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pBdr>
          <w:bottom w:val="single" w:sz="6" w:space="4" w:color="1F4E78"/>
        </w:pBdr>
      </w:pPr>
      <w:r>
        <w:rPr>
          <w:rFonts w:ascii="Arial" w:hAnsi="Arial"/>
          <w:rFonts w:ascii="Arial" w:hAnsi="Arial"/>
          <w:b/>
          <w:color w:val="1F4E78"/>
          <w:sz w:val="44"/>
        </w:rPr>
        <w:t>Arquitectura Técnica, Lógica y Flujo del Sistema — Literatus Novelist</w:t>
      </w:r>
    </w:p>
    <w:tbl>
      <w:tblPr>
        <w:tblW w:type="auto" w:w="0"/>
        <w:jc w:val="center"/>
        <w:tblLayout w:type="fixed"/>
        <w:tblLook w:firstColumn="1" w:firstRow="1" w:lastColumn="0" w:lastRow="0" w:noHBand="0" w:noVBand="1" w:val="04A0"/>
      </w:tblPr>
      <w:tblGrid>
        <w:gridCol w:w="9360"/>
      </w:tblGrid>
      <w:tr>
        <w:tc>
          <w:tcPr>
            <w:tcW w:type="dxa" w:w="9360"/>
            <w:shd w:fill="F2F6F9"/>
            <w:tcBorders>
              <w:top w:val="none"/>
              <w:left w:val="single" w:sz="24" w:space="0" w:color="1F4E78"/>
              <w:bottom w:val="none"/>
              <w:right w:val="none"/>
            </w:tcBorders>
            <w:tcMar>
              <w:top w:w="140" w:type="dxa"/>
              <w:bottom w:w="140" w:type="dxa"/>
              <w:left w:w="180" w:type="dxa"/>
              <w:right w:w="180" w:type="dxa"/>
            </w:tcMar>
          </w:tcPr>
          <w:p>
            <w:pPr>
              <w:spacing w:after="40" w:line="276" w:lineRule="auto"/>
            </w:pPr>
            <w:r>
              <w:rPr>
                <w:rFonts w:ascii="Arial" w:hAnsi="Arial"/>
                <w:rFonts w:ascii="Arial" w:hAnsi="Arial"/>
                <w:b/>
                <w:color w:val="1F4E78"/>
                <w:sz w:val="20"/>
              </w:rPr>
              <w:t>METADATOS DEL DOCUMENTO</w:t>
              <w:br/>
            </w:r>
            <w:r>
              <w:rPr>
                <w:rFonts w:ascii="Arial" w:hAnsi="Arial"/>
                <w:rFonts w:ascii="Arial" w:hAnsi="Arial"/>
                <w:b/>
                <w:i w:val="0"/>
                <w:color w:val="444444"/>
                <w:sz w:val="19"/>
              </w:rPr>
              <w:t>Proyecto:</w:t>
            </w:r>
            <w:r>
              <w:rPr>
                <w:rFonts w:ascii="Arial" w:hAnsi="Arial"/>
                <w:rFonts w:ascii="Arial" w:hAnsi="Arial"/>
                <w:b w:val="0"/>
                <w:i w:val="0"/>
                <w:color w:val="444444"/>
                <w:sz w:val="19"/>
              </w:rPr>
              <w:t xml:space="preserve"> Literatus Novelist</w:t>
            </w:r>
          </w:p>
          <w:p>
            <w:pPr>
              <w:spacing w:after="40" w:line="276" w:lineRule="auto"/>
            </w:pPr>
            <w:r>
              <w:rPr>
                <w:rFonts w:ascii="Arial" w:hAnsi="Arial"/>
                <w:rFonts w:ascii="Arial" w:hAnsi="Arial"/>
                <w:b/>
                <w:i w:val="0"/>
                <w:color w:val="444444"/>
                <w:sz w:val="19"/>
              </w:rPr>
              <w:t>Módulo:</w:t>
            </w:r>
            <w:r>
              <w:rPr>
                <w:rFonts w:ascii="Arial" w:hAnsi="Arial"/>
                <w:rFonts w:ascii="Arial" w:hAnsi="Arial"/>
                <w:b w:val="0"/>
                <w:i w:val="0"/>
                <w:color w:val="444444"/>
                <w:sz w:val="19"/>
              </w:rPr>
              <w:t xml:space="preserve"> Arquitectura y Diseño (02)</w:t>
            </w:r>
          </w:p>
          <w:p>
            <w:pPr>
              <w:spacing w:after="40" w:line="276" w:lineRule="auto"/>
            </w:pPr>
            <w:r>
              <w:rPr>
                <w:rFonts w:ascii="Arial" w:hAnsi="Arial"/>
                <w:rFonts w:ascii="Arial" w:hAnsi="Arial"/>
                <w:b/>
                <w:i w:val="0"/>
                <w:color w:val="444444"/>
                <w:sz w:val="19"/>
              </w:rPr>
              <w:t>Documento:</w:t>
            </w:r>
            <w:r>
              <w:rPr>
                <w:rFonts w:ascii="Arial" w:hAnsi="Arial"/>
                <w:rFonts w:ascii="Arial" w:hAnsi="Arial"/>
                <w:b w:val="0"/>
                <w:i w:val="0"/>
                <w:color w:val="444444"/>
                <w:sz w:val="19"/>
              </w:rPr>
              <w:t xml:space="preserve"> Arquitectura Técnica y Lógica</w:t>
            </w:r>
          </w:p>
          <w:p>
            <w:pPr>
              <w:spacing w:after="40" w:line="276" w:lineRule="auto"/>
            </w:pPr>
            <w:r>
              <w:rPr>
                <w:rFonts w:ascii="Arial" w:hAnsi="Arial"/>
                <w:rFonts w:ascii="Arial" w:hAnsi="Arial"/>
                <w:b/>
                <w:i w:val="0"/>
                <w:color w:val="444444"/>
                <w:sz w:val="19"/>
              </w:rPr>
              <w:t>Autores:</w:t>
            </w:r>
            <w:r>
              <w:rPr>
                <w:rFonts w:ascii="Arial" w:hAnsi="Arial"/>
                <w:rFonts w:ascii="Arial" w:hAnsi="Arial"/>
                <w:b w:val="0"/>
                <w:i w:val="0"/>
                <w:color w:val="444444"/>
                <w:sz w:val="19"/>
              </w:rPr>
              <w:t xml:space="preserve"> Benjamin Norambuena / Josué Ticona</w:t>
            </w:r>
          </w:p>
          <w:p>
            <w:pPr>
              <w:spacing w:after="40" w:line="276" w:lineRule="auto"/>
            </w:pPr>
            <w:r>
              <w:rPr>
                <w:rFonts w:ascii="Arial" w:hAnsi="Arial"/>
                <w:rFonts w:ascii="Arial" w:hAnsi="Arial"/>
                <w:b/>
                <w:i w:val="0"/>
                <w:color w:val="444444"/>
                <w:sz w:val="19"/>
              </w:rPr>
              <w:t>Carrera:</w:t>
            </w:r>
            <w:r>
              <w:rPr>
                <w:rFonts w:ascii="Arial" w:hAnsi="Arial"/>
                <w:rFonts w:ascii="Arial" w:hAnsi="Arial"/>
                <w:b w:val="0"/>
                <w:i w:val="0"/>
                <w:color w:val="444444"/>
                <w:sz w:val="19"/>
              </w:rPr>
              <w:t xml:space="preserve"> Analista Programador</w:t>
            </w:r>
          </w:p>
        </w:tc>
      </w:tr>
    </w:tbl>
    <w:p>
      <w:pPr>
        <w:spacing w:after="240"/>
      </w:pPr>
    </w:p>
    <w:p>
      <w:pPr>
        <w:spacing w:line="276" w:lineRule="auto" w:after="120"/>
      </w:pPr>
      <w:r>
        <w:rPr>
          <w:rFonts w:ascii="Arial" w:hAnsi="Arial"/>
          <w:rFonts w:ascii="Arial" w:hAnsi="Arial"/>
          <w:b w:val="0"/>
          <w:i w:val="0"/>
          <w:color w:val="333333"/>
          <w:sz w:val="22"/>
        </w:rPr>
        <w:t xml:space="preserve">Este documento describe de manera exhaustiva la infraestructura, lógica de software, scripts utilitarios, integraciones y flujos de datos que hacen funcionar a la plataforma </w:t>
      </w:r>
      <w:r>
        <w:rPr>
          <w:rFonts w:ascii="Arial" w:hAnsi="Arial"/>
          <w:rFonts w:ascii="Arial" w:hAnsi="Arial"/>
          <w:b/>
          <w:i w:val="0"/>
          <w:color w:val="333333"/>
          <w:sz w:val="22"/>
        </w:rPr>
        <w:t>Literatus Novelist</w:t>
      </w:r>
      <w:r>
        <w:rPr>
          <w:rFonts w:ascii="Arial" w:hAnsi="Arial"/>
          <w:rFonts w:ascii="Arial" w:hAnsi="Arial"/>
          <w:b w:val="0"/>
          <w:i w:val="0"/>
          <w:color w:val="333333"/>
          <w:sz w:val="22"/>
        </w:rPr>
        <w:t xml:space="preserve"> desde sus bases.</w:t>
      </w:r>
    </w:p>
    <w:p>
      <w:pPr>
        <w:spacing w:before="160" w:after="160"/>
        <w:pBdr>
          <w:bottom w:val="single" w:sz="4" w:space="1" w:color="D3D3D3"/>
        </w:pBdr>
      </w:pPr>
    </w:p>
    <w:p>
      <w:pPr>
        <w:keepNext/>
        <w:spacing w:before="360" w:after="120"/>
      </w:pPr>
      <w:r>
        <w:rPr>
          <w:rFonts w:ascii="Arial" w:hAnsi="Arial"/>
          <w:rFonts w:ascii="Arial" w:hAnsi="Arial"/>
          <w:b/>
          <w:color w:val="1F4E78"/>
          <w:sz w:val="28"/>
        </w:rPr>
        <w:t>1. Diseño de Base de Datos e Infraestructura Relacional (PostgreSQL)</w:t>
      </w:r>
    </w:p>
    <w:p>
      <w:pPr>
        <w:spacing w:line="276" w:lineRule="auto" w:after="120"/>
      </w:pPr>
      <w:r>
        <w:rPr>
          <w:rFonts w:ascii="Arial" w:hAnsi="Arial"/>
          <w:rFonts w:ascii="Arial" w:hAnsi="Arial"/>
          <w:b w:val="0"/>
          <w:i w:val="0"/>
          <w:color w:val="333333"/>
          <w:sz w:val="22"/>
        </w:rPr>
        <w:t xml:space="preserve">El motor de almacenamiento es </w:t>
      </w:r>
      <w:r>
        <w:rPr>
          <w:rFonts w:ascii="Arial" w:hAnsi="Arial"/>
          <w:rFonts w:ascii="Arial" w:hAnsi="Arial"/>
          <w:b/>
          <w:i w:val="0"/>
          <w:color w:val="333333"/>
          <w:sz w:val="22"/>
        </w:rPr>
        <w:t>PostgreSQL</w:t>
      </w:r>
      <w:r>
        <w:rPr>
          <w:rFonts w:ascii="Arial" w:hAnsi="Arial"/>
          <w:rFonts w:ascii="Arial" w:hAnsi="Arial"/>
          <w:b w:val="0"/>
          <w:i w:val="0"/>
          <w:color w:val="333333"/>
          <w:sz w:val="22"/>
        </w:rPr>
        <w:t>. La estructura de datos está diseñada para asegurar integridad referencial, transacciones atómicas y un rendimiento óptimo al consultar catálogos extensos y guardar conversaciones de IA.</w:t>
      </w:r>
    </w:p>
    <w:tbl>
      <w:tblPr>
        <w:tblW w:type="auto" w:w="0"/>
        <w:jc w:val="center"/>
        <w:tblLayout w:type="fixed"/>
        <w:tblLook w:firstColumn="1" w:firstRow="1" w:lastColumn="0" w:lastRow="0" w:noHBand="0" w:noVBand="1" w:val="04A0"/>
      </w:tblPr>
      <w:tblGrid>
        <w:gridCol w:w="9360"/>
      </w:tblGrid>
      <w:tr>
        <w:tc>
          <w:tcPr>
            <w:tcW w:type="dxa" w:w="9360"/>
            <w:shd w:fill="F5F5F5"/>
            <w:tcBorders>
              <w:top w:val="single" w:sz="2" w:space="0" w:color="E0E0E0"/>
              <w:left w:val="single" w:sz="12" w:space="0" w:color="7F7F7F"/>
              <w:bottom w:val="single" w:sz="2" w:space="0" w:color="E0E0E0"/>
              <w:right w:val="single" w:sz="2" w:space="0" w:color="E0E0E0"/>
            </w:tcBorders>
            <w:tcMar>
              <w:top w:w="100" w:type="dxa"/>
              <w:bottom w:w="100" w:type="dxa"/>
              <w:left w:w="120" w:type="dxa"/>
              <w:right w:w="120" w:type="dxa"/>
            </w:tcMar>
          </w:tcPr>
          <w:p>
            <w:pPr>
              <w:spacing w:after="0" w:line="240" w:lineRule="auto"/>
            </w:pPr>
            <w:r>
              <w:rPr>
                <w:rFonts w:ascii="Consolas" w:hAnsi="Consolas"/>
                <w:rFonts w:ascii="Consolas" w:hAnsi="Consolas"/>
                <w:b w:val="0"/>
                <w:i w:val="0"/>
                <w:color w:val="222222"/>
                <w:sz w:val="18"/>
              </w:rPr>
              <w:t>erDiagram</w:t>
              <w:br/>
              <w:t xml:space="preserve">    USER ||--|| WALLET : "posee"</w:t>
              <w:br/>
              <w:t xml:space="preserve">    USER ||--o{ PURCHASE : "realiza"</w:t>
              <w:br/>
              <w:t xml:space="preserve">    USER ||--o{ USER_READING_PROGRESS : "registra"</w:t>
              <w:br/>
              <w:t xml:space="preserve">    USER ||--o{ CHAT_MESSAGE : "envia/recibe"</w:t>
              <w:br/>
              <w:t xml:space="preserve">    BOOK ||--o{ CHAPTER : "contiene"</w:t>
              <w:br/>
              <w:t xml:space="preserve">    BOOK ||--o{ AIAVATAR : "se vincula con"</w:t>
              <w:br/>
              <w:t xml:space="preserve">    CHAPTER ||--o{ USER_READING_PROGRESS : "asociado a"</w:t>
              <w:br/>
              <w:t xml:space="preserve">    PURCHASE }o--|| BOOK : "adquiere"</w:t>
            </w:r>
          </w:p>
        </w:tc>
      </w:tr>
    </w:tbl>
    <w:p>
      <w:pPr>
        <w:spacing w:line="276" w:lineRule="auto" w:after="120"/>
      </w:pPr>
    </w:p>
    <w:p>
      <w:pPr>
        <w:keepNext/>
        <w:spacing w:before="240" w:after="80"/>
      </w:pPr>
      <w:r>
        <w:rPr>
          <w:rFonts w:ascii="Arial" w:hAnsi="Arial"/>
          <w:rFonts w:ascii="Arial" w:hAnsi="Arial"/>
          <w:b/>
          <w:color w:val="1F4E78"/>
          <w:sz w:val="23"/>
        </w:rPr>
        <w:t>Modelos de Datos Principales (Django ORM)</w:t>
      </w:r>
    </w:p>
    <w:p>
      <w:pPr>
        <w:pStyle w:val="ListBullet"/>
        <w:spacing w:after="60" w:line="276" w:lineRule="auto"/>
      </w:pPr>
      <w:r>
        <w:rPr>
          <w:rFonts w:ascii="Arial" w:hAnsi="Arial"/>
          <w:rFonts w:ascii="Arial" w:hAnsi="Arial"/>
          <w:b/>
          <w:i w:val="0"/>
          <w:color w:val="333333"/>
          <w:sz w:val="22"/>
        </w:rPr>
        <w:t>User (Tabla auth_user):</w:t>
      </w:r>
      <w:r>
        <w:rPr>
          <w:rFonts w:ascii="Arial" w:hAnsi="Arial"/>
          <w:rFonts w:ascii="Arial" w:hAnsi="Arial"/>
          <w:b w:val="0"/>
          <w:i w:val="0"/>
          <w:color w:val="333333"/>
          <w:sz w:val="22"/>
        </w:rPr>
        <w:t xml:space="preserve"> Gestiona las credenciales del usuario, contraseñas hashificadas y datos básicos.</w:t>
      </w:r>
    </w:p>
    <w:p>
      <w:pPr>
        <w:pStyle w:val="ListBullet"/>
        <w:spacing w:after="60" w:line="276" w:lineRule="auto"/>
      </w:pPr>
      <w:r>
        <w:rPr>
          <w:rFonts w:ascii="Arial" w:hAnsi="Arial"/>
          <w:rFonts w:ascii="Arial" w:hAnsi="Arial"/>
          <w:b/>
          <w:i w:val="0"/>
          <w:color w:val="333333"/>
          <w:sz w:val="22"/>
        </w:rPr>
        <w:t>Wallet (Billetera Virtual):</w:t>
      </w:r>
      <w:r>
        <w:rPr>
          <w:rFonts w:ascii="Arial" w:hAnsi="Arial"/>
          <w:rFonts w:ascii="Arial" w:hAnsi="Arial"/>
          <w:b w:val="0"/>
          <w:i w:val="0"/>
          <w:color w:val="333333"/>
          <w:sz w:val="22"/>
        </w:rPr>
        <w:t xml:space="preserve"> Almacena el saldo de "Tinta" del usuario. Posee una relación </w:t>
      </w:r>
      <w:r>
        <w:rPr>
          <w:rFonts w:ascii="Consolas" w:hAnsi="Consolas"/>
          <w:rFonts w:ascii="Consolas" w:hAnsi="Consolas"/>
          <w:b w:val="0"/>
          <w:i w:val="0"/>
          <w:color w:val="A31515"/>
          <w:sz w:val="20"/>
        </w:rPr>
        <w:t>OneToOne</w:t>
      </w:r>
      <w:r>
        <w:rPr>
          <w:rFonts w:ascii="Arial" w:hAnsi="Arial"/>
          <w:rFonts w:ascii="Arial" w:hAnsi="Arial"/>
          <w:b w:val="0"/>
          <w:i w:val="0"/>
          <w:color w:val="333333"/>
          <w:sz w:val="22"/>
        </w:rPr>
        <w:t xml:space="preserve"> con el modelo </w:t>
      </w:r>
      <w:r>
        <w:rPr>
          <w:rFonts w:ascii="Consolas" w:hAnsi="Consolas"/>
          <w:rFonts w:ascii="Consolas" w:hAnsi="Consolas"/>
          <w:b w:val="0"/>
          <w:i w:val="0"/>
          <w:color w:val="A31515"/>
          <w:sz w:val="20"/>
        </w:rPr>
        <w:t>User</w:t>
      </w:r>
      <w:r>
        <w:rPr>
          <w:rFonts w:ascii="Arial" w:hAnsi="Arial"/>
          <w:rFonts w:ascii="Arial" w:hAnsi="Arial"/>
          <w:b w:val="0"/>
          <w:i w:val="0"/>
          <w:color w:val="333333"/>
          <w:sz w:val="22"/>
        </w:rPr>
        <w:t xml:space="preserve"> para evitar duplicidades de monedero.</w:t>
      </w:r>
    </w:p>
    <w:p>
      <w:pPr>
        <w:pStyle w:val="ListBullet"/>
        <w:spacing w:after="60" w:line="276" w:lineRule="auto"/>
      </w:pPr>
      <w:r>
        <w:rPr>
          <w:rFonts w:ascii="Arial" w:hAnsi="Arial"/>
          <w:rFonts w:ascii="Arial" w:hAnsi="Arial"/>
          <w:b/>
          <w:i w:val="0"/>
          <w:color w:val="333333"/>
          <w:sz w:val="22"/>
        </w:rPr>
        <w:t>Book (Libro):</w:t>
      </w:r>
      <w:r>
        <w:rPr>
          <w:rFonts w:ascii="Arial" w:hAnsi="Arial"/>
          <w:rFonts w:ascii="Arial" w:hAnsi="Arial"/>
          <w:b w:val="0"/>
          <w:i w:val="0"/>
          <w:color w:val="333333"/>
          <w:sz w:val="22"/>
        </w:rPr>
        <w:t xml:space="preserve"> Representa las obras clásicas. Campos clave: </w:t>
      </w:r>
      <w:r>
        <w:rPr>
          <w:rFonts w:ascii="Consolas" w:hAnsi="Consolas"/>
          <w:rFonts w:ascii="Consolas" w:hAnsi="Consolas"/>
          <w:b w:val="0"/>
          <w:i w:val="0"/>
          <w:color w:val="A31515"/>
          <w:sz w:val="20"/>
        </w:rPr>
        <w:t>id</w:t>
      </w:r>
      <w:r>
        <w:rPr>
          <w:rFonts w:ascii="Arial" w:hAnsi="Arial"/>
          <w:rFonts w:ascii="Arial" w:hAnsi="Arial"/>
          <w:b w:val="0"/>
          <w:i w:val="0"/>
          <w:color w:val="333333"/>
          <w:sz w:val="22"/>
        </w:rPr>
        <w:t xml:space="preserve"> (UUID), </w:t>
      </w:r>
      <w:r>
        <w:rPr>
          <w:rFonts w:ascii="Consolas" w:hAnsi="Consolas"/>
          <w:rFonts w:ascii="Consolas" w:hAnsi="Consolas"/>
          <w:b w:val="0"/>
          <w:i w:val="0"/>
          <w:color w:val="A31515"/>
          <w:sz w:val="20"/>
        </w:rPr>
        <w:t>title</w:t>
      </w:r>
      <w:r>
        <w:rPr>
          <w:rFonts w:ascii="Arial" w:hAnsi="Arial"/>
          <w:rFonts w:ascii="Arial" w:hAnsi="Arial"/>
          <w:b w:val="0"/>
          <w:i w:val="0"/>
          <w:color w:val="333333"/>
          <w:sz w:val="22"/>
        </w:rPr>
        <w:t xml:space="preserve">, </w:t>
      </w:r>
      <w:r>
        <w:rPr>
          <w:rFonts w:ascii="Consolas" w:hAnsi="Consolas"/>
          <w:rFonts w:ascii="Consolas" w:hAnsi="Consolas"/>
          <w:b w:val="0"/>
          <w:i w:val="0"/>
          <w:color w:val="A31515"/>
          <w:sz w:val="20"/>
        </w:rPr>
        <w:t>author</w:t>
      </w:r>
      <w:r>
        <w:rPr>
          <w:rFonts w:ascii="Arial" w:hAnsi="Arial"/>
          <w:rFonts w:ascii="Arial" w:hAnsi="Arial"/>
          <w:b w:val="0"/>
          <w:i w:val="0"/>
          <w:color w:val="333333"/>
          <w:sz w:val="22"/>
        </w:rPr>
        <w:t xml:space="preserve">, </w:t>
      </w:r>
      <w:r>
        <w:rPr>
          <w:rFonts w:ascii="Consolas" w:hAnsi="Consolas"/>
          <w:rFonts w:ascii="Consolas" w:hAnsi="Consolas"/>
          <w:b w:val="0"/>
          <w:i w:val="0"/>
          <w:color w:val="A31515"/>
          <w:sz w:val="20"/>
        </w:rPr>
        <w:t>synopsis</w:t>
      </w:r>
      <w:r>
        <w:rPr>
          <w:rFonts w:ascii="Arial" w:hAnsi="Arial"/>
          <w:rFonts w:ascii="Arial" w:hAnsi="Arial"/>
          <w:b w:val="0"/>
          <w:i w:val="0"/>
          <w:color w:val="333333"/>
          <w:sz w:val="22"/>
        </w:rPr>
        <w:t xml:space="preserve">, </w:t>
      </w:r>
      <w:r>
        <w:rPr>
          <w:rFonts w:ascii="Consolas" w:hAnsi="Consolas"/>
          <w:rFonts w:ascii="Consolas" w:hAnsi="Consolas"/>
          <w:b w:val="0"/>
          <w:i w:val="0"/>
          <w:color w:val="A31515"/>
          <w:sz w:val="20"/>
        </w:rPr>
        <w:t>cover_image</w:t>
      </w:r>
      <w:r>
        <w:rPr>
          <w:rFonts w:ascii="Arial" w:hAnsi="Arial"/>
          <w:rFonts w:ascii="Arial" w:hAnsi="Arial"/>
          <w:b w:val="0"/>
          <w:i w:val="0"/>
          <w:color w:val="333333"/>
          <w:sz w:val="22"/>
        </w:rPr>
        <w:t xml:space="preserve">, </w:t>
      </w:r>
      <w:r>
        <w:rPr>
          <w:rFonts w:ascii="Consolas" w:hAnsi="Consolas"/>
          <w:rFonts w:ascii="Consolas" w:hAnsi="Consolas"/>
          <w:b w:val="0"/>
          <w:i w:val="0"/>
          <w:color w:val="A31515"/>
          <w:sz w:val="20"/>
        </w:rPr>
        <w:t>epub_file</w:t>
      </w:r>
      <w:r>
        <w:rPr>
          <w:rFonts w:ascii="Arial" w:hAnsi="Arial"/>
          <w:rFonts w:ascii="Arial" w:hAnsi="Arial"/>
          <w:b w:val="0"/>
          <w:i w:val="0"/>
          <w:color w:val="333333"/>
          <w:sz w:val="22"/>
        </w:rPr>
        <w:t xml:space="preserve">, </w:t>
      </w:r>
      <w:r>
        <w:rPr>
          <w:rFonts w:ascii="Consolas" w:hAnsi="Consolas"/>
          <w:rFonts w:ascii="Consolas" w:hAnsi="Consolas"/>
          <w:b w:val="0"/>
          <w:i w:val="0"/>
          <w:color w:val="A31515"/>
          <w:sz w:val="20"/>
        </w:rPr>
        <w:t>is_premium</w:t>
      </w:r>
      <w:r>
        <w:rPr>
          <w:rFonts w:ascii="Arial" w:hAnsi="Arial"/>
          <w:rFonts w:ascii="Arial" w:hAnsi="Arial"/>
          <w:b w:val="0"/>
          <w:i w:val="0"/>
          <w:color w:val="333333"/>
          <w:sz w:val="22"/>
        </w:rPr>
        <w:t xml:space="preserve"> e </w:t>
      </w:r>
      <w:r>
        <w:rPr>
          <w:rFonts w:ascii="Consolas" w:hAnsi="Consolas"/>
          <w:rFonts w:ascii="Consolas" w:hAnsi="Consolas"/>
          <w:b w:val="0"/>
          <w:i w:val="0"/>
          <w:color w:val="A31515"/>
          <w:sz w:val="20"/>
        </w:rPr>
        <w:t>price_tinta</w:t>
      </w:r>
      <w:r>
        <w:rPr>
          <w:rFonts w:ascii="Arial" w:hAnsi="Arial"/>
          <w:rFonts w:ascii="Arial" w:hAnsi="Arial"/>
          <w:b w:val="0"/>
          <w:i w:val="0"/>
          <w:color w:val="333333"/>
          <w:sz w:val="22"/>
        </w:rPr>
        <w:t>.</w:t>
      </w:r>
    </w:p>
    <w:p>
      <w:pPr>
        <w:pStyle w:val="ListBullet"/>
        <w:spacing w:after="60" w:line="276" w:lineRule="auto"/>
      </w:pPr>
      <w:r>
        <w:rPr>
          <w:rFonts w:ascii="Arial" w:hAnsi="Arial"/>
          <w:rFonts w:ascii="Arial" w:hAnsi="Arial"/>
          <w:b/>
          <w:i w:val="0"/>
          <w:color w:val="333333"/>
          <w:sz w:val="22"/>
        </w:rPr>
        <w:t>Chapter (Capítulo):</w:t>
      </w:r>
      <w:r>
        <w:rPr>
          <w:rFonts w:ascii="Arial" w:hAnsi="Arial"/>
          <w:rFonts w:ascii="Arial" w:hAnsi="Arial"/>
          <w:b w:val="0"/>
          <w:i w:val="0"/>
          <w:color w:val="333333"/>
          <w:sz w:val="22"/>
        </w:rPr>
        <w:t xml:space="preserve"> Contiene el texto particionado de cada libro. Vinculado a </w:t>
      </w:r>
      <w:r>
        <w:rPr>
          <w:rFonts w:ascii="Consolas" w:hAnsi="Consolas"/>
          <w:rFonts w:ascii="Consolas" w:hAnsi="Consolas"/>
          <w:b w:val="0"/>
          <w:i w:val="0"/>
          <w:color w:val="A31515"/>
          <w:sz w:val="20"/>
        </w:rPr>
        <w:t>Book</w:t>
      </w:r>
      <w:r>
        <w:rPr>
          <w:rFonts w:ascii="Arial" w:hAnsi="Arial"/>
          <w:rFonts w:ascii="Arial" w:hAnsi="Arial"/>
          <w:b w:val="0"/>
          <w:i w:val="0"/>
          <w:color w:val="333333"/>
          <w:sz w:val="22"/>
        </w:rPr>
        <w:t xml:space="preserve"> mediante una llave foránea (</w:t>
      </w:r>
      <w:r>
        <w:rPr>
          <w:rFonts w:ascii="Consolas" w:hAnsi="Consolas"/>
          <w:rFonts w:ascii="Consolas" w:hAnsi="Consolas"/>
          <w:b w:val="0"/>
          <w:i w:val="0"/>
          <w:color w:val="A31515"/>
          <w:sz w:val="20"/>
        </w:rPr>
        <w:t>ForeignKey</w:t>
      </w:r>
      <w:r>
        <w:rPr>
          <w:rFonts w:ascii="Arial" w:hAnsi="Arial"/>
          <w:rFonts w:ascii="Arial" w:hAnsi="Arial"/>
          <w:b w:val="0"/>
          <w:i w:val="0"/>
          <w:color w:val="333333"/>
          <w:sz w:val="22"/>
        </w:rPr>
        <w:t>), facilitando la carga incremental.</w:t>
      </w:r>
    </w:p>
    <w:p>
      <w:pPr>
        <w:pStyle w:val="ListBullet"/>
        <w:spacing w:after="60" w:line="276" w:lineRule="auto"/>
      </w:pPr>
      <w:r>
        <w:rPr>
          <w:rFonts w:ascii="Arial" w:hAnsi="Arial"/>
          <w:rFonts w:ascii="Arial" w:hAnsi="Arial"/>
          <w:b/>
          <w:i w:val="0"/>
          <w:color w:val="333333"/>
          <w:sz w:val="22"/>
        </w:rPr>
        <w:t>AIAvatar (Personajes de IA):</w:t>
      </w:r>
      <w:r>
        <w:rPr>
          <w:rFonts w:ascii="Arial" w:hAnsi="Arial"/>
          <w:rFonts w:ascii="Arial" w:hAnsi="Arial"/>
          <w:b w:val="0"/>
          <w:i w:val="0"/>
          <w:color w:val="333333"/>
          <w:sz w:val="22"/>
        </w:rPr>
        <w:t xml:space="preserve"> Almacena la personalidad del personaje. Campos: </w:t>
      </w:r>
      <w:r>
        <w:rPr>
          <w:rFonts w:ascii="Consolas" w:hAnsi="Consolas"/>
          <w:rFonts w:ascii="Consolas" w:hAnsi="Consolas"/>
          <w:b w:val="0"/>
          <w:i w:val="0"/>
          <w:color w:val="A31515"/>
          <w:sz w:val="20"/>
        </w:rPr>
        <w:t>name</w:t>
      </w:r>
      <w:r>
        <w:rPr>
          <w:rFonts w:ascii="Arial" w:hAnsi="Arial"/>
          <w:rFonts w:ascii="Arial" w:hAnsi="Arial"/>
          <w:b w:val="0"/>
          <w:i w:val="0"/>
          <w:color w:val="333333"/>
          <w:sz w:val="22"/>
        </w:rPr>
        <w:t xml:space="preserve">, </w:t>
      </w:r>
      <w:r>
        <w:rPr>
          <w:rFonts w:ascii="Consolas" w:hAnsi="Consolas"/>
          <w:rFonts w:ascii="Consolas" w:hAnsi="Consolas"/>
          <w:b w:val="0"/>
          <w:i w:val="0"/>
          <w:color w:val="A31515"/>
          <w:sz w:val="20"/>
        </w:rPr>
        <w:t>personality_prompt</w:t>
      </w:r>
      <w:r>
        <w:rPr>
          <w:rFonts w:ascii="Arial" w:hAnsi="Arial"/>
          <w:rFonts w:ascii="Arial" w:hAnsi="Arial"/>
          <w:b w:val="0"/>
          <w:i w:val="0"/>
          <w:color w:val="333333"/>
          <w:sz w:val="22"/>
        </w:rPr>
        <w:t xml:space="preserve"> (instrucciones de sistema para Gemini), </w:t>
      </w:r>
      <w:r>
        <w:rPr>
          <w:rFonts w:ascii="Consolas" w:hAnsi="Consolas"/>
          <w:rFonts w:ascii="Consolas" w:hAnsi="Consolas"/>
          <w:b w:val="0"/>
          <w:i w:val="0"/>
          <w:color w:val="A31515"/>
          <w:sz w:val="20"/>
        </w:rPr>
        <w:t>voice_id</w:t>
      </w:r>
      <w:r>
        <w:rPr>
          <w:rFonts w:ascii="Arial" w:hAnsi="Arial"/>
          <w:rFonts w:ascii="Arial" w:hAnsi="Arial"/>
          <w:b w:val="0"/>
          <w:i w:val="0"/>
          <w:color w:val="333333"/>
          <w:sz w:val="22"/>
        </w:rPr>
        <w:t xml:space="preserve"> (voz asignada en Piper TTS) y relación con un libro de origen.</w:t>
      </w:r>
    </w:p>
    <w:p>
      <w:pPr>
        <w:pStyle w:val="ListBullet"/>
        <w:spacing w:after="60" w:line="276" w:lineRule="auto"/>
      </w:pPr>
      <w:r>
        <w:rPr>
          <w:rFonts w:ascii="Arial" w:hAnsi="Arial"/>
          <w:rFonts w:ascii="Arial" w:hAnsi="Arial"/>
          <w:b/>
          <w:i w:val="0"/>
          <w:color w:val="333333"/>
          <w:sz w:val="22"/>
        </w:rPr>
        <w:t>ChatMessage (Mensajes del Chat):</w:t>
      </w:r>
      <w:r>
        <w:rPr>
          <w:rFonts w:ascii="Arial" w:hAnsi="Arial"/>
          <w:rFonts w:ascii="Arial" w:hAnsi="Arial"/>
          <w:b w:val="0"/>
          <w:i w:val="0"/>
          <w:color w:val="333333"/>
          <w:sz w:val="22"/>
        </w:rPr>
        <w:t xml:space="preserve"> Historial conversacional. Almacena el rol (</w:t>
      </w:r>
      <w:r>
        <w:rPr>
          <w:rFonts w:ascii="Consolas" w:hAnsi="Consolas"/>
          <w:rFonts w:ascii="Consolas" w:hAnsi="Consolas"/>
          <w:b w:val="0"/>
          <w:i w:val="0"/>
          <w:color w:val="A31515"/>
          <w:sz w:val="20"/>
        </w:rPr>
        <w:t>user</w:t>
      </w:r>
      <w:r>
        <w:rPr>
          <w:rFonts w:ascii="Arial" w:hAnsi="Arial"/>
          <w:rFonts w:ascii="Arial" w:hAnsi="Arial"/>
          <w:b w:val="0"/>
          <w:i w:val="0"/>
          <w:color w:val="333333"/>
          <w:sz w:val="22"/>
        </w:rPr>
        <w:t xml:space="preserve"> o </w:t>
      </w:r>
      <w:r>
        <w:rPr>
          <w:rFonts w:ascii="Consolas" w:hAnsi="Consolas"/>
          <w:rFonts w:ascii="Consolas" w:hAnsi="Consolas"/>
          <w:b w:val="0"/>
          <w:i w:val="0"/>
          <w:color w:val="A31515"/>
          <w:sz w:val="20"/>
        </w:rPr>
        <w:t>model</w:t>
      </w:r>
      <w:r>
        <w:rPr>
          <w:rFonts w:ascii="Arial" w:hAnsi="Arial"/>
          <w:rFonts w:ascii="Arial" w:hAnsi="Arial"/>
          <w:b w:val="0"/>
          <w:i w:val="0"/>
          <w:color w:val="333333"/>
          <w:sz w:val="22"/>
        </w:rPr>
        <w:t>), el texto y un timestamp para reconstruir el contexto del chat.</w:t>
      </w:r>
    </w:p>
    <w:p>
      <w:pPr>
        <w:pStyle w:val="ListBullet"/>
        <w:spacing w:after="60" w:line="276" w:lineRule="auto"/>
      </w:pPr>
      <w:r>
        <w:rPr>
          <w:rFonts w:ascii="Arial" w:hAnsi="Arial"/>
          <w:rFonts w:ascii="Arial" w:hAnsi="Arial"/>
          <w:b/>
          <w:i w:val="0"/>
          <w:color w:val="333333"/>
          <w:sz w:val="22"/>
        </w:rPr>
        <w:t>Purchase (Transacciones):</w:t>
      </w:r>
      <w:r>
        <w:rPr>
          <w:rFonts w:ascii="Arial" w:hAnsi="Arial"/>
          <w:rFonts w:ascii="Arial" w:hAnsi="Arial"/>
          <w:b w:val="0"/>
          <w:i w:val="0"/>
          <w:color w:val="333333"/>
          <w:sz w:val="22"/>
        </w:rPr>
        <w:t xml:space="preserve"> Registro contable de compras de libros premium mediante saldo de Tinta o dinero real (Transbank).</w:t>
      </w:r>
    </w:p>
    <w:p>
      <w:pPr>
        <w:spacing w:before="160" w:after="160"/>
        <w:pBdr>
          <w:bottom w:val="single" w:sz="4" w:space="1" w:color="D3D3D3"/>
        </w:pBdr>
      </w:pPr>
    </w:p>
    <w:p>
      <w:pPr>
        <w:keepNext/>
        <w:spacing w:before="360" w:after="120"/>
      </w:pPr>
      <w:r>
        <w:rPr>
          <w:rFonts w:ascii="Arial" w:hAnsi="Arial"/>
          <w:rFonts w:ascii="Arial" w:hAnsi="Arial"/>
          <w:b/>
          <w:color w:val="1F4E78"/>
          <w:sz w:val="28"/>
        </w:rPr>
        <w:t>2. Seguridad y Autenticación (JWT Token-Based)</w:t>
      </w:r>
    </w:p>
    <w:p>
      <w:pPr>
        <w:spacing w:line="276" w:lineRule="auto" w:after="120"/>
      </w:pPr>
      <w:r>
        <w:rPr>
          <w:rFonts w:ascii="Arial" w:hAnsi="Arial"/>
          <w:rFonts w:ascii="Arial" w:hAnsi="Arial"/>
          <w:b w:val="0"/>
          <w:i w:val="0"/>
          <w:color w:val="333333"/>
          <w:sz w:val="22"/>
        </w:rPr>
        <w:t>La comunicación entre el Frontend (Angular) y el Backend (Django REST Framework) es 100% sin estado (stateless):</w:t>
      </w:r>
    </w:p>
    <w:p>
      <w:pPr>
        <w:pStyle w:val="ListNumber"/>
        <w:spacing w:after="60" w:line="276" w:lineRule="auto"/>
      </w:pPr>
      <w:r>
        <w:rPr>
          <w:rFonts w:ascii="Arial" w:hAnsi="Arial"/>
          <w:rFonts w:ascii="Arial" w:hAnsi="Arial"/>
          <w:b/>
          <w:i w:val="0"/>
          <w:color w:val="333333"/>
          <w:sz w:val="22"/>
        </w:rPr>
        <w:t>Inicio de Sesión:</w:t>
      </w:r>
      <w:r>
        <w:rPr>
          <w:rFonts w:ascii="Arial" w:hAnsi="Arial"/>
          <w:rFonts w:ascii="Arial" w:hAnsi="Arial"/>
          <w:b w:val="0"/>
          <w:i w:val="0"/>
          <w:color w:val="333333"/>
          <w:sz w:val="22"/>
        </w:rPr>
        <w:t xml:space="preserve"> El cliente envía credenciales. El backend las valida y genera un par de tokens criptográficos:</w:t>
      </w:r>
    </w:p>
    <w:p>
      <w:pPr>
        <w:pStyle w:val="ListBullet"/>
        <w:spacing w:after="60" w:line="276" w:lineRule="auto"/>
      </w:pPr>
      <w:r>
        <w:rPr>
          <w:rFonts w:ascii="Consolas" w:hAnsi="Consolas"/>
          <w:rFonts w:ascii="Consolas" w:hAnsi="Consolas"/>
          <w:b w:val="0"/>
          <w:i w:val="0"/>
          <w:color w:val="A31515"/>
          <w:sz w:val="20"/>
        </w:rPr>
        <w:t>Access Token</w:t>
      </w:r>
      <w:r>
        <w:rPr>
          <w:rFonts w:ascii="Arial" w:hAnsi="Arial"/>
          <w:rFonts w:ascii="Arial" w:hAnsi="Arial"/>
          <w:b w:val="0"/>
          <w:i w:val="0"/>
          <w:color w:val="333333"/>
          <w:sz w:val="22"/>
        </w:rPr>
        <w:t xml:space="preserve"> (vida corta: 15 minutos): Firmado con HMAC-SHA256, se adjunta en cada petición HTTP en la cabecera </w:t>
      </w:r>
      <w:r>
        <w:rPr>
          <w:rFonts w:ascii="Consolas" w:hAnsi="Consolas"/>
          <w:rFonts w:ascii="Consolas" w:hAnsi="Consolas"/>
          <w:b w:val="0"/>
          <w:i w:val="0"/>
          <w:color w:val="A31515"/>
          <w:sz w:val="20"/>
        </w:rPr>
        <w:t>Authorization: Bearer &lt;token&gt;</w:t>
      </w:r>
      <w:r>
        <w:rPr>
          <w:rFonts w:ascii="Arial" w:hAnsi="Arial"/>
          <w:rFonts w:ascii="Arial" w:hAnsi="Arial"/>
          <w:b w:val="0"/>
          <w:i w:val="0"/>
          <w:color w:val="333333"/>
          <w:sz w:val="22"/>
        </w:rPr>
        <w:t>.</w:t>
      </w:r>
    </w:p>
    <w:p>
      <w:pPr>
        <w:pStyle w:val="ListBullet"/>
        <w:spacing w:after="60" w:line="276" w:lineRule="auto"/>
      </w:pPr>
      <w:r>
        <w:rPr>
          <w:rFonts w:ascii="Consolas" w:hAnsi="Consolas"/>
          <w:rFonts w:ascii="Consolas" w:hAnsi="Consolas"/>
          <w:b w:val="0"/>
          <w:i w:val="0"/>
          <w:color w:val="A31515"/>
          <w:sz w:val="20"/>
        </w:rPr>
        <w:t>Refresh Token</w:t>
      </w:r>
      <w:r>
        <w:rPr>
          <w:rFonts w:ascii="Arial" w:hAnsi="Arial"/>
          <w:rFonts w:ascii="Arial" w:hAnsi="Arial"/>
          <w:b w:val="0"/>
          <w:i w:val="0"/>
          <w:color w:val="333333"/>
          <w:sz w:val="22"/>
        </w:rPr>
        <w:t xml:space="preserve"> (vida larga: 7 días): Almacenado de manera segura, sirve para solicitar un nuevo </w:t>
      </w:r>
      <w:r>
        <w:rPr>
          <w:rFonts w:ascii="Consolas" w:hAnsi="Consolas"/>
          <w:rFonts w:ascii="Consolas" w:hAnsi="Consolas"/>
          <w:b w:val="0"/>
          <w:i w:val="0"/>
          <w:color w:val="A31515"/>
          <w:sz w:val="20"/>
        </w:rPr>
        <w:t>Access Token</w:t>
      </w:r>
      <w:r>
        <w:rPr>
          <w:rFonts w:ascii="Arial" w:hAnsi="Arial"/>
          <w:rFonts w:ascii="Arial" w:hAnsi="Arial"/>
          <w:b w:val="0"/>
          <w:i w:val="0"/>
          <w:color w:val="333333"/>
          <w:sz w:val="22"/>
        </w:rPr>
        <w:t xml:space="preserve"> sin obligar al usuario a reintroducir sus credenciales.</w:t>
      </w:r>
    </w:p>
    <w:p>
      <w:pPr>
        <w:pStyle w:val="ListNumber"/>
        <w:spacing w:after="60" w:line="276" w:lineRule="auto"/>
      </w:pPr>
      <w:r>
        <w:rPr>
          <w:rFonts w:ascii="Arial" w:hAnsi="Arial"/>
          <w:rFonts w:ascii="Arial" w:hAnsi="Arial"/>
          <w:b/>
          <w:i w:val="0"/>
          <w:color w:val="333333"/>
          <w:sz w:val="22"/>
        </w:rPr>
        <w:t>Interceptores en Angular:</w:t>
      </w:r>
      <w:r>
        <w:rPr>
          <w:rFonts w:ascii="Arial" w:hAnsi="Arial"/>
          <w:rFonts w:ascii="Arial" w:hAnsi="Arial"/>
          <w:b w:val="0"/>
          <w:i w:val="0"/>
          <w:color w:val="333333"/>
          <w:sz w:val="22"/>
        </w:rPr>
        <w:t xml:space="preserve"> Un interceptor HTTP inyecta automáticamente el token de acceso en todas las solicitudes salientes y captura errores </w:t>
      </w:r>
      <w:r>
        <w:rPr>
          <w:rFonts w:ascii="Consolas" w:hAnsi="Consolas"/>
          <w:rFonts w:ascii="Consolas" w:hAnsi="Consolas"/>
          <w:b w:val="0"/>
          <w:i w:val="0"/>
          <w:color w:val="A31515"/>
          <w:sz w:val="20"/>
        </w:rPr>
        <w:t>401 Unauthorized</w:t>
      </w:r>
      <w:r>
        <w:rPr>
          <w:rFonts w:ascii="Arial" w:hAnsi="Arial"/>
          <w:rFonts w:ascii="Arial" w:hAnsi="Arial"/>
          <w:b w:val="0"/>
          <w:i w:val="0"/>
          <w:color w:val="333333"/>
          <w:sz w:val="22"/>
        </w:rPr>
        <w:t xml:space="preserve"> para gatillar el flujo de refresco automático.</w:t>
      </w:r>
    </w:p>
    <w:p>
      <w:pPr>
        <w:spacing w:before="160" w:after="160"/>
        <w:pBdr>
          <w:bottom w:val="single" w:sz="4" w:space="1" w:color="D3D3D3"/>
        </w:pBdr>
      </w:pPr>
    </w:p>
    <w:p>
      <w:pPr>
        <w:keepNext/>
        <w:spacing w:before="360" w:after="120"/>
      </w:pPr>
      <w:r>
        <w:rPr>
          <w:rFonts w:ascii="Arial" w:hAnsi="Arial"/>
          <w:rFonts w:ascii="Arial" w:hAnsi="Arial"/>
          <w:b/>
          <w:color w:val="1F4E78"/>
          <w:sz w:val="28"/>
        </w:rPr>
        <w:t>3. Scripts de Inyección y Sincronización de Base de Datos</w:t>
      </w:r>
    </w:p>
    <w:p>
      <w:pPr>
        <w:spacing w:line="276" w:lineRule="auto" w:after="120"/>
      </w:pPr>
      <w:r>
        <w:rPr>
          <w:rFonts w:ascii="Arial" w:hAnsi="Arial"/>
          <w:rFonts w:ascii="Arial" w:hAnsi="Arial"/>
          <w:b w:val="0"/>
          <w:i w:val="0"/>
          <w:color w:val="333333"/>
          <w:sz w:val="22"/>
        </w:rPr>
        <w:t>Para automatizar el poblamiento y la consistencia del catálogo, creamos varios scripts utilitarios basados en el ecosistema de Django:</w:t>
      </w:r>
    </w:p>
    <w:p>
      <w:pPr>
        <w:keepNext/>
        <w:spacing w:before="240" w:after="80"/>
      </w:pPr>
      <w:r>
        <w:rPr>
          <w:rFonts w:ascii="Arial" w:hAnsi="Arial"/>
          <w:rFonts w:ascii="Arial" w:hAnsi="Arial"/>
          <w:b/>
          <w:color w:val="1F4E78"/>
          <w:sz w:val="23"/>
        </w:rPr>
        <w:t>3.1 `bulk_db_injection.py` (Inyector de Catálogo)</w:t>
      </w:r>
    </w:p>
    <w:p>
      <w:pPr>
        <w:pStyle w:val="ListBullet"/>
        <w:spacing w:after="60" w:line="276" w:lineRule="auto"/>
      </w:pPr>
      <w:r>
        <w:rPr>
          <w:rFonts w:ascii="Arial" w:hAnsi="Arial"/>
          <w:rFonts w:ascii="Arial" w:hAnsi="Arial"/>
          <w:b/>
          <w:i w:val="0"/>
          <w:color w:val="333333"/>
          <w:sz w:val="22"/>
        </w:rPr>
        <w:t>Propósito:</w:t>
      </w:r>
      <w:r>
        <w:rPr>
          <w:rFonts w:ascii="Arial" w:hAnsi="Arial"/>
          <w:rFonts w:ascii="Arial" w:hAnsi="Arial"/>
          <w:b w:val="0"/>
          <w:i w:val="0"/>
          <w:color w:val="333333"/>
          <w:sz w:val="22"/>
        </w:rPr>
        <w:t xml:space="preserve"> Procesa en lote miles de archivos EPUB colocados en el sistema de archivos.</w:t>
      </w:r>
    </w:p>
    <w:p>
      <w:pPr>
        <w:pStyle w:val="ListBullet"/>
        <w:spacing w:after="60" w:line="276" w:lineRule="auto"/>
      </w:pPr>
      <w:r>
        <w:rPr>
          <w:rFonts w:ascii="Arial" w:hAnsi="Arial"/>
          <w:rFonts w:ascii="Arial" w:hAnsi="Arial"/>
          <w:b/>
          <w:i w:val="0"/>
          <w:color w:val="333333"/>
          <w:sz w:val="22"/>
        </w:rPr>
        <w:t>Lógica:</w:t>
      </w:r>
    </w:p>
    <w:p>
      <w:pPr>
        <w:pStyle w:val="ListBullet"/>
        <w:spacing w:after="60" w:line="276" w:lineRule="auto"/>
      </w:pPr>
      <w:r>
        <w:rPr>
          <w:rFonts w:ascii="Arial" w:hAnsi="Arial"/>
          <w:rFonts w:ascii="Arial" w:hAnsi="Arial"/>
          <w:b w:val="0"/>
          <w:i w:val="0"/>
          <w:color w:val="333333"/>
          <w:sz w:val="22"/>
        </w:rPr>
        <w:t xml:space="preserve">Utiliza bibliotecas de parseo para abrir el archivo </w:t>
      </w:r>
      <w:r>
        <w:rPr>
          <w:rFonts w:ascii="Consolas" w:hAnsi="Consolas"/>
          <w:rFonts w:ascii="Consolas" w:hAnsi="Consolas"/>
          <w:b w:val="0"/>
          <w:i w:val="0"/>
          <w:color w:val="A31515"/>
          <w:sz w:val="20"/>
        </w:rPr>
        <w:t>.epub</w:t>
      </w:r>
      <w:r>
        <w:rPr>
          <w:rFonts w:ascii="Arial" w:hAnsi="Arial"/>
          <w:rFonts w:ascii="Arial" w:hAnsi="Arial"/>
          <w:b w:val="0"/>
          <w:i w:val="0"/>
          <w:color w:val="333333"/>
          <w:sz w:val="22"/>
        </w:rPr>
        <w:t xml:space="preserve"> y extraer metadatos básicos (título, autor, editor).</w:t>
      </w:r>
    </w:p>
    <w:p>
      <w:pPr>
        <w:pStyle w:val="ListBullet"/>
        <w:spacing w:after="60" w:line="276" w:lineRule="auto"/>
      </w:pPr>
      <w:r>
        <w:rPr>
          <w:rFonts w:ascii="Arial" w:hAnsi="Arial"/>
          <w:rFonts w:ascii="Arial" w:hAnsi="Arial"/>
          <w:b w:val="0"/>
          <w:i w:val="0"/>
          <w:color w:val="333333"/>
          <w:sz w:val="22"/>
        </w:rPr>
        <w:t xml:space="preserve">Implementa </w:t>
      </w:r>
      <w:r>
        <w:rPr>
          <w:rFonts w:ascii="Consolas" w:hAnsi="Consolas"/>
          <w:rFonts w:ascii="Consolas" w:hAnsi="Consolas"/>
          <w:b w:val="0"/>
          <w:i w:val="0"/>
          <w:color w:val="A31515"/>
          <w:sz w:val="20"/>
        </w:rPr>
        <w:t>urllib.parse.unquote</w:t>
      </w:r>
      <w:r>
        <w:rPr>
          <w:rFonts w:ascii="Arial" w:hAnsi="Arial"/>
          <w:rFonts w:ascii="Arial" w:hAnsi="Arial"/>
          <w:b w:val="0"/>
          <w:i w:val="0"/>
          <w:color w:val="333333"/>
          <w:sz w:val="22"/>
        </w:rPr>
        <w:t xml:space="preserve"> para decodificar las rutas internas del libro (TOC), corrigiendo errores cuando los capítulos poseen espacios o caracteres especiales en sus nombres de archivo.</w:t>
      </w:r>
    </w:p>
    <w:p>
      <w:pPr>
        <w:pStyle w:val="ListBullet"/>
        <w:spacing w:after="60" w:line="276" w:lineRule="auto"/>
      </w:pPr>
      <w:r>
        <w:rPr>
          <w:rFonts w:ascii="Arial" w:hAnsi="Arial"/>
          <w:rFonts w:ascii="Arial" w:hAnsi="Arial"/>
          <w:b w:val="0"/>
          <w:i w:val="0"/>
          <w:color w:val="333333"/>
          <w:sz w:val="22"/>
        </w:rPr>
        <w:t>Segmenta el libro por capítulos utilizando etiquetas HTML (</w:t>
      </w:r>
      <w:r>
        <w:rPr>
          <w:rFonts w:ascii="Consolas" w:hAnsi="Consolas"/>
          <w:rFonts w:ascii="Consolas" w:hAnsi="Consolas"/>
          <w:b w:val="0"/>
          <w:i w:val="0"/>
          <w:color w:val="A31515"/>
          <w:sz w:val="20"/>
        </w:rPr>
        <w:t>&lt;section&gt;</w:t>
      </w:r>
      <w:r>
        <w:rPr>
          <w:rFonts w:ascii="Arial" w:hAnsi="Arial"/>
          <w:rFonts w:ascii="Arial" w:hAnsi="Arial"/>
          <w:b w:val="0"/>
          <w:i w:val="0"/>
          <w:color w:val="333333"/>
          <w:sz w:val="22"/>
        </w:rPr>
        <w:t xml:space="preserve">, </w:t>
      </w:r>
      <w:r>
        <w:rPr>
          <w:rFonts w:ascii="Consolas" w:hAnsi="Consolas"/>
          <w:rFonts w:ascii="Consolas" w:hAnsi="Consolas"/>
          <w:b w:val="0"/>
          <w:i w:val="0"/>
          <w:color w:val="A31515"/>
          <w:sz w:val="20"/>
        </w:rPr>
        <w:t>&lt;div class="chapter"&gt;</w:t>
      </w:r>
      <w:r>
        <w:rPr>
          <w:rFonts w:ascii="Arial" w:hAnsi="Arial"/>
          <w:rFonts w:ascii="Arial" w:hAnsi="Arial"/>
          <w:b w:val="0"/>
          <w:i w:val="0"/>
          <w:color w:val="333333"/>
          <w:sz w:val="22"/>
        </w:rPr>
        <w:t xml:space="preserve">, etc.) e inyecta la información de forma estructurada en las tablas de </w:t>
      </w:r>
      <w:r>
        <w:rPr>
          <w:rFonts w:ascii="Consolas" w:hAnsi="Consolas"/>
          <w:rFonts w:ascii="Consolas" w:hAnsi="Consolas"/>
          <w:b w:val="0"/>
          <w:i w:val="0"/>
          <w:color w:val="A31515"/>
          <w:sz w:val="20"/>
        </w:rPr>
        <w:t>Book</w:t>
      </w:r>
      <w:r>
        <w:rPr>
          <w:rFonts w:ascii="Arial" w:hAnsi="Arial"/>
          <w:rFonts w:ascii="Arial" w:hAnsi="Arial"/>
          <w:b w:val="0"/>
          <w:i w:val="0"/>
          <w:color w:val="333333"/>
          <w:sz w:val="22"/>
        </w:rPr>
        <w:t xml:space="preserve"> y </w:t>
      </w:r>
      <w:r>
        <w:rPr>
          <w:rFonts w:ascii="Consolas" w:hAnsi="Consolas"/>
          <w:rFonts w:ascii="Consolas" w:hAnsi="Consolas"/>
          <w:b w:val="0"/>
          <w:i w:val="0"/>
          <w:color w:val="A31515"/>
          <w:sz w:val="20"/>
        </w:rPr>
        <w:t>Chapter</w:t>
      </w:r>
      <w:r>
        <w:rPr>
          <w:rFonts w:ascii="Arial" w:hAnsi="Arial"/>
          <w:rFonts w:ascii="Arial" w:hAnsi="Arial"/>
          <w:b w:val="0"/>
          <w:i w:val="0"/>
          <w:color w:val="333333"/>
          <w:sz w:val="22"/>
        </w:rPr>
        <w:t xml:space="preserve"> en la BD relacional.</w:t>
      </w:r>
    </w:p>
    <w:p>
      <w:pPr>
        <w:keepNext/>
        <w:spacing w:before="240" w:after="80"/>
      </w:pPr>
      <w:r>
        <w:rPr>
          <w:rFonts w:ascii="Arial" w:hAnsi="Arial"/>
          <w:rFonts w:ascii="Arial" w:hAnsi="Arial"/>
          <w:b/>
          <w:color w:val="1F4E78"/>
          <w:sz w:val="23"/>
        </w:rPr>
        <w:t>3.2 `sync_manga_avatars.py` (Sincronizador de Imágenes Manga)</w:t>
      </w:r>
    </w:p>
    <w:p>
      <w:pPr>
        <w:pStyle w:val="ListBullet"/>
        <w:spacing w:after="60" w:line="276" w:lineRule="auto"/>
      </w:pPr>
      <w:r>
        <w:rPr>
          <w:rFonts w:ascii="Arial" w:hAnsi="Arial"/>
          <w:rFonts w:ascii="Arial" w:hAnsi="Arial"/>
          <w:b/>
          <w:i w:val="0"/>
          <w:color w:val="333333"/>
          <w:sz w:val="22"/>
        </w:rPr>
        <w:t>Propósito:</w:t>
      </w:r>
      <w:r>
        <w:rPr>
          <w:rFonts w:ascii="Arial" w:hAnsi="Arial"/>
          <w:rFonts w:ascii="Arial" w:hAnsi="Arial"/>
          <w:b w:val="0"/>
          <w:i w:val="0"/>
          <w:color w:val="333333"/>
          <w:sz w:val="22"/>
        </w:rPr>
        <w:t xml:space="preserve"> Mapea las imágenes estáticas y frames generados por IA a los registros correspondientes de la BD.</w:t>
      </w:r>
    </w:p>
    <w:p>
      <w:pPr>
        <w:pStyle w:val="ListBullet"/>
        <w:spacing w:after="60" w:line="276" w:lineRule="auto"/>
      </w:pPr>
      <w:r>
        <w:rPr>
          <w:rFonts w:ascii="Arial" w:hAnsi="Arial"/>
          <w:rFonts w:ascii="Arial" w:hAnsi="Arial"/>
          <w:b/>
          <w:i w:val="0"/>
          <w:color w:val="333333"/>
          <w:sz w:val="22"/>
        </w:rPr>
        <w:t>Lógica:</w:t>
      </w:r>
    </w:p>
    <w:p>
      <w:pPr>
        <w:pStyle w:val="ListBullet"/>
        <w:spacing w:after="60" w:line="276" w:lineRule="auto"/>
      </w:pPr>
      <w:r>
        <w:rPr>
          <w:rFonts w:ascii="Arial" w:hAnsi="Arial"/>
          <w:rFonts w:ascii="Arial" w:hAnsi="Arial"/>
          <w:b w:val="0"/>
          <w:i w:val="0"/>
          <w:color w:val="333333"/>
          <w:sz w:val="22"/>
        </w:rPr>
        <w:t xml:space="preserve">Escanea el directorio </w:t>
      </w:r>
      <w:r>
        <w:rPr>
          <w:rFonts w:ascii="Consolas" w:hAnsi="Consolas"/>
          <w:rFonts w:ascii="Consolas" w:hAnsi="Consolas"/>
          <w:b w:val="0"/>
          <w:i w:val="0"/>
          <w:color w:val="A31515"/>
          <w:sz w:val="20"/>
        </w:rPr>
        <w:t>media/ai_avatars/manga_assets/</w:t>
      </w:r>
      <w:r>
        <w:rPr>
          <w:rFonts w:ascii="Arial" w:hAnsi="Arial"/>
          <w:rFonts w:ascii="Arial" w:hAnsi="Arial"/>
          <w:b w:val="0"/>
          <w:i w:val="0"/>
          <w:color w:val="333333"/>
          <w:sz w:val="22"/>
        </w:rPr>
        <w:t>.</w:t>
      </w:r>
    </w:p>
    <w:p>
      <w:pPr>
        <w:pStyle w:val="ListBullet"/>
        <w:spacing w:after="60" w:line="276" w:lineRule="auto"/>
      </w:pPr>
      <w:r>
        <w:rPr>
          <w:rFonts w:ascii="Arial" w:hAnsi="Arial"/>
          <w:rFonts w:ascii="Arial" w:hAnsi="Arial"/>
          <w:b w:val="0"/>
          <w:i w:val="0"/>
          <w:color w:val="333333"/>
          <w:sz w:val="22"/>
        </w:rPr>
        <w:t xml:space="preserve">Identifica subcarpetas asociadas a personajes (ej. </w:t>
      </w:r>
      <w:r>
        <w:rPr>
          <w:rFonts w:ascii="Consolas" w:hAnsi="Consolas"/>
          <w:rFonts w:ascii="Consolas" w:hAnsi="Consolas"/>
          <w:b w:val="0"/>
          <w:i w:val="0"/>
          <w:color w:val="A31515"/>
          <w:sz w:val="20"/>
        </w:rPr>
        <w:t>/principe_feliz/</w:t>
      </w:r>
      <w:r>
        <w:rPr>
          <w:rFonts w:ascii="Arial" w:hAnsi="Arial"/>
          <w:rFonts w:ascii="Arial" w:hAnsi="Arial"/>
          <w:b w:val="0"/>
          <w:i w:val="0"/>
          <w:color w:val="333333"/>
          <w:sz w:val="22"/>
        </w:rPr>
        <w:t xml:space="preserve">, </w:t>
      </w:r>
      <w:r>
        <w:rPr>
          <w:rFonts w:ascii="Consolas" w:hAnsi="Consolas"/>
          <w:rFonts w:ascii="Consolas" w:hAnsi="Consolas"/>
          <w:b w:val="0"/>
          <w:i w:val="0"/>
          <w:color w:val="A31515"/>
          <w:sz w:val="20"/>
        </w:rPr>
        <w:t>/golondrina/</w:t>
      </w:r>
      <w:r>
        <w:rPr>
          <w:rFonts w:ascii="Arial" w:hAnsi="Arial"/>
          <w:rFonts w:ascii="Arial" w:hAnsi="Arial"/>
          <w:b w:val="0"/>
          <w:i w:val="0"/>
          <w:color w:val="333333"/>
          <w:sz w:val="22"/>
        </w:rPr>
        <w:t>).</w:t>
      </w:r>
    </w:p>
    <w:p>
      <w:pPr>
        <w:pStyle w:val="ListBullet"/>
        <w:spacing w:after="60" w:line="276" w:lineRule="auto"/>
      </w:pPr>
      <w:r>
        <w:rPr>
          <w:rFonts w:ascii="Arial" w:hAnsi="Arial"/>
          <w:rFonts w:ascii="Arial" w:hAnsi="Arial"/>
          <w:b w:val="0"/>
          <w:i w:val="0"/>
          <w:color w:val="333333"/>
          <w:sz w:val="22"/>
        </w:rPr>
        <w:t xml:space="preserve">Crea o actualiza los registros en la tabla </w:t>
      </w:r>
      <w:r>
        <w:rPr>
          <w:rFonts w:ascii="Consolas" w:hAnsi="Consolas"/>
          <w:rFonts w:ascii="Consolas" w:hAnsi="Consolas"/>
          <w:b w:val="0"/>
          <w:i w:val="0"/>
          <w:color w:val="A31515"/>
          <w:sz w:val="20"/>
        </w:rPr>
        <w:t>AIAvatarImageFrame</w:t>
      </w:r>
      <w:r>
        <w:rPr>
          <w:rFonts w:ascii="Arial" w:hAnsi="Arial"/>
          <w:rFonts w:ascii="Arial" w:hAnsi="Arial"/>
          <w:b w:val="0"/>
          <w:i w:val="0"/>
          <w:color w:val="333333"/>
          <w:sz w:val="22"/>
        </w:rPr>
        <w:t xml:space="preserve">, asociando las rutas relativas de los archivos </w:t>
      </w:r>
      <w:r>
        <w:rPr>
          <w:rFonts w:ascii="Consolas" w:hAnsi="Consolas"/>
          <w:rFonts w:ascii="Consolas" w:hAnsi="Consolas"/>
          <w:b w:val="0"/>
          <w:i w:val="0"/>
          <w:color w:val="A31515"/>
          <w:sz w:val="20"/>
        </w:rPr>
        <w:t>.png</w:t>
      </w:r>
      <w:r>
        <w:rPr>
          <w:rFonts w:ascii="Arial" w:hAnsi="Arial"/>
          <w:rFonts w:ascii="Arial" w:hAnsi="Arial"/>
          <w:b w:val="0"/>
          <w:i w:val="0"/>
          <w:color w:val="333333"/>
          <w:sz w:val="22"/>
        </w:rPr>
        <w:t xml:space="preserve"> (expresiones: neutral, pensando, hablando, triste) a la instancia de </w:t>
      </w:r>
      <w:r>
        <w:rPr>
          <w:rFonts w:ascii="Consolas" w:hAnsi="Consolas"/>
          <w:rFonts w:ascii="Consolas" w:hAnsi="Consolas"/>
          <w:b w:val="0"/>
          <w:i w:val="0"/>
          <w:color w:val="A31515"/>
          <w:sz w:val="20"/>
        </w:rPr>
        <w:t>AIAvatar</w:t>
      </w:r>
      <w:r>
        <w:rPr>
          <w:rFonts w:ascii="Arial" w:hAnsi="Arial"/>
          <w:rFonts w:ascii="Arial" w:hAnsi="Arial"/>
          <w:b w:val="0"/>
          <w:i w:val="0"/>
          <w:color w:val="333333"/>
          <w:sz w:val="22"/>
        </w:rPr>
        <w:t xml:space="preserve"> en PostgreSQL.</w:t>
      </w:r>
    </w:p>
    <w:p>
      <w:pPr>
        <w:spacing w:before="160" w:after="160"/>
        <w:pBdr>
          <w:bottom w:val="single" w:sz="4" w:space="1" w:color="D3D3D3"/>
        </w:pBdr>
      </w:pPr>
    </w:p>
    <w:p>
      <w:pPr>
        <w:keepNext/>
        <w:spacing w:before="360" w:after="120"/>
      </w:pPr>
      <w:r>
        <w:rPr>
          <w:rFonts w:ascii="Arial" w:hAnsi="Arial"/>
          <w:rFonts w:ascii="Arial" w:hAnsi="Arial"/>
          <w:b/>
          <w:color w:val="1F4E78"/>
          <w:sz w:val="28"/>
        </w:rPr>
        <w:t>4. Art-Engine y Motores de Inteligencia Artificial</w:t>
      </w:r>
    </w:p>
    <w:p>
      <w:pPr>
        <w:keepNext/>
        <w:spacing w:before="240" w:after="80"/>
      </w:pPr>
      <w:r>
        <w:rPr>
          <w:rFonts w:ascii="Arial" w:hAnsi="Arial"/>
          <w:rFonts w:ascii="Arial" w:hAnsi="Arial"/>
          <w:b/>
          <w:color w:val="1F4E78"/>
          <w:sz w:val="23"/>
        </w:rPr>
        <w:t>4.1 Chat Literario Inteligente (Google Gemini 2.0 Flash)</w:t>
      </w:r>
    </w:p>
    <w:p>
      <w:pPr>
        <w:spacing w:line="276" w:lineRule="auto" w:after="120"/>
      </w:pPr>
      <w:r>
        <w:rPr>
          <w:rFonts w:ascii="Arial" w:hAnsi="Arial"/>
          <w:rFonts w:ascii="Arial" w:hAnsi="Arial"/>
          <w:b w:val="0"/>
          <w:i w:val="0"/>
          <w:color w:val="333333"/>
          <w:sz w:val="22"/>
        </w:rPr>
        <w:t>Para lograr conversaciones inmersivas y respetuosas de la obra:</w:t>
      </w:r>
    </w:p>
    <w:p>
      <w:pPr>
        <w:pStyle w:val="ListBullet"/>
        <w:spacing w:after="60" w:line="276" w:lineRule="auto"/>
      </w:pPr>
      <w:r>
        <w:rPr>
          <w:rFonts w:ascii="Arial" w:hAnsi="Arial"/>
          <w:rFonts w:ascii="Arial" w:hAnsi="Arial"/>
          <w:b/>
          <w:i w:val="0"/>
          <w:color w:val="333333"/>
          <w:sz w:val="22"/>
        </w:rPr>
        <w:t>Lógica de Prompts:</w:t>
      </w:r>
      <w:r>
        <w:rPr>
          <w:rFonts w:ascii="Arial" w:hAnsi="Arial"/>
          <w:rFonts w:ascii="Arial" w:hAnsi="Arial"/>
          <w:b w:val="0"/>
          <w:i w:val="0"/>
          <w:color w:val="333333"/>
          <w:sz w:val="22"/>
        </w:rPr>
        <w:t xml:space="preserve"> Cuando el usuario envía un mensaje, el backend recupera los últimos </w:t>
      </w:r>
      <w:r>
        <w:rPr>
          <w:rFonts w:ascii="Consolas" w:hAnsi="Consolas"/>
          <w:rFonts w:ascii="Consolas" w:hAnsi="Consolas"/>
          <w:b w:val="0"/>
          <w:i w:val="0"/>
          <w:color w:val="A31515"/>
          <w:sz w:val="20"/>
        </w:rPr>
        <w:t>N</w:t>
      </w:r>
      <w:r>
        <w:rPr>
          <w:rFonts w:ascii="Arial" w:hAnsi="Arial"/>
          <w:rFonts w:ascii="Arial" w:hAnsi="Arial"/>
          <w:b w:val="0"/>
          <w:i w:val="0"/>
          <w:color w:val="333333"/>
          <w:sz w:val="22"/>
        </w:rPr>
        <w:t xml:space="preserve"> mensajes de la base de datos para mantener el contexto.</w:t>
      </w:r>
    </w:p>
    <w:p>
      <w:pPr>
        <w:pStyle w:val="ListBullet"/>
        <w:spacing w:after="60" w:line="276" w:lineRule="auto"/>
      </w:pPr>
      <w:r>
        <w:rPr>
          <w:rFonts w:ascii="Arial" w:hAnsi="Arial"/>
          <w:rFonts w:ascii="Arial" w:hAnsi="Arial"/>
          <w:b/>
          <w:i w:val="0"/>
          <w:color w:val="333333"/>
          <w:sz w:val="22"/>
        </w:rPr>
        <w:t>System Instructions:</w:t>
      </w:r>
      <w:r>
        <w:rPr>
          <w:rFonts w:ascii="Arial" w:hAnsi="Arial"/>
          <w:rFonts w:ascii="Arial" w:hAnsi="Arial"/>
          <w:b w:val="0"/>
          <w:i w:val="0"/>
          <w:color w:val="333333"/>
          <w:sz w:val="22"/>
        </w:rPr>
        <w:t xml:space="preserve"> Se inyecta un prompt maestro al modelo que le prohíbe romper el personaje (</w:t>
      </w:r>
      <w:r>
        <w:rPr>
          <w:rFonts w:ascii="Arial" w:hAnsi="Arial"/>
          <w:rFonts w:ascii="Arial" w:hAnsi="Arial"/>
          <w:b w:val="0"/>
          <w:i/>
          <w:color w:val="333333"/>
          <w:sz w:val="22"/>
        </w:rPr>
        <w:t>no breaking character</w:t>
      </w:r>
      <w:r>
        <w:rPr>
          <w:rFonts w:ascii="Arial" w:hAnsi="Arial"/>
          <w:rFonts w:ascii="Arial" w:hAnsi="Arial"/>
          <w:b w:val="0"/>
          <w:i w:val="0"/>
          <w:color w:val="333333"/>
          <w:sz w:val="22"/>
        </w:rPr>
        <w:t xml:space="preserve">). Ejemplo para </w:t>
      </w:r>
      <w:r>
        <w:rPr>
          <w:rFonts w:ascii="Arial" w:hAnsi="Arial"/>
          <w:rFonts w:ascii="Arial" w:hAnsi="Arial"/>
          <w:b w:val="0"/>
          <w:i/>
          <w:color w:val="333333"/>
          <w:sz w:val="22"/>
        </w:rPr>
        <w:t>El Príncipe Feliz</w:t>
      </w:r>
      <w:r>
        <w:rPr>
          <w:rFonts w:ascii="Arial" w:hAnsi="Arial"/>
          <w:rFonts w:ascii="Arial" w:hAnsi="Arial"/>
          <w:b w:val="0"/>
          <w:i w:val="0"/>
          <w:color w:val="333333"/>
          <w:sz w:val="22"/>
        </w:rPr>
        <w:t>:</w:t>
      </w:r>
    </w:p>
    <w:p>
      <w:pPr>
        <w:spacing w:before="160" w:after="160" w:line="276" w:lineRule="auto"/>
        <w:ind w:left="576"/>
        <w:pBdr>
          <w:left w:val="single" w:sz="18" w:space="10" w:color="1F4E78"/>
        </w:pBdr>
      </w:pPr>
      <w:r>
        <w:rPr>
          <w:rFonts w:ascii="Arial" w:hAnsi="Arial"/>
          <w:rFonts w:ascii="Arial" w:hAnsi="Arial"/>
          <w:b w:val="0"/>
          <w:i/>
          <w:color w:val="555555"/>
          <w:sz w:val="20"/>
        </w:rPr>
        <w:t>Eres la estatua del Príncipe Feliz. Estás hecho de finas hojas de oro y tienes zafiros por ojos. Hablas con tristeza poética pero con una inmensa compasión por los pobres de la ciudad. Bajo ninguna circunstancia menciones que eres una IA de Google. Tu lenguaje debe evocar la Inglaterra victoriana y el estilo de Oscar Wilde.</w:t>
      </w:r>
    </w:p>
    <w:p>
      <w:pPr>
        <w:pStyle w:val="ListBullet"/>
        <w:spacing w:after="60" w:line="276" w:lineRule="auto"/>
      </w:pPr>
      <w:r>
        <w:rPr>
          <w:rFonts w:ascii="Arial" w:hAnsi="Arial"/>
          <w:rFonts w:ascii="Arial" w:hAnsi="Arial"/>
          <w:b/>
          <w:i w:val="0"/>
          <w:color w:val="333333"/>
          <w:sz w:val="22"/>
        </w:rPr>
        <w:t>Control de Temperatura:</w:t>
      </w:r>
      <w:r>
        <w:rPr>
          <w:rFonts w:ascii="Arial" w:hAnsi="Arial"/>
          <w:rFonts w:ascii="Arial" w:hAnsi="Arial"/>
          <w:b w:val="0"/>
          <w:i w:val="0"/>
          <w:color w:val="333333"/>
          <w:sz w:val="22"/>
        </w:rPr>
        <w:t xml:space="preserve"> Configurada en </w:t>
      </w:r>
      <w:r>
        <w:rPr>
          <w:rFonts w:ascii="Consolas" w:hAnsi="Consolas"/>
          <w:rFonts w:ascii="Consolas" w:hAnsi="Consolas"/>
          <w:b w:val="0"/>
          <w:i w:val="0"/>
          <w:color w:val="A31515"/>
          <w:sz w:val="20"/>
        </w:rPr>
        <w:t>0.7</w:t>
      </w:r>
      <w:r>
        <w:rPr>
          <w:rFonts w:ascii="Arial" w:hAnsi="Arial"/>
          <w:rFonts w:ascii="Arial" w:hAnsi="Arial"/>
          <w:b w:val="0"/>
          <w:i w:val="0"/>
          <w:color w:val="333333"/>
          <w:sz w:val="22"/>
        </w:rPr>
        <w:t xml:space="preserve"> para equilibrar creatividad poética y consistencia temática.</w:t>
      </w:r>
    </w:p>
    <w:p>
      <w:pPr>
        <w:keepNext/>
        <w:spacing w:before="240" w:after="80"/>
      </w:pPr>
      <w:r>
        <w:rPr>
          <w:rFonts w:ascii="Arial" w:hAnsi="Arial"/>
          <w:rFonts w:ascii="Arial" w:hAnsi="Arial"/>
          <w:b/>
          <w:color w:val="1F4E78"/>
          <w:sz w:val="23"/>
        </w:rPr>
        <w:t>4.2 Generación de Avatares Fieles a la Obra (Stable Diffusion XL)</w:t>
      </w:r>
    </w:p>
    <w:p>
      <w:pPr>
        <w:spacing w:line="276" w:lineRule="auto" w:after="120"/>
      </w:pPr>
      <w:r>
        <w:rPr>
          <w:rFonts w:ascii="Arial" w:hAnsi="Arial"/>
          <w:rFonts w:ascii="Arial" w:hAnsi="Arial"/>
          <w:b w:val="0"/>
          <w:i w:val="0"/>
          <w:color w:val="333333"/>
          <w:sz w:val="22"/>
        </w:rPr>
        <w:t>Para corregir representaciones antropomórficas incorrectas (por ejemplo, pintar a la Golondrina como una chica anime en lugar de un ave real):</w:t>
      </w:r>
    </w:p>
    <w:p>
      <w:pPr>
        <w:pStyle w:val="ListBullet"/>
        <w:spacing w:after="60" w:line="276" w:lineRule="auto"/>
      </w:pPr>
      <w:r>
        <w:rPr>
          <w:rFonts w:ascii="Arial" w:hAnsi="Arial"/>
          <w:rFonts w:ascii="Arial" w:hAnsi="Arial"/>
          <w:b/>
          <w:i w:val="0"/>
          <w:color w:val="333333"/>
          <w:sz w:val="22"/>
        </w:rPr>
        <w:t>Lógica en JSON (`manga_frames_generation.json`):</w:t>
      </w:r>
      <w:r>
        <w:rPr>
          <w:rFonts w:ascii="Arial" w:hAnsi="Arial"/>
          <w:rFonts w:ascii="Arial" w:hAnsi="Arial"/>
          <w:b w:val="0"/>
          <w:i w:val="0"/>
          <w:color w:val="333333"/>
          <w:sz w:val="22"/>
        </w:rPr>
        <w:t xml:space="preserve"> Estructura de prompts ultra-específicos.</w:t>
      </w:r>
    </w:p>
    <w:p>
      <w:pPr>
        <w:pStyle w:val="ListBullet"/>
        <w:spacing w:after="60" w:line="276" w:lineRule="auto"/>
      </w:pPr>
      <w:r>
        <w:rPr>
          <w:rFonts w:ascii="Arial" w:hAnsi="Arial"/>
          <w:rFonts w:ascii="Arial" w:hAnsi="Arial"/>
          <w:b/>
          <w:i w:val="0"/>
          <w:color w:val="333333"/>
          <w:sz w:val="22"/>
        </w:rPr>
        <w:t>Evitación de Conceptos Humanos:</w:t>
      </w:r>
      <w:r>
        <w:rPr>
          <w:rFonts w:ascii="Arial" w:hAnsi="Arial"/>
          <w:rFonts w:ascii="Arial" w:hAnsi="Arial"/>
          <w:b w:val="0"/>
          <w:i w:val="0"/>
          <w:color w:val="333333"/>
          <w:sz w:val="22"/>
        </w:rPr>
        <w:t xml:space="preserve"> Uso de palabras clave negativas (</w:t>
      </w:r>
      <w:r>
        <w:rPr>
          <w:rFonts w:ascii="Consolas" w:hAnsi="Consolas"/>
          <w:rFonts w:ascii="Consolas" w:hAnsi="Consolas"/>
          <w:b w:val="0"/>
          <w:i w:val="0"/>
          <w:color w:val="A31515"/>
          <w:sz w:val="20"/>
        </w:rPr>
        <w:t>human, anthropomorphic, humanoid face, clothes</w:t>
      </w:r>
      <w:r>
        <w:rPr>
          <w:rFonts w:ascii="Arial" w:hAnsi="Arial"/>
          <w:rFonts w:ascii="Arial" w:hAnsi="Arial"/>
          <w:b w:val="0"/>
          <w:i w:val="0"/>
          <w:color w:val="333333"/>
          <w:sz w:val="22"/>
        </w:rPr>
        <w:t xml:space="preserve">) y énfasis en descripciones zoológicas/estatuarias precisas bajo el estilo gráfico </w:t>
      </w:r>
      <w:r>
        <w:rPr>
          <w:rFonts w:ascii="Arial" w:hAnsi="Arial"/>
          <w:rFonts w:ascii="Arial" w:hAnsi="Arial"/>
          <w:b w:val="0"/>
          <w:i/>
          <w:color w:val="333333"/>
          <w:sz w:val="22"/>
        </w:rPr>
        <w:t>Animagine XL 3.1</w:t>
      </w:r>
      <w:r>
        <w:rPr>
          <w:rFonts w:ascii="Arial" w:hAnsi="Arial"/>
          <w:rFonts w:ascii="Arial" w:hAnsi="Arial"/>
          <w:b w:val="0"/>
          <w:i w:val="0"/>
          <w:color w:val="333333"/>
          <w:sz w:val="22"/>
        </w:rPr>
        <w:t xml:space="preserve"> (Manga).</w:t>
      </w:r>
    </w:p>
    <w:p>
      <w:pPr>
        <w:spacing w:before="160" w:after="160"/>
        <w:pBdr>
          <w:bottom w:val="single" w:sz="4" w:space="1" w:color="D3D3D3"/>
        </w:pBdr>
      </w:pPr>
    </w:p>
    <w:p>
      <w:pPr>
        <w:keepNext/>
        <w:spacing w:before="360" w:after="120"/>
      </w:pPr>
      <w:r>
        <w:rPr>
          <w:rFonts w:ascii="Arial" w:hAnsi="Arial"/>
          <w:rFonts w:ascii="Arial" w:hAnsi="Arial"/>
          <w:b/>
          <w:color w:val="1F4E78"/>
          <w:sz w:val="28"/>
        </w:rPr>
        <w:t>5. Tecnología y Lógica del Narrador de Audio Sincronizado</w:t>
      </w:r>
    </w:p>
    <w:p>
      <w:pPr>
        <w:spacing w:line="276" w:lineRule="auto" w:after="120"/>
      </w:pPr>
      <w:r>
        <w:rPr>
          <w:rFonts w:ascii="Arial" w:hAnsi="Arial"/>
          <w:rFonts w:ascii="Arial" w:hAnsi="Arial"/>
          <w:b w:val="0"/>
          <w:i w:val="0"/>
          <w:color w:val="333333"/>
          <w:sz w:val="22"/>
        </w:rPr>
        <w:t>El narrador admite dos modalidades complementarias que aseguran un funcionamiento óptimo tanto en línea como fuera de línea:</w:t>
      </w:r>
    </w:p>
    <w:p>
      <w:pPr>
        <w:keepNext/>
        <w:spacing w:before="240" w:after="80"/>
      </w:pPr>
      <w:r>
        <w:rPr>
          <w:rFonts w:ascii="Arial" w:hAnsi="Arial"/>
          <w:rFonts w:ascii="Arial" w:hAnsi="Arial"/>
          <w:b/>
          <w:color w:val="1F4E78"/>
          <w:sz w:val="23"/>
        </w:rPr>
        <w:t>5.1 Modo Grabado de Alta Fidelidad (Piper TTS + OpenAI Whisper)</w:t>
      </w:r>
    </w:p>
    <w:p>
      <w:pPr>
        <w:pStyle w:val="ListBullet"/>
        <w:spacing w:after="60" w:line="276" w:lineRule="auto"/>
      </w:pPr>
      <w:r>
        <w:rPr>
          <w:rFonts w:ascii="Arial" w:hAnsi="Arial"/>
          <w:rFonts w:ascii="Arial" w:hAnsi="Arial"/>
          <w:b/>
          <w:i w:val="0"/>
          <w:color w:val="333333"/>
          <w:sz w:val="22"/>
        </w:rPr>
        <w:t>Síntesis de Audio (Piper TTS):</w:t>
      </w:r>
      <w:r>
        <w:rPr>
          <w:rFonts w:ascii="Arial" w:hAnsi="Arial"/>
          <w:rFonts w:ascii="Arial" w:hAnsi="Arial"/>
          <w:b w:val="0"/>
          <w:i w:val="0"/>
          <w:color w:val="333333"/>
          <w:sz w:val="22"/>
        </w:rPr>
        <w:t xml:space="preserve"> En el servidor, se ejecuta el binario local de Piper TTS. Genera archivos de audio </w:t>
      </w:r>
      <w:r>
        <w:rPr>
          <w:rFonts w:ascii="Consolas" w:hAnsi="Consolas"/>
          <w:rFonts w:ascii="Consolas" w:hAnsi="Consolas"/>
          <w:b w:val="0"/>
          <w:i w:val="0"/>
          <w:color w:val="A31515"/>
          <w:sz w:val="20"/>
        </w:rPr>
        <w:t>.wav</w:t>
      </w:r>
      <w:r>
        <w:rPr>
          <w:rFonts w:ascii="Arial" w:hAnsi="Arial"/>
          <w:rFonts w:ascii="Arial" w:hAnsi="Arial"/>
          <w:b w:val="0"/>
          <w:i w:val="0"/>
          <w:color w:val="333333"/>
          <w:sz w:val="22"/>
        </w:rPr>
        <w:t xml:space="preserve"> estables usando modelos de voz entrenados en español con entonaciones dramáticas.</w:t>
      </w:r>
    </w:p>
    <w:p>
      <w:pPr>
        <w:pStyle w:val="ListBullet"/>
        <w:spacing w:after="60" w:line="276" w:lineRule="auto"/>
      </w:pPr>
      <w:r>
        <w:rPr>
          <w:rFonts w:ascii="Arial" w:hAnsi="Arial"/>
          <w:rFonts w:ascii="Arial" w:hAnsi="Arial"/>
          <w:b/>
          <w:i w:val="0"/>
          <w:color w:val="333333"/>
          <w:sz w:val="22"/>
        </w:rPr>
        <w:t>Alineamiento por Palabras (OpenAI Whisper):</w:t>
      </w:r>
      <w:r>
        <w:rPr>
          <w:rFonts w:ascii="Arial" w:hAnsi="Arial"/>
          <w:rFonts w:ascii="Arial" w:hAnsi="Arial"/>
          <w:b w:val="0"/>
          <w:i w:val="0"/>
          <w:color w:val="333333"/>
          <w:sz w:val="22"/>
        </w:rPr>
        <w:t xml:space="preserve"> El audio </w:t>
      </w:r>
      <w:r>
        <w:rPr>
          <w:rFonts w:ascii="Consolas" w:hAnsi="Consolas"/>
          <w:rFonts w:ascii="Consolas" w:hAnsi="Consolas"/>
          <w:b w:val="0"/>
          <w:i w:val="0"/>
          <w:color w:val="A31515"/>
          <w:sz w:val="20"/>
        </w:rPr>
        <w:t>.wav</w:t>
      </w:r>
      <w:r>
        <w:rPr>
          <w:rFonts w:ascii="Arial" w:hAnsi="Arial"/>
          <w:rFonts w:ascii="Arial" w:hAnsi="Arial"/>
          <w:b w:val="0"/>
          <w:i w:val="0"/>
          <w:color w:val="333333"/>
          <w:sz w:val="22"/>
        </w:rPr>
        <w:t xml:space="preserve"> resultante se pasa por un script de Whisper local en modo de alineamiento temporal (ASR con timestamps de palabra).</w:t>
      </w:r>
    </w:p>
    <w:p>
      <w:pPr>
        <w:pStyle w:val="ListBullet"/>
        <w:spacing w:after="60" w:line="276" w:lineRule="auto"/>
      </w:pPr>
      <w:r>
        <w:rPr>
          <w:rFonts w:ascii="Arial" w:hAnsi="Arial"/>
          <w:rFonts w:ascii="Arial" w:hAnsi="Arial"/>
          <w:b/>
          <w:i w:val="0"/>
          <w:color w:val="333333"/>
          <w:sz w:val="22"/>
        </w:rPr>
        <w:t>Estructura del JSON de Alineación:</w:t>
      </w:r>
      <w:r>
        <w:rPr>
          <w:rFonts w:ascii="Arial" w:hAnsi="Arial"/>
          <w:rFonts w:ascii="Arial" w:hAnsi="Arial"/>
          <w:b w:val="0"/>
          <w:i w:val="0"/>
          <w:color w:val="333333"/>
          <w:sz w:val="22"/>
        </w:rPr>
        <w:t xml:space="preserve"> Genera un archivo con el formato:</w:t>
      </w:r>
    </w:p>
    <w:tbl>
      <w:tblPr>
        <w:tblW w:type="auto" w:w="0"/>
        <w:jc w:val="center"/>
        <w:tblLayout w:type="fixed"/>
        <w:tblLook w:firstColumn="1" w:firstRow="1" w:lastColumn="0" w:lastRow="0" w:noHBand="0" w:noVBand="1" w:val="04A0"/>
      </w:tblPr>
      <w:tblGrid>
        <w:gridCol w:w="9360"/>
      </w:tblGrid>
      <w:tr>
        <w:tc>
          <w:tcPr>
            <w:tcW w:type="dxa" w:w="9360"/>
            <w:shd w:fill="F5F5F5"/>
            <w:tcBorders>
              <w:top w:val="single" w:sz="2" w:space="0" w:color="E0E0E0"/>
              <w:left w:val="single" w:sz="12" w:space="0" w:color="7F7F7F"/>
              <w:bottom w:val="single" w:sz="2" w:space="0" w:color="E0E0E0"/>
              <w:right w:val="single" w:sz="2" w:space="0" w:color="E0E0E0"/>
            </w:tcBorders>
            <w:tcMar>
              <w:top w:w="100" w:type="dxa"/>
              <w:bottom w:w="100" w:type="dxa"/>
              <w:left w:w="120" w:type="dxa"/>
              <w:right w:w="120" w:type="dxa"/>
            </w:tcMar>
          </w:tcPr>
          <w:p>
            <w:pPr>
              <w:spacing w:after="0" w:line="240" w:lineRule="auto"/>
            </w:pPr>
            <w:r>
              <w:rPr>
                <w:rFonts w:ascii="Consolas" w:hAnsi="Consolas"/>
                <w:rFonts w:ascii="Consolas" w:hAnsi="Consolas"/>
                <w:b w:val="0"/>
                <w:i w:val="0"/>
                <w:color w:val="222222"/>
                <w:sz w:val="18"/>
              </w:rPr>
              <w:t xml:space="preserve">    {</w:t>
              <w:br/>
              <w:t xml:space="preserve">      "characters": ["H", "a", "b", "í", "a", " ", "u", "n", "a", "..."],</w:t>
              <w:br/>
              <w:t xml:space="preserve">      "character_start_times_seconds": [0.0, 0.08, 0.16, 0.24, 0.32, 0.40, 0.45, 0.52, 0.60],</w:t>
              <w:br/>
              <w:t xml:space="preserve">      "character_end_times_seconds": [0.06, 0.14, 0.22, 0.30, 0.38, 0.42, 0.50, 0.58, 0.68]</w:t>
              <w:br/>
              <w:t xml:space="preserve">    }</w:t>
            </w:r>
          </w:p>
        </w:tc>
      </w:tr>
    </w:tbl>
    <w:p>
      <w:pPr>
        <w:spacing w:line="276" w:lineRule="auto" w:after="120"/>
      </w:pPr>
    </w:p>
    <w:p>
      <w:pPr>
        <w:pStyle w:val="ListBullet"/>
        <w:spacing w:after="60" w:line="276" w:lineRule="auto"/>
      </w:pPr>
      <w:r>
        <w:rPr>
          <w:rFonts w:ascii="Arial" w:hAnsi="Arial"/>
          <w:rFonts w:ascii="Arial" w:hAnsi="Arial"/>
          <w:b/>
          <w:i w:val="0"/>
          <w:color w:val="333333"/>
          <w:sz w:val="22"/>
        </w:rPr>
        <w:t>Sincronización en Angular:</w:t>
      </w:r>
      <w:r>
        <w:rPr>
          <w:rFonts w:ascii="Arial" w:hAnsi="Arial"/>
          <w:rFonts w:ascii="Arial" w:hAnsi="Arial"/>
          <w:b w:val="0"/>
          <w:i w:val="0"/>
          <w:color w:val="333333"/>
          <w:sz w:val="22"/>
        </w:rPr>
        <w:t xml:space="preserve"> </w:t>
      </w:r>
      <w:r>
        <w:rPr>
          <w:rFonts w:ascii="Consolas" w:hAnsi="Consolas"/>
          <w:rFonts w:ascii="Consolas" w:hAnsi="Consolas"/>
          <w:b w:val="0"/>
          <w:i w:val="0"/>
          <w:color w:val="A31515"/>
          <w:sz w:val="20"/>
        </w:rPr>
        <w:t>AudioService</w:t>
      </w:r>
      <w:r>
        <w:rPr>
          <w:rFonts w:ascii="Arial" w:hAnsi="Arial"/>
          <w:rFonts w:ascii="Arial" w:hAnsi="Arial"/>
          <w:b w:val="0"/>
          <w:i w:val="0"/>
          <w:color w:val="333333"/>
          <w:sz w:val="22"/>
        </w:rPr>
        <w:t xml:space="preserve"> carga el archivo de audio mediante un elemento nativo </w:t>
      </w:r>
      <w:r>
        <w:rPr>
          <w:rFonts w:ascii="Consolas" w:hAnsi="Consolas"/>
          <w:rFonts w:ascii="Consolas" w:hAnsi="Consolas"/>
          <w:b w:val="0"/>
          <w:i w:val="0"/>
          <w:color w:val="A31515"/>
          <w:sz w:val="20"/>
        </w:rPr>
        <w:t>HTMLAudioElement</w:t>
      </w:r>
      <w:r>
        <w:rPr>
          <w:rFonts w:ascii="Arial" w:hAnsi="Arial"/>
          <w:rFonts w:ascii="Arial" w:hAnsi="Arial"/>
          <w:b w:val="0"/>
          <w:i w:val="0"/>
          <w:color w:val="333333"/>
          <w:sz w:val="22"/>
        </w:rPr>
        <w:t xml:space="preserve">. Escucha el evento </w:t>
      </w:r>
      <w:r>
        <w:rPr>
          <w:rFonts w:ascii="Consolas" w:hAnsi="Consolas"/>
          <w:rFonts w:ascii="Consolas" w:hAnsi="Consolas"/>
          <w:b w:val="0"/>
          <w:i w:val="0"/>
          <w:color w:val="A31515"/>
          <w:sz w:val="20"/>
        </w:rPr>
        <w:t>ontimeupdate</w:t>
      </w:r>
      <w:r>
        <w:rPr>
          <w:rFonts w:ascii="Arial" w:hAnsi="Arial"/>
          <w:rFonts w:ascii="Arial" w:hAnsi="Arial"/>
          <w:b w:val="0"/>
          <w:i w:val="0"/>
          <w:color w:val="333333"/>
          <w:sz w:val="22"/>
        </w:rPr>
        <w:t xml:space="preserve"> y busca en el arreglo de tiempos cuál es el caracter actual que corresponde al segundo de reproducción. Contabiliza el índice de palabras y emite el valor mediante RxJS a la interfaz para agregar la clase CSS </w:t>
      </w:r>
      <w:r>
        <w:rPr>
          <w:rFonts w:ascii="Consolas" w:hAnsi="Consolas"/>
          <w:rFonts w:ascii="Consolas" w:hAnsi="Consolas"/>
          <w:b w:val="0"/>
          <w:i w:val="0"/>
          <w:color w:val="A31515"/>
          <w:sz w:val="20"/>
        </w:rPr>
        <w:t>.highlighted-word</w:t>
      </w:r>
      <w:r>
        <w:rPr>
          <w:rFonts w:ascii="Arial" w:hAnsi="Arial"/>
          <w:rFonts w:ascii="Arial" w:hAnsi="Arial"/>
          <w:b w:val="0"/>
          <w:i w:val="0"/>
          <w:color w:val="333333"/>
          <w:sz w:val="22"/>
        </w:rPr>
        <w:t>.</w:t>
      </w:r>
    </w:p>
    <w:p>
      <w:pPr>
        <w:keepNext/>
        <w:spacing w:before="240" w:after="80"/>
      </w:pPr>
      <w:r>
        <w:rPr>
          <w:rFonts w:ascii="Arial" w:hAnsi="Arial"/>
          <w:rFonts w:ascii="Arial" w:hAnsi="Arial"/>
          <w:b/>
          <w:color w:val="1F4E78"/>
          <w:sz w:val="23"/>
        </w:rPr>
        <w:t>5.2 Modo Nativo del Navegador (Web Speech API)</w:t>
      </w:r>
    </w:p>
    <w:p>
      <w:pPr>
        <w:spacing w:line="276" w:lineRule="auto" w:after="120"/>
      </w:pPr>
      <w:r>
        <w:rPr>
          <w:rFonts w:ascii="Arial" w:hAnsi="Arial"/>
          <w:rFonts w:ascii="Arial" w:hAnsi="Arial"/>
          <w:b w:val="0"/>
          <w:i w:val="0"/>
          <w:color w:val="333333"/>
          <w:sz w:val="22"/>
        </w:rPr>
        <w:t>Si el libro no cuenta con audio pre-generado, se activa el motor nativo del navegador:</w:t>
      </w:r>
    </w:p>
    <w:p>
      <w:pPr>
        <w:pStyle w:val="ListBullet"/>
        <w:spacing w:after="60" w:line="276" w:lineRule="auto"/>
      </w:pPr>
      <w:r>
        <w:rPr>
          <w:rFonts w:ascii="Arial" w:hAnsi="Arial"/>
          <w:rFonts w:ascii="Arial" w:hAnsi="Arial"/>
          <w:b/>
          <w:i w:val="0"/>
          <w:color w:val="333333"/>
          <w:sz w:val="22"/>
        </w:rPr>
        <w:t>Voz Local:</w:t>
      </w:r>
      <w:r>
        <w:rPr>
          <w:rFonts w:ascii="Arial" w:hAnsi="Arial"/>
          <w:rFonts w:ascii="Arial" w:hAnsi="Arial"/>
          <w:b w:val="0"/>
          <w:i w:val="0"/>
          <w:color w:val="333333"/>
          <w:sz w:val="22"/>
        </w:rPr>
        <w:t xml:space="preserve"> Consume </w:t>
      </w:r>
      <w:r>
        <w:rPr>
          <w:rFonts w:ascii="Consolas" w:hAnsi="Consolas"/>
          <w:rFonts w:ascii="Consolas" w:hAnsi="Consolas"/>
          <w:b w:val="0"/>
          <w:i w:val="0"/>
          <w:color w:val="A31515"/>
          <w:sz w:val="20"/>
        </w:rPr>
        <w:t>window.speechSynthesis</w:t>
      </w:r>
      <w:r>
        <w:rPr>
          <w:rFonts w:ascii="Arial" w:hAnsi="Arial"/>
          <w:rFonts w:ascii="Arial" w:hAnsi="Arial"/>
          <w:b w:val="0"/>
          <w:i w:val="0"/>
          <w:color w:val="333333"/>
          <w:sz w:val="22"/>
        </w:rPr>
        <w:t>.</w:t>
      </w:r>
    </w:p>
    <w:p>
      <w:pPr>
        <w:pStyle w:val="ListBullet"/>
        <w:spacing w:after="60" w:line="276" w:lineRule="auto"/>
      </w:pPr>
      <w:r>
        <w:rPr>
          <w:rFonts w:ascii="Arial" w:hAnsi="Arial"/>
          <w:rFonts w:ascii="Arial" w:hAnsi="Arial"/>
          <w:b/>
          <w:i w:val="0"/>
          <w:color w:val="333333"/>
          <w:sz w:val="22"/>
        </w:rPr>
        <w:t>Lógica de Sincronización:</w:t>
      </w:r>
      <w:r>
        <w:rPr>
          <w:rFonts w:ascii="Arial" w:hAnsi="Arial"/>
          <w:rFonts w:ascii="Arial" w:hAnsi="Arial"/>
          <w:b w:val="0"/>
          <w:i w:val="0"/>
          <w:color w:val="333333"/>
          <w:sz w:val="22"/>
        </w:rPr>
        <w:t xml:space="preserve"> Se instancia un objeto </w:t>
      </w:r>
      <w:r>
        <w:rPr>
          <w:rFonts w:ascii="Consolas" w:hAnsi="Consolas"/>
          <w:rFonts w:ascii="Consolas" w:hAnsi="Consolas"/>
          <w:b w:val="0"/>
          <w:i w:val="0"/>
          <w:color w:val="A31515"/>
          <w:sz w:val="20"/>
        </w:rPr>
        <w:t>SpeechSynthesisUtterance</w:t>
      </w:r>
      <w:r>
        <w:rPr>
          <w:rFonts w:ascii="Arial" w:hAnsi="Arial"/>
          <w:rFonts w:ascii="Arial" w:hAnsi="Arial"/>
          <w:b w:val="0"/>
          <w:i w:val="0"/>
          <w:color w:val="333333"/>
          <w:sz w:val="22"/>
        </w:rPr>
        <w:t xml:space="preserve">. Se adjunta un manejador al evento </w:t>
      </w:r>
      <w:r>
        <w:rPr>
          <w:rFonts w:ascii="Consolas" w:hAnsi="Consolas"/>
          <w:rFonts w:ascii="Consolas" w:hAnsi="Consolas"/>
          <w:b w:val="0"/>
          <w:i w:val="0"/>
          <w:color w:val="A31515"/>
          <w:sz w:val="20"/>
        </w:rPr>
        <w:t>onboundary</w:t>
      </w:r>
      <w:r>
        <w:rPr>
          <w:rFonts w:ascii="Arial" w:hAnsi="Arial"/>
          <w:rFonts w:ascii="Arial" w:hAnsi="Arial"/>
          <w:b w:val="0"/>
          <w:i w:val="0"/>
          <w:color w:val="333333"/>
          <w:sz w:val="22"/>
        </w:rPr>
        <w:t xml:space="preserve"> de la API:</w:t>
      </w:r>
    </w:p>
    <w:tbl>
      <w:tblPr>
        <w:tblW w:type="auto" w:w="0"/>
        <w:jc w:val="center"/>
        <w:tblLayout w:type="fixed"/>
        <w:tblLook w:firstColumn="1" w:firstRow="1" w:lastColumn="0" w:lastRow="0" w:noHBand="0" w:noVBand="1" w:val="04A0"/>
      </w:tblPr>
      <w:tblGrid>
        <w:gridCol w:w="9360"/>
      </w:tblGrid>
      <w:tr>
        <w:tc>
          <w:tcPr>
            <w:tcW w:type="dxa" w:w="9360"/>
            <w:shd w:fill="F5F5F5"/>
            <w:tcBorders>
              <w:top w:val="single" w:sz="2" w:space="0" w:color="E0E0E0"/>
              <w:left w:val="single" w:sz="12" w:space="0" w:color="7F7F7F"/>
              <w:bottom w:val="single" w:sz="2" w:space="0" w:color="E0E0E0"/>
              <w:right w:val="single" w:sz="2" w:space="0" w:color="E0E0E0"/>
            </w:tcBorders>
            <w:tcMar>
              <w:top w:w="100" w:type="dxa"/>
              <w:bottom w:w="100" w:type="dxa"/>
              <w:left w:w="120" w:type="dxa"/>
              <w:right w:w="120" w:type="dxa"/>
            </w:tcMar>
          </w:tcPr>
          <w:p>
            <w:pPr>
              <w:spacing w:after="0" w:line="240" w:lineRule="auto"/>
            </w:pPr>
            <w:r>
              <w:rPr>
                <w:rFonts w:ascii="Consolas" w:hAnsi="Consolas"/>
                <w:rFonts w:ascii="Consolas" w:hAnsi="Consolas"/>
                <w:b w:val="0"/>
                <w:i w:val="0"/>
                <w:color w:val="222222"/>
                <w:sz w:val="18"/>
              </w:rPr>
              <w:t xml:space="preserve">    utterance.onboundary = (event: SpeechSynthesisEvent) =&gt; {</w:t>
              <w:br/>
              <w:t xml:space="preserve">      if (event.name === 'word') {</w:t>
              <w:br/>
              <w:t xml:space="preserve">        // event.charIndex indica el índice del caracter dentro del string</w:t>
              <w:br/>
              <w:t xml:space="preserve">        const wordIndex = calcularIndiceDePalabra(text, event.charIndex);</w:t>
              <w:br/>
              <w:t xml:space="preserve">        this.wordIndexSubject.next(wordIndex); // Ilumina el texto</w:t>
              <w:br/>
              <w:t xml:space="preserve">      }</w:t>
              <w:br/>
              <w:t xml:space="preserve">    };</w:t>
            </w:r>
          </w:p>
        </w:tc>
      </w:tr>
    </w:tbl>
    <w:p>
      <w:pPr>
        <w:spacing w:line="276" w:lineRule="auto" w:after="120"/>
      </w:pPr>
    </w:p>
    <w:p>
      <w:pPr>
        <w:spacing w:before="160" w:after="160"/>
        <w:pBdr>
          <w:bottom w:val="single" w:sz="4" w:space="1" w:color="D3D3D3"/>
        </w:pBdr>
      </w:pPr>
    </w:p>
    <w:p>
      <w:pPr>
        <w:keepNext/>
        <w:spacing w:before="360" w:after="120"/>
      </w:pPr>
      <w:r>
        <w:rPr>
          <w:rFonts w:ascii="Arial" w:hAnsi="Arial"/>
          <w:rFonts w:ascii="Arial" w:hAnsi="Arial"/>
          <w:b/>
          <w:color w:val="1F4E78"/>
          <w:sz w:val="28"/>
        </w:rPr>
        <w:t>6. Sistema Transaccional y Pasarela de Pago (Transbank Webpay)</w:t>
      </w:r>
    </w:p>
    <w:p>
      <w:pPr>
        <w:spacing w:line="276" w:lineRule="auto" w:after="120"/>
      </w:pPr>
      <w:r>
        <w:rPr>
          <w:rFonts w:ascii="Arial" w:hAnsi="Arial"/>
          <w:rFonts w:ascii="Arial" w:hAnsi="Arial"/>
          <w:b w:val="0"/>
          <w:i w:val="0"/>
          <w:color w:val="333333"/>
          <w:sz w:val="22"/>
        </w:rPr>
        <w:t>El sistema monetario virtual ("Tinta") y las compras con dinero real requieren máxima robustez:</w:t>
      </w:r>
    </w:p>
    <w:p>
      <w:pPr>
        <w:pStyle w:val="ListBullet"/>
        <w:spacing w:after="60" w:line="276" w:lineRule="auto"/>
      </w:pPr>
      <w:r>
        <w:rPr>
          <w:rFonts w:ascii="Arial" w:hAnsi="Arial"/>
          <w:rFonts w:ascii="Arial" w:hAnsi="Arial"/>
          <w:b/>
          <w:i w:val="0"/>
          <w:color w:val="333333"/>
          <w:sz w:val="22"/>
        </w:rPr>
        <w:t>Transacciones Atómicas:</w:t>
      </w:r>
      <w:r>
        <w:rPr>
          <w:rFonts w:ascii="Arial" w:hAnsi="Arial"/>
          <w:rFonts w:ascii="Arial" w:hAnsi="Arial"/>
          <w:b w:val="0"/>
          <w:i w:val="0"/>
          <w:color w:val="333333"/>
          <w:sz w:val="22"/>
        </w:rPr>
        <w:t xml:space="preserve"> Se utiliza </w:t>
      </w:r>
      <w:r>
        <w:rPr>
          <w:rFonts w:ascii="Consolas" w:hAnsi="Consolas"/>
          <w:rFonts w:ascii="Consolas" w:hAnsi="Consolas"/>
          <w:b w:val="0"/>
          <w:i w:val="0"/>
          <w:color w:val="A31515"/>
          <w:sz w:val="20"/>
        </w:rPr>
        <w:t>transaction.atomic()</w:t>
      </w:r>
      <w:r>
        <w:rPr>
          <w:rFonts w:ascii="Arial" w:hAnsi="Arial"/>
          <w:rFonts w:ascii="Arial" w:hAnsi="Arial"/>
          <w:b w:val="0"/>
          <w:i w:val="0"/>
          <w:color w:val="333333"/>
          <w:sz w:val="22"/>
        </w:rPr>
        <w:t xml:space="preserve"> de Django en el backend. Al comprar un libro, se verifica el saldo del usuario y se descuenta el monto. Si el proceso de habilitación del libro falla por problemas de red o base de datos, la base de datos realiza un </w:t>
      </w:r>
      <w:r>
        <w:rPr>
          <w:rFonts w:ascii="Arial" w:hAnsi="Arial"/>
          <w:rFonts w:ascii="Arial" w:hAnsi="Arial"/>
          <w:b/>
          <w:i w:val="0"/>
          <w:color w:val="333333"/>
          <w:sz w:val="22"/>
        </w:rPr>
        <w:t>rollback</w:t>
      </w:r>
      <w:r>
        <w:rPr>
          <w:rFonts w:ascii="Arial" w:hAnsi="Arial"/>
          <w:rFonts w:ascii="Arial" w:hAnsi="Arial"/>
          <w:b w:val="0"/>
          <w:i w:val="0"/>
          <w:color w:val="333333"/>
          <w:sz w:val="22"/>
        </w:rPr>
        <w:t xml:space="preserve"> automático devolviendo las monedas al usuario.</w:t>
      </w:r>
    </w:p>
    <w:p>
      <w:pPr>
        <w:pStyle w:val="ListBullet"/>
        <w:spacing w:after="60" w:line="276" w:lineRule="auto"/>
      </w:pPr>
      <w:r>
        <w:rPr>
          <w:rFonts w:ascii="Arial" w:hAnsi="Arial"/>
          <w:rFonts w:ascii="Arial" w:hAnsi="Arial"/>
          <w:b/>
          <w:i w:val="0"/>
          <w:color w:val="333333"/>
          <w:sz w:val="22"/>
        </w:rPr>
        <w:t>Integración con Transbank Webpay Plus:</w:t>
      </w:r>
    </w:p>
    <w:p>
      <w:pPr>
        <w:pStyle w:val="ListNumber"/>
        <w:spacing w:after="60" w:line="276" w:lineRule="auto"/>
      </w:pPr>
      <w:r>
        <w:rPr>
          <w:rFonts w:ascii="Arial" w:hAnsi="Arial"/>
          <w:rFonts w:ascii="Arial" w:hAnsi="Arial"/>
          <w:b/>
          <w:i w:val="0"/>
          <w:color w:val="333333"/>
          <w:sz w:val="22"/>
        </w:rPr>
        <w:t>Petición de Pago:</w:t>
      </w:r>
      <w:r>
        <w:rPr>
          <w:rFonts w:ascii="Arial" w:hAnsi="Arial"/>
          <w:rFonts w:ascii="Arial" w:hAnsi="Arial"/>
          <w:b w:val="0"/>
          <w:i w:val="0"/>
          <w:color w:val="333333"/>
          <w:sz w:val="22"/>
        </w:rPr>
        <w:t xml:space="preserve"> El frontend inicia la compra. El backend de Django genera una transacción con monto real y llama al SDK de Transbank Webpay Plus enviando el ID de transacción y el token del comercio.</w:t>
      </w:r>
    </w:p>
    <w:p>
      <w:pPr>
        <w:pStyle w:val="ListNumber"/>
        <w:spacing w:after="60" w:line="276" w:lineRule="auto"/>
      </w:pPr>
      <w:r>
        <w:rPr>
          <w:rFonts w:ascii="Arial" w:hAnsi="Arial"/>
          <w:rFonts w:ascii="Arial" w:hAnsi="Arial"/>
          <w:b/>
          <w:i w:val="0"/>
          <w:color w:val="333333"/>
          <w:sz w:val="22"/>
        </w:rPr>
        <w:t>Redirección:</w:t>
      </w:r>
      <w:r>
        <w:rPr>
          <w:rFonts w:ascii="Arial" w:hAnsi="Arial"/>
          <w:rFonts w:ascii="Arial" w:hAnsi="Arial"/>
          <w:b w:val="0"/>
          <w:i w:val="0"/>
          <w:color w:val="333333"/>
          <w:sz w:val="22"/>
        </w:rPr>
        <w:t xml:space="preserve"> Transbank devuelve una URL de redirección y un token temporal. El frontend de Angular redirige al usuario a la pasarela bancaria.</w:t>
      </w:r>
    </w:p>
    <w:p>
      <w:pPr>
        <w:pStyle w:val="ListNumber"/>
        <w:spacing w:after="60" w:line="276" w:lineRule="auto"/>
      </w:pPr>
      <w:r>
        <w:rPr>
          <w:rFonts w:ascii="Arial" w:hAnsi="Arial"/>
          <w:rFonts w:ascii="Arial" w:hAnsi="Arial"/>
          <w:b/>
          <w:i w:val="0"/>
          <w:color w:val="333333"/>
          <w:sz w:val="22"/>
        </w:rPr>
        <w:t>Confirmación y Retorno:</w:t>
      </w:r>
      <w:r>
        <w:rPr>
          <w:rFonts w:ascii="Arial" w:hAnsi="Arial"/>
          <w:rFonts w:ascii="Arial" w:hAnsi="Arial"/>
          <w:b w:val="0"/>
          <w:i w:val="0"/>
          <w:color w:val="333333"/>
          <w:sz w:val="22"/>
        </w:rPr>
        <w:t xml:space="preserve"> Tras ingresar las credenciales bancarias, Transbank redirige de vuelta a un endpoint en el backend de Django. Éste valida el token y la validez de la transacción. Si el pago es exitoso, actualiza el balance de Tinta en la </w:t>
      </w:r>
      <w:r>
        <w:rPr>
          <w:rFonts w:ascii="Consolas" w:hAnsi="Consolas"/>
          <w:rFonts w:ascii="Consolas" w:hAnsi="Consolas"/>
          <w:b w:val="0"/>
          <w:i w:val="0"/>
          <w:color w:val="A31515"/>
          <w:sz w:val="20"/>
        </w:rPr>
        <w:t>Wallet</w:t>
      </w:r>
      <w:r>
        <w:rPr>
          <w:rFonts w:ascii="Arial" w:hAnsi="Arial"/>
          <w:rFonts w:ascii="Arial" w:hAnsi="Arial"/>
          <w:b w:val="0"/>
          <w:i w:val="0"/>
          <w:color w:val="333333"/>
          <w:sz w:val="22"/>
        </w:rPr>
        <w:t xml:space="preserve"> o asocia el </w:t>
      </w:r>
      <w:r>
        <w:rPr>
          <w:rFonts w:ascii="Consolas" w:hAnsi="Consolas"/>
          <w:rFonts w:ascii="Consolas" w:hAnsi="Consolas"/>
          <w:b w:val="0"/>
          <w:i w:val="0"/>
          <w:color w:val="A31515"/>
          <w:sz w:val="20"/>
        </w:rPr>
        <w:t>Book</w:t>
      </w:r>
      <w:r>
        <w:rPr>
          <w:rFonts w:ascii="Arial" w:hAnsi="Arial"/>
          <w:rFonts w:ascii="Arial" w:hAnsi="Arial"/>
          <w:b w:val="0"/>
          <w:i w:val="0"/>
          <w:color w:val="333333"/>
          <w:sz w:val="22"/>
        </w:rPr>
        <w:t xml:space="preserve"> a la biblioteca del usuario. Si es cancelado por el usuario, se gatilla un rollback y se despliega una advertencia en la UI.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rFonts w:ascii="Arial" w:hAnsi="Arial"/>
        <w:color w:val="7F7F7F"/>
        <w:sz w:val="18"/>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color w:val="7F7F7F"/>
        <w:sz w:val="17"/>
      </w:rPr>
      <w:t>Literatus Novelist  |  Arquitectura Técnica y Lógica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