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E36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0" w:firstLineChars="0"/>
        <w:jc w:val="left"/>
        <w:textAlignment w:val="auto"/>
        <w:rPr>
          <w:rFonts w:hint="eastAsia" w:ascii="方正小标宋_GBK" w:hAnsi="方正小标宋_GBK" w:eastAsia="方正小标宋_GBK" w:cs="方正小标宋_GBK"/>
          <w:snapToGrid/>
          <w:color w:val="000000"/>
          <w:kern w:val="2"/>
          <w:sz w:val="28"/>
          <w:szCs w:val="24"/>
          <w:lang w:eastAsia="zh-CN"/>
        </w:rPr>
      </w:pPr>
      <w:r>
        <w:rPr>
          <w:rFonts w:hint="eastAsia" w:ascii="方正黑体_GBK" w:hAnsi="方正黑体_GBK" w:eastAsia="方正黑体_GBK" w:cs="方正黑体_GBK"/>
          <w:snapToGrid/>
          <w:color w:val="000000"/>
          <w:kern w:val="0"/>
          <w:sz w:val="32"/>
          <w:szCs w:val="32"/>
          <w:lang w:eastAsia="zh-CN"/>
        </w:rPr>
        <w:t>附件</w:t>
      </w:r>
      <w:r>
        <w:rPr>
          <w:rFonts w:hint="eastAsia" w:ascii="方正黑体_GBK" w:hAnsi="方正黑体_GBK" w:eastAsia="方正黑体_GBK" w:cs="方正黑体_GBK"/>
          <w:snapToGrid/>
          <w:color w:val="000000"/>
          <w:kern w:val="0"/>
          <w:sz w:val="32"/>
          <w:szCs w:val="32"/>
          <w:lang w:val="en-US" w:eastAsia="zh-CN"/>
        </w:rPr>
        <w:t>4</w:t>
      </w:r>
    </w:p>
    <w:p w14:paraId="1521DB09">
      <w:pPr>
        <w:pStyle w:val="2"/>
        <w:jc w:val="both"/>
        <w:rPr>
          <w:rFonts w:hint="eastAsia" w:ascii="宋体" w:hAnsi="宋体"/>
        </w:rPr>
      </w:pPr>
    </w:p>
    <w:p w14:paraId="309A003C">
      <w:pPr>
        <w:pStyle w:val="2"/>
        <w:ind w:firstLine="883"/>
        <w:rPr>
          <w:rFonts w:hint="eastAsia" w:ascii="宋体" w:hAnsi="宋体"/>
        </w:rPr>
      </w:pPr>
    </w:p>
    <w:p w14:paraId="1F07D072">
      <w:pPr>
        <w:pStyle w:val="2"/>
        <w:rPr>
          <w:rFonts w:hint="eastAsia" w:ascii="宋体" w:hAnsi="宋体"/>
          <w:sz w:val="36"/>
          <w:szCs w:val="36"/>
        </w:rPr>
      </w:pPr>
      <w:bookmarkStart w:id="0" w:name="_Toc462471981"/>
      <w:r>
        <w:rPr>
          <w:rFonts w:hint="eastAsia" w:ascii="宋体" w:hAnsi="宋体"/>
          <w:sz w:val="36"/>
          <w:szCs w:val="36"/>
        </w:rPr>
        <w:t>202</w:t>
      </w:r>
      <w:r>
        <w:rPr>
          <w:rFonts w:ascii="宋体" w:hAnsi="宋体"/>
          <w:sz w:val="36"/>
          <w:szCs w:val="36"/>
        </w:rPr>
        <w:t>6</w:t>
      </w:r>
      <w:r>
        <w:rPr>
          <w:rFonts w:hint="eastAsia" w:ascii="宋体" w:hAnsi="宋体"/>
          <w:sz w:val="36"/>
          <w:szCs w:val="36"/>
        </w:rPr>
        <w:t>年安徽省</w:t>
      </w:r>
      <w:r>
        <w:rPr>
          <w:rFonts w:hint="eastAsia" w:ascii="宋体" w:hAnsi="宋体"/>
          <w:sz w:val="36"/>
          <w:szCs w:val="36"/>
          <w:lang w:val="en-US"/>
        </w:rPr>
        <w:t>AI大模型创新</w:t>
      </w:r>
      <w:r>
        <w:rPr>
          <w:rFonts w:hint="eastAsia" w:ascii="宋体" w:hAnsi="宋体"/>
          <w:sz w:val="36"/>
          <w:szCs w:val="36"/>
        </w:rPr>
        <w:t>应用竞赛</w:t>
      </w:r>
    </w:p>
    <w:p w14:paraId="09D4664E">
      <w:pPr>
        <w:pStyle w:val="2"/>
        <w:rPr>
          <w:rFonts w:hint="eastAsia" w:ascii="宋体" w:hAnsi="宋体"/>
          <w:sz w:val="36"/>
          <w:szCs w:val="36"/>
          <w:lang w:val="en-US"/>
        </w:rPr>
      </w:pPr>
      <w:r>
        <w:rPr>
          <w:rFonts w:hint="eastAsia" w:ascii="宋体" w:hAnsi="宋体"/>
          <w:sz w:val="36"/>
          <w:szCs w:val="36"/>
          <w:lang w:val="en-US"/>
        </w:rPr>
        <w:t>作品赛</w:t>
      </w:r>
      <w:r>
        <w:rPr>
          <w:rFonts w:hint="eastAsia" w:ascii="宋体" w:hAnsi="宋体"/>
          <w:sz w:val="36"/>
          <w:szCs w:val="36"/>
        </w:rPr>
        <w:t>赛道</w:t>
      </w:r>
      <w:bookmarkEnd w:id="0"/>
    </w:p>
    <w:p w14:paraId="34657D5A">
      <w:pPr>
        <w:ind w:firstLine="420"/>
        <w:rPr>
          <w:rFonts w:hint="eastAsia" w:ascii="宋体" w:hAnsi="宋体" w:eastAsia="宋体"/>
        </w:rPr>
      </w:pPr>
    </w:p>
    <w:p w14:paraId="3486B652">
      <w:pPr>
        <w:ind w:firstLine="420"/>
        <w:rPr>
          <w:rFonts w:hint="eastAsia" w:ascii="宋体" w:hAnsi="宋体" w:eastAsia="宋体"/>
        </w:rPr>
      </w:pPr>
    </w:p>
    <w:p w14:paraId="2F0D2C5A">
      <w:pPr>
        <w:ind w:firstLine="420"/>
        <w:rPr>
          <w:rFonts w:hint="eastAsia" w:ascii="宋体" w:hAnsi="宋体" w:eastAsia="宋体"/>
        </w:rPr>
      </w:pPr>
    </w:p>
    <w:p w14:paraId="276B33E4">
      <w:pPr>
        <w:ind w:firstLine="420"/>
        <w:rPr>
          <w:rFonts w:hint="eastAsia" w:ascii="宋体" w:hAnsi="宋体" w:eastAsia="宋体"/>
        </w:rPr>
      </w:pPr>
    </w:p>
    <w:p w14:paraId="56B27856">
      <w:pPr>
        <w:ind w:firstLine="420"/>
        <w:rPr>
          <w:rFonts w:hint="eastAsia" w:ascii="宋体" w:hAnsi="宋体" w:eastAsia="宋体"/>
        </w:rPr>
      </w:pPr>
    </w:p>
    <w:p w14:paraId="17BF5229">
      <w:pPr>
        <w:ind w:firstLine="420"/>
        <w:rPr>
          <w:rFonts w:hint="eastAsia" w:ascii="宋体" w:hAnsi="宋体" w:eastAsia="宋体"/>
        </w:rPr>
      </w:pPr>
    </w:p>
    <w:p w14:paraId="21BFBD59">
      <w:pPr>
        <w:ind w:firstLine="420"/>
        <w:rPr>
          <w:rFonts w:hint="eastAsia" w:ascii="宋体" w:hAnsi="宋体" w:eastAsia="宋体"/>
        </w:rPr>
      </w:pPr>
    </w:p>
    <w:p w14:paraId="53CFB9A0">
      <w:pPr>
        <w:ind w:firstLine="420"/>
        <w:rPr>
          <w:rFonts w:hint="eastAsia" w:ascii="宋体" w:hAnsi="宋体" w:eastAsia="宋体"/>
        </w:rPr>
      </w:pPr>
    </w:p>
    <w:p w14:paraId="6311151A">
      <w:pPr>
        <w:ind w:firstLine="420"/>
        <w:rPr>
          <w:rFonts w:hint="eastAsia" w:ascii="宋体" w:hAnsi="宋体" w:eastAsia="宋体"/>
        </w:rPr>
      </w:pPr>
    </w:p>
    <w:p w14:paraId="21636874">
      <w:pPr>
        <w:ind w:firstLine="420"/>
        <w:rPr>
          <w:rFonts w:hint="eastAsia" w:ascii="宋体" w:hAnsi="宋体" w:eastAsia="宋体"/>
        </w:rPr>
      </w:pPr>
    </w:p>
    <w:p w14:paraId="7DAAF417">
      <w:pPr>
        <w:ind w:firstLine="420"/>
        <w:rPr>
          <w:rFonts w:hint="eastAsia" w:ascii="宋体" w:hAnsi="宋体" w:eastAsia="宋体"/>
        </w:rPr>
      </w:pPr>
    </w:p>
    <w:p w14:paraId="22632146">
      <w:pPr>
        <w:ind w:firstLine="420"/>
        <w:rPr>
          <w:rFonts w:hint="eastAsia" w:ascii="宋体" w:hAnsi="宋体" w:eastAsia="宋体"/>
        </w:rPr>
      </w:pPr>
    </w:p>
    <w:p w14:paraId="50004B47">
      <w:pPr>
        <w:ind w:firstLine="708" w:firstLineChars="253"/>
        <w:rPr>
          <w:rFonts w:hint="eastAsia" w:ascii="宋体" w:hAnsi="宋体" w:eastAsia="宋体"/>
          <w:sz w:val="28"/>
          <w:szCs w:val="28"/>
          <w:u w:val="single"/>
        </w:rPr>
      </w:pPr>
      <w:r>
        <w:rPr>
          <w:rFonts w:hint="eastAsia" w:ascii="宋体" w:hAnsi="宋体" w:eastAsia="宋体"/>
          <w:sz w:val="28"/>
          <w:szCs w:val="28"/>
        </w:rPr>
        <w:t>作品名称：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 xml:space="preserve">    知行ZHIXING AGENT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                   </w:t>
      </w:r>
    </w:p>
    <w:p w14:paraId="3654BC42">
      <w:pPr>
        <w:ind w:firstLine="708" w:firstLineChars="253"/>
        <w:rPr>
          <w:rFonts w:hint="eastAsia" w:ascii="宋体" w:hAnsi="宋体" w:eastAsia="宋体"/>
          <w:sz w:val="28"/>
          <w:szCs w:val="28"/>
          <w:u w:val="single"/>
        </w:rPr>
      </w:pPr>
    </w:p>
    <w:p w14:paraId="6BC7052B">
      <w:pPr>
        <w:jc w:val="center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202</w:t>
      </w:r>
      <w:r>
        <w:rPr>
          <w:rFonts w:ascii="宋体" w:hAnsi="宋体" w:eastAsia="宋体"/>
          <w:sz w:val="28"/>
          <w:szCs w:val="28"/>
        </w:rPr>
        <w:t>6</w:t>
      </w:r>
      <w:r>
        <w:rPr>
          <w:rFonts w:hint="eastAsia" w:ascii="宋体" w:hAnsi="宋体" w:eastAsia="宋体"/>
          <w:sz w:val="28"/>
          <w:szCs w:val="28"/>
        </w:rPr>
        <w:t>年9月</w:t>
      </w:r>
    </w:p>
    <w:p w14:paraId="4D1E309E">
      <w:pPr>
        <w:ind w:firstLine="420"/>
        <w:rPr>
          <w:rFonts w:hint="eastAsia" w:ascii="宋体" w:hAnsi="宋体" w:eastAsia="宋体"/>
        </w:rPr>
      </w:pPr>
    </w:p>
    <w:p w14:paraId="1A3BE9C1">
      <w:pPr>
        <w:ind w:firstLine="420"/>
        <w:rPr>
          <w:rFonts w:hint="eastAsia" w:ascii="宋体" w:hAnsi="宋体" w:eastAsia="宋体"/>
        </w:rPr>
      </w:pPr>
    </w:p>
    <w:p w14:paraId="0783481D">
      <w:pPr>
        <w:ind w:firstLine="420"/>
        <w:rPr>
          <w:rFonts w:hint="eastAsia" w:ascii="宋体" w:hAnsi="宋体" w:eastAsia="宋体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7DEACF07">
      <w:pPr>
        <w:pStyle w:val="2"/>
      </w:pPr>
      <w:bookmarkStart w:id="1" w:name="_Toc462471983"/>
      <w:r>
        <w:rPr>
          <w:rFonts w:hint="eastAsia"/>
        </w:rPr>
        <w:t>填写说明</w:t>
      </w:r>
      <w:bookmarkEnd w:id="1"/>
    </w:p>
    <w:p w14:paraId="341541C5">
      <w:pPr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1. 所有参赛作品必须为一个基本完整的设计。作品报告书旨在能够清晰准确地阐述（或图示）该参赛队的参赛作品（或方案）。 </w:t>
      </w:r>
    </w:p>
    <w:p w14:paraId="2E88F0B8">
      <w:pPr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 作品报告采用A4纸撰写。除标题外，所有内容必需为宋体、五号字、1.5倍行距。 </w:t>
      </w:r>
    </w:p>
    <w:p w14:paraId="568787A0">
      <w:pPr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3. 作品报告中各作品模板文字部分仅供参考，作品报告书撰写完毕后，请删除所有模板文字。(本页不删除) </w:t>
      </w:r>
    </w:p>
    <w:p w14:paraId="286AFB97">
      <w:pPr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4. 作品报告模板里已经列的内容仅供参考，作者可以在此基础上增加内容或对文档结构进行微调。 </w:t>
      </w:r>
    </w:p>
    <w:p w14:paraId="2B428A00">
      <w:pPr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 网评采用双盲评审，因此请勿在该文档出现任何有关学校、队伍、个人等信息，否则按作弊论处。</w:t>
      </w:r>
    </w:p>
    <w:p w14:paraId="32B4FA0B">
      <w:pPr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报告正文不超过10页。</w:t>
      </w:r>
    </w:p>
    <w:p w14:paraId="63E93BE1">
      <w:pPr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7.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作品最终以PDF格式提交。</w:t>
      </w:r>
    </w:p>
    <w:p w14:paraId="6AE25C67">
      <w:pPr>
        <w:widowControl/>
        <w:jc w:val="left"/>
        <w:rPr>
          <w:rFonts w:hint="eastAsia"/>
          <w:sz w:val="28"/>
          <w:szCs w:val="28"/>
        </w:rPr>
      </w:pPr>
      <w:r>
        <w:rPr>
          <w:sz w:val="28"/>
          <w:szCs w:val="28"/>
        </w:rPr>
        <w:br w:type="page"/>
      </w:r>
    </w:p>
    <w:p w14:paraId="52724073">
      <w:pPr>
        <w:jc w:val="center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作品简介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0FF9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71" w:type="dxa"/>
            <w:noWrap/>
            <w:vAlign w:val="center"/>
          </w:tcPr>
          <w:p w14:paraId="041F534C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作品名称</w:t>
            </w:r>
          </w:p>
        </w:tc>
        <w:tc>
          <w:tcPr>
            <w:tcW w:w="7025" w:type="dxa"/>
            <w:noWrap/>
            <w:vAlign w:val="center"/>
          </w:tcPr>
          <w:p w14:paraId="40CB4414"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知行ZHIXING AGENT</w:t>
            </w:r>
          </w:p>
        </w:tc>
      </w:tr>
      <w:tr w14:paraId="02150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71" w:type="dxa"/>
            <w:noWrap/>
            <w:vAlign w:val="center"/>
          </w:tcPr>
          <w:p w14:paraId="712B8E62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主题</w:t>
            </w:r>
          </w:p>
        </w:tc>
        <w:tc>
          <w:tcPr>
            <w:tcW w:w="7025" w:type="dxa"/>
            <w:noWrap/>
            <w:vAlign w:val="center"/>
          </w:tcPr>
          <w:p w14:paraId="2F0230C0"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主题一：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智能交互与对话系统</w:t>
            </w:r>
          </w:p>
        </w:tc>
      </w:tr>
      <w:tr w14:paraId="19F3E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8296" w:type="dxa"/>
            <w:gridSpan w:val="2"/>
            <w:noWrap/>
            <w:vAlign w:val="center"/>
          </w:tcPr>
          <w:p w14:paraId="7E15809C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作品简介</w:t>
            </w:r>
          </w:p>
        </w:tc>
      </w:tr>
      <w:tr w14:paraId="58849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5" w:hRule="atLeast"/>
          <w:jc w:val="center"/>
        </w:trPr>
        <w:tc>
          <w:tcPr>
            <w:tcW w:w="8296" w:type="dxa"/>
            <w:gridSpan w:val="2"/>
            <w:noWrap/>
            <w:vAlign w:val="center"/>
          </w:tcPr>
          <w:p w14:paraId="2FDE9F91">
            <w:pPr>
              <w:pStyle w:val="9"/>
              <w:keepNext w:val="0"/>
              <w:keepLines w:val="0"/>
              <w:widowControl/>
              <w:suppressLineNumbers w:val="0"/>
              <w:bidi w:val="0"/>
              <w:spacing w:after="120" w:line="360" w:lineRule="auto"/>
              <w:jc w:val="both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sz w:val="21"/>
                <w:szCs w:val="21"/>
                <w:u w:val="none"/>
              </w:rPr>
              <w:t>知行是一个运行在浏览器里的个人智能助理。用户用文字、图片、音频或文件跟它说需求，它会结合上下文补条件、选工具、执行操作、返回结果。它能做的事包括：课表导入和考试提醒、旅游方案规划、天气和地图查询、资料识别和文件生成、动漫追番订阅和新番推荐、网络信息搜索、节假日查询、长期目标跟踪、定时提醒和 Agent 后台任务。</w:t>
            </w:r>
          </w:p>
          <w:p w14:paraId="3C399520">
            <w:pPr>
              <w:pStyle w:val="9"/>
              <w:keepNext w:val="0"/>
              <w:keepLines w:val="0"/>
              <w:widowControl/>
              <w:suppressLineNumbers w:val="0"/>
              <w:bidi w:val="0"/>
              <w:spacing w:after="120" w:line="360" w:lineRule="auto"/>
              <w:jc w:val="both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sz w:val="21"/>
                <w:szCs w:val="21"/>
                <w:u w:val="none"/>
              </w:rPr>
              <w:t>对话过程中产生的结果——生成的文件、工具执行状态、待确认的操作——都回到同一个工作台里展示。工作台按看板分区：行程看板、生成图片、文件附件，用户在对话区和看板之间自由切换。</w:t>
            </w:r>
          </w:p>
          <w:p w14:paraId="21250E07">
            <w:pPr>
              <w:pStyle w:val="9"/>
              <w:keepNext w:val="0"/>
              <w:keepLines w:val="0"/>
              <w:widowControl/>
              <w:suppressLineNumbers w:val="0"/>
              <w:bidi w:val="0"/>
              <w:spacing w:after="120" w:line="360" w:lineRule="auto"/>
              <w:jc w:val="both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sz w:val="21"/>
                <w:szCs w:val="21"/>
                <w:u w:val="none"/>
              </w:rPr>
              <w:t>用户可以创建不同的 AI 角色，给角色起名字、设定性格和说话风格，选预设音色或上传自己的声音做克隆。切换角色后，对话的表达方式和语音播报都会变，但底层工具能力不变。</w:t>
            </w:r>
          </w:p>
          <w:p w14:paraId="5FABAFCF">
            <w:pPr>
              <w:pStyle w:val="9"/>
              <w:keepNext w:val="0"/>
              <w:keepLines w:val="0"/>
              <w:widowControl/>
              <w:suppressLineNumbers w:val="0"/>
              <w:bidi w:val="0"/>
              <w:spacing w:after="120" w:line="360" w:lineRule="auto"/>
              <w:jc w:val="both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sz w:val="21"/>
                <w:szCs w:val="21"/>
                <w:u w:val="none"/>
              </w:rPr>
              <w:t>作品把大模型当作"理解意图、规划步骤、判断结果"的中枢，把工具调用当作"实际执行"的手段，用提示词把两者绑在一起，让对话从"说需求"到"看到结果"形成一条连续的链路。</w:t>
            </w:r>
          </w:p>
        </w:tc>
      </w:tr>
      <w:tr w14:paraId="48F1F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271" w:type="dxa"/>
            <w:noWrap/>
            <w:vAlign w:val="center"/>
          </w:tcPr>
          <w:p w14:paraId="7122613C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作品来源</w:t>
            </w:r>
          </w:p>
        </w:tc>
        <w:tc>
          <w:tcPr>
            <w:tcW w:w="7025" w:type="dxa"/>
            <w:noWrap/>
            <w:vAlign w:val="center"/>
          </w:tcPr>
          <w:p w14:paraId="4EF931A2">
            <w:pPr>
              <w:spacing w:line="36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根据个人学习、工作和生活中的事务处理需求，自主设计并开发的智能助理项目</w:t>
            </w:r>
          </w:p>
        </w:tc>
      </w:tr>
      <w:tr w14:paraId="0A99F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271" w:type="dxa"/>
            <w:noWrap/>
            <w:vAlign w:val="center"/>
          </w:tcPr>
          <w:p w14:paraId="04B6EB49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应用行业</w:t>
            </w:r>
          </w:p>
        </w:tc>
        <w:tc>
          <w:tcPr>
            <w:tcW w:w="7025" w:type="dxa"/>
            <w:noWrap/>
            <w:vAlign w:val="center"/>
          </w:tcPr>
          <w:p w14:paraId="786D0D08">
            <w:pPr>
              <w:spacing w:line="36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个人智能助理、个人事务管理、校园学习服务与多模态信息处理</w:t>
            </w:r>
          </w:p>
        </w:tc>
      </w:tr>
      <w:tr w14:paraId="0D191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271" w:type="dxa"/>
            <w:noWrap/>
            <w:vAlign w:val="center"/>
          </w:tcPr>
          <w:p w14:paraId="4EBE9770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数据来源</w:t>
            </w:r>
          </w:p>
        </w:tc>
        <w:tc>
          <w:tcPr>
            <w:tcW w:w="7025" w:type="dxa"/>
            <w:noWrap/>
            <w:vAlign w:val="center"/>
          </w:tcPr>
          <w:p w14:paraId="00C47DC1">
            <w:pPr>
              <w:spacing w:line="36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用户主动提交的对话、图片、音频和文件；天气、地图、搜索等接入接口返回的公开信息；系统内置的 Skill 配置和领域知识；运行过程中形成的对话摘要、长期记忆、任务状态、向量索引及模型生成结果</w:t>
            </w:r>
          </w:p>
        </w:tc>
      </w:tr>
      <w:tr w14:paraId="5BFE2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271" w:type="dxa"/>
            <w:noWrap/>
            <w:vAlign w:val="center"/>
          </w:tcPr>
          <w:p w14:paraId="192DE9CA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作品展示</w:t>
            </w:r>
          </w:p>
        </w:tc>
        <w:tc>
          <w:tcPr>
            <w:tcW w:w="7025" w:type="dxa"/>
            <w:noWrap/>
            <w:vAlign w:val="center"/>
          </w:tcPr>
          <w:p w14:paraId="116EA009">
            <w:pPr>
              <w:spacing w:line="360" w:lineRule="auto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 xml:space="preserve">https://pan.baidu.com/s/141Sjy-A5Jsx_5y5y572XCA 提取码: 4yea </w:t>
            </w:r>
          </w:p>
        </w:tc>
      </w:tr>
    </w:tbl>
    <w:p w14:paraId="1654048C">
      <w:pPr>
        <w:rPr>
          <w:rFonts w:hint="eastAsia" w:ascii="宋体" w:hAnsi="宋体" w:eastAsia="宋体"/>
        </w:rPr>
      </w:pPr>
    </w:p>
    <w:p w14:paraId="013BDD2C">
      <w:pPr>
        <w:widowControl/>
        <w:jc w:val="left"/>
        <w:rPr>
          <w:rFonts w:hint="eastAsia" w:ascii="宋体" w:hAnsi="宋体" w:eastAsia="宋体"/>
          <w:b/>
          <w:sz w:val="28"/>
          <w:szCs w:val="28"/>
        </w:rPr>
      </w:pPr>
      <w:r>
        <w:rPr>
          <w:rFonts w:ascii="宋体" w:hAnsi="宋体" w:eastAsia="宋体"/>
        </w:rPr>
        <w:br w:type="page"/>
      </w:r>
    </w:p>
    <w:p w14:paraId="6BE3C292">
      <w:pPr>
        <w:pStyle w:val="2"/>
        <w:numPr>
          <w:ilvl w:val="0"/>
          <w:numId w:val="1"/>
        </w:num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要解决什么问题</w:t>
      </w:r>
    </w:p>
    <w:p w14:paraId="2990AC93">
      <w:pPr>
        <w:pStyle w:val="9"/>
        <w:keepNext w:val="0"/>
        <w:keepLines w:val="0"/>
        <w:widowControl/>
        <w:suppressLineNumbers w:val="0"/>
        <w:bidi w:val="0"/>
        <w:spacing w:after="120" w:line="360" w:lineRule="auto"/>
        <w:ind w:left="0" w:leftChars="0" w:firstLine="420" w:firstLineChars="200"/>
        <w:jc w:val="both"/>
        <w:rPr>
          <w:rFonts w:eastAsia="宋体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1"/>
          <w:szCs w:val="21"/>
          <w:u w:val="none"/>
        </w:rPr>
        <w:t>个人事务的麻烦不在于找不到某条信息，而是一件事散在好几个应用里。安排出行，要查天气、查地点、查路线、查交通，来回切四个窗口。整理课表或考试资料，</w:t>
      </w:r>
      <w:r>
        <w:rPr>
          <w:rFonts w:hint="eastAsia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要</w:t>
      </w:r>
      <w:r>
        <w:rPr>
          <w:rFonts w:eastAsia="宋体"/>
          <w:b w:val="0"/>
          <w:i w:val="0"/>
          <w:strike w:val="0"/>
          <w:color w:val="auto"/>
          <w:sz w:val="21"/>
          <w:szCs w:val="21"/>
          <w:u w:val="none"/>
        </w:rPr>
        <w:t>先读文件、确认内容、再设提醒。图片、音频、文档要在不同工具之间来回传。每换一个工具，背景信息就要重新说一遍。</w:t>
      </w:r>
    </w:p>
    <w:p w14:paraId="493142EA">
      <w:pPr>
        <w:pStyle w:val="9"/>
        <w:keepNext w:val="0"/>
        <w:keepLines w:val="0"/>
        <w:widowControl/>
        <w:suppressLineNumbers w:val="0"/>
        <w:bidi w:val="0"/>
        <w:spacing w:after="120" w:line="360" w:lineRule="auto"/>
        <w:ind w:left="0" w:leftChars="0" w:firstLine="420" w:firstLineChars="200"/>
        <w:jc w:val="both"/>
        <w:rPr>
          <w:rFonts w:eastAsia="宋体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1"/>
          <w:szCs w:val="21"/>
          <w:u w:val="none"/>
        </w:rPr>
        <w:t>普通聊天模型能给建议，但不会帮你查信息、处理文件、写提醒</w:t>
      </w:r>
      <w:r>
        <w:rPr>
          <w:rFonts w:hint="eastAsia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和</w:t>
      </w:r>
      <w:r>
        <w:rPr>
          <w:rFonts w:eastAsia="宋体"/>
          <w:b w:val="0"/>
          <w:i w:val="0"/>
          <w:strike w:val="0"/>
          <w:color w:val="auto"/>
          <w:sz w:val="21"/>
          <w:szCs w:val="21"/>
          <w:u w:val="none"/>
        </w:rPr>
        <w:t>反馈执行结果。还有交流方式的问题</w:t>
      </w:r>
      <w:r>
        <w:rPr>
          <w:rFonts w:hint="eastAsia" w:eastAsia="宋体"/>
          <w:b w:val="0"/>
          <w:i w:val="0"/>
          <w:strike w:val="0"/>
          <w:color w:val="auto"/>
          <w:sz w:val="21"/>
          <w:szCs w:val="21"/>
          <w:u w:val="none"/>
          <w:lang w:eastAsia="zh-CN"/>
        </w:rPr>
        <w:t>：</w:t>
      </w:r>
      <w:r>
        <w:rPr>
          <w:rFonts w:eastAsia="宋体"/>
          <w:b w:val="0"/>
          <w:i w:val="0"/>
          <w:strike w:val="0"/>
          <w:color w:val="auto"/>
          <w:sz w:val="21"/>
          <w:szCs w:val="21"/>
          <w:u w:val="none"/>
        </w:rPr>
        <w:t>固定</w:t>
      </w:r>
      <w:r>
        <w:rPr>
          <w:rFonts w:hint="eastAsia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的</w:t>
      </w:r>
      <w:r>
        <w:rPr>
          <w:rFonts w:eastAsia="宋体"/>
          <w:b w:val="0"/>
          <w:i w:val="0"/>
          <w:strike w:val="0"/>
          <w:color w:val="auto"/>
          <w:sz w:val="21"/>
          <w:szCs w:val="21"/>
          <w:u w:val="none"/>
        </w:rPr>
        <w:t>回复风格和默认音色</w:t>
      </w:r>
      <w:r>
        <w:rPr>
          <w:rFonts w:hint="eastAsia" w:eastAsia="宋体"/>
          <w:b w:val="0"/>
          <w:i w:val="0"/>
          <w:strike w:val="0"/>
          <w:color w:val="auto"/>
          <w:sz w:val="21"/>
          <w:szCs w:val="21"/>
          <w:u w:val="none"/>
          <w:lang w:eastAsia="zh-CN"/>
        </w:rPr>
        <w:t>，</w:t>
      </w:r>
      <w:r>
        <w:rPr>
          <w:rFonts w:eastAsia="宋体"/>
          <w:b w:val="0"/>
          <w:i w:val="0"/>
          <w:strike w:val="0"/>
          <w:color w:val="auto"/>
          <w:sz w:val="21"/>
          <w:szCs w:val="21"/>
          <w:u w:val="none"/>
        </w:rPr>
        <w:t>在学习辅助、日常咨询、陪伴式聊天这些场景下显得生硬。用户想按自己的习惯调整角色形象和语音表现，但不想因此换掉整套工具。</w:t>
      </w:r>
    </w:p>
    <w:p w14:paraId="55E108C7">
      <w:pPr>
        <w:pStyle w:val="9"/>
        <w:keepNext w:val="0"/>
        <w:keepLines w:val="0"/>
        <w:widowControl/>
        <w:suppressLineNumbers w:val="0"/>
        <w:bidi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1"/>
          <w:szCs w:val="21"/>
          <w:u w:val="none"/>
        </w:rPr>
        <w:t>知行的做法是：把对话、资料处理、工具调用、任务状态和后续提醒放到同一个地方。用户先说目标，</w:t>
      </w:r>
      <w:r>
        <w:rPr>
          <w:rFonts w:hint="eastAsia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LLM</w:t>
      </w:r>
      <w:r>
        <w:rPr>
          <w:rFonts w:eastAsia="宋体"/>
          <w:b w:val="0"/>
          <w:i w:val="0"/>
          <w:strike w:val="0"/>
          <w:color w:val="auto"/>
          <w:sz w:val="21"/>
          <w:szCs w:val="21"/>
          <w:u w:val="none"/>
        </w:rPr>
        <w:t>补条件、选工具、展示结果。角色定制只改表达方式，不改工具权限。</w:t>
      </w:r>
    </w:p>
    <w:p w14:paraId="3D608FCC">
      <w:pPr>
        <w:pStyle w:val="3"/>
        <w:numPr>
          <w:ilvl w:val="1"/>
          <w:numId w:val="2"/>
        </w:numPr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目标用户</w:t>
      </w:r>
    </w:p>
    <w:p w14:paraId="33E19351">
      <w:pPr>
        <w:keepNext w:val="0"/>
        <w:keepLines w:val="0"/>
        <w:widowControl/>
        <w:suppressLineNumbers w:val="0"/>
        <w:bidi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</w:pPr>
      <w:r>
        <w:rPr>
          <w:rFonts w:ascii="宋体" w:hAnsi="宋体" w:eastAsia="宋体" w:cs="宋体"/>
          <w:sz w:val="21"/>
          <w:szCs w:val="21"/>
        </w:rPr>
        <w:t>主要面向希望通过自然语言完成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多步骤操作</w:t>
      </w:r>
      <w:r>
        <w:rPr>
          <w:rFonts w:ascii="宋体" w:hAnsi="宋体" w:eastAsia="宋体" w:cs="宋体"/>
          <w:sz w:val="21"/>
          <w:szCs w:val="21"/>
        </w:rPr>
        <w:t>的用户。具体场景包括：上传课表或考试资料，解析后设置提醒；根据时间、地点、偏好做旅游规划；搜索网络信息、查节假日、跟踪动漫新番播出；创建成长目标并按进度推进；上传图片、音频或文档完成识别、转写、解析或生成；创建和切换 AI 角色，调整对话风格和音色。这些场景共用同一套账户、历史对话、工具轨迹和任务状态。</w:t>
      </w:r>
    </w:p>
    <w:p w14:paraId="2CF9B787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当前定位</w:t>
      </w:r>
    </w:p>
    <w:p w14:paraId="55120BBB">
      <w:pPr>
        <w:keepNext w:val="0"/>
        <w:keepLines w:val="0"/>
        <w:widowControl/>
        <w:suppressLineNumbers w:val="0"/>
        <w:bidi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1"/>
          <w:szCs w:val="21"/>
          <w:u w:val="none"/>
          <w:lang w:val="en-US" w:eastAsia="zh-CN" w:bidi="ar"/>
        </w:rPr>
      </w:pPr>
      <w:r>
        <w:rPr>
          <w:rFonts w:ascii="宋体" w:hAnsi="宋体" w:eastAsia="宋体" w:cs="宋体"/>
          <w:sz w:val="21"/>
          <w:szCs w:val="21"/>
        </w:rPr>
        <w:t>当前版本适合个人使用和小规模试用。进一步推广需要验证模型和第三方接口的稳定性、通知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提醒的</w:t>
      </w:r>
      <w:r>
        <w:rPr>
          <w:rFonts w:ascii="宋体" w:hAnsi="宋体" w:eastAsia="宋体" w:cs="宋体"/>
          <w:sz w:val="21"/>
          <w:szCs w:val="21"/>
        </w:rPr>
        <w:t>可靠性、角色音色的实际效果，以及用户数据和声音样本的安全管理。暂未积累真实用户数据，后续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会</w:t>
      </w:r>
      <w:r>
        <w:rPr>
          <w:rFonts w:ascii="宋体" w:hAnsi="宋体" w:eastAsia="宋体" w:cs="宋体"/>
          <w:sz w:val="21"/>
          <w:szCs w:val="21"/>
        </w:rPr>
        <w:t>通过任务完成率、响应时间和用户反馈做评估。</w:t>
      </w:r>
    </w:p>
    <w:p w14:paraId="614C1327">
      <w:pPr>
        <w:pStyle w:val="2"/>
        <w:numPr>
          <w:ilvl w:val="0"/>
          <w:numId w:val="1"/>
        </w:numPr>
        <w:bidi w:val="0"/>
        <w:jc w:val="left"/>
        <w:rPr>
          <w:rFonts w:hint="eastAsia" w:ascii="宋体" w:hAnsi="宋体" w:eastAsia="宋体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/>
          <w:sz w:val="24"/>
          <w:szCs w:val="24"/>
          <w:lang w:val="en-US" w:eastAsia="zh-CN"/>
        </w:rPr>
        <w:t>系统架构</w:t>
      </w:r>
    </w:p>
    <w:p w14:paraId="6DC6A659">
      <w:pPr>
        <w:keepNext w:val="0"/>
        <w:keepLines w:val="0"/>
        <w:widowControl/>
        <w:suppressLineNumbers w:val="0"/>
        <w:bidi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1"/>
          <w:szCs w:val="21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1"/>
          <w:szCs w:val="21"/>
          <w:u w:val="none"/>
          <w:lang w:val="en-US" w:eastAsia="zh-CN" w:bidi="ar"/>
        </w:rPr>
        <w:t>项目</w:t>
      </w:r>
      <w:bookmarkStart w:id="2" w:name="_GoBack"/>
      <w:bookmarkEnd w:id="2"/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1"/>
          <w:szCs w:val="21"/>
          <w:u w:val="none"/>
          <w:lang w:val="en-US" w:eastAsia="zh-CN" w:bidi="ar"/>
        </w:rPr>
        <w:t>前端用 React 做页面，后端用 Spring Boot 处理请求。用户的消息进来之后，先过会话校验和附件处理，再交给 Agent 核心去判断该调哪个技能、用哪些工具、执行什么任务。定时提醒和实时通知不走这条主路径，单独用 SSE 往前端推。数据分三份存：SQLite 放业务数据，Qdrant 放向量索引，本地磁盘放系统生成的文件和用户上传的附件。</w:t>
      </w:r>
    </w:p>
    <w:p w14:paraId="43E49643">
      <w:pPr>
        <w:rPr>
          <w:rFonts w:hint="eastAsia"/>
        </w:rPr>
      </w:pPr>
    </w:p>
    <w:p w14:paraId="0104C356">
      <w:pPr>
        <w:jc w:val="both"/>
        <w:rPr>
          <w:rFonts w:hint="eastAsia" w:ascii="宋体" w:hAnsi="宋体" w:eastAsia="宋体"/>
          <w:b w:val="0"/>
          <w:sz w:val="21"/>
          <w:lang w:eastAsia="zh-CN"/>
        </w:rPr>
      </w:pPr>
      <w:r>
        <w:rPr>
          <w:rFonts w:hint="eastAsia" w:ascii="宋体" w:hAnsi="宋体" w:eastAsia="宋体"/>
          <w:b w:val="0"/>
          <w:sz w:val="21"/>
          <w:lang w:eastAsia="zh-CN"/>
        </w:rPr>
        <w:drawing>
          <wp:inline distT="0" distB="0" distL="114300" distR="114300">
            <wp:extent cx="5271135" cy="2938145"/>
            <wp:effectExtent l="0" t="0" r="12065" b="8255"/>
            <wp:docPr id="1" name="图片 1" descr="屏幕截图 2026-09-07 113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9-07 1136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16CD">
      <w:pPr>
        <w:pStyle w:val="6"/>
        <w:jc w:val="center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1"/>
          <w:szCs w:val="21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sz w:val="21"/>
          <w:szCs w:val="21"/>
        </w:rPr>
        <w:t>图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2-1 技术架构图</w:t>
      </w:r>
    </w:p>
    <w:p w14:paraId="31D44A5B">
      <w:pPr>
        <w:keepNext w:val="0"/>
        <w:keepLines w:val="0"/>
        <w:widowControl/>
        <w:suppressLineNumbers w:val="0"/>
        <w:bidi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项目</w:t>
      </w:r>
      <w:r>
        <w:rPr>
          <w:rFonts w:ascii="宋体" w:hAnsi="宋体" w:eastAsia="宋体" w:cs="宋体"/>
          <w:sz w:val="21"/>
          <w:szCs w:val="21"/>
        </w:rPr>
        <w:t>一共做了 8 个技能域、30 多个工具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</w:p>
    <w:p w14:paraId="1069566F">
      <w:pPr>
        <w:pStyle w:val="6"/>
        <w:jc w:val="center"/>
        <w:rPr>
          <w:rFonts w:hint="default" w:eastAsia="黑体"/>
          <w:lang w:val="en-US" w:eastAsia="zh-CN"/>
        </w:rPr>
      </w:pPr>
      <w:r>
        <w:t>表</w:t>
      </w:r>
      <w:r>
        <w:rPr>
          <w:rFonts w:hint="eastAsia"/>
          <w:lang w:val="en-US" w:eastAsia="zh-CN"/>
        </w:rPr>
        <w:t>2-2 工具以及技能表</w:t>
      </w:r>
    </w:p>
    <w:tbl>
      <w:tblPr>
        <w:tblW w:w="851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8"/>
        <w:gridCol w:w="2902"/>
        <w:gridCol w:w="4612"/>
      </w:tblGrid>
      <w:tr w14:paraId="7C96B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95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5825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技能域</w:t>
            </w:r>
          </w:p>
        </w:tc>
        <w:tc>
          <w:tcPr>
            <w:tcW w:w="287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0345F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做什么</w:t>
            </w:r>
          </w:p>
        </w:tc>
        <w:tc>
          <w:tcPr>
            <w:tcW w:w="456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2959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代表工具</w:t>
            </w:r>
          </w:p>
        </w:tc>
      </w:tr>
      <w:tr w14:paraId="6CD78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5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9AB7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通用</w:t>
            </w:r>
          </w:p>
        </w:tc>
        <w:tc>
          <w:tcPr>
            <w:tcW w:w="287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61FA7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闲聊、搜索、地图、节假日、定时提醒、文件管理、成长目标</w:t>
            </w:r>
          </w:p>
        </w:tc>
        <w:tc>
          <w:tcPr>
            <w:tcW w:w="456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168E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web_search、map</w:t>
            </w:r>
            <w:r>
              <w:rPr>
                <w:rStyle w:val="1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*、holiday_check、create_schedule_task、file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*、goal_manage</w:t>
            </w:r>
          </w:p>
        </w:tc>
      </w:tr>
      <w:tr w14:paraId="3681B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62FE9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天气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5A66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查天气</w:t>
            </w:r>
          </w:p>
        </w:tc>
        <w:tc>
          <w:tcPr>
            <w:tcW w:w="4567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F019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weather_query</w:t>
            </w:r>
          </w:p>
        </w:tc>
      </w:tr>
      <w:tr w14:paraId="67160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2896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校园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6408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课表导入/查询/修改、考试管理、每日提醒</w:t>
            </w:r>
          </w:p>
        </w:tc>
        <w:tc>
          <w:tcPr>
            <w:tcW w:w="4567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1E9A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course_schedule、exam_schedule</w:t>
            </w:r>
          </w:p>
        </w:tc>
      </w:tr>
      <w:tr w14:paraId="5A79E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6E3A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出行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D8CF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旅行方案生成、选择、修订、费用核算</w:t>
            </w:r>
          </w:p>
        </w:tc>
        <w:tc>
          <w:tcPr>
            <w:tcW w:w="4567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0BB8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travel_collect、travel_save_options、travel_select_option、travel_revise、travel_calculate_cost</w:t>
            </w:r>
          </w:p>
        </w:tc>
      </w:tr>
      <w:tr w14:paraId="2A0FF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A2C2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交通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23B4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多种交通方式对比推荐</w:t>
            </w:r>
          </w:p>
        </w:tc>
        <w:tc>
          <w:tcPr>
            <w:tcW w:w="4567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8ECE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transport_recommend</w:t>
            </w:r>
          </w:p>
        </w:tc>
      </w:tr>
      <w:tr w14:paraId="41BB9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8030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动漫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97E7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番剧搜索、订阅、新番推荐、播出提醒</w:t>
            </w:r>
          </w:p>
        </w:tc>
        <w:tc>
          <w:tcPr>
            <w:tcW w:w="4567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E9FD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anime_recommend、anime_subscribe</w:t>
            </w:r>
          </w:p>
        </w:tc>
      </w:tr>
      <w:tr w14:paraId="0A970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9090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图片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8D9F1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文生图（多风格）、看板换风格重生成</w:t>
            </w:r>
          </w:p>
        </w:tc>
        <w:tc>
          <w:tcPr>
            <w:tcW w:w="4567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A096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image_generate</w:t>
            </w:r>
          </w:p>
        </w:tc>
      </w:tr>
      <w:tr w14:paraId="1F610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5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F5BD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目标</w:t>
            </w:r>
          </w:p>
        </w:tc>
        <w:tc>
          <w:tcPr>
            <w:tcW w:w="287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2A66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长期目标创建、进度推进、完成/取消</w:t>
            </w:r>
          </w:p>
        </w:tc>
        <w:tc>
          <w:tcPr>
            <w:tcW w:w="456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DC59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goal_manage</w:t>
            </w:r>
          </w:p>
        </w:tc>
      </w:tr>
    </w:tbl>
    <w:p w14:paraId="1E3870C6">
      <w:pPr>
        <w:bidi w:val="0"/>
        <w:spacing w:after="120" w:line="360" w:lineRule="auto"/>
        <w:ind w:left="0" w:leftChars="0" w:firstLine="420" w:firstLineChars="200"/>
        <w:jc w:val="both"/>
        <w:rPr>
          <w:rFonts w:hint="eastAsia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sz w:val="21"/>
          <w:szCs w:val="21"/>
          <w:u w:val="none"/>
        </w:rPr>
        <w:t>不管用户当前在哪个技能里，长期记忆管理、时间查询和技能知识库管理这三个工具随时能用。多模态方面，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系统</w:t>
      </w:r>
      <w:r>
        <w:rPr>
          <w:rFonts w:ascii="宋体" w:hAnsi="宋体" w:eastAsia="宋体" w:cs="宋体"/>
          <w:b w:val="0"/>
          <w:i w:val="0"/>
          <w:strike w:val="0"/>
          <w:color w:val="auto"/>
          <w:sz w:val="21"/>
          <w:szCs w:val="21"/>
          <w:u w:val="none"/>
        </w:rPr>
        <w:t>能看懂图片、能把语音转成文字、能把文字读出来（可以用系统预设的声音，也能克隆用户自己的声音）、能根据描述画图、还能把文字转成向量做语义检索。</w:t>
      </w:r>
    </w:p>
    <w:p w14:paraId="4844D5B8">
      <w:pPr>
        <w:pStyle w:val="3"/>
        <w:bidi w:val="0"/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2.1 </w:t>
      </w:r>
      <w:r>
        <w:rPr>
          <w:rFonts w:hint="eastAsia" w:ascii="宋体" w:hAnsi="宋体" w:eastAsia="宋体" w:cs="宋体"/>
          <w:sz w:val="21"/>
          <w:szCs w:val="21"/>
        </w:rPr>
        <w:t>模型分工</w:t>
      </w:r>
    </w:p>
    <w:p w14:paraId="34726516">
      <w:pPr>
        <w:bidi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1"/>
          <w:szCs w:val="21"/>
          <w:u w:val="none"/>
        </w:rPr>
        <w:t>默认用的文本模型是 qwen3.6-plus，不过只要换个模型支持同样的接口和工具调用格式，就能直接替换，不用改代码。这个模型干的活是：听懂用户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的意图，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1"/>
          <w:szCs w:val="21"/>
          <w:u w:val="none"/>
        </w:rPr>
        <w:t>决定先调哪个工具、看到工具返回的结果判断任务做没做完、最后组织回复。</w:t>
      </w:r>
    </w:p>
    <w:p w14:paraId="198A79E1">
      <w:pPr>
        <w:pStyle w:val="3"/>
        <w:bidi w:val="0"/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2.2数据库</w:t>
      </w:r>
      <w:r>
        <w:rPr>
          <w:rFonts w:hint="eastAsia" w:ascii="宋体" w:hAnsi="宋体" w:eastAsia="宋体" w:cs="宋体"/>
          <w:sz w:val="21"/>
          <w:szCs w:val="21"/>
        </w:rPr>
        <w:t>存储</w:t>
      </w:r>
    </w:p>
    <w:p w14:paraId="15CB6E86">
      <w:pPr>
        <w:pStyle w:val="9"/>
        <w:keepNext w:val="0"/>
        <w:keepLines w:val="0"/>
        <w:widowControl/>
        <w:suppressLineNumbers w:val="0"/>
        <w:bidi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用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1"/>
          <w:szCs w:val="21"/>
          <w:u w:val="none"/>
        </w:rPr>
        <w:t>SQLite存账户、对话消息、模型上下文、课表考试、定时任务、动漫订阅、成长目标、通知记录、会话摘要、文件元数据，配了 FTS5 虚拟表做对话全文检索。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用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1"/>
          <w:szCs w:val="21"/>
          <w:u w:val="none"/>
        </w:rPr>
        <w:t>Qdrant 存长期记忆和技能知识库的向量索引。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而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1"/>
          <w:szCs w:val="21"/>
          <w:u w:val="none"/>
        </w:rPr>
        <w:t xml:space="preserve">ArtifactService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则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1"/>
          <w:szCs w:val="21"/>
          <w:u w:val="none"/>
        </w:rPr>
        <w:t>存用户上传的附件和系统生成的图片、音频、文档，按用户隔离。</w:t>
      </w:r>
    </w:p>
    <w:p w14:paraId="146F7EC5">
      <w:pPr>
        <w:pStyle w:val="2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（三）从输入到执行的核心流程</w:t>
      </w:r>
    </w:p>
    <w:p w14:paraId="4CE6418D">
      <w:pPr>
        <w:keepNext w:val="0"/>
        <w:keepLines w:val="0"/>
        <w:widowControl/>
        <w:suppressLineNumbers w:val="0"/>
        <w:bidi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1"/>
          <w:szCs w:val="21"/>
          <w:u w:val="none"/>
          <w:lang w:val="en-US" w:eastAsia="zh-CN" w:bidi="ar"/>
        </w:rPr>
        <w:t>用户发消息，系统会先校验账户和会话，建任务记录，处理附件。然后LLM结合历史对话、长期记忆、当前角色和可用工具来理解需求。</w:t>
      </w:r>
    </w:p>
    <w:p w14:paraId="67586CA1">
      <w:pPr>
        <w:keepNext w:val="0"/>
        <w:keepLines w:val="0"/>
        <w:widowControl/>
        <w:suppressLineNumbers w:val="0"/>
        <w:bidi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1"/>
          <w:szCs w:val="21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1"/>
          <w:szCs w:val="21"/>
          <w:u w:val="none"/>
          <w:lang w:val="en-US" w:eastAsia="zh-CN" w:bidi="ar"/>
        </w:rPr>
        <w:t>进工具调用之前，会先过技能路由。路由判断这条消息属于哪个领域（出行、校园、动漫、图片……），选定技能后，该技能的提示词、可用工具和知识库注入上下文。</w:t>
      </w:r>
    </w:p>
    <w:p w14:paraId="4ECCD18D">
      <w:pPr>
        <w:keepNext w:val="0"/>
        <w:keepLines w:val="0"/>
        <w:widowControl/>
        <w:suppressLineNumbers w:val="0"/>
        <w:bidi w:val="0"/>
        <w:spacing w:before="0" w:beforeAutospacing="1" w:after="120" w:afterAutospacing="1" w:line="360" w:lineRule="auto"/>
        <w:ind w:left="0" w:leftChars="0" w:right="0" w:rightChars="0" w:firstLine="420" w:firstLineChars="20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1"/>
          <w:szCs w:val="21"/>
          <w:u w:val="none"/>
          <w:lang w:val="en-US" w:eastAsia="zh-CN" w:bidi="ar"/>
        </w:rPr>
        <w:t>路由用多层策略链：关键词匹配最快，语向量相似度次之，领域专用规则（校园、出行各有自己的触发策略）再次，都不行就让大模型兜底。用户持续聊同一话题时，技能会话保持粘性；切话题时，系统会检测是否需要退出当前技能重新路由。</w:t>
      </w:r>
    </w:p>
    <w:p w14:paraId="6786C319">
      <w:pPr>
        <w:widowControl w:val="0"/>
        <w:spacing w:line="360" w:lineRule="auto"/>
        <w:ind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1535EB8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center"/>
      </w:pPr>
      <w:r>
        <w:drawing>
          <wp:inline distT="0" distB="0" distL="114300" distR="114300">
            <wp:extent cx="4445000" cy="3792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7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18A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center"/>
        <w:rPr>
          <w:rFonts w:hint="default" w:eastAsia="黑体"/>
          <w:lang w:val="en-US" w:eastAsia="zh-CN"/>
        </w:rPr>
      </w:pPr>
      <w:r>
        <w:t>图</w:t>
      </w:r>
      <w:r>
        <w:rPr>
          <w:rFonts w:hint="eastAsia"/>
          <w:lang w:val="en-US" w:eastAsia="zh-CN"/>
        </w:rPr>
        <w:t>3-1 核心流程图</w:t>
      </w:r>
    </w:p>
    <w:p w14:paraId="73DA84BC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图3-1 展示了系统的任务执行过程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：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模型根据需求做多轮判断——信息不够就继续问，需要操作就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去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调工具，根据返回值决定下一步，直到任务完成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，形成最终结果的回复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。涉及修改、删除的操作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会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先进确认环节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，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用户补条件或改要求后，系统结合已有会话状态继续处理。</w:t>
      </w:r>
    </w:p>
    <w:p w14:paraId="11B7F48A">
      <w:pPr>
        <w:pStyle w:val="2"/>
        <w:bidi w:val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（四）提示词和多模态上下文设计</w:t>
      </w:r>
    </w:p>
    <w:p w14:paraId="629FC3C2">
      <w:pPr>
        <w:pStyle w:val="3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4.1 分层提示词与能力约束</w:t>
      </w:r>
    </w:p>
    <w:p w14:paraId="005EA204">
      <w:pPr>
        <w:widowControl w:val="0"/>
        <w:spacing w:line="360" w:lineRule="auto"/>
        <w:ind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系统不会把所有信息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都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放进一段固定提示词，而是按不同层次组织内容：基础规则用于约束角色、安全边界和执行要求，当前 Skill 补充具体场景的处理方式，工具说明可执行的动作和参数。需要领域知识时，系统还会从知识库中检索相关内容加入上下文。</w:t>
      </w:r>
    </w:p>
    <w:p w14:paraId="2C2A6F88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以"根据这份课表安排提醒"为例，系统先读取附件并识别课程信息，条件不完整时继续询问，确认信息齐全后再调用课表和提醒工具，并根据实际执行结果判断任务是否完成，而不是只依据模型回复中的一句"已经设置"。</w:t>
      </w:r>
    </w:p>
    <w:p w14:paraId="74431DFA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角色定制是提示词体系中的独立层。用户为某个 AI 角色设定的性格背景、说话风格会作为一段角色提示词注入系统提示词的末尾，覆盖默认回复方式，但不影响工具调用权限和安全规则。角色可以绑定预设音色或上传语音样本进行克隆，使 TTS 播报也使用该角色的声音。</w:t>
      </w:r>
    </w:p>
    <w:p w14:paraId="54E0DCF4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技能知识库方面，系统支持在运行时向指定技能导入 Markdown 格式的领域文档（如旅游攻略、交通指南），文档会被切片、向量化后存入 Qdrant。对话时，系统根据当前技能从知识库中检索相关片段注入上下文，减少幻觉并提高专业性。部分内置知识（如旅行常识）会在应用启动时自动导入。</w:t>
      </w:r>
    </w:p>
    <w:p w14:paraId="7EB24FF1">
      <w:pPr>
        <w:pStyle w:val="3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4.2 历史摘要与长期记忆</w:t>
      </w:r>
    </w:p>
    <w:p w14:paraId="4ACF4AFB">
      <w:pPr>
        <w:widowControl w:val="0"/>
        <w:spacing w:line="360" w:lineRule="auto"/>
        <w:ind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每次对话开始前，系统会把最近几轮对话、用户刚发的消息、之前攒下来的历史摘要、还有从长期记忆库里捞出来的相关信息拼在一起，送给模型当上下文。所以上下文的质量直接取决于记忆管理做得好不好。</w:t>
      </w:r>
    </w:p>
    <w:p w14:paraId="5AD40F8E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长期记忆分五种：偏好、规则、事实、目标、经验。有一种情况要单独处理——用户直接说"记住我喜欢吃辣"这类话。靠模型自己判断要不要调记忆工具，有时候会漏，所以系统给这类请求开了一条直通路径，不经过模型决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直接存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。</w:t>
      </w:r>
    </w:p>
    <w:p w14:paraId="502573DF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新记忆进来后，系统拿它跟已有的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进行比较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：意思差不多就不重复存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（有相似度匹配）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；新信息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如果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否定了旧的就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进行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更新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，把旧信息覆盖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；两条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如果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说的是同一件事但角度不同就合并。这一步用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LLM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做判断。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而且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记忆不能只进不出，系统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会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给每条记忆算一个质量分，综合考虑这条信息本身有多重要、系统对它的置信度有多高、距离上次更新过了多久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，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分值低的会被淘汰。不同类型的记忆"保质期"不一样：规则和事实不容易过时，系统给它们的半衰期设得很长；目标有时效性，半衰期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就比较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；偏好和经验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的时效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居中。</w:t>
      </w:r>
    </w:p>
    <w:p w14:paraId="41BB27E8">
      <w:pPr>
        <w:widowControl w:val="0"/>
        <w:spacing w:line="360" w:lineRule="auto"/>
        <w:ind w:left="0" w:leftChars="0" w:firstLine="420" w:firstLineChars="0"/>
        <w:jc w:val="both"/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存记忆之前还要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判断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它属于什么主题，这样后面按语义检索时才能精确匹配。这一步用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LLM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生成一个稳定的主题键，比如"饮食偏好.辣"。</w:t>
      </w:r>
    </w:p>
    <w:p w14:paraId="17E93A4E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每次记忆发生变更，系统都记一条快照：变更前是什么样、变更后是什么样，用户想看改了什么或者反悔了想撤回，都能操作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，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这些快照七天后自动清理。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而且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记忆淘汰不只在用户聊天时才做，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还会在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每天凌晨系统跑一个定时任务，遍历所有用户统一清理。</w:t>
      </w:r>
    </w:p>
    <w:p w14:paraId="5062ED5E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记忆管好了，上下文的质量就有了保障。但上下文也不能无限长——对话多了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会很耗token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改进的方法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是把较早的对话压缩成摘要，只保留关键信息，再配合 token 预算管理：超过上限就从最早的对话轮次开始裁，但最新一轮永远保留，确保用户当前想说的话不会被截掉。</w:t>
      </w:r>
    </w:p>
    <w:p w14:paraId="6D071603">
      <w:pPr>
        <w:pStyle w:val="3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4.3 附件输入与产物输出</w:t>
      </w:r>
    </w:p>
    <w:p w14:paraId="27A05A07">
      <w:pPr>
        <w:widowControl w:val="0"/>
        <w:spacing w:line="360" w:lineRule="auto"/>
        <w:ind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用户上传文件后，系统先确认这个文件是不是当前用户的，然后根据类型走不同流程：图片送给视觉模型看内容，音频走语音转文字，PDF 和 Word 这类文件做文档解析。解析结果直接回到对话里，用户可以接着问问题或者让系统做下一步操作。同一轮对话最多处理 8 个附件，单个文件不超过 25MB，重复上传的文件会自动跳过。</w:t>
      </w:r>
    </w:p>
    <w:p w14:paraId="06D20F04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系统生成的图片、语音、文件在对话里就能直接预览或下载，不用跳到别的页面。图片还有个特殊操作：用户觉得风格不满意，可以点"换一种风格"让系统重新画一张，原来的图不会被覆盖，同一主题不同风格的图都保留在看板里。</w:t>
      </w:r>
    </w:p>
    <w:p w14:paraId="3B35B05E">
      <w:pPr>
        <w:pStyle w:val="2"/>
        <w:numPr>
          <w:ilvl w:val="0"/>
          <w:numId w:val="3"/>
        </w:numPr>
        <w:bidi w:val="0"/>
        <w:jc w:val="left"/>
        <w:rPr>
          <w:rFonts w:hint="eastAsia" w:asciiTheme="minorHAnsi" w:hAnsiTheme="minorHAnsi" w:eastAsiaTheme="minorEastAsia" w:cstheme="minorBidi"/>
          <w:b/>
          <w:kern w:val="2"/>
          <w:sz w:val="28"/>
          <w:szCs w:val="28"/>
          <w:lang w:val="en-US" w:eastAsia="zh-CN" w:bidi="ar-SA"/>
        </w:rPr>
      </w:pPr>
      <w:r>
        <w:rPr>
          <w:rFonts w:hint="eastAsia"/>
          <w:sz w:val="24"/>
          <w:szCs w:val="24"/>
          <w:lang w:val="en-US" w:eastAsia="zh-CN"/>
        </w:rPr>
        <w:t>工程特点与技术问题</w:t>
      </w:r>
    </w:p>
    <w:p w14:paraId="70A76800">
      <w:pPr>
        <w:pStyle w:val="3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5.1 规则与模型共同参与路由</w:t>
      </w:r>
    </w:p>
    <w:p w14:paraId="710905CB">
      <w:pPr>
        <w:widowControl w:val="0"/>
        <w:spacing w:line="360" w:lineRule="auto"/>
        <w:ind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不是所有判断都丢给大模型。用户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用到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了某项功能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，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在回复待确认的操作、或者消息命中了明确的关键词规则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的时候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，系统直接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会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按确定的路径走，不经过模型。只有这些快速判断都拿不准的时候，才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会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让模型做语义分析。</w:t>
      </w:r>
    </w:p>
    <w:p w14:paraId="041AF57B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技能路由分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为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四层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：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第一层是关键词匹配——系统预配置了一批关键词，命中了就直接进入对应技能。第二层是语义相似度计算——把用户消息和每个技能的描述文本做向量对比，超过阈值就匹配。第三层是领域专用规则——校园和出行这类场景有自己的一套判断逻辑，比如提到"课表""导入""考试"走校园，提到"攻略""几天游""预算"走出行。前三层都没命中，第四层才把候选技能列表交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LLM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做最终裁决。</w:t>
      </w:r>
    </w:p>
    <w:p w14:paraId="2E3403D5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一旦选定某个技能，系统就把本轮可用的工具限定在该技能范围内，同时注入对应的提示词，避免用户在聊出行的时候突然被天气工具抢答。技能会话有粘性——用户持续讨论同一话题时不会反复切换技能；任务结束、用户取消或者聊了太久没进展，会话自动释放，下一条消息重新走路由。</w:t>
      </w:r>
    </w:p>
    <w:p w14:paraId="74E3D81B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整个过程中，工具调用了什么、返回了什么、有没有待确认的操作，都会展示在对话里。</w:t>
      </w:r>
    </w:p>
    <w:p w14:paraId="358B371E">
      <w:pPr>
        <w:pStyle w:val="3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5.2 用户记录与模型上下文分开保存</w:t>
      </w:r>
    </w:p>
    <w:p w14:paraId="426E41D6">
      <w:pPr>
        <w:widowControl w:val="0"/>
        <w:spacing w:line="360" w:lineRule="auto"/>
        <w:ind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用户在页面上看到的东西——聊天记录、上传的文件、工具执行轨迹、系统生成的产物、任务状态——这些是一套。模型做推理时需要的上下文——最近几轮对话、摘要、记忆召回结果、提示词——这是另一套。两套数据分开存。</w:t>
      </w:r>
    </w:p>
    <w:p w14:paraId="641E92D4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这样做的好处是：用户的操作记录是完整的，想做摘要、想回溯都有原始数据；模型那边的上下文可以随时裁剪和重组，不影响用户看到的内容。如果运行中间出了问题（比如模型超时、工具调用失败），系统会把已经产生的内容保存下来，把这次运行标记为失败。不会在用户不知情的情况下偷偷重跑。</w:t>
      </w:r>
    </w:p>
    <w:p w14:paraId="311DED68">
      <w:pPr>
        <w:pStyle w:val="3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5.3 用户身份与操作确认</w:t>
      </w:r>
    </w:p>
    <w:p w14:paraId="0D0DAE64">
      <w:pPr>
        <w:widowControl w:val="0"/>
        <w:spacing w:line="360" w:lineRule="auto"/>
        <w:ind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每个用户有自己的账户，密码加密存储，所有接口都有 CSRF 防护。对话记录、记忆、文件、通知、角色资料、声音样本全部按用户隔开，A 用户看不到 B 用户的任何东西。</w:t>
      </w:r>
    </w:p>
    <w:p w14:paraId="0C736EB1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工具执行前，系统会判断它的风险等级。查天气、搜地图这种没风险的直接跑，存文件、生成图片这种有一定风险的多记一条警告。删文件、改文件这种不可逆的操作，必须弹确认框，用户在前端点了同意才真正执行，不会悄悄删掉。确认框弹出来之后，用户可以选择继续或者取消。如果用户一直不操作，超时后自动取消，不会悬在那里。每次执行的结果——成功、失败、取消——都会在前端留下记录。</w:t>
      </w:r>
    </w:p>
    <w:p w14:paraId="61D5B4D0">
      <w:pPr>
        <w:pStyle w:val="3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5.4 定时任务与通知</w:t>
      </w:r>
    </w:p>
    <w:p w14:paraId="547F8080">
      <w:pPr>
        <w:widowControl w:val="0"/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所有定时相关的事件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：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课程提醒、动漫更新、用户自己设的提醒、Agent 后台任务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，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执行时都先把通知写进数据库，再推给在线用户。通知中心里能看到所有历史通知和未读消息。用户自己设的提醒支持一次性、每天、每周、每月重复。</w:t>
      </w:r>
    </w:p>
    <w:p w14:paraId="47043EF4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邮件通知是额外加的一条通道。用户绑了邮箱、打开了邮件通知开关之后，站内通知会同时发一封邮件。邮件发失败了不影响站内通知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。</w:t>
      </w:r>
    </w:p>
    <w:p w14:paraId="3442E4C2">
      <w:pPr>
        <w:pStyle w:val="3"/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5.5 会话管理与Agent任务控制</w:t>
      </w:r>
    </w:p>
    <w:p w14:paraId="56F801C2">
      <w:pPr>
        <w:widowControl w:val="0"/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用户可以同时开多个会话，每个会话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有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独立的聊天记录。会话支持重命名、置顶、归档、删除（先放回收站，想彻底清空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要在回收站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再操作一次）。聊天记录支持导出成 JSON 文件备份，也能从 JSON 文件导入恢复。消息做了全文索引，搜关键词能直接定位到某条对话。</w:t>
      </w:r>
    </w:p>
    <w:p w14:paraId="6A594195">
      <w:pPr>
        <w:widowControl w:val="0"/>
        <w:spacing w:line="360" w:lineRule="auto"/>
        <w:ind w:left="0" w:leftChars="0" w:firstLine="420" w:firstLineChars="0"/>
        <w:jc w:val="both"/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Agent 后台任务跑起来之后，用户可以随时暂停、恢复或者取消。任务状态变化会实时更新到通知中心和雷达页面，不用刷新就能看到。</w:t>
      </w:r>
    </w:p>
    <w:p w14:paraId="7FD5F057">
      <w:pPr>
        <w:pStyle w:val="3"/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5.6 目前的限制</w:t>
      </w:r>
    </w:p>
    <w:p w14:paraId="12A4C736">
      <w:pPr>
        <w:widowControl w:val="0"/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系统能不能正常干活，很大程度上取决于外部服务的状态。文本模型、天气接口、地图服务、语音服务，哪个挂了对应的就用不了。SSE 连接断了之后，用户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就会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收不到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实时消息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，下次打开页面才能看到补发的历史通知。</w:t>
      </w:r>
    </w:p>
    <w:p w14:paraId="534D7CD9">
      <w:pPr>
        <w:widowControl w:val="0"/>
        <w:spacing w:line="360" w:lineRule="auto"/>
        <w:ind w:left="0" w:leftChars="0" w:firstLine="420" w:firstLineChars="0"/>
        <w:jc w:val="both"/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数据库用的 SQLite，个人用和小规模试用没问题，再往上加人就要考虑换数据库或者做读写分离。通知目前是写完数据库立刻推，没有独立的消息队列和重试机制，推送失败就失败了。角色音色克隆依赖外部语音服务，服务不稳定或者费用上涨都会影响这个功能。</w:t>
      </w:r>
    </w:p>
    <w:p w14:paraId="12E51C1B">
      <w:pPr>
        <w:widowControl w:val="0"/>
        <w:spacing w:line="360" w:lineRule="auto"/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后面优先解决几件事：外部服务挂了要有监控和降级方案、通知推送加重试、声音样本的使用要走授权流程、把完整的任务流程用自动化测试覆盖掉。</w:t>
      </w:r>
    </w:p>
    <w:p w14:paraId="04B9107B">
      <w:pPr>
        <w:pStyle w:val="2"/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（6）主要技术问题与处理</w:t>
      </w:r>
    </w:p>
    <w:p w14:paraId="19E304F7">
      <w:pPr>
        <w:pStyle w:val="3"/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6.1 技能路由怎么保持状态</w:t>
      </w:r>
    </w:p>
    <w:p w14:paraId="7E4CFE50">
      <w:pPr>
        <w:widowControl w:val="0"/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多轮对话里，用户聊着聊着换了话题，系统可能还停在上一个技能里没出来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；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有时候普通闲聊被关键词误触发了某个技能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；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还有一种情况：用户上一轮有个待确认的操作还没回复，下一条消息进来，系统不知道该先处理哪个。</w:t>
      </w:r>
    </w:p>
    <w:p w14:paraId="40797E2B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这几个问题归结起来就是：路由要搞清楚用户到底想干什么。是主动换了话题？是在处理待确认的操作？还是在同一个话题里继续聊？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所以我们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用技能会话来追踪这个状态——进了某个技能之后保持住，用户连续聊相关话题就不反复切换；任务做完了、用户取消了、或者太久没进展，自动释放；下一条消息重新判断。测试也针对这几种情况写了用例：显式切换、上下文续接、待确认拦截、会话超时释放。</w:t>
      </w:r>
    </w:p>
    <w:p w14:paraId="06A2A4DA">
      <w:pPr>
        <w:pStyle w:val="3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6.2 工具调用的格式校验</w:t>
      </w:r>
    </w:p>
    <w:p w14:paraId="09472BE2">
      <w:pPr>
        <w:widowControl w:val="0"/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模型生成的工具调用格式经常出问题。有时候冒出一个根本不存在的工具名，有时候把上一轮用过的工具名又搬出来，有时候同一个工具调了两次，有时候返回空的。最麻烦的是，模型可能把内部的调用格式直接写进回复文本里，用户看到一堆看不懂的东西。</w:t>
      </w:r>
    </w:p>
    <w:p w14:paraId="6EA00F0F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在执行工具之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前先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做一轮校验：工具名做别名匹配，不认识的工具名直接拦截，重复的调用去重，空回复走兜底逻辑。回复给用户的文本也会过一遍，把内部格式和调试信息过滤掉。</w:t>
      </w:r>
    </w:p>
    <w:p w14:paraId="0A3E9786">
      <w:pPr>
        <w:pStyle w:val="3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6.3 执行结果的真实性判断</w:t>
      </w:r>
    </w:p>
    <w:p w14:paraId="3EEA2D37">
      <w:pPr>
        <w:widowControl w:val="0"/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这是最容易出问题的地方。模型说"已经帮你创建了目标""行程方案已保存"，但实际上工具可能根本没被调用，或者调用了但返回了失败。在创建任务、生成行程、计算预算、保存方案这些操作上，这种情况尤其常见。</w:t>
      </w:r>
    </w:p>
    <w:p w14:paraId="6B1ECFDF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所以不看模型说了什么，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而是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看工具返回了什么。每次工具执行完，检查返回值和业务状态，区分四种情况：成功、部分完成、失败、需要用户确认。根据实际情况生成回复，不会在工具失败的情况下告诉用户"已完成"。</w:t>
      </w:r>
    </w:p>
    <w:p w14:paraId="10F5C2DF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6EE637E9">
      <w:pPr>
        <w:pStyle w:val="3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6.4 流式响应的稳定性</w:t>
      </w:r>
    </w:p>
    <w:p w14:paraId="3B7E9C3C">
      <w:pPr>
        <w:widowControl w:val="0"/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对话回复是通过 SSE 实时推到前端的。这条链路上可能出的问题不少：服务器返回了空内容、回复到一半断了、页面刷新后消息对不上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等等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。</w:t>
      </w:r>
    </w:p>
    <w:p w14:paraId="36B3D4BA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我们的做法是：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空响应自动重试，长时间没内容就超时断开；结束事件异常时，用已经收到的完整内容兜底，不让用户看到半截话。断连后保留草稿和恢复信息，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保证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重连时对得上。前端这边，连续到达的内容先攒着，攒够了再统一刷新页面。</w:t>
      </w:r>
    </w:p>
    <w:p w14:paraId="75AD29EF">
      <w:pPr>
        <w:pStyle w:val="3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6.5 长期记忆的可靠性</w:t>
      </w:r>
    </w:p>
    <w:p w14:paraId="3823B211">
      <w:pPr>
        <w:widowControl w:val="0"/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记忆这条链路，踩过的坑主要在三个地方。</w:t>
      </w:r>
    </w:p>
    <w:p w14:paraId="07ECB19C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第一是写入慢或者漏写：用户说了"记住这件事"，但信息迟迟没存进去，或者太短被长度限制卡掉了。第二是主题识别拖后腿：存记忆之前要判断它属于什么主题，如果每次都同步调大模型，用户发完消息要等好几秒才回复，体验很差。第三是向量服务挂了之后整个记忆链路都会断掉。</w:t>
      </w:r>
    </w:p>
    <w:p w14:paraId="50CB57FC">
      <w:pPr>
        <w:widowControl w:val="0"/>
        <w:spacing w:line="360" w:lineRule="auto"/>
        <w:ind w:left="0" w:leftChars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针对这三个问题：我们把记忆写入放到异步流程里，不阻塞主对话；主题识别也加了缓存，同样的内容不重复调模型，模型如果响应太慢就跳过先把记忆存下来；向量服务挂了自动熔断，降级成不带记忆的对话，服务恢复后自动接回去。</w:t>
      </w:r>
    </w:p>
    <w:p w14:paraId="5C3F964F">
      <w:pPr>
        <w:widowControl w:val="0"/>
        <w:spacing w:line="360" w:lineRule="auto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黑体_GBK">
    <w:altName w:val="微软雅黑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KSOFEC83043A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CF9ED">
    <w:pPr>
      <w:pStyle w:val="7"/>
      <w:ind w:firstLine="360"/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70FD00CA">
    <w:pPr>
      <w:pStyle w:val="7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A5C64">
    <w:pPr>
      <w:pStyle w:val="7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0AC8E">
    <w:pPr>
      <w:pStyle w:val="7"/>
      <w:ind w:firstLine="360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7C9FC">
    <w:pPr>
      <w:pStyle w:val="8"/>
      <w:ind w:firstLine="360"/>
      <w:rPr>
        <w:rFonts w:hint="eastAsia"/>
      </w:rPr>
    </w:pPr>
    <w:r>
      <w:rPr>
        <w:rFonts w:hint="eastAsia"/>
      </w:rPr>
      <w:t>202</w:t>
    </w:r>
    <w:r>
      <w:t>6</w:t>
    </w:r>
    <w:r>
      <w:rPr>
        <w:rFonts w:hint="eastAsia"/>
      </w:rPr>
      <w:t>年安徽省AI大模型创新应用竞赛—作品赛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B7DD6">
    <w:pPr>
      <w:pStyle w:val="8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96057">
    <w:pPr>
      <w:pStyle w:val="8"/>
      <w:pBdr>
        <w:bottom w:val="none" w:color="auto" w:sz="0" w:space="0"/>
      </w:pBdr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87D0F9"/>
    <w:multiLevelType w:val="multilevel"/>
    <w:tmpl w:val="B987D0F9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4A41614E"/>
    <w:multiLevelType w:val="multilevel"/>
    <w:tmpl w:val="4A41614E"/>
    <w:lvl w:ilvl="0" w:tentative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15B93CC"/>
    <w:multiLevelType w:val="singleLevel"/>
    <w:tmpl w:val="615B93CC"/>
    <w:lvl w:ilvl="0" w:tentative="0">
      <w:start w:val="5"/>
      <w:numFmt w:val="chineseCounting"/>
      <w:suff w:val="nothing"/>
      <w:lvlText w:val="（%1）"/>
      <w:lvlJc w:val="left"/>
      <w:rPr>
        <w:rFonts w:hint="eastAsia" w:ascii="宋体" w:hAnsi="宋体" w:eastAsia="宋体" w:cs="宋体"/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1DF"/>
    <w:rsid w:val="00010BC3"/>
    <w:rsid w:val="00045F04"/>
    <w:rsid w:val="0006527E"/>
    <w:rsid w:val="000B7A80"/>
    <w:rsid w:val="000C130F"/>
    <w:rsid w:val="00105E23"/>
    <w:rsid w:val="00110773"/>
    <w:rsid w:val="00171172"/>
    <w:rsid w:val="001979D0"/>
    <w:rsid w:val="001B2FF4"/>
    <w:rsid w:val="001F777B"/>
    <w:rsid w:val="002048E6"/>
    <w:rsid w:val="0020702B"/>
    <w:rsid w:val="00221B18"/>
    <w:rsid w:val="00226A68"/>
    <w:rsid w:val="00272EA9"/>
    <w:rsid w:val="00293A7C"/>
    <w:rsid w:val="002B2E88"/>
    <w:rsid w:val="002C4EEE"/>
    <w:rsid w:val="002D1279"/>
    <w:rsid w:val="00303E7A"/>
    <w:rsid w:val="00311B11"/>
    <w:rsid w:val="003752C6"/>
    <w:rsid w:val="0039305E"/>
    <w:rsid w:val="00412AA9"/>
    <w:rsid w:val="004368C1"/>
    <w:rsid w:val="00474D54"/>
    <w:rsid w:val="00557B4B"/>
    <w:rsid w:val="0061543D"/>
    <w:rsid w:val="006B65E9"/>
    <w:rsid w:val="006F4BE7"/>
    <w:rsid w:val="0071117A"/>
    <w:rsid w:val="007A322F"/>
    <w:rsid w:val="007D4321"/>
    <w:rsid w:val="007E0E48"/>
    <w:rsid w:val="007E1CDD"/>
    <w:rsid w:val="007E51DF"/>
    <w:rsid w:val="00835162"/>
    <w:rsid w:val="00853C21"/>
    <w:rsid w:val="008B5CE3"/>
    <w:rsid w:val="009108DE"/>
    <w:rsid w:val="0091249B"/>
    <w:rsid w:val="00997C3F"/>
    <w:rsid w:val="009C0639"/>
    <w:rsid w:val="00A277DD"/>
    <w:rsid w:val="00A33174"/>
    <w:rsid w:val="00A759C4"/>
    <w:rsid w:val="00A939D3"/>
    <w:rsid w:val="00AC1E1E"/>
    <w:rsid w:val="00B25400"/>
    <w:rsid w:val="00B421A3"/>
    <w:rsid w:val="00BA4411"/>
    <w:rsid w:val="00BD26AC"/>
    <w:rsid w:val="00BF59A0"/>
    <w:rsid w:val="00C3421C"/>
    <w:rsid w:val="00C5349E"/>
    <w:rsid w:val="00C836E9"/>
    <w:rsid w:val="00CD3548"/>
    <w:rsid w:val="00CF7E77"/>
    <w:rsid w:val="00D42814"/>
    <w:rsid w:val="00DC2078"/>
    <w:rsid w:val="00E04C82"/>
    <w:rsid w:val="00E4144B"/>
    <w:rsid w:val="00E703D1"/>
    <w:rsid w:val="00ED694C"/>
    <w:rsid w:val="00EE5377"/>
    <w:rsid w:val="00F011A5"/>
    <w:rsid w:val="00FE51A2"/>
    <w:rsid w:val="11C277E8"/>
    <w:rsid w:val="1D6C1D4D"/>
    <w:rsid w:val="3F404269"/>
    <w:rsid w:val="421A1126"/>
    <w:rsid w:val="44656535"/>
    <w:rsid w:val="6E584699"/>
    <w:rsid w:val="75E4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jc w:val="center"/>
      <w:outlineLvl w:val="0"/>
    </w:pPr>
    <w:rPr>
      <w:rFonts w:ascii="Calibri" w:hAnsi="Calibri" w:eastAsia="宋体" w:cs="Times New Roman"/>
      <w:b/>
      <w:bCs/>
      <w:kern w:val="44"/>
      <w:sz w:val="44"/>
      <w:szCs w:val="44"/>
      <w:lang w:val="zh-CN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Emphasis"/>
    <w:basedOn w:val="12"/>
    <w:qFormat/>
    <w:uiPriority w:val="20"/>
    <w:rPr>
      <w:i/>
    </w:rPr>
  </w:style>
  <w:style w:type="character" w:styleId="15">
    <w:name w:val="HTML Code"/>
    <w:basedOn w:val="12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标题 1 字符"/>
    <w:basedOn w:val="12"/>
    <w:qFormat/>
    <w:uiPriority w:val="9"/>
    <w:rPr>
      <w:b/>
      <w:bCs/>
      <w:kern w:val="44"/>
      <w:sz w:val="44"/>
      <w:szCs w:val="44"/>
    </w:rPr>
  </w:style>
  <w:style w:type="character" w:customStyle="1" w:styleId="19">
    <w:name w:val="标题 1 字符1"/>
    <w:link w:val="2"/>
    <w:qFormat/>
    <w:uiPriority w:val="9"/>
    <w:rPr>
      <w:rFonts w:ascii="Calibri" w:hAnsi="Calibri" w:eastAsia="宋体" w:cs="Times New Roman"/>
      <w:b/>
      <w:bCs/>
      <w:kern w:val="44"/>
      <w:sz w:val="44"/>
      <w:szCs w:val="44"/>
      <w:lang w:val="zh-CN" w:eastAsia="zh-CN"/>
    </w:rPr>
  </w:style>
  <w:style w:type="character" w:customStyle="1" w:styleId="20">
    <w:name w:val="页眉 Char"/>
    <w:qFormat/>
    <w:uiPriority w:val="99"/>
    <w:rPr>
      <w:kern w:val="2"/>
      <w:sz w:val="18"/>
      <w:szCs w:val="18"/>
    </w:rPr>
  </w:style>
  <w:style w:type="character" w:customStyle="1" w:styleId="21">
    <w:name w:val="页脚 Char"/>
    <w:qFormat/>
    <w:uiPriority w:val="99"/>
    <w:rPr>
      <w:kern w:val="2"/>
      <w:sz w:val="18"/>
      <w:szCs w:val="18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5145</Words>
  <Characters>5486</Characters>
  <Lines>56</Lines>
  <Paragraphs>45</Paragraphs>
  <TotalTime>154</TotalTime>
  <ScaleCrop>false</ScaleCrop>
  <LinksUpToDate>false</LinksUpToDate>
  <CharactersWithSpaces>5618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2021-06-25T03:56:00Z</dcterms:created>
  <dc:creator>junwei lv</dc:creator>
  <cp:lastModifiedBy>aual44091</cp:lastModifiedBy>
  <dcterms:modified xsi:type="dcterms:W3CDTF">2026-09-07T08:49:58Z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eyJoZGlkIjoiNmI4NjkwMDU2NGNlZjI1ZjlkN2Y5NGYyN2RmZThkZTMiLCJ1c2VySWQiOiIxNzg2Nzk0NDg1In0=</vt:lpwstr>
  </property>
  <property fmtid="{D5CDD505-2E9C-101B-9397-08002B2CF9AE}" pid="3" name="KSOProductBuildVer">
    <vt:lpwstr>2052-12.1.0.28505</vt:lpwstr>
  </property>
  <property fmtid="{D5CDD505-2E9C-101B-9397-08002B2CF9AE}" pid="4" name="ICV">
    <vt:lpwstr>39E8B837241C4770A380E2148DDECD8C_12</vt:lpwstr>
  </property>
</Properties>
</file>