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
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面向数据中心用电端的多智能体低碳初设方案生成平台 PPT提纲</w:t>
      </w:r>
    </w:p>
    <w:p>
      <w:pPr>
        <w:pStyle w:val="Heading1"/>
      </w:pPr>
      <w:r>
        <w:t xml:space="preserve">0. 封面</w:t>
      </w:r>
    </w:p>
    <w:p>
      <w:r>
        <w:t xml:space="preserve">页面标题：面向数据中心用电端的多智能体低碳初设方案生成平台</w:t>
      </w:r>
    </w:p>
    <w:p>
      <w:r>
        <w:t xml:space="preserve">副标题：绿电-制冷-供配电协同规划与可解释报告生成</w:t>
      </w:r>
    </w:p>
    <w:p>
      <w:r>
        <w:t xml:space="preserve">页面内容：</w:t>
      </w:r>
    </w:p>
    <w:tbl>
      <w:tblPr>
        <w:tblStyle w:val="TableGrid"/>
        <w:tblW w:w="0" w:type="auto"/>
        <w:tblBorders>
          <w:top w:val="single" w:sz="4" w:space="0" w:color="B7C8BC"/>
          <w:left w:val="single" w:sz="4" w:space="0" w:color="B7C8BC"/>
          <w:bottom w:val="single" w:sz="4" w:space="0" w:color="B7C8BC"/>
          <w:right w:val="single" w:sz="4" w:space="0" w:color="B7C8BC"/>
          <w:insideH w:val="single" w:sz="4" w:space="0" w:color="B7C8BC"/>
          <w:insideV w:val="single" w:sz="4" w:space="0" w:color="B7C8BC"/>
        </w:tblBorders>
      </w:tblPr>
      <w:tr>
        <w:tc>
          <w:tcPr>
            <w:tcW w:w="2400" w:type="dxa"/>
          </w:tcPr>
          <w:p>
            <w:r>
              <w:t xml:space="preserve">内容模块</w:t>
            </w:r>
          </w:p>
        </w:tc>
        <w:tc>
          <w:tcPr>
            <w:tcW w:w="2400" w:type="dxa"/>
          </w:tcPr>
          <w:p>
            <w:r>
              <w:t xml:space="preserve">建议内容</w:t>
            </w:r>
          </w:p>
        </w:tc>
      </w:tr>
      <w:tr>
        <w:tc>
          <w:tcPr>
            <w:tcW w:w="2400" w:type="dxa"/>
          </w:tcPr>
          <w:p>
            <w:r>
              <w:t xml:space="preserve">项目名称</w:t>
            </w:r>
          </w:p>
        </w:tc>
        <w:tc>
          <w:tcPr>
            <w:tcW w:w="2400" w:type="dxa"/>
          </w:tcPr>
          <w:p>
            <w:r>
              <w:t xml:space="preserve">面向数据中心用电端的多智能体低碳初设方案生成平台</w:t>
            </w:r>
          </w:p>
        </w:tc>
      </w:tr>
      <w:tr>
        <w:tc>
          <w:tcPr>
            <w:tcW w:w="2400" w:type="dxa"/>
          </w:tcPr>
          <w:p>
            <w:r>
              <w:t xml:space="preserve">项目定位</w:t>
            </w:r>
          </w:p>
        </w:tc>
        <w:tc>
          <w:tcPr>
            <w:tcW w:w="2400" w:type="dxa"/>
          </w:tcPr>
          <w:p>
            <w:r>
              <w:t xml:space="preserve">面向新建或拟建数据中心初设阶段的智能辅助决策系统</w:t>
            </w:r>
          </w:p>
        </w:tc>
      </w:tr>
      <w:tr>
        <w:tc>
          <w:tcPr>
            <w:tcW w:w="2400" w:type="dxa"/>
          </w:tcPr>
          <w:p>
            <w:r>
              <w:t xml:space="preserve">核心关键词</w:t>
            </w:r>
          </w:p>
        </w:tc>
        <w:tc>
          <w:tcPr>
            <w:tcW w:w="2400" w:type="dxa"/>
          </w:tcPr>
          <w:p>
            <w:r>
              <w:t xml:space="preserve">数据中心、绿电消纳、制冷优化、供配电可靠性、多智能体协同</w:t>
            </w:r>
          </w:p>
        </w:tc>
      </w:tr>
      <w:tr>
        <w:tc>
          <w:tcPr>
            <w:tcW w:w="2400" w:type="dxa"/>
          </w:tcPr>
          <w:p>
            <w:r>
              <w:t xml:space="preserve">团队信息</w:t>
            </w:r>
          </w:p>
        </w:tc>
        <w:tc>
          <w:tcPr>
            <w:tcW w:w="2400" w:type="dxa"/>
          </w:tcPr>
          <w:p>
            <w:r>
              <w:t xml:space="preserve">团队名称、成员、指导老师、参赛赛道</w:t>
            </w:r>
          </w:p>
        </w:tc>
      </w:tr>
    </w:tbl>
    <w:p>
      <w:r>
        <w:t xml:space="preserve">页面布局建议：使用数据中心机房、绿色电力、电网节点融合的背景图；项目名称居中突出，底部放团队信息。</w:t>
      </w:r>
    </w:p>
    <w:p>
      <w:r>
        <w:t xml:space="preserve">讲解重点：一句话说明项目不是单一计算器，而是围绕数据中心用电端初设流程的综合方案生成平台。</w:t>
      </w:r>
    </w:p>
    <w:p>
      <w:pPr>
        <w:pStyle w:val="Heading1"/>
      </w:pPr>
      <w:r>
        <w:t xml:space="preserve">1. 项目背景：数据中心建设进入低碳高效新阶段</w:t>
      </w:r>
    </w:p>
    <w:p>
      <w:r>
        <w:t xml:space="preserve">页面目标：说明项目为什么有现实意义。</w:t>
      </w:r>
    </w:p>
    <w:p>
      <w:r>
        <w:t xml:space="preserve">页面内容：</w:t>
      </w:r>
    </w:p>
    <w:tbl>
      <w:tblPr>
        <w:tblStyle w:val="TableGrid"/>
        <w:tblW w:w="0" w:type="auto"/>
        <w:tblBorders>
          <w:top w:val="single" w:sz="4" w:space="0" w:color="B7C8BC"/>
          <w:left w:val="single" w:sz="4" w:space="0" w:color="B7C8BC"/>
          <w:bottom w:val="single" w:sz="4" w:space="0" w:color="B7C8BC"/>
          <w:right w:val="single" w:sz="4" w:space="0" w:color="B7C8BC"/>
          <w:insideH w:val="single" w:sz="4" w:space="0" w:color="B7C8BC"/>
          <w:insideV w:val="single" w:sz="4" w:space="0" w:color="B7C8BC"/>
        </w:tblBorders>
      </w:tblPr>
      <w:tr>
        <w:tc>
          <w:tcPr>
            <w:tcW w:w="2400" w:type="dxa"/>
          </w:tcPr>
          <w:p>
            <w:r>
              <w:t xml:space="preserve">背景方向</w:t>
            </w:r>
          </w:p>
        </w:tc>
        <w:tc>
          <w:tcPr>
            <w:tcW w:w="2400" w:type="dxa"/>
          </w:tcPr>
          <w:p>
            <w:r>
              <w:t xml:space="preserve">说明</w:t>
            </w:r>
          </w:p>
        </w:tc>
      </w:tr>
      <w:tr>
        <w:tc>
          <w:tcPr>
            <w:tcW w:w="2400" w:type="dxa"/>
          </w:tcPr>
          <w:p>
            <w:r>
              <w:t xml:space="preserve">算力需求增长</w:t>
            </w:r>
          </w:p>
        </w:tc>
        <w:tc>
          <w:tcPr>
            <w:tcW w:w="2400" w:type="dxa"/>
          </w:tcPr>
          <w:p>
            <w:r>
              <w:t xml:space="preserve">人工智能、云计算和数字经济带来数据中心建设需求增长，数据中心成为高功率密度用电场景</w:t>
            </w:r>
          </w:p>
        </w:tc>
      </w:tr>
      <w:tr>
        <w:tc>
          <w:tcPr>
            <w:tcW w:w="2400" w:type="dxa"/>
          </w:tcPr>
          <w:p>
            <w:r>
              <w:t xml:space="preserve">双碳约束增强</w:t>
            </w:r>
          </w:p>
        </w:tc>
        <w:tc>
          <w:tcPr>
            <w:tcW w:w="2400" w:type="dxa"/>
          </w:tcPr>
          <w:p>
            <w:r>
              <w:t xml:space="preserve">新建数据中心需要关注绿电比例、碳排放、PUE、WUE 等低碳能效指标</w:t>
            </w:r>
          </w:p>
        </w:tc>
      </w:tr>
      <w:tr>
        <w:tc>
          <w:tcPr>
            <w:tcW w:w="2400" w:type="dxa"/>
          </w:tcPr>
          <w:p>
            <w:r>
              <w:t xml:space="preserve">初设复杂度提升</w:t>
            </w:r>
          </w:p>
        </w:tc>
        <w:tc>
          <w:tcPr>
            <w:tcW w:w="2400" w:type="dxa"/>
          </w:tcPr>
          <w:p>
            <w:r>
              <w:t xml:space="preserve">数据中心方案不再只看供电容量，还要综合考虑绿电、制冷、供配电、成本和可靠性</w:t>
            </w:r>
          </w:p>
        </w:tc>
      </w:tr>
      <w:tr>
        <w:tc>
          <w:tcPr>
            <w:tcW w:w="2400" w:type="dxa"/>
          </w:tcPr>
          <w:p>
            <w:r>
              <w:t xml:space="preserve">用电端价值突出</w:t>
            </w:r>
          </w:p>
        </w:tc>
        <w:tc>
          <w:tcPr>
            <w:tcW w:w="2400" w:type="dxa"/>
          </w:tcPr>
          <w:p>
            <w:r>
              <w:t xml:space="preserve">用电端可以通过绿电直连、市场化购电、制冷优化和配电架构优化主动降低碳排与能耗</w:t>
            </w:r>
          </w:p>
        </w:tc>
      </w:tr>
    </w:tbl>
    <w:p>
      <w:r>
        <w:t xml:space="preserve">页面布局建议：左侧放背景关键词，右侧画“算力负荷-绿电接入-制冷系统-供配电系统-碳排放”的关系图。</w:t>
      </w:r>
    </w:p>
    <w:p>
      <w:r>
        <w:t xml:space="preserve">讲解重点：数据中心建设正在从“满足负荷”转向“低碳、高效、可靠、可解释”的综合规划。</w:t>
      </w:r>
    </w:p>
    <w:p>
      <w:pPr>
        <w:pStyle w:val="Heading1"/>
      </w:pPr>
      <w:r>
        <w:t xml:space="preserve">2. 行业痛点一：繁</w:t>
      </w:r>
    </w:p>
    <w:p>
      <w:r>
        <w:t xml:space="preserve">页面标题：繁：跨专业设计流程繁琐</w:t>
      </w:r>
    </w:p>
    <w:p>
      <w:r>
        <w:t xml:space="preserve">页面内容：</w:t>
      </w:r>
    </w:p>
    <w:tbl>
      <w:tblPr>
        <w:tblStyle w:val="TableGrid"/>
        <w:tblW w:w="0" w:type="auto"/>
        <w:tblBorders>
          <w:top w:val="single" w:sz="4" w:space="0" w:color="B7C8BC"/>
          <w:left w:val="single" w:sz="4" w:space="0" w:color="B7C8BC"/>
          <w:bottom w:val="single" w:sz="4" w:space="0" w:color="B7C8BC"/>
          <w:right w:val="single" w:sz="4" w:space="0" w:color="B7C8BC"/>
          <w:insideH w:val="single" w:sz="4" w:space="0" w:color="B7C8BC"/>
          <w:insideV w:val="single" w:sz="4" w:space="0" w:color="B7C8BC"/>
        </w:tblBorders>
      </w:tblPr>
      <w:tr>
        <w:tc>
          <w:tcPr>
            <w:tcW w:w="2400" w:type="dxa"/>
          </w:tcPr>
          <w:p>
            <w:r>
              <w:t xml:space="preserve">痛点</w:t>
            </w:r>
          </w:p>
        </w:tc>
        <w:tc>
          <w:tcPr>
            <w:tcW w:w="2400" w:type="dxa"/>
          </w:tcPr>
          <w:p>
            <w:r>
              <w:t xml:space="preserve">具体表现</w:t>
            </w:r>
          </w:p>
        </w:tc>
      </w:tr>
      <w:tr>
        <w:tc>
          <w:tcPr>
            <w:tcW w:w="2400" w:type="dxa"/>
          </w:tcPr>
          <w:p>
            <w:r>
              <w:t xml:space="preserve">专业链条长</w:t>
            </w:r>
          </w:p>
        </w:tc>
        <w:tc>
          <w:tcPr>
            <w:tcW w:w="2400" w:type="dxa"/>
          </w:tcPr>
          <w:p>
            <w:r>
              <w:t xml:space="preserve">数据中心建设涉及能源、电气、暖通、建筑、弱电、运维等多个专业</w:t>
            </w:r>
          </w:p>
        </w:tc>
      </w:tr>
      <w:tr>
        <w:tc>
          <w:tcPr>
            <w:tcW w:w="2400" w:type="dxa"/>
          </w:tcPr>
          <w:p>
            <w:r>
              <w:t xml:space="preserve">沟通轮次多</w:t>
            </w:r>
          </w:p>
        </w:tc>
        <w:tc>
          <w:tcPr>
            <w:tcW w:w="2400" w:type="dxa"/>
          </w:tcPr>
          <w:p>
            <w:r>
              <w:t xml:space="preserve">传统初设需要多轮方案讨论、专家评审和专业校核</w:t>
            </w:r>
          </w:p>
        </w:tc>
      </w:tr>
      <w:tr>
        <w:tc>
          <w:tcPr>
            <w:tcW w:w="2400" w:type="dxa"/>
          </w:tcPr>
          <w:p>
            <w:r>
              <w:t xml:space="preserve">方案易反复</w:t>
            </w:r>
          </w:p>
        </w:tc>
        <w:tc>
          <w:tcPr>
            <w:tcW w:w="2400" w:type="dxa"/>
          </w:tcPr>
          <w:p>
            <w:r>
              <w:t xml:space="preserve">绿电、制冷、供配电和预算相互影响，一个模块调整会带动其他模块重算</w:t>
            </w:r>
          </w:p>
        </w:tc>
      </w:tr>
      <w:tr>
        <w:tc>
          <w:tcPr>
            <w:tcW w:w="2400" w:type="dxa"/>
          </w:tcPr>
          <w:p>
            <w:r>
              <w:t xml:space="preserve">冲突发现慢</w:t>
            </w:r>
          </w:p>
        </w:tc>
        <w:tc>
          <w:tcPr>
            <w:tcW w:w="2400" w:type="dxa"/>
          </w:tcPr>
          <w:p>
            <w:r>
              <w:t xml:space="preserve">不同专业目标不同，经济性、可靠性和环保性之间的冲突往往在后期才暴露</w:t>
            </w:r>
          </w:p>
        </w:tc>
      </w:tr>
    </w:tbl>
    <w:p>
      <w:r>
        <w:t xml:space="preserve">配图建议：传统设计流程长链路图。可画为“需求方 -&gt; 能源规划 -&gt; 电气设计 -&gt; 暖通设计 -&gt; 预算测算 -&gt; 专家评审 -&gt; 方案修改”。</w:t>
      </w:r>
    </w:p>
    <w:p>
      <w:r>
        <w:t xml:space="preserve">讲解重点：传统流程的问题不是某一个专业不会算，而是跨专业协同时效率低、反馈慢。</w:t>
      </w:r>
    </w:p>
    <w:p>
      <w:pPr>
        <w:pStyle w:val="Heading1"/>
      </w:pPr>
      <w:r>
        <w:t xml:space="preserve">3. 行业痛点二：冗</w:t>
      </w:r>
    </w:p>
    <w:p>
      <w:r>
        <w:t xml:space="preserve">页面标题：冗：人工测算冗长且成本高</w:t>
      </w:r>
    </w:p>
    <w:p>
      <w:r>
        <w:t xml:space="preserve">页面内容：</w:t>
      </w:r>
    </w:p>
    <w:tbl>
      <w:tblPr>
        <w:tblStyle w:val="TableGrid"/>
        <w:tblW w:w="0" w:type="auto"/>
        <w:tblBorders>
          <w:top w:val="single" w:sz="4" w:space="0" w:color="B7C8BC"/>
          <w:left w:val="single" w:sz="4" w:space="0" w:color="B7C8BC"/>
          <w:bottom w:val="single" w:sz="4" w:space="0" w:color="B7C8BC"/>
          <w:right w:val="single" w:sz="4" w:space="0" w:color="B7C8BC"/>
          <w:insideH w:val="single" w:sz="4" w:space="0" w:color="B7C8BC"/>
          <w:insideV w:val="single" w:sz="4" w:space="0" w:color="B7C8BC"/>
        </w:tblBorders>
      </w:tblPr>
      <w:tr>
        <w:tc>
          <w:tcPr>
            <w:tcW w:w="2400" w:type="dxa"/>
          </w:tcPr>
          <w:p>
            <w:r>
              <w:t xml:space="preserve">痛点</w:t>
            </w:r>
          </w:p>
        </w:tc>
        <w:tc>
          <w:tcPr>
            <w:tcW w:w="2400" w:type="dxa"/>
          </w:tcPr>
          <w:p>
            <w:r>
              <w:t xml:space="preserve">具体表现</w:t>
            </w:r>
          </w:p>
        </w:tc>
      </w:tr>
      <w:tr>
        <w:tc>
          <w:tcPr>
            <w:tcW w:w="2400" w:type="dxa"/>
          </w:tcPr>
          <w:p>
            <w:r>
              <w:t xml:space="preserve">绿电方案测算复杂</w:t>
            </w:r>
          </w:p>
        </w:tc>
        <w:tc>
          <w:tcPr>
            <w:tcW w:w="2400" w:type="dxa"/>
          </w:tcPr>
          <w:p>
            <w:r>
              <w:t xml:space="preserve">风电、光伏、储能、绿电交易、绿证补足之间存在组合关系，需要反复试算</w:t>
            </w:r>
          </w:p>
        </w:tc>
      </w:tr>
      <w:tr>
        <w:tc>
          <w:tcPr>
            <w:tcW w:w="2400" w:type="dxa"/>
          </w:tcPr>
          <w:p>
            <w:r>
              <w:t xml:space="preserve">制冷选型依赖经验</w:t>
            </w:r>
          </w:p>
        </w:tc>
        <w:tc>
          <w:tcPr>
            <w:tcW w:w="2400" w:type="dxa"/>
          </w:tcPr>
          <w:p>
            <w:r>
              <w:t xml:space="preserve">不同地区气候、功率密度、PUE/WUE 目标会影响制冷路线选择</w:t>
            </w:r>
          </w:p>
        </w:tc>
      </w:tr>
      <w:tr>
        <w:tc>
          <w:tcPr>
            <w:tcW w:w="2400" w:type="dxa"/>
          </w:tcPr>
          <w:p>
            <w:r>
              <w:t xml:space="preserve">供配电配置需查标准</w:t>
            </w:r>
          </w:p>
        </w:tc>
        <w:tc>
          <w:tcPr>
            <w:tcW w:w="2400" w:type="dxa"/>
          </w:tcPr>
          <w:p>
            <w:r>
              <w:t xml:space="preserve">需要结合机房等级、可靠性要求、接入电压、母线形式、冗余策略等规则</w:t>
            </w:r>
          </w:p>
        </w:tc>
      </w:tr>
      <w:tr>
        <w:tc>
          <w:tcPr>
            <w:tcW w:w="2400" w:type="dxa"/>
          </w:tcPr>
          <w:p>
            <w:r>
              <w:t xml:space="preserve">成本校核反复</w:t>
            </w:r>
          </w:p>
        </w:tc>
        <w:tc>
          <w:tcPr>
            <w:tcW w:w="2400" w:type="dxa"/>
          </w:tcPr>
          <w:p>
            <w:r>
              <w:t xml:space="preserve">技术方案一旦调整，总投资、OPEX、预算差额和经济性评价都要同步更新</w:t>
            </w:r>
          </w:p>
        </w:tc>
      </w:tr>
    </w:tbl>
    <w:p>
      <w:r>
        <w:t xml:space="preserve">配图建议：左侧放人工 Excel/规范/专家讨论的组合示意，右侧放系统“一键生成初稿”的页面截图。</w:t>
      </w:r>
    </w:p>
    <w:p>
      <w:r>
        <w:t xml:space="preserve">讲解重点：初设阶段需要快速比较多种可能方案，但纯人工方式难以高频迭代。</w:t>
      </w:r>
    </w:p>
    <w:p>
      <w:pPr>
        <w:pStyle w:val="Heading1"/>
      </w:pPr>
      <w:r>
        <w:t xml:space="preserve">4. 行业痛点三：碎</w:t>
      </w:r>
    </w:p>
    <w:p>
      <w:r>
        <w:t xml:space="preserve">页面标题：碎：数据、规则与指标口径分散</w:t>
      </w:r>
    </w:p>
    <w:p>
      <w:r>
        <w:t xml:space="preserve">页面内容：</w:t>
      </w:r>
    </w:p>
    <w:tbl>
      <w:tblPr>
        <w:tblStyle w:val="TableGrid"/>
        <w:tblW w:w="0" w:type="auto"/>
        <w:tblBorders>
          <w:top w:val="single" w:sz="4" w:space="0" w:color="B7C8BC"/>
          <w:left w:val="single" w:sz="4" w:space="0" w:color="B7C8BC"/>
          <w:bottom w:val="single" w:sz="4" w:space="0" w:color="B7C8BC"/>
          <w:right w:val="single" w:sz="4" w:space="0" w:color="B7C8BC"/>
          <w:insideH w:val="single" w:sz="4" w:space="0" w:color="B7C8BC"/>
          <w:insideV w:val="single" w:sz="4" w:space="0" w:color="B7C8BC"/>
        </w:tblBorders>
      </w:tblPr>
      <w:tr>
        <w:tc>
          <w:tcPr>
            <w:tcW w:w="2400" w:type="dxa"/>
          </w:tcPr>
          <w:p>
            <w:r>
              <w:t xml:space="preserve">痛点</w:t>
            </w:r>
          </w:p>
        </w:tc>
        <w:tc>
          <w:tcPr>
            <w:tcW w:w="2400" w:type="dxa"/>
          </w:tcPr>
          <w:p>
            <w:r>
              <w:t xml:space="preserve">具体表现</w:t>
            </w:r>
          </w:p>
        </w:tc>
      </w:tr>
      <w:tr>
        <w:tc>
          <w:tcPr>
            <w:tcW w:w="2400" w:type="dxa"/>
          </w:tcPr>
          <w:p>
            <w:r>
              <w:t xml:space="preserve">资源数据分散</w:t>
            </w:r>
          </w:p>
        </w:tc>
        <w:tc>
          <w:tcPr>
            <w:tcW w:w="2400" w:type="dxa"/>
          </w:tcPr>
          <w:p>
            <w:r>
              <w:t xml:space="preserve">风光资源、电价、碳排因子、地区气候、水资源条件分布在不同来源</w:t>
            </w:r>
          </w:p>
        </w:tc>
      </w:tr>
      <w:tr>
        <w:tc>
          <w:tcPr>
            <w:tcW w:w="2400" w:type="dxa"/>
          </w:tcPr>
          <w:p>
            <w:r>
              <w:t xml:space="preserve">工程规则分散</w:t>
            </w:r>
          </w:p>
        </w:tc>
        <w:tc>
          <w:tcPr>
            <w:tcW w:w="2400" w:type="dxa"/>
          </w:tcPr>
          <w:p>
            <w:r>
              <w:t xml:space="preserve">供配电标准、制冷选型规则、设备成本参数难以统一管理</w:t>
            </w:r>
          </w:p>
        </w:tc>
      </w:tr>
      <w:tr>
        <w:tc>
          <w:tcPr>
            <w:tcW w:w="2400" w:type="dxa"/>
          </w:tcPr>
          <w:p>
            <w:r>
              <w:t xml:space="preserve">评价指标分散</w:t>
            </w:r>
          </w:p>
        </w:tc>
        <w:tc>
          <w:tcPr>
            <w:tcW w:w="2400" w:type="dxa"/>
          </w:tcPr>
          <w:p>
            <w:r>
              <w:t xml:space="preserve">绿电比例、PUE、WUE、年碳排放、总投资、可靠性指标缺少统一展示口径</w:t>
            </w:r>
          </w:p>
        </w:tc>
      </w:tr>
      <w:tr>
        <w:tc>
          <w:tcPr>
            <w:tcW w:w="2400" w:type="dxa"/>
          </w:tcPr>
          <w:p>
            <w:r>
              <w:t xml:space="preserve">输出材料分散</w:t>
            </w:r>
          </w:p>
        </w:tc>
        <w:tc>
          <w:tcPr>
            <w:tcW w:w="2400" w:type="dxa"/>
          </w:tcPr>
          <w:p>
            <w:r>
              <w:t xml:space="preserve">计算结果、专家意见、图表和报告往往需要人工整理，难以形成可追溯材料</w:t>
            </w:r>
          </w:p>
        </w:tc>
      </w:tr>
    </w:tbl>
    <w:p>
      <w:r>
        <w:t xml:space="preserve">配图建议：碎片化数据图。将“资源数据、政策规则、设备参数、成本数据、碳排指标”汇聚到统一平台。</w:t>
      </w:r>
    </w:p>
    <w:p>
      <w:r>
        <w:t xml:space="preserve">讲解重点：数据中心初设不缺单点数据，缺的是能够把数据、规则、算法和报告串起来的闭环。</w:t>
      </w:r>
    </w:p>
    <w:p>
      <w:pPr>
        <w:pStyle w:val="Heading1"/>
      </w:pPr>
      <w:r>
        <w:t xml:space="preserve">5. 平台概述：面向用电端的智能初设平台</w:t>
      </w:r>
    </w:p>
    <w:p>
      <w:r>
        <w:t xml:space="preserve">页面目标：用一页说明项目是什么。</w:t>
      </w:r>
    </w:p>
    <w:p>
      <w:r>
        <w:t xml:space="preserve">页面内容：</w:t>
      </w:r>
    </w:p>
    <w:tbl>
      <w:tblPr>
        <w:tblStyle w:val="TableGrid"/>
        <w:tblW w:w="0" w:type="auto"/>
        <w:tblBorders>
          <w:top w:val="single" w:sz="4" w:space="0" w:color="B7C8BC"/>
          <w:left w:val="single" w:sz="4" w:space="0" w:color="B7C8BC"/>
          <w:bottom w:val="single" w:sz="4" w:space="0" w:color="B7C8BC"/>
          <w:right w:val="single" w:sz="4" w:space="0" w:color="B7C8BC"/>
          <w:insideH w:val="single" w:sz="4" w:space="0" w:color="B7C8BC"/>
          <w:insideV w:val="single" w:sz="4" w:space="0" w:color="B7C8BC"/>
        </w:tblBorders>
      </w:tblPr>
      <w:tr>
        <w:tc>
          <w:tcPr>
            <w:tcW w:w="2400" w:type="dxa"/>
          </w:tcPr>
          <w:p>
            <w:r>
              <w:t xml:space="preserve">内容</w:t>
            </w:r>
          </w:p>
        </w:tc>
        <w:tc>
          <w:tcPr>
            <w:tcW w:w="2400" w:type="dxa"/>
          </w:tcPr>
          <w:p>
            <w:r>
              <w:t xml:space="preserve">建议表述</w:t>
            </w:r>
          </w:p>
        </w:tc>
      </w:tr>
      <w:tr>
        <w:tc>
          <w:tcPr>
            <w:tcW w:w="2400" w:type="dxa"/>
          </w:tcPr>
          <w:p>
            <w:r>
              <w:t xml:space="preserve">项目定义</w:t>
            </w:r>
          </w:p>
        </w:tc>
        <w:tc>
          <w:tcPr>
            <w:tcW w:w="2400" w:type="dxa"/>
          </w:tcPr>
          <w:p>
            <w:r>
              <w:t xml:space="preserve">本项目构建了一个面向数据中心用电端的多智能体协同规划平台</w:t>
            </w:r>
          </w:p>
        </w:tc>
      </w:tr>
      <w:tr>
        <w:tc>
          <w:tcPr>
            <w:tcW w:w="2400" w:type="dxa"/>
          </w:tcPr>
          <w:p>
            <w:r>
              <w:t xml:space="preserve">服务阶段</w:t>
            </w:r>
          </w:p>
        </w:tc>
        <w:tc>
          <w:tcPr>
            <w:tcW w:w="2400" w:type="dxa"/>
          </w:tcPr>
          <w:p>
            <w:r>
              <w:t xml:space="preserve">新建或拟建数据中心的初设与方案论证阶段</w:t>
            </w:r>
          </w:p>
        </w:tc>
      </w:tr>
      <w:tr>
        <w:tc>
          <w:tcPr>
            <w:tcW w:w="2400" w:type="dxa"/>
          </w:tcPr>
          <w:p>
            <w:r>
              <w:t xml:space="preserve">规划对象</w:t>
            </w:r>
          </w:p>
        </w:tc>
        <w:tc>
          <w:tcPr>
            <w:tcW w:w="2400" w:type="dxa"/>
          </w:tcPr>
          <w:p>
            <w:r>
              <w:t xml:space="preserve">绿电系统、制冷系统、供配电系统</w:t>
            </w:r>
          </w:p>
        </w:tc>
      </w:tr>
      <w:tr>
        <w:tc>
          <w:tcPr>
            <w:tcW w:w="2400" w:type="dxa"/>
          </w:tcPr>
          <w:p>
            <w:r>
              <w:t xml:space="preserve">核心能力</w:t>
            </w:r>
          </w:p>
        </w:tc>
        <w:tc>
          <w:tcPr>
            <w:tcW w:w="2400" w:type="dxa"/>
          </w:tcPr>
          <w:p>
            <w:r>
              <w:t xml:space="preserve">参数配置、方案初稿生成、预算校验、多专家博弈、方案详情展示、报告导出</w:t>
            </w:r>
          </w:p>
        </w:tc>
      </w:tr>
      <w:tr>
        <w:tc>
          <w:tcPr>
            <w:tcW w:w="2400" w:type="dxa"/>
          </w:tcPr>
          <w:p>
            <w:r>
              <w:t xml:space="preserve">输出成果</w:t>
            </w:r>
          </w:p>
        </w:tc>
        <w:tc>
          <w:tcPr>
            <w:tcW w:w="2400" w:type="dxa"/>
          </w:tcPr>
          <w:p>
            <w:r>
              <w:t xml:space="preserve">风光储容量、绿电直连与采购组合、制冷路线、供配电架构、成本结构、碳排放、完整方案报告</w:t>
            </w:r>
          </w:p>
        </w:tc>
      </w:tr>
    </w:tbl>
    <w:p>
      <w:r>
        <w:t xml:space="preserve">页面布局建议：放网站界面截图矩阵，建议选参数配置页、工作流页、方案详情页、报告导出页四张图。</w:t>
      </w:r>
    </w:p>
    <w:p>
      <w:r>
        <w:t xml:space="preserve">讲解重点：这是一个从输入到报告输出的完整平台，而不是只展示一个算法结果。</w:t>
      </w:r>
    </w:p>
    <w:p>
      <w:pPr>
        <w:pStyle w:val="Heading1"/>
      </w:pPr>
      <w:r>
        <w:t xml:space="preserve">6. 痛点应对：从繁、冗、碎到智、快、合</w:t>
      </w:r>
    </w:p>
    <w:p>
      <w:r>
        <w:t xml:space="preserve">页面目标：把行业痛点和项目能力对应起来。</w:t>
      </w:r>
    </w:p>
    <w:p>
      <w:r>
        <w:t xml:space="preserve">页面内容：</w:t>
      </w:r>
    </w:p>
    <w:tbl>
      <w:tblPr>
        <w:tblStyle w:val="TableGrid"/>
        <w:tblW w:w="0" w:type="auto"/>
        <w:tblBorders>
          <w:top w:val="single" w:sz="4" w:space="0" w:color="B7C8BC"/>
          <w:left w:val="single" w:sz="4" w:space="0" w:color="B7C8BC"/>
          <w:bottom w:val="single" w:sz="4" w:space="0" w:color="B7C8BC"/>
          <w:right w:val="single" w:sz="4" w:space="0" w:color="B7C8BC"/>
          <w:insideH w:val="single" w:sz="4" w:space="0" w:color="B7C8BC"/>
          <w:insideV w:val="single" w:sz="4" w:space="0" w:color="B7C8BC"/>
        </w:tblBorders>
      </w:tblPr>
      <w:tr>
        <w:tc>
          <w:tcPr>
            <w:tcW w:w="2400" w:type="dxa"/>
          </w:tcPr>
          <w:p>
            <w:r>
              <w:t xml:space="preserve">行业痛点</w:t>
            </w:r>
          </w:p>
        </w:tc>
        <w:tc>
          <w:tcPr>
            <w:tcW w:w="2400" w:type="dxa"/>
          </w:tcPr>
          <w:p>
            <w:r>
              <w:t xml:space="preserve">项目应对</w:t>
            </w:r>
          </w:p>
        </w:tc>
        <w:tc>
          <w:tcPr>
            <w:tcW w:w="2400" w:type="dxa"/>
          </w:tcPr>
          <w:p>
            <w:r>
              <w:t xml:space="preserve">实现说明</w:t>
            </w:r>
          </w:p>
        </w:tc>
      </w:tr>
      <w:tr>
        <w:tc>
          <w:tcPr>
            <w:tcW w:w="2400" w:type="dxa"/>
          </w:tcPr>
          <w:p>
            <w:r>
              <w:t xml:space="preserve">繁</w:t>
            </w:r>
          </w:p>
        </w:tc>
        <w:tc>
          <w:tcPr>
            <w:tcW w:w="2400" w:type="dxa"/>
          </w:tcPr>
          <w:p>
            <w:r>
              <w:t xml:space="preserve">多智能体协同</w:t>
            </w:r>
          </w:p>
        </w:tc>
        <w:tc>
          <w:tcPr>
            <w:tcW w:w="2400" w:type="dxa"/>
          </w:tcPr>
          <w:p>
            <w:r>
              <w:t xml:space="preserve">将复杂初设任务拆解为需求解析、绿电规划、制冷选型、供配电配置、预算校验和专家仲裁</w:t>
            </w:r>
          </w:p>
        </w:tc>
      </w:tr>
      <w:tr>
        <w:tc>
          <w:tcPr>
            <w:tcW w:w="2400" w:type="dxa"/>
          </w:tcPr>
          <w:p>
            <w:r>
              <w:t xml:space="preserve">冗</w:t>
            </w:r>
          </w:p>
        </w:tc>
        <w:tc>
          <w:tcPr>
            <w:tcW w:w="2400" w:type="dxa"/>
          </w:tcPr>
          <w:p>
            <w:r>
              <w:t xml:space="preserve">工具链自动计算</w:t>
            </w:r>
          </w:p>
        </w:tc>
        <w:tc>
          <w:tcPr>
            <w:tcW w:w="2400" w:type="dxa"/>
          </w:tcPr>
          <w:p>
            <w:r>
              <w:t xml:space="preserve">通过内置计算工具自动生成风光储容量、制冷方案、供电架构和成本结构</w:t>
            </w:r>
          </w:p>
        </w:tc>
      </w:tr>
      <w:tr>
        <w:tc>
          <w:tcPr>
            <w:tcW w:w="2400" w:type="dxa"/>
          </w:tcPr>
          <w:p>
            <w:r>
              <w:t xml:space="preserve">碎</w:t>
            </w:r>
          </w:p>
        </w:tc>
        <w:tc>
          <w:tcPr>
            <w:tcW w:w="2400" w:type="dxa"/>
          </w:tcPr>
          <w:p>
            <w:r>
              <w:t xml:space="preserve">数据规则统一</w:t>
            </w:r>
          </w:p>
        </w:tc>
        <w:tc>
          <w:tcPr>
            <w:tcW w:w="2400" w:type="dxa"/>
          </w:tcPr>
          <w:p>
            <w:r>
              <w:t xml:space="preserve">将用户输入、地区资源、工程规则、经济性参数和输出报告统一接入平台</w:t>
            </w:r>
          </w:p>
        </w:tc>
      </w:tr>
    </w:tbl>
    <w:p>
      <w:r>
        <w:t xml:space="preserve">页面布局建议：三列布局。每列上方是痛点字，下方是解决机制，再下面放对应页面或代码逻辑截图。</w:t>
      </w:r>
    </w:p>
    <w:p>
      <w:r>
        <w:t xml:space="preserve">讲解重点：项目的价值来自“流程重构”，不是简单把文字交给大模型生成。</w:t>
      </w:r>
    </w:p>
    <w:p>
      <w:pPr>
        <w:pStyle w:val="Heading1"/>
      </w:pPr>
      <w:r>
        <w:t xml:space="preserve">7. 平台架构：三层协同体系</w:t>
      </w:r>
    </w:p>
    <w:p>
      <w:r>
        <w:t xml:space="preserve">页面目标：说明系统怎么搭起来。</w:t>
      </w:r>
    </w:p>
    <w:p>
      <w:r>
        <w:t xml:space="preserve">页面内容：</w:t>
      </w:r>
    </w:p>
    <w:tbl>
      <w:tblPr>
        <w:tblStyle w:val="TableGrid"/>
        <w:tblW w:w="0" w:type="auto"/>
        <w:tblBorders>
          <w:top w:val="single" w:sz="4" w:space="0" w:color="B7C8BC"/>
          <w:left w:val="single" w:sz="4" w:space="0" w:color="B7C8BC"/>
          <w:bottom w:val="single" w:sz="4" w:space="0" w:color="B7C8BC"/>
          <w:right w:val="single" w:sz="4" w:space="0" w:color="B7C8BC"/>
          <w:insideH w:val="single" w:sz="4" w:space="0" w:color="B7C8BC"/>
          <w:insideV w:val="single" w:sz="4" w:space="0" w:color="B7C8BC"/>
        </w:tblBorders>
      </w:tblPr>
      <w:tr>
        <w:tc>
          <w:tcPr>
            <w:tcW w:w="2400" w:type="dxa"/>
          </w:tcPr>
          <w:p>
            <w:r>
              <w:t xml:space="preserve">架构层</w:t>
            </w:r>
          </w:p>
        </w:tc>
        <w:tc>
          <w:tcPr>
            <w:tcW w:w="2400" w:type="dxa"/>
          </w:tcPr>
          <w:p>
            <w:r>
              <w:t xml:space="preserve">关键词</w:t>
            </w:r>
          </w:p>
        </w:tc>
        <w:tc>
          <w:tcPr>
            <w:tcW w:w="2400" w:type="dxa"/>
          </w:tcPr>
          <w:p>
            <w:r>
              <w:t xml:space="preserve">负责内容</w:t>
            </w:r>
          </w:p>
        </w:tc>
      </w:tr>
      <w:tr>
        <w:tc>
          <w:tcPr>
            <w:tcW w:w="2400" w:type="dxa"/>
          </w:tcPr>
          <w:p>
            <w:r>
              <w:t xml:space="preserve">智能交互层</w:t>
            </w:r>
          </w:p>
        </w:tc>
        <w:tc>
          <w:tcPr>
            <w:tcW w:w="2400" w:type="dxa"/>
          </w:tcPr>
          <w:p>
            <w:r>
              <w:t xml:space="preserve">输入、展示、导出</w:t>
            </w:r>
          </w:p>
        </w:tc>
        <w:tc>
          <w:tcPr>
            <w:tcW w:w="2400" w:type="dxa"/>
          </w:tcPr>
          <w:p>
            <w:r>
              <w:t xml:space="preserve">参数配置、工作流进度展示、方案详情、图表展示、Markdown/PDF 报告导出</w:t>
            </w:r>
          </w:p>
        </w:tc>
      </w:tr>
      <w:tr>
        <w:tc>
          <w:tcPr>
            <w:tcW w:w="2400" w:type="dxa"/>
          </w:tcPr>
          <w:p>
            <w:r>
              <w:t xml:space="preserve">数据支撑层</w:t>
            </w:r>
          </w:p>
        </w:tc>
        <w:tc>
          <w:tcPr>
            <w:tcW w:w="2400" w:type="dxa"/>
          </w:tcPr>
          <w:p>
            <w:r>
              <w:t xml:space="preserve">资源、规则、参数</w:t>
            </w:r>
          </w:p>
        </w:tc>
        <w:tc>
          <w:tcPr>
            <w:tcW w:w="2400" w:type="dxa"/>
          </w:tcPr>
          <w:p>
            <w:r>
              <w:t xml:space="preserve">地区信息、风光出力曲线、电价、碳排因子、设备成本、供配电标准、制冷评价参数</w:t>
            </w:r>
          </w:p>
        </w:tc>
      </w:tr>
      <w:tr>
        <w:tc>
          <w:tcPr>
            <w:tcW w:w="2400" w:type="dxa"/>
          </w:tcPr>
          <w:p>
            <w:r>
              <w:t xml:space="preserve">任务执行层</w:t>
            </w:r>
          </w:p>
        </w:tc>
        <w:tc>
          <w:tcPr>
            <w:tcW w:w="2400" w:type="dxa"/>
          </w:tcPr>
          <w:p>
            <w:r>
              <w:t xml:space="preserve">智能体、工具、仲裁</w:t>
            </w:r>
          </w:p>
        </w:tc>
        <w:tc>
          <w:tcPr>
            <w:tcW w:w="2400" w:type="dxa"/>
          </w:tcPr>
          <w:p>
            <w:r>
              <w:t xml:space="preserve">需求解析、绿电分配、制冷架构、供配电配置、成本计算、多专家博弈、最终报告生成</w:t>
            </w:r>
          </w:p>
        </w:tc>
      </w:tr>
    </w:tbl>
    <w:p>
      <w:r>
        <w:t xml:space="preserve">配图建议：三层架构图。上层放 Vue 前端页面，中层放数据和规则，下层放 FastAPI 工作流与工具链。</w:t>
      </w:r>
    </w:p>
    <w:p>
      <w:r>
        <w:t xml:space="preserve">可标注接口：`/api/workflow/start`、`/api/workflow/stream/{workflow_id}`、`/api/solutions/{id}`、`/api/solutions/{id}/export/markdown`。</w:t>
      </w:r>
    </w:p>
    <w:p>
      <w:r>
        <w:t xml:space="preserve">讲解重点：前端不是静态展示，后端通过工作流和流式输出驱动方案生成全过程。</w:t>
      </w:r>
    </w:p>
    <w:p>
      <w:pPr>
        <w:pStyle w:val="Heading1"/>
      </w:pPr>
      <w:r>
        <w:t xml:space="preserve">8. 需求解析层：从用户输入到结构化需求</w:t>
      </w:r>
    </w:p>
    <w:p>
      <w:r>
        <w:t xml:space="preserve">页面目标：说明系统如何接收并规范用户需求。</w:t>
      </w:r>
    </w:p>
    <w:p>
      <w:r>
        <w:t xml:space="preserve">页面内容：</w:t>
      </w:r>
    </w:p>
    <w:tbl>
      <w:tblPr>
        <w:tblStyle w:val="TableGrid"/>
        <w:tblW w:w="0" w:type="auto"/>
        <w:tblBorders>
          <w:top w:val="single" w:sz="4" w:space="0" w:color="B7C8BC"/>
          <w:left w:val="single" w:sz="4" w:space="0" w:color="B7C8BC"/>
          <w:bottom w:val="single" w:sz="4" w:space="0" w:color="B7C8BC"/>
          <w:right w:val="single" w:sz="4" w:space="0" w:color="B7C8BC"/>
          <w:insideH w:val="single" w:sz="4" w:space="0" w:color="B7C8BC"/>
          <w:insideV w:val="single" w:sz="4" w:space="0" w:color="B7C8BC"/>
        </w:tblBorders>
      </w:tblPr>
      <w:tr>
        <w:tc>
          <w:tcPr>
            <w:tcW w:w="2400" w:type="dxa"/>
          </w:tcPr>
          <w:p>
            <w:r>
              <w:t xml:space="preserve">项目</w:t>
            </w:r>
          </w:p>
        </w:tc>
        <w:tc>
          <w:tcPr>
            <w:tcW w:w="2400" w:type="dxa"/>
          </w:tcPr>
          <w:p>
            <w:r>
              <w:t xml:space="preserve">具体内容</w:t>
            </w:r>
          </w:p>
        </w:tc>
      </w:tr>
      <w:tr>
        <w:tc>
          <w:tcPr>
            <w:tcW w:w="2400" w:type="dxa"/>
          </w:tcPr>
          <w:p>
            <w:r>
              <w:t xml:space="preserve">输入信息</w:t>
            </w:r>
          </w:p>
        </w:tc>
        <w:tc>
          <w:tcPr>
            <w:tcW w:w="2400" w:type="dxa"/>
          </w:tcPr>
          <w:p>
            <w:r>
              <w:t xml:space="preserve">地区、IT 负荷、建筑面积、预算约束、PUE 目标、绿电总占比、绿电直连占比、制冷技术、机房等级、功率密度</w:t>
            </w:r>
          </w:p>
        </w:tc>
      </w:tr>
      <w:tr>
        <w:tc>
          <w:tcPr>
            <w:tcW w:w="2400" w:type="dxa"/>
          </w:tcPr>
          <w:p>
            <w:r>
              <w:t xml:space="preserve">输出信息</w:t>
            </w:r>
          </w:p>
        </w:tc>
        <w:tc>
          <w:tcPr>
            <w:tcW w:w="2400" w:type="dxa"/>
          </w:tcPr>
          <w:p>
            <w:r>
              <w:t xml:space="preserve">结构化需求对象，供绿电、制冷、供配电和成本计算模块调用</w:t>
            </w:r>
          </w:p>
        </w:tc>
      </w:tr>
      <w:tr>
        <w:tc>
          <w:tcPr>
            <w:tcW w:w="2400" w:type="dxa"/>
          </w:tcPr>
          <w:p>
            <w:r>
              <w:t xml:space="preserve">实现逻辑</w:t>
            </w:r>
          </w:p>
        </w:tc>
        <w:tc>
          <w:tcPr>
            <w:tcW w:w="2400" w:type="dxa"/>
          </w:tcPr>
          <w:p>
            <w:r>
              <w:t xml:space="preserve">前端将百分比、负荷、预算等参数归一化，后端通过工作流启动接口形成统一输入</w:t>
            </w:r>
          </w:p>
        </w:tc>
      </w:tr>
      <w:tr>
        <w:tc>
          <w:tcPr>
            <w:tcW w:w="2400" w:type="dxa"/>
          </w:tcPr>
          <w:p>
            <w:r>
              <w:t xml:space="preserve">页面展示</w:t>
            </w:r>
          </w:p>
        </w:tc>
        <w:tc>
          <w:tcPr>
            <w:tcW w:w="2400" w:type="dxa"/>
          </w:tcPr>
          <w:p>
            <w:r>
              <w:t xml:space="preserve">参数配置页可展示默认示例，如乌兰察布、绿电总占比 90% 以上、直连占比约 25%-35%</w:t>
            </w:r>
          </w:p>
        </w:tc>
      </w:tr>
    </w:tbl>
    <w:p>
      <w:r>
        <w:t xml:space="preserve">页面布局建议：左侧放参数配置页截图，右侧放“表单输入 -&gt; 结构化需求 -&gt; 工作流输入”的流程图。</w:t>
      </w:r>
    </w:p>
    <w:p>
      <w:r>
        <w:t xml:space="preserve">讲解重点：需求解析层保证后续所有智能体和工具使用同一套参数口径。</w:t>
      </w:r>
    </w:p>
    <w:p>
      <w:pPr>
        <w:pStyle w:val="Heading1"/>
      </w:pPr>
      <w:r>
        <w:t xml:space="preserve">9. 方案初设层：三类工具并行生成初稿</w:t>
      </w:r>
    </w:p>
    <w:p>
      <w:r>
        <w:t xml:space="preserve">页面目标：说明初稿方案是怎么生成的。</w:t>
      </w:r>
    </w:p>
    <w:p>
      <w:r>
        <w:t xml:space="preserve">页面内容：</w:t>
      </w:r>
    </w:p>
    <w:tbl>
      <w:tblPr>
        <w:tblStyle w:val="TableGrid"/>
        <w:tblW w:w="0" w:type="auto"/>
        <w:tblBorders>
          <w:top w:val="single" w:sz="4" w:space="0" w:color="B7C8BC"/>
          <w:left w:val="single" w:sz="4" w:space="0" w:color="B7C8BC"/>
          <w:bottom w:val="single" w:sz="4" w:space="0" w:color="B7C8BC"/>
          <w:right w:val="single" w:sz="4" w:space="0" w:color="B7C8BC"/>
          <w:insideH w:val="single" w:sz="4" w:space="0" w:color="B7C8BC"/>
          <w:insideV w:val="single" w:sz="4" w:space="0" w:color="B7C8BC"/>
        </w:tblBorders>
      </w:tblPr>
      <w:tr>
        <w:tc>
          <w:tcPr>
            <w:tcW w:w="2400" w:type="dxa"/>
          </w:tcPr>
          <w:p>
            <w:r>
              <w:t xml:space="preserve">模块</w:t>
            </w:r>
          </w:p>
        </w:tc>
        <w:tc>
          <w:tcPr>
            <w:tcW w:w="2400" w:type="dxa"/>
          </w:tcPr>
          <w:p>
            <w:r>
              <w:t xml:space="preserve">输入</w:t>
            </w:r>
          </w:p>
        </w:tc>
        <w:tc>
          <w:tcPr>
            <w:tcW w:w="2400" w:type="dxa"/>
          </w:tcPr>
          <w:p>
            <w:r>
              <w:t xml:space="preserve">生成逻辑</w:t>
            </w:r>
          </w:p>
        </w:tc>
        <w:tc>
          <w:tcPr>
            <w:tcW w:w="2400" w:type="dxa"/>
          </w:tcPr>
          <w:p>
            <w:r>
              <w:t xml:space="preserve">输出</w:t>
            </w:r>
          </w:p>
        </w:tc>
      </w:tr>
      <w:tr>
        <w:tc>
          <w:tcPr>
            <w:tcW w:w="2400" w:type="dxa"/>
          </w:tcPr>
          <w:p>
            <w:r>
              <w:t xml:space="preserve">绿电系统</w:t>
            </w:r>
          </w:p>
        </w:tc>
        <w:tc>
          <w:tcPr>
            <w:tcW w:w="2400" w:type="dxa"/>
          </w:tcPr>
          <w:p>
            <w:r>
              <w:t xml:space="preserve">地区、负荷、绿电总占比、直连占比、风光资源、储能约束</w:t>
            </w:r>
          </w:p>
        </w:tc>
        <w:tc>
          <w:tcPr>
            <w:tcW w:w="2400" w:type="dxa"/>
          </w:tcPr>
          <w:p>
            <w:r>
              <w:t xml:space="preserve">根据当地风光出力曲线配置风电、光伏和储能容量；直连绿电不足部分通过绿电交易或绿证补足</w:t>
            </w:r>
          </w:p>
        </w:tc>
        <w:tc>
          <w:tcPr>
            <w:tcW w:w="2400" w:type="dxa"/>
          </w:tcPr>
          <w:p>
            <w:r>
              <w:t xml:space="preserve">风电容量、光伏容量、储能容量、直连占比、采购补足占比、碳排放</w:t>
            </w:r>
          </w:p>
        </w:tc>
      </w:tr>
      <w:tr>
        <w:tc>
          <w:tcPr>
            <w:tcW w:w="2400" w:type="dxa"/>
          </w:tcPr>
          <w:p>
            <w:r>
              <w:t xml:space="preserve">制冷系统</w:t>
            </w:r>
          </w:p>
        </w:tc>
        <w:tc>
          <w:tcPr>
            <w:tcW w:w="2400" w:type="dxa"/>
          </w:tcPr>
          <w:p>
            <w:r>
              <w:t xml:space="preserve">地区气候、功率密度、PUE/WUE 目标、制冷技术偏好</w:t>
            </w:r>
          </w:p>
        </w:tc>
        <w:tc>
          <w:tcPr>
            <w:tcW w:w="2400" w:type="dxa"/>
          </w:tcPr>
          <w:p>
            <w:r>
              <w:t xml:space="preserve">对不同制冷路线进行多指标评分，综合能效、水耗、余热回收和经济性</w:t>
            </w:r>
          </w:p>
        </w:tc>
        <w:tc>
          <w:tcPr>
            <w:tcW w:w="2400" w:type="dxa"/>
          </w:tcPr>
          <w:p>
            <w:r>
              <w:t xml:space="preserve">推荐制冷技术、预测 PUE、预测 WUE、制冷功耗、经济指标</w:t>
            </w:r>
          </w:p>
        </w:tc>
      </w:tr>
      <w:tr>
        <w:tc>
          <w:tcPr>
            <w:tcW w:w="2400" w:type="dxa"/>
          </w:tcPr>
          <w:p>
            <w:r>
              <w:t xml:space="preserve">供配电系统</w:t>
            </w:r>
          </w:p>
        </w:tc>
        <w:tc>
          <w:tcPr>
            <w:tcW w:w="2400" w:type="dxa"/>
          </w:tcPr>
          <w:p>
            <w:r>
              <w:t xml:space="preserve">IT 负荷、机房等级、可靠性要求、功率因数、预算约束</w:t>
            </w:r>
          </w:p>
        </w:tc>
        <w:tc>
          <w:tcPr>
            <w:tcW w:w="2400" w:type="dxa"/>
          </w:tcPr>
          <w:p>
            <w:r>
              <w:t xml:space="preserve">依据数据中心供配电设计规则配置接入电压、母线、变压器冗余和备用电源</w:t>
            </w:r>
          </w:p>
        </w:tc>
        <w:tc>
          <w:tcPr>
            <w:tcW w:w="2400" w:type="dxa"/>
          </w:tcPr>
          <w:p>
            <w:r>
              <w:t xml:space="preserve">外部接入电压、供电架构、冗余策略、备用电源配置、可靠性指标</w:t>
            </w:r>
          </w:p>
        </w:tc>
      </w:tr>
    </w:tbl>
    <w:p>
      <w:r>
        <w:t xml:space="preserve">配图建议：三张卡片，每张卡片包含输入、工具名、输出；底部放初稿生成页面截图。</w:t>
      </w:r>
    </w:p>
    <w:p>
      <w:r>
        <w:t xml:space="preserve">讲解重点：系统生成的是“可解释的工程初稿”，每个结果都有对应工具和输入依据。</w:t>
      </w:r>
    </w:p>
    <w:p>
      <w:pPr>
        <w:pStyle w:val="Heading1"/>
      </w:pPr>
      <w:r>
        <w:t xml:space="preserve">10. 预算校验层：把技术方案转化为经济约束</w:t>
      </w:r>
    </w:p>
    <w:p>
      <w:r>
        <w:t xml:space="preserve">页面目标：说明如何把技术方案和预算连接起来。</w:t>
      </w:r>
    </w:p>
    <w:p>
      <w:r>
        <w:t xml:space="preserve">页面内容：</w:t>
      </w:r>
    </w:p>
    <w:tbl>
      <w:tblPr>
        <w:tblStyle w:val="TableGrid"/>
        <w:tblW w:w="0" w:type="auto"/>
        <w:tblBorders>
          <w:top w:val="single" w:sz="4" w:space="0" w:color="B7C8BC"/>
          <w:left w:val="single" w:sz="4" w:space="0" w:color="B7C8BC"/>
          <w:bottom w:val="single" w:sz="4" w:space="0" w:color="B7C8BC"/>
          <w:right w:val="single" w:sz="4" w:space="0" w:color="B7C8BC"/>
          <w:insideH w:val="single" w:sz="4" w:space="0" w:color="B7C8BC"/>
          <w:insideV w:val="single" w:sz="4" w:space="0" w:color="B7C8BC"/>
        </w:tblBorders>
      </w:tblPr>
      <w:tr>
        <w:tc>
          <w:tcPr>
            <w:tcW w:w="2400" w:type="dxa"/>
          </w:tcPr>
          <w:p>
            <w:r>
              <w:t xml:space="preserve">项目</w:t>
            </w:r>
          </w:p>
        </w:tc>
        <w:tc>
          <w:tcPr>
            <w:tcW w:w="2400" w:type="dxa"/>
          </w:tcPr>
          <w:p>
            <w:r>
              <w:t xml:space="preserve">说明</w:t>
            </w:r>
          </w:p>
        </w:tc>
      </w:tr>
      <w:tr>
        <w:tc>
          <w:tcPr>
            <w:tcW w:w="2400" w:type="dxa"/>
          </w:tcPr>
          <w:p>
            <w:r>
              <w:t xml:space="preserve">输入</w:t>
            </w:r>
          </w:p>
        </w:tc>
        <w:tc>
          <w:tcPr>
            <w:tcW w:w="2400" w:type="dxa"/>
          </w:tcPr>
          <w:p>
            <w:r>
              <w:t xml:space="preserve">绿电系统容量、制冷方案、供配电配置、设备成本、绿电采购成本、预算上限</w:t>
            </w:r>
          </w:p>
        </w:tc>
      </w:tr>
      <w:tr>
        <w:tc>
          <w:tcPr>
            <w:tcW w:w="2400" w:type="dxa"/>
          </w:tcPr>
          <w:p>
            <w:r>
              <w:t xml:space="preserve">计算内容</w:t>
            </w:r>
          </w:p>
        </w:tc>
        <w:tc>
          <w:tcPr>
            <w:tcW w:w="2400" w:type="dxa"/>
          </w:tcPr>
          <w:p>
            <w:r>
              <w:t xml:space="preserve">绿电 CAPEX、制冷 CAPEX、供配电 CAPEX、绿电采购 OPEX、总投资、预算差额</w:t>
            </w:r>
          </w:p>
        </w:tc>
      </w:tr>
      <w:tr>
        <w:tc>
          <w:tcPr>
            <w:tcW w:w="2400" w:type="dxa"/>
          </w:tcPr>
          <w:p>
            <w:r>
              <w:t xml:space="preserve">输出</w:t>
            </w:r>
          </w:p>
        </w:tc>
        <w:tc>
          <w:tcPr>
            <w:tcW w:w="2400" w:type="dxa"/>
          </w:tcPr>
          <w:p>
            <w:r>
              <w:t xml:space="preserve">是否超预算、成本结构、投资占比、预算反馈</w:t>
            </w:r>
          </w:p>
        </w:tc>
      </w:tr>
      <w:tr>
        <w:tc>
          <w:tcPr>
            <w:tcW w:w="2400" w:type="dxa"/>
          </w:tcPr>
          <w:p>
            <w:r>
              <w:t xml:space="preserve">作用</w:t>
            </w:r>
          </w:p>
        </w:tc>
        <w:tc>
          <w:tcPr>
            <w:tcW w:w="2400" w:type="dxa"/>
          </w:tcPr>
          <w:p>
            <w:r>
              <w:t xml:space="preserve">为专家博弈和最终仲裁提供经济性依据</w:t>
            </w:r>
          </w:p>
        </w:tc>
      </w:tr>
    </w:tbl>
    <w:p>
      <w:r>
        <w:t xml:space="preserve">页面布局建议：左侧放成本结构饼图或成本详情截图，右侧放“方案容量 -&gt; 成本拆解 -&gt; 预算校验”的计算流程。</w:t>
      </w:r>
    </w:p>
    <w:p>
      <w:r>
        <w:t xml:space="preserve">讲解重点：预算校验不是最后补一张表，而是会影响方案是否需要调整和专家意见。</w:t>
      </w:r>
    </w:p>
    <w:p>
      <w:pPr>
        <w:pStyle w:val="Heading1"/>
      </w:pPr>
      <w:r>
        <w:t xml:space="preserve">11. 多专家博弈层：经济性、可靠性、环保性综合权衡</w:t>
      </w:r>
    </w:p>
    <w:p>
      <w:r>
        <w:t xml:space="preserve">页面目标：突出项目核心创新。</w:t>
      </w:r>
    </w:p>
    <w:p>
      <w:r>
        <w:t xml:space="preserve">页面内容：</w:t>
      </w:r>
    </w:p>
    <w:tbl>
      <w:tblPr>
        <w:tblStyle w:val="TableGrid"/>
        <w:tblW w:w="0" w:type="auto"/>
        <w:tblBorders>
          <w:top w:val="single" w:sz="4" w:space="0" w:color="B7C8BC"/>
          <w:left w:val="single" w:sz="4" w:space="0" w:color="B7C8BC"/>
          <w:bottom w:val="single" w:sz="4" w:space="0" w:color="B7C8BC"/>
          <w:right w:val="single" w:sz="4" w:space="0" w:color="B7C8BC"/>
          <w:insideH w:val="single" w:sz="4" w:space="0" w:color="B7C8BC"/>
          <w:insideV w:val="single" w:sz="4" w:space="0" w:color="B7C8BC"/>
        </w:tblBorders>
      </w:tblPr>
      <w:tr>
        <w:tc>
          <w:tcPr>
            <w:tcW w:w="2400" w:type="dxa"/>
          </w:tcPr>
          <w:p>
            <w:r>
              <w:t xml:space="preserve">专家角色</w:t>
            </w:r>
          </w:p>
        </w:tc>
        <w:tc>
          <w:tcPr>
            <w:tcW w:w="2400" w:type="dxa"/>
          </w:tcPr>
          <w:p>
            <w:r>
              <w:t xml:space="preserve">关注目标</w:t>
            </w:r>
          </w:p>
        </w:tc>
        <w:tc>
          <w:tcPr>
            <w:tcW w:w="2400" w:type="dxa"/>
          </w:tcPr>
          <w:p>
            <w:r>
              <w:t xml:space="preserve">典型判断</w:t>
            </w:r>
          </w:p>
        </w:tc>
      </w:tr>
      <w:tr>
        <w:tc>
          <w:tcPr>
            <w:tcW w:w="2400" w:type="dxa"/>
          </w:tcPr>
          <w:p>
            <w:r>
              <w:t xml:space="preserve">经济性专家</w:t>
            </w:r>
          </w:p>
        </w:tc>
        <w:tc>
          <w:tcPr>
            <w:tcW w:w="2400" w:type="dxa"/>
          </w:tcPr>
          <w:p>
            <w:r>
              <w:t xml:space="preserve">投资成本、运维成本、预算约束、采购成本</w:t>
            </w:r>
          </w:p>
        </w:tc>
        <w:tc>
          <w:tcPr>
            <w:tcW w:w="2400" w:type="dxa"/>
          </w:tcPr>
          <w:p>
            <w:r>
              <w:t xml:space="preserve">方案是否超预算，容量配置是否投资过高</w:t>
            </w:r>
          </w:p>
        </w:tc>
      </w:tr>
      <w:tr>
        <w:tc>
          <w:tcPr>
            <w:tcW w:w="2400" w:type="dxa"/>
          </w:tcPr>
          <w:p>
            <w:r>
              <w:t xml:space="preserve">可靠性专家</w:t>
            </w:r>
          </w:p>
        </w:tc>
        <w:tc>
          <w:tcPr>
            <w:tcW w:w="2400" w:type="dxa"/>
          </w:tcPr>
          <w:p>
            <w:r>
              <w:t xml:space="preserve">供电等级、冗余配置、备用电源、连续性</w:t>
            </w:r>
          </w:p>
        </w:tc>
        <w:tc>
          <w:tcPr>
            <w:tcW w:w="2400" w:type="dxa"/>
          </w:tcPr>
          <w:p>
            <w:r>
              <w:t xml:space="preserve">供配电架构是否满足数据中心可靠性需求</w:t>
            </w:r>
          </w:p>
        </w:tc>
      </w:tr>
      <w:tr>
        <w:tc>
          <w:tcPr>
            <w:tcW w:w="2400" w:type="dxa"/>
          </w:tcPr>
          <w:p>
            <w:r>
              <w:t xml:space="preserve">环保专家</w:t>
            </w:r>
          </w:p>
        </w:tc>
        <w:tc>
          <w:tcPr>
            <w:tcW w:w="2400" w:type="dxa"/>
          </w:tcPr>
          <w:p>
            <w:r>
              <w:t xml:space="preserve">绿电比例、直连比例、碳排放、PUE/WUE</w:t>
            </w:r>
          </w:p>
        </w:tc>
        <w:tc>
          <w:tcPr>
            <w:tcW w:w="2400" w:type="dxa"/>
          </w:tcPr>
          <w:p>
            <w:r>
              <w:t xml:space="preserve">是否达到低碳目标，绿电直连和采购组合是否合理</w:t>
            </w:r>
          </w:p>
        </w:tc>
      </w:tr>
      <w:tr>
        <w:tc>
          <w:tcPr>
            <w:tcW w:w="2400" w:type="dxa"/>
          </w:tcPr>
          <w:p>
            <w:r>
              <w:t xml:space="preserve">仲裁器</w:t>
            </w:r>
          </w:p>
        </w:tc>
        <w:tc>
          <w:tcPr>
            <w:tcW w:w="2400" w:type="dxa"/>
          </w:tcPr>
          <w:p>
            <w:r>
              <w:t xml:space="preserve">综合评分、冲突处理、最终建议</w:t>
            </w:r>
          </w:p>
        </w:tc>
        <w:tc>
          <w:tcPr>
            <w:tcW w:w="2400" w:type="dxa"/>
          </w:tcPr>
          <w:p>
            <w:r>
              <w:t xml:space="preserve">平衡经济性、可靠性和环保性，形成最终推荐方案</w:t>
            </w:r>
          </w:p>
        </w:tc>
      </w:tr>
    </w:tbl>
    <w:p>
      <w:r>
        <w:t xml:space="preserve">配图建议：中心放“仲裁器”，三边放专家节点，箭头表示两轮讨论和意见收敛。</w:t>
      </w:r>
    </w:p>
    <w:p>
      <w:r>
        <w:t xml:space="preserve">讲解重点：系统不追求单一指标最优，而是模拟多专业专家对同一方案进行综合权衡。</w:t>
      </w:r>
    </w:p>
    <w:p>
      <w:pPr>
        <w:pStyle w:val="Heading1"/>
      </w:pPr>
      <w:r>
        <w:t xml:space="preserve">12. 报告输出层：形成可解释、可导出的初设成果</w:t>
      </w:r>
    </w:p>
    <w:p>
      <w:r>
        <w:t xml:space="preserve">页面目标：说明最终交付物是什么。</w:t>
      </w:r>
    </w:p>
    <w:p>
      <w:r>
        <w:t xml:space="preserve">页面内容：</w:t>
      </w:r>
    </w:p>
    <w:tbl>
      <w:tblPr>
        <w:tblStyle w:val="TableGrid"/>
        <w:tblW w:w="0" w:type="auto"/>
        <w:tblBorders>
          <w:top w:val="single" w:sz="4" w:space="0" w:color="B7C8BC"/>
          <w:left w:val="single" w:sz="4" w:space="0" w:color="B7C8BC"/>
          <w:bottom w:val="single" w:sz="4" w:space="0" w:color="B7C8BC"/>
          <w:right w:val="single" w:sz="4" w:space="0" w:color="B7C8BC"/>
          <w:insideH w:val="single" w:sz="4" w:space="0" w:color="B7C8BC"/>
          <w:insideV w:val="single" w:sz="4" w:space="0" w:color="B7C8BC"/>
        </w:tblBorders>
      </w:tblPr>
      <w:tr>
        <w:tc>
          <w:tcPr>
            <w:tcW w:w="2400" w:type="dxa"/>
          </w:tcPr>
          <w:p>
            <w:r>
              <w:t xml:space="preserve">输出板块</w:t>
            </w:r>
          </w:p>
        </w:tc>
        <w:tc>
          <w:tcPr>
            <w:tcW w:w="2400" w:type="dxa"/>
          </w:tcPr>
          <w:p>
            <w:r>
              <w:t xml:space="preserve">包含内容</w:t>
            </w:r>
          </w:p>
        </w:tc>
      </w:tr>
      <w:tr>
        <w:tc>
          <w:tcPr>
            <w:tcW w:w="2400" w:type="dxa"/>
          </w:tcPr>
          <w:p>
            <w:r>
              <w:t xml:space="preserve">方案概览</w:t>
            </w:r>
          </w:p>
        </w:tc>
        <w:tc>
          <w:tcPr>
            <w:tcW w:w="2400" w:type="dxa"/>
          </w:tcPr>
          <w:p>
            <w:r>
              <w:t xml:space="preserve">推荐技术路线、PUE、WUE、绿电比例、总投资、综合评分</w:t>
            </w:r>
          </w:p>
        </w:tc>
      </w:tr>
      <w:tr>
        <w:tc>
          <w:tcPr>
            <w:tcW w:w="2400" w:type="dxa"/>
          </w:tcPr>
          <w:p>
            <w:r>
              <w:t xml:space="preserve">绿电系统详情</w:t>
            </w:r>
          </w:p>
        </w:tc>
        <w:tc>
          <w:tcPr>
            <w:tcW w:w="2400" w:type="dxa"/>
          </w:tcPr>
          <w:p>
            <w:r>
              <w:t xml:space="preserve">风电容量、光伏容量、储能容量、直连占比、采购补足占比、绿电占比分布</w:t>
            </w:r>
          </w:p>
        </w:tc>
      </w:tr>
      <w:tr>
        <w:tc>
          <w:tcPr>
            <w:tcW w:w="2400" w:type="dxa"/>
          </w:tcPr>
          <w:p>
            <w:r>
              <w:t xml:space="preserve">制冷系统详情</w:t>
            </w:r>
          </w:p>
        </w:tc>
        <w:tc>
          <w:tcPr>
            <w:tcW w:w="2400" w:type="dxa"/>
          </w:tcPr>
          <w:p>
            <w:r>
              <w:t xml:space="preserve">推荐制冷技术、制冷负荷、制冷功耗、经济指标、节能效果</w:t>
            </w:r>
          </w:p>
        </w:tc>
      </w:tr>
      <w:tr>
        <w:tc>
          <w:tcPr>
            <w:tcW w:w="2400" w:type="dxa"/>
          </w:tcPr>
          <w:p>
            <w:r>
              <w:t xml:space="preserve">供配电系统详情</w:t>
            </w:r>
          </w:p>
        </w:tc>
        <w:tc>
          <w:tcPr>
            <w:tcW w:w="2400" w:type="dxa"/>
          </w:tcPr>
          <w:p>
            <w:r>
              <w:t xml:space="preserve">接入电压、母线形式、变压器冗余、备用电源策略</w:t>
            </w:r>
          </w:p>
        </w:tc>
      </w:tr>
      <w:tr>
        <w:tc>
          <w:tcPr>
            <w:tcW w:w="2400" w:type="dxa"/>
          </w:tcPr>
          <w:p>
            <w:r>
              <w:t xml:space="preserve">专家与报告</w:t>
            </w:r>
          </w:p>
        </w:tc>
        <w:tc>
          <w:tcPr>
            <w:tcW w:w="2400" w:type="dxa"/>
          </w:tcPr>
          <w:p>
            <w:r>
              <w:t xml:space="preserve">专家意见、关键权衡、风险清单、最终建议、Markdown/PDF 报告导出</w:t>
            </w:r>
          </w:p>
        </w:tc>
      </w:tr>
    </w:tbl>
    <w:p>
      <w:r>
        <w:t xml:space="preserve">页面布局建议：放方案详情页和完整报告页截图，右侧列报告目录，底部突出导出按钮。</w:t>
      </w:r>
    </w:p>
    <w:p>
      <w:r>
        <w:t xml:space="preserve">讲解重点：报告输出让系统结果可以直接用于答辩、演示和初步项目论证。</w:t>
      </w:r>
    </w:p>
    <w:p>
      <w:pPr>
        <w:pStyle w:val="Heading1"/>
      </w:pPr>
      <w:r>
        <w:t xml:space="preserve">13. 视频演示：乌兰察布示例案例</w:t>
      </w:r>
    </w:p>
    <w:p>
      <w:r>
        <w:t xml:space="preserve">页面目标：为现场视频演示铺垫。</w:t>
      </w:r>
    </w:p>
    <w:p>
      <w:r>
        <w:t xml:space="preserve">页面内容：</w:t>
      </w:r>
    </w:p>
    <w:tbl>
      <w:tblPr>
        <w:tblStyle w:val="TableGrid"/>
        <w:tblW w:w="0" w:type="auto"/>
        <w:tblBorders>
          <w:top w:val="single" w:sz="4" w:space="0" w:color="B7C8BC"/>
          <w:left w:val="single" w:sz="4" w:space="0" w:color="B7C8BC"/>
          <w:bottom w:val="single" w:sz="4" w:space="0" w:color="B7C8BC"/>
          <w:right w:val="single" w:sz="4" w:space="0" w:color="B7C8BC"/>
          <w:insideH w:val="single" w:sz="4" w:space="0" w:color="B7C8BC"/>
          <w:insideV w:val="single" w:sz="4" w:space="0" w:color="B7C8BC"/>
        </w:tblBorders>
      </w:tblPr>
      <w:tr>
        <w:tc>
          <w:tcPr>
            <w:tcW w:w="2400" w:type="dxa"/>
          </w:tcPr>
          <w:p>
            <w:r>
              <w:t xml:space="preserve">演示步骤</w:t>
            </w:r>
          </w:p>
        </w:tc>
        <w:tc>
          <w:tcPr>
            <w:tcW w:w="2400" w:type="dxa"/>
          </w:tcPr>
          <w:p>
            <w:r>
              <w:t xml:space="preserve">展示内容</w:t>
            </w:r>
          </w:p>
        </w:tc>
      </w:tr>
      <w:tr>
        <w:tc>
          <w:tcPr>
            <w:tcW w:w="2400" w:type="dxa"/>
          </w:tcPr>
          <w:p>
            <w:r>
              <w:t xml:space="preserve">参数配置</w:t>
            </w:r>
          </w:p>
        </w:tc>
        <w:tc>
          <w:tcPr>
            <w:tcW w:w="2400" w:type="dxa"/>
          </w:tcPr>
          <w:p>
            <w:r>
              <w:t xml:space="preserve">选择乌兰察布示例，输入负荷、预算、绿电比例、PUE 目标、制冷技术</w:t>
            </w:r>
          </w:p>
        </w:tc>
      </w:tr>
      <w:tr>
        <w:tc>
          <w:tcPr>
            <w:tcW w:w="2400" w:type="dxa"/>
          </w:tcPr>
          <w:p>
            <w:r>
              <w:t xml:space="preserve">启动生成</w:t>
            </w:r>
          </w:p>
        </w:tc>
        <w:tc>
          <w:tcPr>
            <w:tcW w:w="2400" w:type="dxa"/>
          </w:tcPr>
          <w:p>
            <w:r>
              <w:t xml:space="preserve">展示工作流开始运行，多节点逐步输出</w:t>
            </w:r>
          </w:p>
        </w:tc>
      </w:tr>
      <w:tr>
        <w:tc>
          <w:tcPr>
            <w:tcW w:w="2400" w:type="dxa"/>
          </w:tcPr>
          <w:p>
            <w:r>
              <w:t xml:space="preserve">初稿方案</w:t>
            </w:r>
          </w:p>
        </w:tc>
        <w:tc>
          <w:tcPr>
            <w:tcW w:w="2400" w:type="dxa"/>
          </w:tcPr>
          <w:p>
            <w:r>
              <w:t xml:space="preserve">查看绿电、制冷、供配电三类方案结果</w:t>
            </w:r>
          </w:p>
        </w:tc>
      </w:tr>
      <w:tr>
        <w:tc>
          <w:tcPr>
            <w:tcW w:w="2400" w:type="dxa"/>
          </w:tcPr>
          <w:p>
            <w:r>
              <w:t xml:space="preserve">成本碳排</w:t>
            </w:r>
          </w:p>
        </w:tc>
        <w:tc>
          <w:tcPr>
            <w:tcW w:w="2400" w:type="dxa"/>
          </w:tcPr>
          <w:p>
            <w:r>
              <w:t xml:space="preserve">查看成本结构、绿电占比分布、年碳排放</w:t>
            </w:r>
          </w:p>
        </w:tc>
      </w:tr>
      <w:tr>
        <w:tc>
          <w:tcPr>
            <w:tcW w:w="2400" w:type="dxa"/>
          </w:tcPr>
          <w:p>
            <w:r>
              <w:t xml:space="preserve">报告导出</w:t>
            </w:r>
          </w:p>
        </w:tc>
        <w:tc>
          <w:tcPr>
            <w:tcW w:w="2400" w:type="dxa"/>
          </w:tcPr>
          <w:p>
            <w:r>
              <w:t xml:space="preserve">展示完整方案报告，并导出 Markdown/PDF</w:t>
            </w:r>
          </w:p>
        </w:tc>
      </w:tr>
    </w:tbl>
    <w:p>
      <w:r>
        <w:t xml:space="preserve">建议演示参数：</w:t>
      </w:r>
    </w:p>
    <w:tbl>
      <w:tblPr>
        <w:tblStyle w:val="TableGrid"/>
        <w:tblW w:w="0" w:type="auto"/>
        <w:tblBorders>
          <w:top w:val="single" w:sz="4" w:space="0" w:color="B7C8BC"/>
          <w:left w:val="single" w:sz="4" w:space="0" w:color="B7C8BC"/>
          <w:bottom w:val="single" w:sz="4" w:space="0" w:color="B7C8BC"/>
          <w:right w:val="single" w:sz="4" w:space="0" w:color="B7C8BC"/>
          <w:insideH w:val="single" w:sz="4" w:space="0" w:color="B7C8BC"/>
          <w:insideV w:val="single" w:sz="4" w:space="0" w:color="B7C8BC"/>
        </w:tblBorders>
      </w:tblPr>
      <w:tr>
        <w:tc>
          <w:tcPr>
            <w:tcW w:w="2400" w:type="dxa"/>
          </w:tcPr>
          <w:p>
            <w:r>
              <w:t xml:space="preserve">参数</w:t>
            </w:r>
          </w:p>
        </w:tc>
        <w:tc>
          <w:tcPr>
            <w:tcW w:w="2400" w:type="dxa"/>
          </w:tcPr>
          <w:p>
            <w:r>
              <w:t xml:space="preserve">建议值</w:t>
            </w:r>
          </w:p>
        </w:tc>
      </w:tr>
      <w:tr>
        <w:tc>
          <w:tcPr>
            <w:tcW w:w="2400" w:type="dxa"/>
          </w:tcPr>
          <w:p>
            <w:r>
              <w:t xml:space="preserve">地区</w:t>
            </w:r>
          </w:p>
        </w:tc>
        <w:tc>
          <w:tcPr>
            <w:tcW w:w="2400" w:type="dxa"/>
          </w:tcPr>
          <w:p>
            <w:r>
              <w:t xml:space="preserve">乌兰察布</w:t>
            </w:r>
          </w:p>
        </w:tc>
      </w:tr>
      <w:tr>
        <w:tc>
          <w:tcPr>
            <w:tcW w:w="2400" w:type="dxa"/>
          </w:tcPr>
          <w:p>
            <w:r>
              <w:t xml:space="preserve">IT 负荷</w:t>
            </w:r>
          </w:p>
        </w:tc>
        <w:tc>
          <w:tcPr>
            <w:tcW w:w="2400" w:type="dxa"/>
          </w:tcPr>
          <w:p>
            <w:r>
              <w:t xml:space="preserve">50MW 左右</w:t>
            </w:r>
          </w:p>
        </w:tc>
      </w:tr>
      <w:tr>
        <w:tc>
          <w:tcPr>
            <w:tcW w:w="2400" w:type="dxa"/>
          </w:tcPr>
          <w:p>
            <w:r>
              <w:t xml:space="preserve">绿电总占比</w:t>
            </w:r>
          </w:p>
        </w:tc>
        <w:tc>
          <w:tcPr>
            <w:tcW w:w="2400" w:type="dxa"/>
          </w:tcPr>
          <w:p>
            <w:r>
              <w:t xml:space="preserve">90%-95%</w:t>
            </w:r>
          </w:p>
        </w:tc>
      </w:tr>
      <w:tr>
        <w:tc>
          <w:tcPr>
            <w:tcW w:w="2400" w:type="dxa"/>
          </w:tcPr>
          <w:p>
            <w:r>
              <w:t xml:space="preserve">绿电直连占比</w:t>
            </w:r>
          </w:p>
        </w:tc>
        <w:tc>
          <w:tcPr>
            <w:tcW w:w="2400" w:type="dxa"/>
          </w:tcPr>
          <w:p>
            <w:r>
              <w:t xml:space="preserve">25%-35%，也可留空由系统推荐</w:t>
            </w:r>
          </w:p>
        </w:tc>
      </w:tr>
      <w:tr>
        <w:tc>
          <w:tcPr>
            <w:tcW w:w="2400" w:type="dxa"/>
          </w:tcPr>
          <w:p>
            <w:r>
              <w:t xml:space="preserve">PUE 目标</w:t>
            </w:r>
          </w:p>
        </w:tc>
        <w:tc>
          <w:tcPr>
            <w:tcW w:w="2400" w:type="dxa"/>
          </w:tcPr>
          <w:p>
            <w:r>
              <w:t xml:space="preserve">1.20-1.30</w:t>
            </w:r>
          </w:p>
        </w:tc>
      </w:tr>
      <w:tr>
        <w:tc>
          <w:tcPr>
            <w:tcW w:w="2400" w:type="dxa"/>
          </w:tcPr>
          <w:p>
            <w:r>
              <w:t xml:space="preserve">制冷技术</w:t>
            </w:r>
          </w:p>
        </w:tc>
        <w:tc>
          <w:tcPr>
            <w:tcW w:w="2400" w:type="dxa"/>
          </w:tcPr>
          <w:p>
            <w:r>
              <w:t xml:space="preserve">液冷或混合制冷</w:t>
            </w:r>
          </w:p>
        </w:tc>
      </w:tr>
    </w:tbl>
    <w:p>
      <w:r>
        <w:t xml:space="preserve">页面布局建议：时间轴布局，每个步骤配一个界面小截图。</w:t>
      </w:r>
    </w:p>
    <w:p>
      <w:r>
        <w:t xml:space="preserve">讲解重点：视频要体现“从参数输入到方案报告”的完整闭环。</w:t>
      </w:r>
    </w:p>
    <w:p>
      <w:pPr>
        <w:pStyle w:val="Heading1"/>
      </w:pPr>
      <w:r>
        <w:t xml:space="preserve">14. 目标达成情况：对标痛点的功能闭环</w:t>
      </w:r>
    </w:p>
    <w:p>
      <w:r>
        <w:t xml:space="preserve">页面目标：说明项目已经完成了什么。</w:t>
      </w:r>
    </w:p>
    <w:p>
      <w:r>
        <w:t xml:space="preserve">页面内容：</w:t>
      </w:r>
    </w:p>
    <w:tbl>
      <w:tblPr>
        <w:tblStyle w:val="TableGrid"/>
        <w:tblW w:w="0" w:type="auto"/>
        <w:tblBorders>
          <w:top w:val="single" w:sz="4" w:space="0" w:color="B7C8BC"/>
          <w:left w:val="single" w:sz="4" w:space="0" w:color="B7C8BC"/>
          <w:bottom w:val="single" w:sz="4" w:space="0" w:color="B7C8BC"/>
          <w:right w:val="single" w:sz="4" w:space="0" w:color="B7C8BC"/>
          <w:insideH w:val="single" w:sz="4" w:space="0" w:color="B7C8BC"/>
          <w:insideV w:val="single" w:sz="4" w:space="0" w:color="B7C8BC"/>
        </w:tblBorders>
      </w:tblPr>
      <w:tr>
        <w:tc>
          <w:tcPr>
            <w:tcW w:w="2400" w:type="dxa"/>
          </w:tcPr>
          <w:p>
            <w:r>
              <w:t xml:space="preserve">对标痛点</w:t>
            </w:r>
          </w:p>
        </w:tc>
        <w:tc>
          <w:tcPr>
            <w:tcW w:w="2400" w:type="dxa"/>
          </w:tcPr>
          <w:p>
            <w:r>
              <w:t xml:space="preserve">已完成功能</w:t>
            </w:r>
          </w:p>
        </w:tc>
        <w:tc>
          <w:tcPr>
            <w:tcW w:w="2400" w:type="dxa"/>
          </w:tcPr>
          <w:p>
            <w:r>
              <w:t xml:space="preserve">达成效果</w:t>
            </w:r>
          </w:p>
        </w:tc>
      </w:tr>
      <w:tr>
        <w:tc>
          <w:tcPr>
            <w:tcW w:w="2400" w:type="dxa"/>
          </w:tcPr>
          <w:p>
            <w:r>
              <w:t xml:space="preserve">流程繁琐</w:t>
            </w:r>
          </w:p>
        </w:tc>
        <w:tc>
          <w:tcPr>
            <w:tcW w:w="2400" w:type="dxa"/>
          </w:tcPr>
          <w:p>
            <w:r>
              <w:t xml:space="preserve">完成从需求输入到报告输出的工作流</w:t>
            </w:r>
          </w:p>
        </w:tc>
        <w:tc>
          <w:tcPr>
            <w:tcW w:w="2400" w:type="dxa"/>
          </w:tcPr>
          <w:p>
            <w:r>
              <w:t xml:space="preserve">将多专业初设流程整合到统一平台</w:t>
            </w:r>
          </w:p>
        </w:tc>
      </w:tr>
      <w:tr>
        <w:tc>
          <w:tcPr>
            <w:tcW w:w="2400" w:type="dxa"/>
          </w:tcPr>
          <w:p>
            <w:r>
              <w:t xml:space="preserve">人工冗长</w:t>
            </w:r>
          </w:p>
        </w:tc>
        <w:tc>
          <w:tcPr>
            <w:tcW w:w="2400" w:type="dxa"/>
          </w:tcPr>
          <w:p>
            <w:r>
              <w:t xml:space="preserve">完成绿电、制冷、供配电三类工具自动计算</w:t>
            </w:r>
          </w:p>
        </w:tc>
        <w:tc>
          <w:tcPr>
            <w:tcW w:w="2400" w:type="dxa"/>
          </w:tcPr>
          <w:p>
            <w:r>
              <w:t xml:space="preserve">降低初稿方案生成和反复试算成本</w:t>
            </w:r>
          </w:p>
        </w:tc>
      </w:tr>
      <w:tr>
        <w:tc>
          <w:tcPr>
            <w:tcW w:w="2400" w:type="dxa"/>
          </w:tcPr>
          <w:p>
            <w:r>
              <w:t xml:space="preserve">数据碎片</w:t>
            </w:r>
          </w:p>
        </w:tc>
        <w:tc>
          <w:tcPr>
            <w:tcW w:w="2400" w:type="dxa"/>
          </w:tcPr>
          <w:p>
            <w:r>
              <w:t xml:space="preserve">完成参数、结果、图表和报告统一展示</w:t>
            </w:r>
          </w:p>
        </w:tc>
        <w:tc>
          <w:tcPr>
            <w:tcW w:w="2400" w:type="dxa"/>
          </w:tcPr>
          <w:p>
            <w:r>
              <w:t xml:space="preserve">形成可追溯、可解释、可导出的方案材料</w:t>
            </w:r>
          </w:p>
        </w:tc>
      </w:tr>
      <w:tr>
        <w:tc>
          <w:tcPr>
            <w:tcW w:w="2400" w:type="dxa"/>
          </w:tcPr>
          <w:p>
            <w:r>
              <w:t xml:space="preserve">多目标冲突</w:t>
            </w:r>
          </w:p>
        </w:tc>
        <w:tc>
          <w:tcPr>
            <w:tcW w:w="2400" w:type="dxa"/>
          </w:tcPr>
          <w:p>
            <w:r>
              <w:t xml:space="preserve">完成经济性、可靠性、环保性专家博弈</w:t>
            </w:r>
          </w:p>
        </w:tc>
        <w:tc>
          <w:tcPr>
            <w:tcW w:w="2400" w:type="dxa"/>
          </w:tcPr>
          <w:p>
            <w:r>
              <w:t xml:space="preserve">输出综合评分、关键权衡和最终建议</w:t>
            </w:r>
          </w:p>
        </w:tc>
      </w:tr>
    </w:tbl>
    <w:p>
      <w:r>
        <w:t xml:space="preserve">页面布局建议：使用“痛点-功能-效果”表格，每一行配一个小图标。</w:t>
      </w:r>
    </w:p>
    <w:p>
      <w:r>
        <w:t xml:space="preserve">讲解重点：项目已经形成了可以运行和展示的原型系统，而不是停留在概念设计。</w:t>
      </w:r>
    </w:p>
    <w:p>
      <w:pPr>
        <w:pStyle w:val="Heading1"/>
      </w:pPr>
      <w:r>
        <w:t xml:space="preserve">15. 效益分析：经济、生态与工程价值</w:t>
      </w:r>
    </w:p>
    <w:p>
      <w:r>
        <w:t xml:space="preserve">页面目标：说明项目价值。</w:t>
      </w:r>
    </w:p>
    <w:p>
      <w:r>
        <w:t xml:space="preserve">页面内容：</w:t>
      </w:r>
    </w:p>
    <w:tbl>
      <w:tblPr>
        <w:tblStyle w:val="TableGrid"/>
        <w:tblW w:w="0" w:type="auto"/>
        <w:tblBorders>
          <w:top w:val="single" w:sz="4" w:space="0" w:color="B7C8BC"/>
          <w:left w:val="single" w:sz="4" w:space="0" w:color="B7C8BC"/>
          <w:bottom w:val="single" w:sz="4" w:space="0" w:color="B7C8BC"/>
          <w:right w:val="single" w:sz="4" w:space="0" w:color="B7C8BC"/>
          <w:insideH w:val="single" w:sz="4" w:space="0" w:color="B7C8BC"/>
          <w:insideV w:val="single" w:sz="4" w:space="0" w:color="B7C8BC"/>
        </w:tblBorders>
      </w:tblPr>
      <w:tr>
        <w:tc>
          <w:tcPr>
            <w:tcW w:w="2400" w:type="dxa"/>
          </w:tcPr>
          <w:p>
            <w:r>
              <w:t xml:space="preserve">效益类型</w:t>
            </w:r>
          </w:p>
        </w:tc>
        <w:tc>
          <w:tcPr>
            <w:tcW w:w="2400" w:type="dxa"/>
          </w:tcPr>
          <w:p>
            <w:r>
              <w:t xml:space="preserve">价值说明</w:t>
            </w:r>
          </w:p>
        </w:tc>
      </w:tr>
      <w:tr>
        <w:tc>
          <w:tcPr>
            <w:tcW w:w="2400" w:type="dxa"/>
          </w:tcPr>
          <w:p>
            <w:r>
              <w:t xml:space="preserve">经济效益</w:t>
            </w:r>
          </w:p>
        </w:tc>
        <w:tc>
          <w:tcPr>
            <w:tcW w:w="2400" w:type="dxa"/>
          </w:tcPr>
          <w:p>
            <w:r>
              <w:t xml:space="preserve">减少人工试算和方案比选时间，帮助早期识别成本压力和预算风险</w:t>
            </w:r>
          </w:p>
        </w:tc>
      </w:tr>
      <w:tr>
        <w:tc>
          <w:tcPr>
            <w:tcW w:w="2400" w:type="dxa"/>
          </w:tcPr>
          <w:p>
            <w:r>
              <w:t xml:space="preserve">生态效益</w:t>
            </w:r>
          </w:p>
        </w:tc>
        <w:tc>
          <w:tcPr>
            <w:tcW w:w="2400" w:type="dxa"/>
          </w:tcPr>
          <w:p>
            <w:r>
              <w:t xml:space="preserve">量化绿电直连、绿电采购、年碳排放和能效指标，辅助低碳建设</w:t>
            </w:r>
          </w:p>
        </w:tc>
      </w:tr>
      <w:tr>
        <w:tc>
          <w:tcPr>
            <w:tcW w:w="2400" w:type="dxa"/>
          </w:tcPr>
          <w:p>
            <w:r>
              <w:t xml:space="preserve">工程效益</w:t>
            </w:r>
          </w:p>
        </w:tc>
        <w:tc>
          <w:tcPr>
            <w:tcW w:w="2400" w:type="dxa"/>
          </w:tcPr>
          <w:p>
            <w:r>
              <w:t xml:space="preserve">将绿电、制冷、供配电协同考虑，提高初设方案完整性和可解释性</w:t>
            </w:r>
          </w:p>
        </w:tc>
      </w:tr>
      <w:tr>
        <w:tc>
          <w:tcPr>
            <w:tcW w:w="2400" w:type="dxa"/>
          </w:tcPr>
          <w:p>
            <w:r>
              <w:t xml:space="preserve">管理效益</w:t>
            </w:r>
          </w:p>
        </w:tc>
        <w:tc>
          <w:tcPr>
            <w:tcW w:w="2400" w:type="dxa"/>
          </w:tcPr>
          <w:p>
            <w:r>
              <w:t xml:space="preserve">自动生成统一报告，降低跨专业沟通和汇报材料整理成本</w:t>
            </w:r>
          </w:p>
        </w:tc>
      </w:tr>
    </w:tbl>
    <w:p>
      <w:r>
        <w:t xml:space="preserve">页面布局建议：四象限图。四个象限分别是经济、生态、工程、管理。</w:t>
      </w:r>
    </w:p>
    <w:p>
      <w:r>
        <w:t xml:space="preserve">讲解重点：项目既能服务比赛展示，也有向工程可研辅助工具延伸的潜力。</w:t>
      </w:r>
    </w:p>
    <w:p>
      <w:pPr>
        <w:pStyle w:val="Heading1"/>
      </w:pPr>
      <w:r>
        <w:t xml:space="preserve">16. 技术创新点：多智能体协同 + 专用工具链计算</w:t>
      </w:r>
    </w:p>
    <w:p>
      <w:r>
        <w:t xml:space="preserve">页面目标：总结技术层面创新。</w:t>
      </w:r>
    </w:p>
    <w:p>
      <w:r>
        <w:t xml:space="preserve">页面内容：</w:t>
      </w:r>
    </w:p>
    <w:tbl>
      <w:tblPr>
        <w:tblStyle w:val="TableGrid"/>
        <w:tblW w:w="0" w:type="auto"/>
        <w:tblBorders>
          <w:top w:val="single" w:sz="4" w:space="0" w:color="B7C8BC"/>
          <w:left w:val="single" w:sz="4" w:space="0" w:color="B7C8BC"/>
          <w:bottom w:val="single" w:sz="4" w:space="0" w:color="B7C8BC"/>
          <w:right w:val="single" w:sz="4" w:space="0" w:color="B7C8BC"/>
          <w:insideH w:val="single" w:sz="4" w:space="0" w:color="B7C8BC"/>
          <w:insideV w:val="single" w:sz="4" w:space="0" w:color="B7C8BC"/>
        </w:tblBorders>
      </w:tblPr>
      <w:tr>
        <w:tc>
          <w:tcPr>
            <w:tcW w:w="2400" w:type="dxa"/>
          </w:tcPr>
          <w:p>
            <w:r>
              <w:t xml:space="preserve">创新点</w:t>
            </w:r>
          </w:p>
        </w:tc>
        <w:tc>
          <w:tcPr>
            <w:tcW w:w="2400" w:type="dxa"/>
          </w:tcPr>
          <w:p>
            <w:r>
              <w:t xml:space="preserve">说明</w:t>
            </w:r>
          </w:p>
        </w:tc>
      </w:tr>
      <w:tr>
        <w:tc>
          <w:tcPr>
            <w:tcW w:w="2400" w:type="dxa"/>
          </w:tcPr>
          <w:p>
            <w:r>
              <w:t xml:space="preserve">跨专业多智能体协同</w:t>
            </w:r>
          </w:p>
        </w:tc>
        <w:tc>
          <w:tcPr>
            <w:tcW w:w="2400" w:type="dxa"/>
          </w:tcPr>
          <w:p>
            <w:r>
              <w:t xml:space="preserve">将数据中心初设拆解为多个专业智能体，并通过仲裁形成综合方案</w:t>
            </w:r>
          </w:p>
        </w:tc>
      </w:tr>
      <w:tr>
        <w:tc>
          <w:tcPr>
            <w:tcW w:w="2400" w:type="dxa"/>
          </w:tcPr>
          <w:p>
            <w:r>
              <w:t xml:space="preserve">绿电直连与采购联合规划</w:t>
            </w:r>
          </w:p>
        </w:tc>
        <w:tc>
          <w:tcPr>
            <w:tcW w:w="2400" w:type="dxa"/>
          </w:tcPr>
          <w:p>
            <w:r>
              <w:t xml:space="preserve">不再把绿电占比全部等同于直连绿电，而是考虑直连和市场化采购组合</w:t>
            </w:r>
          </w:p>
        </w:tc>
      </w:tr>
      <w:tr>
        <w:tc>
          <w:tcPr>
            <w:tcW w:w="2400" w:type="dxa"/>
          </w:tcPr>
          <w:p>
            <w:r>
              <w:t xml:space="preserve">多目标综合评估</w:t>
            </w:r>
          </w:p>
        </w:tc>
        <w:tc>
          <w:tcPr>
            <w:tcW w:w="2400" w:type="dxa"/>
          </w:tcPr>
          <w:p>
            <w:r>
              <w:t xml:space="preserve">同时考虑经济性、可靠性、环保性，输出综合评分和权衡说明</w:t>
            </w:r>
          </w:p>
        </w:tc>
      </w:tr>
      <w:tr>
        <w:tc>
          <w:tcPr>
            <w:tcW w:w="2400" w:type="dxa"/>
          </w:tcPr>
          <w:p>
            <w:r>
              <w:t xml:space="preserve">过程可视化与报告自动化</w:t>
            </w:r>
          </w:p>
        </w:tc>
        <w:tc>
          <w:tcPr>
            <w:tcW w:w="2400" w:type="dxa"/>
          </w:tcPr>
          <w:p>
            <w:r>
              <w:t xml:space="preserve">展示工作流执行过程、专家意见和完整报告，提升结果可信度</w:t>
            </w:r>
          </w:p>
        </w:tc>
      </w:tr>
    </w:tbl>
    <w:p>
      <w:r>
        <w:t xml:space="preserve">页面布局建议：左侧列创新点，右侧放系统工作流图或多智能体逻辑图。</w:t>
      </w:r>
    </w:p>
    <w:p>
      <w:r>
        <w:t xml:space="preserve">讲解重点：创新不只是使用 AI，而是把 AI 智能体嵌入工程初设流程。</w:t>
      </w:r>
    </w:p>
    <w:p>
      <w:pPr>
        <w:pStyle w:val="Heading1"/>
      </w:pPr>
      <w:r>
        <w:t xml:space="preserve">17. 先进性对比：相比传统方案的提升</w:t>
      </w:r>
    </w:p>
    <w:p>
      <w:r>
        <w:t xml:space="preserve">页面目标：和传统方式形成对比。</w:t>
      </w:r>
    </w:p>
    <w:p>
      <w:r>
        <w:t xml:space="preserve">页面内容：</w:t>
      </w:r>
    </w:p>
    <w:tbl>
      <w:tblPr>
        <w:tblStyle w:val="TableGrid"/>
        <w:tblW w:w="0" w:type="auto"/>
        <w:tblBorders>
          <w:top w:val="single" w:sz="4" w:space="0" w:color="B7C8BC"/>
          <w:left w:val="single" w:sz="4" w:space="0" w:color="B7C8BC"/>
          <w:bottom w:val="single" w:sz="4" w:space="0" w:color="B7C8BC"/>
          <w:right w:val="single" w:sz="4" w:space="0" w:color="B7C8BC"/>
          <w:insideH w:val="single" w:sz="4" w:space="0" w:color="B7C8BC"/>
          <w:insideV w:val="single" w:sz="4" w:space="0" w:color="B7C8BC"/>
        </w:tblBorders>
      </w:tblPr>
      <w:tr>
        <w:tc>
          <w:tcPr>
            <w:tcW w:w="2400" w:type="dxa"/>
          </w:tcPr>
          <w:p>
            <w:r>
              <w:t xml:space="preserve">对比维度</w:t>
            </w:r>
          </w:p>
        </w:tc>
        <w:tc>
          <w:tcPr>
            <w:tcW w:w="2400" w:type="dxa"/>
          </w:tcPr>
          <w:p>
            <w:r>
              <w:t xml:space="preserve">传统方式</w:t>
            </w:r>
          </w:p>
        </w:tc>
        <w:tc>
          <w:tcPr>
            <w:tcW w:w="2400" w:type="dxa"/>
          </w:tcPr>
          <w:p>
            <w:r>
              <w:t xml:space="preserve">本项目</w:t>
            </w:r>
          </w:p>
        </w:tc>
      </w:tr>
      <w:tr>
        <w:tc>
          <w:tcPr>
            <w:tcW w:w="2400" w:type="dxa"/>
          </w:tcPr>
          <w:p>
            <w:r>
              <w:t xml:space="preserve">方案生成</w:t>
            </w:r>
          </w:p>
        </w:tc>
        <w:tc>
          <w:tcPr>
            <w:tcW w:w="2400" w:type="dxa"/>
          </w:tcPr>
          <w:p>
            <w:r>
              <w:t xml:space="preserve">依赖专家经验和人工试算</w:t>
            </w:r>
          </w:p>
        </w:tc>
        <w:tc>
          <w:tcPr>
            <w:tcW w:w="2400" w:type="dxa"/>
          </w:tcPr>
          <w:p>
            <w:r>
              <w:t xml:space="preserve">参数输入后自动调用工具生成初稿</w:t>
            </w:r>
          </w:p>
        </w:tc>
      </w:tr>
      <w:tr>
        <w:tc>
          <w:tcPr>
            <w:tcW w:w="2400" w:type="dxa"/>
          </w:tcPr>
          <w:p>
            <w:r>
              <w:t xml:space="preserve">专业协同</w:t>
            </w:r>
          </w:p>
        </w:tc>
        <w:tc>
          <w:tcPr>
            <w:tcW w:w="2400" w:type="dxa"/>
          </w:tcPr>
          <w:p>
            <w:r>
              <w:t xml:space="preserve">多专业线下沟通，反馈周期长</w:t>
            </w:r>
          </w:p>
        </w:tc>
        <w:tc>
          <w:tcPr>
            <w:tcW w:w="2400" w:type="dxa"/>
          </w:tcPr>
          <w:p>
            <w:r>
              <w:t xml:space="preserve">多智能体协同并统一仲裁</w:t>
            </w:r>
          </w:p>
        </w:tc>
      </w:tr>
      <w:tr>
        <w:tc>
          <w:tcPr>
            <w:tcW w:w="2400" w:type="dxa"/>
          </w:tcPr>
          <w:p>
            <w:r>
              <w:t xml:space="preserve">绿电规划</w:t>
            </w:r>
          </w:p>
        </w:tc>
        <w:tc>
          <w:tcPr>
            <w:tcW w:w="2400" w:type="dxa"/>
          </w:tcPr>
          <w:p>
            <w:r>
              <w:t xml:space="preserve">容易只看绿电比例或单一容量配置</w:t>
            </w:r>
          </w:p>
        </w:tc>
        <w:tc>
          <w:tcPr>
            <w:tcW w:w="2400" w:type="dxa"/>
          </w:tcPr>
          <w:p>
            <w:r>
              <w:t xml:space="preserve">同时考虑直连、储能、采购和碳排放</w:t>
            </w:r>
          </w:p>
        </w:tc>
      </w:tr>
      <w:tr>
        <w:tc>
          <w:tcPr>
            <w:tcW w:w="2400" w:type="dxa"/>
          </w:tcPr>
          <w:p>
            <w:r>
              <w:t xml:space="preserve">成本评估</w:t>
            </w:r>
          </w:p>
        </w:tc>
        <w:tc>
          <w:tcPr>
            <w:tcW w:w="2400" w:type="dxa"/>
          </w:tcPr>
          <w:p>
            <w:r>
              <w:t xml:space="preserve">需要人工汇总不同模块成本</w:t>
            </w:r>
          </w:p>
        </w:tc>
        <w:tc>
          <w:tcPr>
            <w:tcW w:w="2400" w:type="dxa"/>
          </w:tcPr>
          <w:p>
            <w:r>
              <w:t xml:space="preserve">自动形成成本结构和预算校验</w:t>
            </w:r>
          </w:p>
        </w:tc>
      </w:tr>
      <w:tr>
        <w:tc>
          <w:tcPr>
            <w:tcW w:w="2400" w:type="dxa"/>
          </w:tcPr>
          <w:p>
            <w:r>
              <w:t xml:space="preserve">报告输出</w:t>
            </w:r>
          </w:p>
        </w:tc>
        <w:tc>
          <w:tcPr>
            <w:tcW w:w="2400" w:type="dxa"/>
          </w:tcPr>
          <w:p>
            <w:r>
              <w:t xml:space="preserve">结果分散，需要人工整理</w:t>
            </w:r>
          </w:p>
        </w:tc>
        <w:tc>
          <w:tcPr>
            <w:tcW w:w="2400" w:type="dxa"/>
          </w:tcPr>
          <w:p>
            <w:r>
              <w:t xml:space="preserve">自动生成可解释方案报告并支持导出</w:t>
            </w:r>
          </w:p>
        </w:tc>
      </w:tr>
    </w:tbl>
    <w:p>
      <w:r>
        <w:t xml:space="preserve">页面布局建议：横向对比表，右侧“本项目”使用绿色或强调色突出。</w:t>
      </w:r>
    </w:p>
    <w:p>
      <w:r>
        <w:t xml:space="preserve">讲解重点：本项目从人工经验驱动，转向数据和智能体协同驱动。</w:t>
      </w:r>
    </w:p>
    <w:p>
      <w:pPr>
        <w:pStyle w:val="Heading1"/>
      </w:pPr>
      <w:r>
        <w:t xml:space="preserve">18. 项目前景：从竞赛原型走向工程辅助工具</w:t>
      </w:r>
    </w:p>
    <w:p>
      <w:r>
        <w:t xml:space="preserve">页面目标：说明后续可以怎么扩展。</w:t>
      </w:r>
    </w:p>
    <w:p>
      <w:r>
        <w:t xml:space="preserve">页面内容：</w:t>
      </w:r>
    </w:p>
    <w:tbl>
      <w:tblPr>
        <w:tblStyle w:val="TableGrid"/>
        <w:tblW w:w="0" w:type="auto"/>
        <w:tblBorders>
          <w:top w:val="single" w:sz="4" w:space="0" w:color="B7C8BC"/>
          <w:left w:val="single" w:sz="4" w:space="0" w:color="B7C8BC"/>
          <w:bottom w:val="single" w:sz="4" w:space="0" w:color="B7C8BC"/>
          <w:right w:val="single" w:sz="4" w:space="0" w:color="B7C8BC"/>
          <w:insideH w:val="single" w:sz="4" w:space="0" w:color="B7C8BC"/>
          <w:insideV w:val="single" w:sz="4" w:space="0" w:color="B7C8BC"/>
        </w:tblBorders>
      </w:tblPr>
      <w:tr>
        <w:tc>
          <w:tcPr>
            <w:tcW w:w="2400" w:type="dxa"/>
          </w:tcPr>
          <w:p>
            <w:r>
              <w:t xml:space="preserve">方向</w:t>
            </w:r>
          </w:p>
        </w:tc>
        <w:tc>
          <w:tcPr>
            <w:tcW w:w="2400" w:type="dxa"/>
          </w:tcPr>
          <w:p>
            <w:r>
              <w:t xml:space="preserve">优化内容</w:t>
            </w:r>
          </w:p>
        </w:tc>
      </w:tr>
      <w:tr>
        <w:tc>
          <w:tcPr>
            <w:tcW w:w="2400" w:type="dxa"/>
          </w:tcPr>
          <w:p>
            <w:r>
              <w:t xml:space="preserve">数据扩展</w:t>
            </w:r>
          </w:p>
        </w:tc>
        <w:tc>
          <w:tcPr>
            <w:tcW w:w="2400" w:type="dxa"/>
          </w:tcPr>
          <w:p>
            <w:r>
              <w:t xml:space="preserve">接入更多地区真实风光资源、电价、碳排因子和气候数据</w:t>
            </w:r>
          </w:p>
        </w:tc>
      </w:tr>
      <w:tr>
        <w:tc>
          <w:tcPr>
            <w:tcW w:w="2400" w:type="dxa"/>
          </w:tcPr>
          <w:p>
            <w:r>
              <w:t xml:space="preserve">规则扩展</w:t>
            </w:r>
          </w:p>
        </w:tc>
        <w:tc>
          <w:tcPr>
            <w:tcW w:w="2400" w:type="dxa"/>
          </w:tcPr>
          <w:p>
            <w:r>
              <w:t xml:space="preserve">完善供配电标准库、制冷设备库、设备价格库和政策库</w:t>
            </w:r>
          </w:p>
        </w:tc>
      </w:tr>
      <w:tr>
        <w:tc>
          <w:tcPr>
            <w:tcW w:w="2400" w:type="dxa"/>
          </w:tcPr>
          <w:p>
            <w:r>
              <w:t xml:space="preserve">算法扩展</w:t>
            </w:r>
          </w:p>
        </w:tc>
        <w:tc>
          <w:tcPr>
            <w:tcW w:w="2400" w:type="dxa"/>
          </w:tcPr>
          <w:p>
            <w:r>
              <w:t xml:space="preserve">支持多方案并行比选、负荷时序预测、储能调度优化和敏感性分析</w:t>
            </w:r>
          </w:p>
        </w:tc>
      </w:tr>
      <w:tr>
        <w:tc>
          <w:tcPr>
            <w:tcW w:w="2400" w:type="dxa"/>
          </w:tcPr>
          <w:p>
            <w:r>
              <w:t xml:space="preserve">应用扩展</w:t>
            </w:r>
          </w:p>
        </w:tc>
        <w:tc>
          <w:tcPr>
            <w:tcW w:w="2400" w:type="dxa"/>
          </w:tcPr>
          <w:p>
            <w:r>
              <w:t xml:space="preserve">面向新建数据中心可研、园区能源规划、低碳改造评估和投资论证</w:t>
            </w:r>
          </w:p>
        </w:tc>
      </w:tr>
    </w:tbl>
    <w:p>
      <w:r>
        <w:t xml:space="preserve">页面布局建议：路线图形式，分为近期、中期、远期。</w:t>
      </w:r>
    </w:p>
    <w:p>
      <w:r>
        <w:t xml:space="preserve">讲解重点：当前项目是可运行原型，未来可向真实工程辅助决策平台迭代。</w:t>
      </w:r>
    </w:p>
    <w:p>
      <w:pPr>
        <w:pStyle w:val="Heading1"/>
      </w:pPr>
      <w:r>
        <w:t xml:space="preserve">19. 团队分工</w:t>
      </w:r>
    </w:p>
    <w:p>
      <w:r>
        <w:t xml:space="preserve">页面目标：展示团队完成度和协作关系。</w:t>
      </w:r>
    </w:p>
    <w:p>
      <w:r>
        <w:t xml:space="preserve">页面内容：</w:t>
      </w:r>
    </w:p>
    <w:tbl>
      <w:tblPr>
        <w:tblStyle w:val="TableGrid"/>
        <w:tblW w:w="0" w:type="auto"/>
        <w:tblBorders>
          <w:top w:val="single" w:sz="4" w:space="0" w:color="B7C8BC"/>
          <w:left w:val="single" w:sz="4" w:space="0" w:color="B7C8BC"/>
          <w:bottom w:val="single" w:sz="4" w:space="0" w:color="B7C8BC"/>
          <w:right w:val="single" w:sz="4" w:space="0" w:color="B7C8BC"/>
          <w:insideH w:val="single" w:sz="4" w:space="0" w:color="B7C8BC"/>
          <w:insideV w:val="single" w:sz="4" w:space="0" w:color="B7C8BC"/>
        </w:tblBorders>
      </w:tblPr>
      <w:tr>
        <w:tc>
          <w:tcPr>
            <w:tcW w:w="2400" w:type="dxa"/>
          </w:tcPr>
          <w:p>
            <w:r>
              <w:t xml:space="preserve">分工模块</w:t>
            </w:r>
          </w:p>
        </w:tc>
        <w:tc>
          <w:tcPr>
            <w:tcW w:w="2400" w:type="dxa"/>
          </w:tcPr>
          <w:p>
            <w:r>
              <w:t xml:space="preserve">工作内容</w:t>
            </w:r>
          </w:p>
        </w:tc>
        <w:tc>
          <w:tcPr>
            <w:tcW w:w="2400" w:type="dxa"/>
          </w:tcPr>
          <w:p>
            <w:r>
              <w:t xml:space="preserve">产出</w:t>
            </w:r>
          </w:p>
        </w:tc>
      </w:tr>
      <w:tr>
        <w:tc>
          <w:tcPr>
            <w:tcW w:w="2400" w:type="dxa"/>
          </w:tcPr>
          <w:p>
            <w:r>
              <w:t xml:space="preserve">前端开发</w:t>
            </w:r>
          </w:p>
        </w:tc>
        <w:tc>
          <w:tcPr>
            <w:tcW w:w="2400" w:type="dxa"/>
          </w:tcPr>
          <w:p>
            <w:r>
              <w:t xml:space="preserve">参数配置、工作流展示、方案详情、报告导出</w:t>
            </w:r>
          </w:p>
        </w:tc>
        <w:tc>
          <w:tcPr>
            <w:tcW w:w="2400" w:type="dxa"/>
          </w:tcPr>
          <w:p>
            <w:r>
              <w:t xml:space="preserve">Vue 前端页面和演示界面</w:t>
            </w:r>
          </w:p>
        </w:tc>
      </w:tr>
      <w:tr>
        <w:tc>
          <w:tcPr>
            <w:tcW w:w="2400" w:type="dxa"/>
          </w:tcPr>
          <w:p>
            <w:r>
              <w:t xml:space="preserve">后端开发</w:t>
            </w:r>
          </w:p>
        </w:tc>
        <w:tc>
          <w:tcPr>
            <w:tcW w:w="2400" w:type="dxa"/>
          </w:tcPr>
          <w:p>
            <w:r>
              <w:t xml:space="preserve">FastAPI 接口、工作流状态、流式输出、结果存储</w:t>
            </w:r>
          </w:p>
        </w:tc>
        <w:tc>
          <w:tcPr>
            <w:tcW w:w="2400" w:type="dxa"/>
          </w:tcPr>
          <w:p>
            <w:r>
              <w:t xml:space="preserve">后端服务与接口联调</w:t>
            </w:r>
          </w:p>
        </w:tc>
      </w:tr>
      <w:tr>
        <w:tc>
          <w:tcPr>
            <w:tcW w:w="2400" w:type="dxa"/>
          </w:tcPr>
          <w:p>
            <w:r>
              <w:t xml:space="preserve">绿电算法</w:t>
            </w:r>
          </w:p>
        </w:tc>
        <w:tc>
          <w:tcPr>
            <w:tcW w:w="2400" w:type="dxa"/>
          </w:tcPr>
          <w:p>
            <w:r>
              <w:t xml:space="preserve">风光储容量配置、直连与采购组合、碳排计算</w:t>
            </w:r>
          </w:p>
        </w:tc>
        <w:tc>
          <w:tcPr>
            <w:tcW w:w="2400" w:type="dxa"/>
          </w:tcPr>
          <w:p>
            <w:r>
              <w:t xml:space="preserve">绿电系统方案生成工具</w:t>
            </w:r>
          </w:p>
        </w:tc>
      </w:tr>
      <w:tr>
        <w:tc>
          <w:tcPr>
            <w:tcW w:w="2400" w:type="dxa"/>
          </w:tcPr>
          <w:p>
            <w:r>
              <w:t xml:space="preserve">制冷与供配电</w:t>
            </w:r>
          </w:p>
        </w:tc>
        <w:tc>
          <w:tcPr>
            <w:tcW w:w="2400" w:type="dxa"/>
          </w:tcPr>
          <w:p>
            <w:r>
              <w:t xml:space="preserve">制冷路线评分、供配电架构配置、标准规则整理</w:t>
            </w:r>
          </w:p>
        </w:tc>
        <w:tc>
          <w:tcPr>
            <w:tcW w:w="2400" w:type="dxa"/>
          </w:tcPr>
          <w:p>
            <w:r>
              <w:t xml:space="preserve">制冷和供配电方案工具</w:t>
            </w:r>
          </w:p>
        </w:tc>
      </w:tr>
      <w:tr>
        <w:tc>
          <w:tcPr>
            <w:tcW w:w="2400" w:type="dxa"/>
          </w:tcPr>
          <w:p>
            <w:r>
              <w:t xml:space="preserve">报告与答辩</w:t>
            </w:r>
          </w:p>
        </w:tc>
        <w:tc>
          <w:tcPr>
            <w:tcW w:w="2400" w:type="dxa"/>
          </w:tcPr>
          <w:p>
            <w:r>
              <w:t xml:space="preserve">PPT、演示视频、方案报告、展示数据合理化</w:t>
            </w:r>
          </w:p>
        </w:tc>
        <w:tc>
          <w:tcPr>
            <w:tcW w:w="2400" w:type="dxa"/>
          </w:tcPr>
          <w:p>
            <w:r>
              <w:t xml:space="preserve">完整答辩材料</w:t>
            </w:r>
          </w:p>
        </w:tc>
      </w:tr>
      <w:tr>
        <w:tc>
          <w:tcPr>
            <w:tcW w:w="2400" w:type="dxa"/>
          </w:tcPr>
          <w:p>
            <w:r>
              <w:t xml:space="preserve">测试与集成</w:t>
            </w:r>
          </w:p>
        </w:tc>
        <w:tc>
          <w:tcPr>
            <w:tcW w:w="2400" w:type="dxa"/>
          </w:tcPr>
          <w:p>
            <w:r>
              <w:t xml:space="preserve">前后端联调、样例参数测试、演示流程验证</w:t>
            </w:r>
          </w:p>
        </w:tc>
        <w:tc>
          <w:tcPr>
            <w:tcW w:w="2400" w:type="dxa"/>
          </w:tcPr>
          <w:p>
            <w:r>
              <w:t xml:space="preserve">可运行系统和展示案例</w:t>
            </w:r>
          </w:p>
        </w:tc>
      </w:tr>
    </w:tbl>
    <w:p>
      <w:r>
        <w:t xml:space="preserve">页面布局建议：每位成员一张小卡片，包含姓名、负责模块、代表成果。</w:t>
      </w:r>
    </w:p>
    <w:p>
      <w:r>
        <w:t xml:space="preserve">讲解重点：团队分工要体现每个人有明确产出，避免只写笼统职责。</w:t>
      </w:r>
    </w:p>
    <w:p>
      <w:pPr>
        <w:pStyle w:val="Heading1"/>
      </w:pPr>
      <w:r>
        <w:t xml:space="preserve">可压缩版本建议</w:t>
      </w:r>
    </w:p>
    <w:p>
      <w:r>
        <w:t xml:space="preserve">如果答辩时间较短，可压缩为 14 页：</w:t>
      </w:r>
    </w:p>
    <w:tbl>
      <w:tblPr>
        <w:tblStyle w:val="TableGrid"/>
        <w:tblW w:w="0" w:type="auto"/>
        <w:tblBorders>
          <w:top w:val="single" w:sz="4" w:space="0" w:color="B7C8BC"/>
          <w:left w:val="single" w:sz="4" w:space="0" w:color="B7C8BC"/>
          <w:bottom w:val="single" w:sz="4" w:space="0" w:color="B7C8BC"/>
          <w:right w:val="single" w:sz="4" w:space="0" w:color="B7C8BC"/>
          <w:insideH w:val="single" w:sz="4" w:space="0" w:color="B7C8BC"/>
          <w:insideV w:val="single" w:sz="4" w:space="0" w:color="B7C8BC"/>
        </w:tblBorders>
      </w:tblPr>
      <w:tr>
        <w:tc>
          <w:tcPr>
            <w:tcW w:w="2400" w:type="dxa"/>
          </w:tcPr>
          <w:p>
            <w:r>
              <w:t xml:space="preserve">保留页</w:t>
            </w:r>
          </w:p>
        </w:tc>
        <w:tc>
          <w:tcPr>
            <w:tcW w:w="2400" w:type="dxa"/>
          </w:tcPr>
          <w:p>
            <w:r>
              <w:t xml:space="preserve">合并方式</w:t>
            </w:r>
          </w:p>
        </w:tc>
      </w:tr>
      <w:tr>
        <w:tc>
          <w:tcPr>
            <w:tcW w:w="2400" w:type="dxa"/>
          </w:tcPr>
          <w:p>
            <w:r>
              <w:t xml:space="preserve">封面、背景</w:t>
            </w:r>
          </w:p>
        </w:tc>
        <w:tc>
          <w:tcPr>
            <w:tcW w:w="2400" w:type="dxa"/>
          </w:tcPr>
          <w:p>
            <w:r>
              <w:t xml:space="preserve">保留</w:t>
            </w:r>
          </w:p>
        </w:tc>
      </w:tr>
      <w:tr>
        <w:tc>
          <w:tcPr>
            <w:tcW w:w="2400" w:type="dxa"/>
          </w:tcPr>
          <w:p>
            <w:r>
              <w:t xml:space="preserve">痛点页</w:t>
            </w:r>
          </w:p>
        </w:tc>
        <w:tc>
          <w:tcPr>
            <w:tcW w:w="2400" w:type="dxa"/>
          </w:tcPr>
          <w:p>
            <w:r>
              <w:t xml:space="preserve">将繁、冗、碎合并为一页</w:t>
            </w:r>
          </w:p>
        </w:tc>
      </w:tr>
      <w:tr>
        <w:tc>
          <w:tcPr>
            <w:tcW w:w="2400" w:type="dxa"/>
          </w:tcPr>
          <w:p>
            <w:r>
              <w:t xml:space="preserve">平台概述与应对</w:t>
            </w:r>
          </w:p>
        </w:tc>
        <w:tc>
          <w:tcPr>
            <w:tcW w:w="2400" w:type="dxa"/>
          </w:tcPr>
          <w:p>
            <w:r>
              <w:t xml:space="preserve">合并为一页</w:t>
            </w:r>
          </w:p>
        </w:tc>
      </w:tr>
      <w:tr>
        <w:tc>
          <w:tcPr>
            <w:tcW w:w="2400" w:type="dxa"/>
          </w:tcPr>
          <w:p>
            <w:r>
              <w:t xml:space="preserve">架构页</w:t>
            </w:r>
          </w:p>
        </w:tc>
        <w:tc>
          <w:tcPr>
            <w:tcW w:w="2400" w:type="dxa"/>
          </w:tcPr>
          <w:p>
            <w:r>
              <w:t xml:space="preserve">保留</w:t>
            </w:r>
          </w:p>
        </w:tc>
      </w:tr>
      <w:tr>
        <w:tc>
          <w:tcPr>
            <w:tcW w:w="2400" w:type="dxa"/>
          </w:tcPr>
          <w:p>
            <w:r>
              <w:t xml:space="preserve">需求解析、方案初设、预算校验</w:t>
            </w:r>
          </w:p>
        </w:tc>
        <w:tc>
          <w:tcPr>
            <w:tcW w:w="2400" w:type="dxa"/>
          </w:tcPr>
          <w:p>
            <w:r>
              <w:t xml:space="preserve">需求解析单页，方案初设和预算校验合并</w:t>
            </w:r>
          </w:p>
        </w:tc>
      </w:tr>
      <w:tr>
        <w:tc>
          <w:tcPr>
            <w:tcW w:w="2400" w:type="dxa"/>
          </w:tcPr>
          <w:p>
            <w:r>
              <w:t xml:space="preserve">多专家博弈、报告输出</w:t>
            </w:r>
          </w:p>
        </w:tc>
        <w:tc>
          <w:tcPr>
            <w:tcW w:w="2400" w:type="dxa"/>
          </w:tcPr>
          <w:p>
            <w:r>
              <w:t xml:space="preserve">保留</w:t>
            </w:r>
          </w:p>
        </w:tc>
      </w:tr>
      <w:tr>
        <w:tc>
          <w:tcPr>
            <w:tcW w:w="2400" w:type="dxa"/>
          </w:tcPr>
          <w:p>
            <w:r>
              <w:t xml:space="preserve">视频演示</w:t>
            </w:r>
          </w:p>
        </w:tc>
        <w:tc>
          <w:tcPr>
            <w:tcW w:w="2400" w:type="dxa"/>
          </w:tcPr>
          <w:p>
            <w:r>
              <w:t xml:space="preserve">保留</w:t>
            </w:r>
          </w:p>
        </w:tc>
      </w:tr>
      <w:tr>
        <w:tc>
          <w:tcPr>
            <w:tcW w:w="2400" w:type="dxa"/>
          </w:tcPr>
          <w:p>
            <w:r>
              <w:t xml:space="preserve">目标达成与效益</w:t>
            </w:r>
          </w:p>
        </w:tc>
        <w:tc>
          <w:tcPr>
            <w:tcW w:w="2400" w:type="dxa"/>
          </w:tcPr>
          <w:p>
            <w:r>
              <w:t xml:space="preserve">合并为一页</w:t>
            </w:r>
          </w:p>
        </w:tc>
      </w:tr>
      <w:tr>
        <w:tc>
          <w:tcPr>
            <w:tcW w:w="2400" w:type="dxa"/>
          </w:tcPr>
          <w:p>
            <w:r>
              <w:t xml:space="preserve">创新与对比</w:t>
            </w:r>
          </w:p>
        </w:tc>
        <w:tc>
          <w:tcPr>
            <w:tcW w:w="2400" w:type="dxa"/>
          </w:tcPr>
          <w:p>
            <w:r>
              <w:t xml:space="preserve">合并为一页</w:t>
            </w:r>
          </w:p>
        </w:tc>
      </w:tr>
      <w:tr>
        <w:tc>
          <w:tcPr>
            <w:tcW w:w="2400" w:type="dxa"/>
          </w:tcPr>
          <w:p>
            <w:r>
              <w:t xml:space="preserve">前景、团队分工</w:t>
            </w:r>
          </w:p>
        </w:tc>
        <w:tc>
          <w:tcPr>
            <w:tcW w:w="2400" w:type="dxa"/>
          </w:tcPr>
          <w:p>
            <w:r>
              <w:t xml:space="preserve">保留</w:t>
            </w:r>
          </w:p>
        </w:tc>
      </w:tr>
    </w:tbl>
    <w:p>
      <w:pPr>
        <w:pStyle w:val="Heading1"/>
      </w:pPr>
      <w:r>
        <w:t xml:space="preserve">答辩总括话术</w:t>
      </w:r>
    </w:p>
    <w:p>
      <w:r>
        <w:t xml:space="preserve">本项目面向数据中心用电端初设阶段，针对当前建设过程中跨专业流程繁琐、人工测算冗长、数据规则碎片化等问题，构建了一个多智能体协同的低碳方案生成平台。系统围绕绿电、制冷和供配电三大核心模块，完成从参数输入、工具计算、预算校验、专家博弈到报告导出的完整闭环，为数据中心低碳建设提供可解释、可展示、可迭代的辅助决策方案。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Microsoft YaHei" w:eastAsia="Microsoft YaHei"/>
      <w:sz w:val="22"/>
    </w:rPr>
  </w:style>
  <w:style w:type="paragraph" w:styleId="Title">
    <w:name w:val="Title"/>
    <w:rPr>
      <w:b/>
      <w:rFonts w:ascii="Microsoft YaHei" w:eastAsia="Microsoft YaHei"/>
      <w:sz w:val="36"/>
      <w:color w:val="10241A"/>
    </w:rPr>
  </w:style>
  <w:style w:type="paragraph" w:styleId="Heading1">
    <w:name w:val="heading 1"/>
    <w:basedOn w:val="Normal"/>
    <w:next w:val="Normal"/>
    <w:qFormat/>
    <w:rPr>
      <w:b/>
      <w:rFonts w:ascii="Microsoft YaHei" w:eastAsia="Microsoft YaHei"/>
      <w:sz w:val="30"/>
      <w:color w:val="176A3A"/>
    </w:rPr>
  </w:style>
  <w:style w:type="paragraph" w:styleId="Heading2">
    <w:name w:val="heading 2"/>
    <w:basedOn w:val="Normal"/>
    <w:next w:val="Normal"/>
    <w:qFormat/>
    <w:rPr>
      <w:b/>
      <w:rFonts w:ascii="Microsoft YaHei" w:eastAsia="Microsoft YaHei"/>
      <w:sz w:val="26"/>
      <w:color w:val="2E5E42"/>
    </w:rPr>
  </w:style>
  <w:style w:type="paragraph" w:styleId="ListParagraph">
    <w:name w:val="List Paragraph"/>
    <w:basedOn w:val="Normal"/>
    <w:pPr>
      <w:ind w:left="420"/>
    </w:pPr>
  </w:style>
  <w:style w:type="table" w:styleId="TableGrid">
    <w:name w:val="Table Grid"/>
    <w:tblPr>
      <w:tblBorders>
        <w:top w:val="single" w:sz="4" w:space="0" w:color="B7C8BC"/>
        <w:left w:val="single" w:sz="4" w:space="0" w:color="B7C8BC"/>
        <w:bottom w:val="single" w:sz="4" w:space="0" w:color="B7C8BC"/>
        <w:right w:val="single" w:sz="4" w:space="0" w:color="B7C8BC"/>
        <w:insideH w:val="single" w:sz="4" w:space="0" w:color="B7C8BC"/>
        <w:insideV w:val="single" w:sz="4" w:space="0" w:color="B7C8BC"/>
      </w:tblBorders>
    </w:tblPr>
  </w:style>
</w:style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

</file>