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884" w:rsidRPr="009D7B55" w:rsidRDefault="006234D8" w:rsidP="00B32884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39" w:right="162"/>
        <w:jc w:val="center"/>
        <w:outlineLvl w:val="0"/>
        <w:rPr>
          <w:rFonts w:ascii="Arial" w:hAnsi="Arial" w:cs="Arial"/>
          <w:b/>
          <w:bCs/>
          <w:color w:val="070000"/>
          <w:sz w:val="31"/>
          <w:szCs w:val="27"/>
        </w:rPr>
      </w:pPr>
      <w:r>
        <w:rPr>
          <w:rFonts w:ascii="Arial" w:hAnsi="Arial" w:cs="Arial"/>
          <w:b/>
          <w:bCs/>
          <w:color w:val="070000"/>
          <w:sz w:val="31"/>
          <w:szCs w:val="27"/>
        </w:rPr>
        <w:t xml:space="preserve">Rules for </w:t>
      </w:r>
      <w:bookmarkStart w:id="0" w:name="_GoBack"/>
      <w:bookmarkEnd w:id="0"/>
      <w:r w:rsidR="00B32884" w:rsidRPr="009D7B55">
        <w:rPr>
          <w:rFonts w:ascii="Arial" w:hAnsi="Arial" w:cs="Arial"/>
          <w:b/>
          <w:bCs/>
          <w:color w:val="070000"/>
          <w:sz w:val="31"/>
          <w:szCs w:val="27"/>
        </w:rPr>
        <w:t>Evaluating / Parsing Expressions in Java</w:t>
      </w:r>
    </w:p>
    <w:p w:rsidR="00B32884" w:rsidRDefault="00B32884" w:rsidP="00B32884">
      <w:pPr>
        <w:kinsoku w:val="0"/>
        <w:overflowPunct w:val="0"/>
        <w:autoSpaceDE w:val="0"/>
        <w:autoSpaceDN w:val="0"/>
        <w:adjustRightInd w:val="0"/>
        <w:spacing w:after="0" w:line="219" w:lineRule="exact"/>
        <w:ind w:left="39" w:right="162"/>
        <w:rPr>
          <w:rFonts w:ascii="Arial" w:hAnsi="Arial" w:cs="Arial"/>
          <w:color w:val="070000"/>
          <w:sz w:val="21"/>
          <w:szCs w:val="21"/>
        </w:rPr>
      </w:pPr>
      <w:r w:rsidRPr="00814B2D">
        <w:rPr>
          <w:rFonts w:ascii="Arial" w:hAnsi="Arial" w:cs="Arial"/>
          <w:color w:val="070000"/>
          <w:sz w:val="21"/>
          <w:szCs w:val="21"/>
        </w:rPr>
        <w:t xml:space="preserve"> </w:t>
      </w:r>
    </w:p>
    <w:p w:rsidR="00814B2D" w:rsidRPr="00814B2D" w:rsidRDefault="00814B2D" w:rsidP="00B32884">
      <w:pPr>
        <w:kinsoku w:val="0"/>
        <w:overflowPunct w:val="0"/>
        <w:autoSpaceDE w:val="0"/>
        <w:autoSpaceDN w:val="0"/>
        <w:adjustRightInd w:val="0"/>
        <w:spacing w:after="0" w:line="219" w:lineRule="exact"/>
        <w:ind w:left="39" w:right="162"/>
        <w:rPr>
          <w:rFonts w:ascii="Arial" w:hAnsi="Arial" w:cs="Arial"/>
          <w:color w:val="000000"/>
          <w:sz w:val="21"/>
          <w:szCs w:val="21"/>
        </w:rPr>
      </w:pPr>
      <w:r w:rsidRPr="00814B2D">
        <w:rPr>
          <w:rFonts w:ascii="Arial" w:hAnsi="Arial" w:cs="Arial"/>
          <w:color w:val="070000"/>
          <w:sz w:val="21"/>
          <w:szCs w:val="21"/>
        </w:rPr>
        <w:t>Java has well-defined rules for specifying the order in which the operators in an expression are evaluated when</w:t>
      </w:r>
      <w:r w:rsidRPr="00814B2D">
        <w:rPr>
          <w:rFonts w:ascii="Arial" w:hAnsi="Arial" w:cs="Arial"/>
          <w:color w:val="070000"/>
          <w:spacing w:val="34"/>
          <w:sz w:val="21"/>
          <w:szCs w:val="21"/>
        </w:rPr>
        <w:t xml:space="preserve"> </w:t>
      </w:r>
      <w:r w:rsidRPr="00814B2D">
        <w:rPr>
          <w:rFonts w:ascii="Arial" w:hAnsi="Arial" w:cs="Arial"/>
          <w:color w:val="070000"/>
          <w:sz w:val="21"/>
          <w:szCs w:val="21"/>
        </w:rPr>
        <w:t>the</w:t>
      </w:r>
      <w:r w:rsidR="00B32884">
        <w:rPr>
          <w:rFonts w:ascii="Arial" w:hAnsi="Arial" w:cs="Arial"/>
          <w:color w:val="070000"/>
          <w:sz w:val="21"/>
          <w:szCs w:val="21"/>
        </w:rPr>
        <w:t xml:space="preserve"> </w:t>
      </w:r>
      <w:r w:rsidRPr="00814B2D">
        <w:rPr>
          <w:rFonts w:ascii="Arial" w:hAnsi="Arial" w:cs="Arial"/>
          <w:color w:val="070000"/>
          <w:sz w:val="21"/>
          <w:szCs w:val="21"/>
        </w:rPr>
        <w:t>expression has several operators. For example, multiplication and division have a higher precedence than addition and subtraction. Precedence rules can be overridden by explicit</w:t>
      </w:r>
      <w:r w:rsidRPr="00814B2D">
        <w:rPr>
          <w:rFonts w:ascii="Arial" w:hAnsi="Arial" w:cs="Arial"/>
          <w:color w:val="070000"/>
          <w:spacing w:val="40"/>
          <w:sz w:val="21"/>
          <w:szCs w:val="21"/>
        </w:rPr>
        <w:t xml:space="preserve"> </w:t>
      </w:r>
      <w:r w:rsidRPr="00814B2D">
        <w:rPr>
          <w:rFonts w:ascii="Arial" w:hAnsi="Arial" w:cs="Arial"/>
          <w:color w:val="070000"/>
          <w:sz w:val="21"/>
          <w:szCs w:val="21"/>
        </w:rPr>
        <w:t>parentheses.</w:t>
      </w:r>
    </w:p>
    <w:p w:rsidR="00814B2D" w:rsidRPr="00814B2D" w:rsidRDefault="00814B2D" w:rsidP="00814B2D">
      <w:pPr>
        <w:kinsoku w:val="0"/>
        <w:overflowPunct w:val="0"/>
        <w:autoSpaceDE w:val="0"/>
        <w:autoSpaceDN w:val="0"/>
        <w:adjustRightInd w:val="0"/>
        <w:spacing w:before="3" w:after="0" w:line="240" w:lineRule="auto"/>
        <w:rPr>
          <w:rFonts w:ascii="Arial" w:hAnsi="Arial" w:cs="Arial"/>
          <w:sz w:val="23"/>
          <w:szCs w:val="23"/>
        </w:rPr>
      </w:pPr>
    </w:p>
    <w:p w:rsidR="00814B2D" w:rsidRPr="00814B2D" w:rsidRDefault="00814B2D" w:rsidP="00814B2D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39" w:right="162"/>
        <w:outlineLvl w:val="0"/>
        <w:rPr>
          <w:rFonts w:ascii="Arial" w:hAnsi="Arial" w:cs="Arial"/>
          <w:color w:val="000000"/>
          <w:spacing w:val="-3"/>
          <w:sz w:val="27"/>
          <w:szCs w:val="27"/>
        </w:rPr>
      </w:pPr>
      <w:r w:rsidRPr="00814B2D">
        <w:rPr>
          <w:rFonts w:ascii="Arial" w:hAnsi="Arial" w:cs="Arial"/>
          <w:b/>
          <w:bCs/>
          <w:color w:val="070000"/>
          <w:sz w:val="27"/>
          <w:szCs w:val="27"/>
        </w:rPr>
        <w:t>Precedence</w:t>
      </w:r>
      <w:r w:rsidRPr="00814B2D">
        <w:rPr>
          <w:rFonts w:ascii="Arial" w:hAnsi="Arial" w:cs="Arial"/>
          <w:b/>
          <w:bCs/>
          <w:color w:val="070000"/>
          <w:spacing w:val="2"/>
          <w:sz w:val="27"/>
          <w:szCs w:val="27"/>
        </w:rPr>
        <w:t xml:space="preserve"> </w:t>
      </w:r>
      <w:r w:rsidRPr="00814B2D">
        <w:rPr>
          <w:rFonts w:ascii="Arial" w:hAnsi="Arial" w:cs="Arial"/>
          <w:b/>
          <w:bCs/>
          <w:color w:val="070000"/>
          <w:spacing w:val="-3"/>
          <w:sz w:val="27"/>
          <w:szCs w:val="27"/>
        </w:rPr>
        <w:t>order.</w:t>
      </w:r>
    </w:p>
    <w:p w:rsidR="00814B2D" w:rsidRPr="00814B2D" w:rsidRDefault="00814B2D" w:rsidP="00F1767E">
      <w:pPr>
        <w:kinsoku w:val="0"/>
        <w:overflowPunct w:val="0"/>
        <w:autoSpaceDE w:val="0"/>
        <w:autoSpaceDN w:val="0"/>
        <w:adjustRightInd w:val="0"/>
        <w:spacing w:before="120" w:after="0" w:line="290" w:lineRule="auto"/>
        <w:ind w:left="43" w:right="158"/>
        <w:rPr>
          <w:rFonts w:ascii="Arial" w:hAnsi="Arial" w:cs="Arial"/>
          <w:color w:val="000000"/>
          <w:sz w:val="21"/>
          <w:szCs w:val="21"/>
        </w:rPr>
      </w:pPr>
      <w:r w:rsidRPr="00814B2D">
        <w:rPr>
          <w:rFonts w:ascii="Arial" w:hAnsi="Arial" w:cs="Arial"/>
          <w:color w:val="070000"/>
          <w:sz w:val="21"/>
          <w:szCs w:val="21"/>
        </w:rPr>
        <w:t xml:space="preserve">When two operators share an operand the operator with the higher </w:t>
      </w:r>
      <w:r w:rsidRPr="00814B2D">
        <w:rPr>
          <w:rFonts w:ascii="Arial" w:hAnsi="Arial" w:cs="Arial"/>
          <w:i/>
          <w:iCs/>
          <w:color w:val="070000"/>
          <w:sz w:val="21"/>
          <w:szCs w:val="21"/>
        </w:rPr>
        <w:t xml:space="preserve">precedence </w:t>
      </w:r>
      <w:r w:rsidRPr="00814B2D">
        <w:rPr>
          <w:rFonts w:ascii="Arial" w:hAnsi="Arial" w:cs="Arial"/>
          <w:color w:val="070000"/>
          <w:sz w:val="21"/>
          <w:szCs w:val="21"/>
        </w:rPr>
        <w:t>goes first. For example, 1 + 2 * 3 is treated as 1 + (2 * 3), whereas 1 * 2 + 3 is treated as (1 * 2) + 3 since multiplication has a higher precedence than</w:t>
      </w:r>
      <w:r w:rsidRPr="00814B2D">
        <w:rPr>
          <w:rFonts w:ascii="Arial" w:hAnsi="Arial" w:cs="Arial"/>
          <w:color w:val="070000"/>
          <w:spacing w:val="31"/>
          <w:sz w:val="21"/>
          <w:szCs w:val="21"/>
        </w:rPr>
        <w:t xml:space="preserve"> </w:t>
      </w:r>
      <w:r w:rsidRPr="00814B2D">
        <w:rPr>
          <w:rFonts w:ascii="Arial" w:hAnsi="Arial" w:cs="Arial"/>
          <w:color w:val="070000"/>
          <w:sz w:val="21"/>
          <w:szCs w:val="21"/>
        </w:rPr>
        <w:t>addition.</w:t>
      </w:r>
    </w:p>
    <w:p w:rsidR="00814B2D" w:rsidRPr="00814B2D" w:rsidRDefault="00814B2D" w:rsidP="00814B2D">
      <w:pPr>
        <w:kinsoku w:val="0"/>
        <w:overflowPunct w:val="0"/>
        <w:autoSpaceDE w:val="0"/>
        <w:autoSpaceDN w:val="0"/>
        <w:adjustRightInd w:val="0"/>
        <w:spacing w:before="76" w:after="0" w:line="240" w:lineRule="auto"/>
        <w:ind w:left="39" w:right="162"/>
        <w:outlineLvl w:val="0"/>
        <w:rPr>
          <w:rFonts w:ascii="Arial" w:hAnsi="Arial" w:cs="Arial"/>
          <w:color w:val="000000"/>
          <w:sz w:val="27"/>
          <w:szCs w:val="27"/>
        </w:rPr>
      </w:pPr>
      <w:r w:rsidRPr="00814B2D">
        <w:rPr>
          <w:rFonts w:ascii="Arial" w:hAnsi="Arial" w:cs="Arial"/>
          <w:b/>
          <w:bCs/>
          <w:color w:val="070000"/>
          <w:sz w:val="27"/>
          <w:szCs w:val="27"/>
        </w:rPr>
        <w:t>Associativity.</w:t>
      </w:r>
    </w:p>
    <w:p w:rsidR="00814B2D" w:rsidRPr="00F1767E" w:rsidRDefault="00814B2D" w:rsidP="00F1767E">
      <w:pPr>
        <w:kinsoku w:val="0"/>
        <w:overflowPunct w:val="0"/>
        <w:autoSpaceDE w:val="0"/>
        <w:autoSpaceDN w:val="0"/>
        <w:adjustRightInd w:val="0"/>
        <w:spacing w:before="120" w:after="0" w:line="286" w:lineRule="auto"/>
        <w:ind w:right="158" w:hanging="14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70000"/>
          <w:sz w:val="21"/>
          <w:szCs w:val="21"/>
        </w:rPr>
        <w:t>W</w:t>
      </w:r>
      <w:r w:rsidRPr="00814B2D">
        <w:rPr>
          <w:rFonts w:ascii="Arial" w:hAnsi="Arial" w:cs="Arial"/>
          <w:color w:val="070000"/>
          <w:sz w:val="21"/>
          <w:szCs w:val="21"/>
        </w:rPr>
        <w:t xml:space="preserve">hen an expression has two operators with the same precedence, the expression is evaluated according to its </w:t>
      </w:r>
      <w:r w:rsidR="00B32884">
        <w:rPr>
          <w:rFonts w:ascii="Arial" w:hAnsi="Arial" w:cs="Arial"/>
          <w:i/>
          <w:iCs/>
          <w:color w:val="070000"/>
          <w:sz w:val="21"/>
          <w:szCs w:val="21"/>
        </w:rPr>
        <w:t>as</w:t>
      </w:r>
      <w:r w:rsidRPr="00814B2D">
        <w:rPr>
          <w:rFonts w:ascii="Arial" w:hAnsi="Arial" w:cs="Arial"/>
          <w:i/>
          <w:iCs/>
          <w:color w:val="070000"/>
          <w:sz w:val="21"/>
          <w:szCs w:val="21"/>
        </w:rPr>
        <w:t>sociativity</w:t>
      </w:r>
      <w:r w:rsidRPr="00814B2D">
        <w:rPr>
          <w:rFonts w:ascii="Arial" w:hAnsi="Arial" w:cs="Arial"/>
          <w:color w:val="070000"/>
          <w:sz w:val="21"/>
          <w:szCs w:val="21"/>
        </w:rPr>
        <w:t xml:space="preserve">. For example </w:t>
      </w:r>
      <w:r w:rsidRPr="00814B2D">
        <w:rPr>
          <w:rFonts w:ascii="Courier New" w:hAnsi="Courier New" w:cs="Courier New"/>
          <w:color w:val="070000"/>
          <w:sz w:val="21"/>
          <w:szCs w:val="21"/>
        </w:rPr>
        <w:t xml:space="preserve">x = y = z = </w:t>
      </w:r>
      <w:r w:rsidRPr="00814B2D">
        <w:rPr>
          <w:rFonts w:ascii="Courier New" w:hAnsi="Courier New" w:cs="Courier New"/>
          <w:color w:val="070000"/>
          <w:spacing w:val="-3"/>
          <w:sz w:val="21"/>
          <w:szCs w:val="21"/>
        </w:rPr>
        <w:t>17</w:t>
      </w:r>
      <w:r w:rsidR="00B32884">
        <w:rPr>
          <w:rFonts w:ascii="Courier New" w:hAnsi="Courier New" w:cs="Courier New"/>
          <w:color w:val="070000"/>
          <w:spacing w:val="-3"/>
          <w:sz w:val="21"/>
          <w:szCs w:val="21"/>
        </w:rPr>
        <w:t xml:space="preserve"> </w:t>
      </w:r>
      <w:r w:rsidRPr="00814B2D">
        <w:rPr>
          <w:rFonts w:ascii="Arial" w:hAnsi="Arial" w:cs="Arial"/>
          <w:color w:val="070000"/>
          <w:spacing w:val="-3"/>
          <w:sz w:val="21"/>
          <w:szCs w:val="21"/>
        </w:rPr>
        <w:t xml:space="preserve">is </w:t>
      </w:r>
      <w:r w:rsidRPr="00814B2D">
        <w:rPr>
          <w:rFonts w:ascii="Arial" w:hAnsi="Arial" w:cs="Arial"/>
          <w:color w:val="070000"/>
          <w:sz w:val="21"/>
          <w:szCs w:val="21"/>
        </w:rPr>
        <w:t xml:space="preserve">treated as </w:t>
      </w:r>
      <w:r w:rsidRPr="00814B2D">
        <w:rPr>
          <w:rFonts w:ascii="Courier New" w:hAnsi="Courier New" w:cs="Courier New"/>
          <w:color w:val="070000"/>
          <w:sz w:val="21"/>
          <w:szCs w:val="21"/>
        </w:rPr>
        <w:t xml:space="preserve">x = (y = (z = </w:t>
      </w:r>
      <w:r w:rsidRPr="00814B2D">
        <w:rPr>
          <w:rFonts w:ascii="Courier New" w:hAnsi="Courier New" w:cs="Courier New"/>
          <w:color w:val="070000"/>
          <w:spacing w:val="-10"/>
          <w:sz w:val="21"/>
          <w:szCs w:val="21"/>
        </w:rPr>
        <w:t>17))</w:t>
      </w:r>
      <w:r w:rsidRPr="00814B2D">
        <w:rPr>
          <w:rFonts w:ascii="Arial" w:hAnsi="Arial" w:cs="Arial"/>
          <w:color w:val="070000"/>
          <w:spacing w:val="-10"/>
          <w:sz w:val="21"/>
          <w:szCs w:val="21"/>
        </w:rPr>
        <w:t>,</w:t>
      </w:r>
      <w:r w:rsidR="00B32884">
        <w:rPr>
          <w:rFonts w:ascii="Arial" w:hAnsi="Arial" w:cs="Arial"/>
          <w:color w:val="070000"/>
          <w:spacing w:val="-10"/>
          <w:sz w:val="21"/>
          <w:szCs w:val="21"/>
        </w:rPr>
        <w:t xml:space="preserve"> </w:t>
      </w:r>
      <w:r w:rsidRPr="00814B2D">
        <w:rPr>
          <w:rFonts w:ascii="Arial" w:hAnsi="Arial" w:cs="Arial"/>
          <w:color w:val="070000"/>
          <w:spacing w:val="-10"/>
          <w:sz w:val="21"/>
          <w:szCs w:val="21"/>
        </w:rPr>
        <w:t xml:space="preserve"> </w:t>
      </w:r>
      <w:r w:rsidRPr="00814B2D">
        <w:rPr>
          <w:rFonts w:ascii="Arial" w:hAnsi="Arial" w:cs="Arial"/>
          <w:color w:val="070000"/>
          <w:sz w:val="21"/>
          <w:szCs w:val="21"/>
        </w:rPr>
        <w:t xml:space="preserve">leaving all three variables with he value 17, since the </w:t>
      </w:r>
      <w:r w:rsidRPr="00814B2D">
        <w:rPr>
          <w:rFonts w:ascii="Courier New" w:hAnsi="Courier New" w:cs="Courier New"/>
          <w:color w:val="070000"/>
          <w:sz w:val="21"/>
          <w:szCs w:val="21"/>
        </w:rPr>
        <w:t xml:space="preserve">= </w:t>
      </w:r>
      <w:r w:rsidRPr="00814B2D">
        <w:rPr>
          <w:rFonts w:ascii="Arial" w:hAnsi="Arial" w:cs="Arial"/>
          <w:color w:val="070000"/>
          <w:sz w:val="21"/>
          <w:szCs w:val="21"/>
        </w:rPr>
        <w:t xml:space="preserve">operator has right-to-left associativity (and an assignment statement evaluates to the value n the right hand side). On the other hand, </w:t>
      </w:r>
      <w:r w:rsidRPr="00814B2D">
        <w:rPr>
          <w:rFonts w:ascii="Courier New" w:hAnsi="Courier New" w:cs="Courier New"/>
          <w:color w:val="070000"/>
          <w:sz w:val="21"/>
          <w:szCs w:val="21"/>
        </w:rPr>
        <w:t xml:space="preserve">72 / 2 / </w:t>
      </w:r>
      <w:r w:rsidRPr="00814B2D">
        <w:rPr>
          <w:rFonts w:ascii="Courier New" w:hAnsi="Courier New" w:cs="Courier New"/>
          <w:color w:val="070000"/>
          <w:spacing w:val="4"/>
          <w:sz w:val="21"/>
          <w:szCs w:val="21"/>
        </w:rPr>
        <w:t>3</w:t>
      </w:r>
      <w:r w:rsidR="00B32884">
        <w:rPr>
          <w:rFonts w:ascii="Courier New" w:hAnsi="Courier New" w:cs="Courier New"/>
          <w:color w:val="070000"/>
          <w:spacing w:val="4"/>
          <w:sz w:val="21"/>
          <w:szCs w:val="21"/>
        </w:rPr>
        <w:t xml:space="preserve"> </w:t>
      </w:r>
      <w:r w:rsidRPr="00814B2D">
        <w:rPr>
          <w:rFonts w:ascii="Arial" w:hAnsi="Arial" w:cs="Arial"/>
          <w:color w:val="070000"/>
          <w:spacing w:val="4"/>
          <w:sz w:val="21"/>
          <w:szCs w:val="21"/>
        </w:rPr>
        <w:t xml:space="preserve">is </w:t>
      </w:r>
      <w:r w:rsidRPr="00814B2D">
        <w:rPr>
          <w:rFonts w:ascii="Arial" w:hAnsi="Arial" w:cs="Arial"/>
          <w:color w:val="070000"/>
          <w:sz w:val="21"/>
          <w:szCs w:val="21"/>
        </w:rPr>
        <w:t xml:space="preserve">treated as </w:t>
      </w:r>
      <w:r w:rsidRPr="00814B2D">
        <w:rPr>
          <w:rFonts w:ascii="Courier New" w:hAnsi="Courier New" w:cs="Courier New"/>
          <w:color w:val="070000"/>
          <w:sz w:val="21"/>
          <w:szCs w:val="21"/>
        </w:rPr>
        <w:t xml:space="preserve">(72 / 2) / </w:t>
      </w:r>
      <w:r w:rsidRPr="00814B2D">
        <w:rPr>
          <w:rFonts w:ascii="Courier New" w:hAnsi="Courier New" w:cs="Courier New"/>
          <w:color w:val="070000"/>
          <w:spacing w:val="2"/>
          <w:sz w:val="21"/>
          <w:szCs w:val="21"/>
        </w:rPr>
        <w:t>3</w:t>
      </w:r>
      <w:r w:rsidR="00B32884">
        <w:rPr>
          <w:rFonts w:ascii="Courier New" w:hAnsi="Courier New" w:cs="Courier New"/>
          <w:color w:val="070000"/>
          <w:spacing w:val="2"/>
          <w:sz w:val="21"/>
          <w:szCs w:val="21"/>
        </w:rPr>
        <w:t xml:space="preserve"> </w:t>
      </w:r>
      <w:r w:rsidRPr="00814B2D">
        <w:rPr>
          <w:rFonts w:ascii="Arial" w:hAnsi="Arial" w:cs="Arial"/>
          <w:color w:val="070000"/>
          <w:spacing w:val="2"/>
          <w:sz w:val="21"/>
          <w:szCs w:val="21"/>
        </w:rPr>
        <w:t xml:space="preserve">since </w:t>
      </w:r>
      <w:r w:rsidRPr="00814B2D">
        <w:rPr>
          <w:rFonts w:ascii="Arial" w:hAnsi="Arial" w:cs="Arial"/>
          <w:color w:val="070000"/>
          <w:sz w:val="21"/>
          <w:szCs w:val="21"/>
        </w:rPr>
        <w:t xml:space="preserve">the </w:t>
      </w:r>
      <w:r w:rsidRPr="00814B2D">
        <w:rPr>
          <w:rFonts w:ascii="Courier New" w:hAnsi="Courier New" w:cs="Courier New"/>
          <w:color w:val="070000"/>
          <w:sz w:val="21"/>
          <w:szCs w:val="21"/>
        </w:rPr>
        <w:t xml:space="preserve">/ </w:t>
      </w:r>
      <w:r w:rsidRPr="00814B2D">
        <w:rPr>
          <w:rFonts w:ascii="Arial" w:hAnsi="Arial" w:cs="Arial"/>
          <w:color w:val="070000"/>
          <w:sz w:val="21"/>
          <w:szCs w:val="21"/>
        </w:rPr>
        <w:t>operator</w:t>
      </w:r>
      <w:r w:rsidRPr="00814B2D">
        <w:rPr>
          <w:rFonts w:ascii="Arial" w:hAnsi="Arial" w:cs="Arial"/>
          <w:color w:val="070000"/>
          <w:spacing w:val="33"/>
          <w:sz w:val="21"/>
          <w:szCs w:val="21"/>
        </w:rPr>
        <w:t xml:space="preserve"> </w:t>
      </w:r>
      <w:r w:rsidRPr="00814B2D">
        <w:rPr>
          <w:rFonts w:ascii="Arial" w:hAnsi="Arial" w:cs="Arial"/>
          <w:color w:val="070000"/>
          <w:sz w:val="21"/>
          <w:szCs w:val="21"/>
        </w:rPr>
        <w:t>has</w:t>
      </w:r>
      <w:r w:rsidR="00FA2C58">
        <w:rPr>
          <w:rFonts w:ascii="Arial" w:hAnsi="Arial" w:cs="Arial"/>
          <w:color w:val="070000"/>
          <w:sz w:val="21"/>
          <w:szCs w:val="21"/>
        </w:rPr>
        <w:t xml:space="preserve"> l</w:t>
      </w:r>
      <w:r w:rsidRPr="00814B2D">
        <w:rPr>
          <w:rFonts w:ascii="Arial" w:hAnsi="Arial" w:cs="Arial"/>
          <w:color w:val="070000"/>
          <w:sz w:val="21"/>
          <w:szCs w:val="21"/>
        </w:rPr>
        <w:t xml:space="preserve">eft-to-right associativity. Some operators are not associative: for example, the </w:t>
      </w:r>
      <w:r w:rsidR="00FA2C58">
        <w:rPr>
          <w:rFonts w:ascii="Arial" w:hAnsi="Arial" w:cs="Arial"/>
          <w:color w:val="070000"/>
          <w:sz w:val="21"/>
          <w:szCs w:val="21"/>
        </w:rPr>
        <w:br/>
      </w:r>
      <w:r w:rsidRPr="00814B2D">
        <w:rPr>
          <w:rFonts w:ascii="Arial" w:hAnsi="Arial" w:cs="Arial"/>
          <w:color w:val="070000"/>
          <w:sz w:val="21"/>
          <w:szCs w:val="21"/>
        </w:rPr>
        <w:t xml:space="preserve">expressions </w:t>
      </w:r>
      <w:r w:rsidRPr="00814B2D">
        <w:rPr>
          <w:rFonts w:ascii="Courier New" w:hAnsi="Courier New" w:cs="Courier New"/>
          <w:color w:val="070000"/>
          <w:sz w:val="21"/>
          <w:szCs w:val="21"/>
        </w:rPr>
        <w:t>(x &lt;= y &lt;= z)</w:t>
      </w:r>
      <w:r w:rsidRPr="00814B2D">
        <w:rPr>
          <w:rFonts w:ascii="Courier New" w:hAnsi="Courier New" w:cs="Courier New"/>
          <w:color w:val="070000"/>
          <w:spacing w:val="-65"/>
          <w:sz w:val="21"/>
          <w:szCs w:val="21"/>
        </w:rPr>
        <w:t xml:space="preserve"> </w:t>
      </w:r>
      <w:r w:rsidRPr="00814B2D">
        <w:rPr>
          <w:rFonts w:ascii="Arial" w:hAnsi="Arial" w:cs="Arial"/>
          <w:color w:val="070000"/>
          <w:sz w:val="21"/>
          <w:szCs w:val="21"/>
        </w:rPr>
        <w:t>and</w:t>
      </w:r>
      <w:r w:rsidR="00FA2C58">
        <w:rPr>
          <w:rFonts w:ascii="Arial" w:hAnsi="Arial" w:cs="Arial"/>
          <w:color w:val="000000"/>
          <w:sz w:val="21"/>
          <w:szCs w:val="21"/>
        </w:rPr>
        <w:t xml:space="preserve"> </w:t>
      </w:r>
      <w:r w:rsidRPr="00814B2D">
        <w:rPr>
          <w:rFonts w:ascii="Courier New" w:hAnsi="Courier New" w:cs="Courier New"/>
          <w:color w:val="070000"/>
          <w:sz w:val="21"/>
          <w:szCs w:val="21"/>
        </w:rPr>
        <w:t>++</w:t>
      </w:r>
      <w:r w:rsidR="00FA2C58">
        <w:rPr>
          <w:rFonts w:ascii="Courier New" w:hAnsi="Courier New" w:cs="Courier New"/>
          <w:color w:val="070000"/>
          <w:sz w:val="21"/>
          <w:szCs w:val="21"/>
        </w:rPr>
        <w:t>x</w:t>
      </w:r>
      <w:r w:rsidRPr="00814B2D">
        <w:rPr>
          <w:rFonts w:ascii="Courier New" w:hAnsi="Courier New" w:cs="Courier New"/>
          <w:color w:val="070000"/>
          <w:sz w:val="21"/>
          <w:szCs w:val="21"/>
        </w:rPr>
        <w:t>--</w:t>
      </w:r>
      <w:r w:rsidRPr="00814B2D">
        <w:rPr>
          <w:rFonts w:ascii="Courier New" w:hAnsi="Courier New" w:cs="Courier New"/>
          <w:color w:val="070000"/>
          <w:spacing w:val="-66"/>
          <w:sz w:val="21"/>
          <w:szCs w:val="21"/>
        </w:rPr>
        <w:t xml:space="preserve"> </w:t>
      </w:r>
      <w:r w:rsidRPr="00814B2D">
        <w:rPr>
          <w:rFonts w:ascii="Arial" w:hAnsi="Arial" w:cs="Arial"/>
          <w:color w:val="070000"/>
          <w:sz w:val="21"/>
          <w:szCs w:val="21"/>
        </w:rPr>
        <w:t>are</w:t>
      </w:r>
      <w:r w:rsidRPr="00814B2D">
        <w:rPr>
          <w:rFonts w:ascii="Arial" w:hAnsi="Arial" w:cs="Arial"/>
          <w:color w:val="070000"/>
          <w:spacing w:val="2"/>
          <w:sz w:val="21"/>
          <w:szCs w:val="21"/>
        </w:rPr>
        <w:t xml:space="preserve"> </w:t>
      </w:r>
      <w:r w:rsidRPr="00814B2D">
        <w:rPr>
          <w:rFonts w:ascii="Arial" w:hAnsi="Arial" w:cs="Arial"/>
          <w:color w:val="070000"/>
          <w:sz w:val="21"/>
          <w:szCs w:val="21"/>
        </w:rPr>
        <w:t>invalid.</w:t>
      </w:r>
    </w:p>
    <w:p w:rsidR="00814B2D" w:rsidRPr="00814B2D" w:rsidRDefault="00814B2D" w:rsidP="00F1767E">
      <w:pPr>
        <w:kinsoku w:val="0"/>
        <w:overflowPunct w:val="0"/>
        <w:autoSpaceDE w:val="0"/>
        <w:autoSpaceDN w:val="0"/>
        <w:adjustRightInd w:val="0"/>
        <w:spacing w:before="120" w:after="0" w:line="240" w:lineRule="auto"/>
        <w:ind w:right="158"/>
        <w:outlineLvl w:val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b/>
          <w:bCs/>
          <w:color w:val="070000"/>
          <w:sz w:val="27"/>
          <w:szCs w:val="27"/>
        </w:rPr>
        <w:t>Pr</w:t>
      </w:r>
      <w:r w:rsidRPr="00814B2D">
        <w:rPr>
          <w:rFonts w:ascii="Arial" w:hAnsi="Arial" w:cs="Arial"/>
          <w:b/>
          <w:bCs/>
          <w:color w:val="070000"/>
          <w:sz w:val="27"/>
          <w:szCs w:val="27"/>
        </w:rPr>
        <w:t>ecedence and associativity of Java</w:t>
      </w:r>
      <w:r w:rsidRPr="00814B2D">
        <w:rPr>
          <w:rFonts w:ascii="Arial" w:hAnsi="Arial" w:cs="Arial"/>
          <w:b/>
          <w:bCs/>
          <w:color w:val="070000"/>
          <w:spacing w:val="10"/>
          <w:sz w:val="27"/>
          <w:szCs w:val="27"/>
        </w:rPr>
        <w:t xml:space="preserve"> </w:t>
      </w:r>
      <w:r w:rsidRPr="00814B2D">
        <w:rPr>
          <w:rFonts w:ascii="Arial" w:hAnsi="Arial" w:cs="Arial"/>
          <w:b/>
          <w:bCs/>
          <w:color w:val="070000"/>
          <w:sz w:val="27"/>
          <w:szCs w:val="27"/>
        </w:rPr>
        <w:t>operators.</w:t>
      </w:r>
    </w:p>
    <w:p w:rsidR="00814B2D" w:rsidRPr="00814B2D" w:rsidRDefault="00814B2D" w:rsidP="00943D9B">
      <w:pPr>
        <w:kinsoku w:val="0"/>
        <w:overflowPunct w:val="0"/>
        <w:autoSpaceDE w:val="0"/>
        <w:autoSpaceDN w:val="0"/>
        <w:adjustRightInd w:val="0"/>
        <w:spacing w:before="222" w:after="0" w:line="240" w:lineRule="auto"/>
        <w:ind w:right="162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70000"/>
          <w:sz w:val="21"/>
          <w:szCs w:val="21"/>
        </w:rPr>
        <w:t>T</w:t>
      </w:r>
      <w:r w:rsidRPr="00814B2D">
        <w:rPr>
          <w:rFonts w:ascii="Arial" w:hAnsi="Arial" w:cs="Arial"/>
          <w:color w:val="070000"/>
          <w:sz w:val="21"/>
          <w:szCs w:val="21"/>
        </w:rPr>
        <w:t xml:space="preserve">he table </w:t>
      </w:r>
      <w:r w:rsidR="00943D9B">
        <w:rPr>
          <w:rFonts w:ascii="Arial" w:hAnsi="Arial" w:cs="Arial"/>
          <w:color w:val="070000"/>
          <w:sz w:val="21"/>
          <w:szCs w:val="21"/>
        </w:rPr>
        <w:t>on the next page</w:t>
      </w:r>
      <w:r w:rsidRPr="00814B2D">
        <w:rPr>
          <w:rFonts w:ascii="Arial" w:hAnsi="Arial" w:cs="Arial"/>
          <w:color w:val="070000"/>
          <w:sz w:val="21"/>
          <w:szCs w:val="21"/>
        </w:rPr>
        <w:t xml:space="preserve"> shows all Java operators from highest to lowest precedence, along with their associativity.</w:t>
      </w:r>
      <w:r w:rsidRPr="00814B2D">
        <w:rPr>
          <w:rFonts w:ascii="Arial" w:hAnsi="Arial" w:cs="Arial"/>
          <w:color w:val="070000"/>
          <w:spacing w:val="32"/>
          <w:sz w:val="21"/>
          <w:szCs w:val="21"/>
        </w:rPr>
        <w:t xml:space="preserve"> </w:t>
      </w:r>
      <w:r w:rsidRPr="00814B2D">
        <w:rPr>
          <w:rFonts w:ascii="Arial" w:hAnsi="Arial" w:cs="Arial"/>
          <w:color w:val="070000"/>
          <w:sz w:val="21"/>
          <w:szCs w:val="21"/>
        </w:rPr>
        <w:t>Most</w:t>
      </w:r>
      <w:r w:rsidR="00943D9B">
        <w:rPr>
          <w:rFonts w:ascii="Arial" w:hAnsi="Arial" w:cs="Arial"/>
          <w:color w:val="070000"/>
          <w:sz w:val="21"/>
          <w:szCs w:val="21"/>
        </w:rPr>
        <w:t xml:space="preserve"> </w:t>
      </w:r>
      <w:r w:rsidRPr="00814B2D">
        <w:rPr>
          <w:rFonts w:ascii="Arial" w:hAnsi="Arial" w:cs="Arial"/>
          <w:color w:val="070000"/>
          <w:sz w:val="21"/>
          <w:szCs w:val="21"/>
        </w:rPr>
        <w:t>programmers do not memorize them all, and even those that do still use parentheses for</w:t>
      </w:r>
      <w:r w:rsidRPr="00814B2D">
        <w:rPr>
          <w:rFonts w:ascii="Arial" w:hAnsi="Arial" w:cs="Arial"/>
          <w:color w:val="070000"/>
          <w:spacing w:val="25"/>
          <w:sz w:val="21"/>
          <w:szCs w:val="21"/>
        </w:rPr>
        <w:t xml:space="preserve"> </w:t>
      </w:r>
      <w:r w:rsidRPr="00814B2D">
        <w:rPr>
          <w:rFonts w:ascii="Arial" w:hAnsi="Arial" w:cs="Arial"/>
          <w:color w:val="070000"/>
          <w:sz w:val="21"/>
          <w:szCs w:val="21"/>
        </w:rPr>
        <w:t>clarity.</w:t>
      </w:r>
    </w:p>
    <w:p w:rsidR="00814B2D" w:rsidRDefault="00814B2D" w:rsidP="00710047">
      <w:pPr>
        <w:spacing w:after="0" w:line="240" w:lineRule="auto"/>
        <w:rPr>
          <w:rFonts w:ascii="ArialMT" w:hAnsi="ArialMT" w:cs="ArialMT"/>
          <w:color w:val="080000"/>
        </w:rPr>
      </w:pPr>
    </w:p>
    <w:p w:rsidR="00814B2D" w:rsidRDefault="00814B2D" w:rsidP="00814B2D">
      <w:pPr>
        <w:pStyle w:val="BodyText"/>
        <w:kinsoku w:val="0"/>
        <w:overflowPunct w:val="0"/>
        <w:spacing w:line="219" w:lineRule="exact"/>
        <w:rPr>
          <w:color w:val="000000"/>
        </w:rPr>
      </w:pPr>
      <w:r>
        <w:rPr>
          <w:color w:val="070000"/>
        </w:rPr>
        <w:t>There is no explicit operator precedence table in the Java Language Specification. Different tables on the web</w:t>
      </w:r>
      <w:r>
        <w:rPr>
          <w:color w:val="070000"/>
          <w:spacing w:val="30"/>
        </w:rPr>
        <w:t xml:space="preserve"> </w:t>
      </w:r>
      <w:r>
        <w:rPr>
          <w:color w:val="070000"/>
        </w:rPr>
        <w:t>and</w:t>
      </w:r>
    </w:p>
    <w:p w:rsidR="00814B2D" w:rsidRPr="00F1767E" w:rsidRDefault="00814B2D" w:rsidP="00F1767E">
      <w:pPr>
        <w:pStyle w:val="BodyText"/>
        <w:kinsoku w:val="0"/>
        <w:overflowPunct w:val="0"/>
        <w:ind w:right="183"/>
        <w:rPr>
          <w:color w:val="000000"/>
        </w:rPr>
      </w:pPr>
      <w:r>
        <w:rPr>
          <w:color w:val="070000"/>
        </w:rPr>
        <w:t>in textbooks disagree in some minor</w:t>
      </w:r>
      <w:r>
        <w:rPr>
          <w:color w:val="070000"/>
          <w:spacing w:val="10"/>
        </w:rPr>
        <w:t xml:space="preserve"> </w:t>
      </w:r>
      <w:r>
        <w:rPr>
          <w:color w:val="070000"/>
        </w:rPr>
        <w:t>ways.</w:t>
      </w:r>
    </w:p>
    <w:p w:rsidR="00814B2D" w:rsidRDefault="00814B2D" w:rsidP="00F1767E">
      <w:pPr>
        <w:pStyle w:val="BodyText"/>
        <w:kinsoku w:val="0"/>
        <w:overflowPunct w:val="0"/>
        <w:spacing w:before="120"/>
        <w:ind w:left="43" w:right="187"/>
        <w:rPr>
          <w:color w:val="000000"/>
          <w:sz w:val="27"/>
          <w:szCs w:val="27"/>
        </w:rPr>
      </w:pPr>
      <w:r>
        <w:rPr>
          <w:b/>
          <w:bCs/>
          <w:color w:val="070000"/>
          <w:sz w:val="27"/>
          <w:szCs w:val="27"/>
        </w:rPr>
        <w:t>Order of evaluation of</w:t>
      </w:r>
      <w:r>
        <w:rPr>
          <w:b/>
          <w:bCs/>
          <w:color w:val="070000"/>
          <w:spacing w:val="8"/>
          <w:sz w:val="27"/>
          <w:szCs w:val="27"/>
        </w:rPr>
        <w:t xml:space="preserve"> </w:t>
      </w:r>
      <w:r>
        <w:rPr>
          <w:b/>
          <w:bCs/>
          <w:color w:val="070000"/>
          <w:sz w:val="27"/>
          <w:szCs w:val="27"/>
        </w:rPr>
        <w:t>subexpressions.</w:t>
      </w:r>
    </w:p>
    <w:p w:rsidR="00814B2D" w:rsidRDefault="00814B2D" w:rsidP="00814B2D">
      <w:pPr>
        <w:pStyle w:val="BodyText"/>
        <w:kinsoku w:val="0"/>
        <w:overflowPunct w:val="0"/>
        <w:spacing w:before="222" w:line="285" w:lineRule="auto"/>
        <w:ind w:right="183"/>
        <w:rPr>
          <w:color w:val="000000"/>
        </w:rPr>
      </w:pPr>
      <w:r>
        <w:rPr>
          <w:color w:val="070000"/>
        </w:rPr>
        <w:t>Associativity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and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precedence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determine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in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which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order</w:t>
      </w:r>
      <w:r>
        <w:rPr>
          <w:color w:val="070000"/>
          <w:spacing w:val="1"/>
        </w:rPr>
        <w:t xml:space="preserve"> </w:t>
      </w:r>
      <w:r>
        <w:rPr>
          <w:color w:val="070000"/>
        </w:rPr>
        <w:t>Java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applies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operators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to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subexpressions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but</w:t>
      </w:r>
      <w:r>
        <w:rPr>
          <w:color w:val="070000"/>
          <w:spacing w:val="1"/>
        </w:rPr>
        <w:t xml:space="preserve"> </w:t>
      </w:r>
      <w:r>
        <w:rPr>
          <w:color w:val="070000"/>
        </w:rPr>
        <w:t>they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do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not</w:t>
      </w:r>
      <w:r>
        <w:rPr>
          <w:color w:val="070000"/>
          <w:spacing w:val="1"/>
        </w:rPr>
        <w:t xml:space="preserve"> </w:t>
      </w:r>
      <w:r>
        <w:rPr>
          <w:color w:val="070000"/>
        </w:rPr>
        <w:t>determine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in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which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order</w:t>
      </w:r>
      <w:r>
        <w:rPr>
          <w:color w:val="070000"/>
          <w:spacing w:val="1"/>
        </w:rPr>
        <w:t xml:space="preserve"> </w:t>
      </w:r>
      <w:r>
        <w:rPr>
          <w:color w:val="070000"/>
        </w:rPr>
        <w:t>the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subexpressions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are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evaluated.</w:t>
      </w:r>
      <w:r>
        <w:rPr>
          <w:color w:val="070000"/>
          <w:spacing w:val="1"/>
        </w:rPr>
        <w:t xml:space="preserve"> </w:t>
      </w:r>
      <w:r>
        <w:rPr>
          <w:color w:val="070000"/>
        </w:rPr>
        <w:t>In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Java,</w:t>
      </w:r>
      <w:r>
        <w:rPr>
          <w:color w:val="070000"/>
          <w:spacing w:val="1"/>
        </w:rPr>
        <w:t xml:space="preserve"> </w:t>
      </w:r>
      <w:r>
        <w:rPr>
          <w:color w:val="070000"/>
        </w:rPr>
        <w:t>subexpressions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are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evaluated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from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left</w:t>
      </w:r>
      <w:r>
        <w:rPr>
          <w:color w:val="070000"/>
          <w:spacing w:val="1"/>
        </w:rPr>
        <w:t xml:space="preserve"> </w:t>
      </w:r>
      <w:r>
        <w:rPr>
          <w:color w:val="070000"/>
        </w:rPr>
        <w:t>to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right</w:t>
      </w:r>
      <w:r>
        <w:rPr>
          <w:color w:val="070000"/>
          <w:spacing w:val="1"/>
        </w:rPr>
        <w:t xml:space="preserve"> </w:t>
      </w:r>
      <w:r>
        <w:rPr>
          <w:color w:val="070000"/>
        </w:rPr>
        <w:t>(when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there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is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a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choice).</w:t>
      </w:r>
      <w:r>
        <w:rPr>
          <w:color w:val="070000"/>
          <w:spacing w:val="1"/>
        </w:rPr>
        <w:t xml:space="preserve"> </w:t>
      </w:r>
      <w:r>
        <w:rPr>
          <w:color w:val="070000"/>
        </w:rPr>
        <w:t>So,</w:t>
      </w:r>
      <w:r>
        <w:rPr>
          <w:color w:val="070000"/>
          <w:spacing w:val="1"/>
        </w:rPr>
        <w:t xml:space="preserve"> </w:t>
      </w:r>
      <w:r>
        <w:rPr>
          <w:color w:val="070000"/>
        </w:rPr>
        <w:t>for</w:t>
      </w:r>
      <w:r>
        <w:rPr>
          <w:color w:val="070000"/>
          <w:spacing w:val="1"/>
        </w:rPr>
        <w:t xml:space="preserve"> </w:t>
      </w:r>
      <w:r>
        <w:rPr>
          <w:color w:val="070000"/>
        </w:rPr>
        <w:t>example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in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the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expression</w:t>
      </w:r>
      <w:r>
        <w:rPr>
          <w:color w:val="070000"/>
          <w:spacing w:val="7"/>
        </w:rPr>
        <w:t xml:space="preserve"> </w:t>
      </w:r>
      <w:r>
        <w:rPr>
          <w:rFonts w:ascii="Courier New" w:hAnsi="Courier New" w:cs="Courier New"/>
          <w:color w:val="070000"/>
        </w:rPr>
        <w:t>A()</w:t>
      </w:r>
      <w:r>
        <w:rPr>
          <w:rFonts w:ascii="Courier New" w:hAnsi="Courier New" w:cs="Courier New"/>
          <w:color w:val="070000"/>
          <w:spacing w:val="2"/>
        </w:rPr>
        <w:t xml:space="preserve"> </w:t>
      </w:r>
      <w:r>
        <w:rPr>
          <w:rFonts w:ascii="Courier New" w:hAnsi="Courier New" w:cs="Courier New"/>
          <w:color w:val="070000"/>
        </w:rPr>
        <w:t>+</w:t>
      </w:r>
      <w:r>
        <w:rPr>
          <w:rFonts w:ascii="Courier New" w:hAnsi="Courier New" w:cs="Courier New"/>
          <w:color w:val="070000"/>
          <w:spacing w:val="2"/>
        </w:rPr>
        <w:t xml:space="preserve"> </w:t>
      </w:r>
      <w:r>
        <w:rPr>
          <w:rFonts w:ascii="Courier New" w:hAnsi="Courier New" w:cs="Courier New"/>
          <w:color w:val="070000"/>
        </w:rPr>
        <w:t>B()</w:t>
      </w:r>
      <w:r>
        <w:rPr>
          <w:rFonts w:ascii="Courier New" w:hAnsi="Courier New" w:cs="Courier New"/>
          <w:color w:val="070000"/>
          <w:spacing w:val="2"/>
        </w:rPr>
        <w:t xml:space="preserve"> </w:t>
      </w:r>
      <w:r>
        <w:rPr>
          <w:rFonts w:ascii="Courier New" w:hAnsi="Courier New" w:cs="Courier New"/>
          <w:color w:val="070000"/>
        </w:rPr>
        <w:t>*</w:t>
      </w:r>
      <w:r>
        <w:rPr>
          <w:rFonts w:ascii="Courier New" w:hAnsi="Courier New" w:cs="Courier New"/>
          <w:color w:val="070000"/>
          <w:spacing w:val="2"/>
        </w:rPr>
        <w:t xml:space="preserve"> </w:t>
      </w:r>
      <w:r>
        <w:rPr>
          <w:rFonts w:ascii="Courier New" w:hAnsi="Courier New" w:cs="Courier New"/>
          <w:color w:val="070000"/>
        </w:rPr>
        <w:t>C(D(),</w:t>
      </w:r>
      <w:r>
        <w:rPr>
          <w:rFonts w:ascii="Courier New" w:hAnsi="Courier New" w:cs="Courier New"/>
          <w:color w:val="070000"/>
          <w:spacing w:val="2"/>
        </w:rPr>
        <w:t xml:space="preserve"> </w:t>
      </w:r>
      <w:r>
        <w:rPr>
          <w:rFonts w:ascii="Courier New" w:hAnsi="Courier New" w:cs="Courier New"/>
          <w:color w:val="070000"/>
          <w:spacing w:val="-10"/>
        </w:rPr>
        <w:t>E())</w:t>
      </w:r>
      <w:r>
        <w:rPr>
          <w:color w:val="070000"/>
          <w:spacing w:val="-10"/>
        </w:rPr>
        <w:t>,</w:t>
      </w:r>
      <w:r>
        <w:rPr>
          <w:color w:val="070000"/>
          <w:spacing w:val="1"/>
        </w:rPr>
        <w:t xml:space="preserve"> </w:t>
      </w:r>
      <w:r>
        <w:rPr>
          <w:color w:val="070000"/>
        </w:rPr>
        <w:t>the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subexpressions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are</w:t>
      </w:r>
      <w:r>
        <w:rPr>
          <w:color w:val="070000"/>
          <w:spacing w:val="1"/>
        </w:rPr>
        <w:t xml:space="preserve"> </w:t>
      </w:r>
      <w:r>
        <w:rPr>
          <w:color w:val="070000"/>
        </w:rPr>
        <w:t>evaluated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in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the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order</w:t>
      </w:r>
      <w:r>
        <w:rPr>
          <w:color w:val="070000"/>
          <w:spacing w:val="-1"/>
        </w:rPr>
        <w:t xml:space="preserve"> </w:t>
      </w:r>
      <w:r>
        <w:rPr>
          <w:rFonts w:ascii="Courier New" w:hAnsi="Courier New" w:cs="Courier New"/>
          <w:color w:val="070000"/>
        </w:rPr>
        <w:t>A()</w:t>
      </w:r>
      <w:r>
        <w:rPr>
          <w:color w:val="070000"/>
        </w:rPr>
        <w:t>,</w:t>
      </w:r>
      <w:r>
        <w:rPr>
          <w:color w:val="070000"/>
          <w:spacing w:val="5"/>
        </w:rPr>
        <w:t xml:space="preserve"> </w:t>
      </w:r>
      <w:r>
        <w:rPr>
          <w:rFonts w:ascii="Courier New" w:hAnsi="Courier New" w:cs="Courier New"/>
          <w:color w:val="070000"/>
        </w:rPr>
        <w:t>B()</w:t>
      </w:r>
      <w:r>
        <w:rPr>
          <w:color w:val="070000"/>
        </w:rPr>
        <w:t>,</w:t>
      </w:r>
      <w:r>
        <w:rPr>
          <w:color w:val="070000"/>
          <w:spacing w:val="5"/>
        </w:rPr>
        <w:t xml:space="preserve"> </w:t>
      </w:r>
      <w:r>
        <w:rPr>
          <w:rFonts w:ascii="Courier New" w:hAnsi="Courier New" w:cs="Courier New"/>
          <w:color w:val="070000"/>
        </w:rPr>
        <w:t>D()</w:t>
      </w:r>
      <w:r>
        <w:rPr>
          <w:color w:val="070000"/>
        </w:rPr>
        <w:t>,</w:t>
      </w:r>
      <w:r>
        <w:rPr>
          <w:color w:val="070000"/>
          <w:spacing w:val="5"/>
        </w:rPr>
        <w:t xml:space="preserve"> </w:t>
      </w:r>
      <w:r>
        <w:rPr>
          <w:rFonts w:ascii="Courier New" w:hAnsi="Courier New" w:cs="Courier New"/>
          <w:color w:val="070000"/>
        </w:rPr>
        <w:t>E()</w:t>
      </w:r>
      <w:r>
        <w:rPr>
          <w:color w:val="070000"/>
        </w:rPr>
        <w:t>,</w:t>
      </w:r>
      <w:r>
        <w:rPr>
          <w:color w:val="070000"/>
          <w:spacing w:val="1"/>
        </w:rPr>
        <w:t xml:space="preserve"> </w:t>
      </w:r>
      <w:r>
        <w:rPr>
          <w:color w:val="070000"/>
        </w:rPr>
        <w:t>and</w:t>
      </w:r>
      <w:r>
        <w:rPr>
          <w:color w:val="070000"/>
          <w:spacing w:val="2"/>
        </w:rPr>
        <w:t xml:space="preserve"> </w:t>
      </w:r>
      <w:r>
        <w:rPr>
          <w:rFonts w:ascii="Courier New" w:hAnsi="Courier New" w:cs="Courier New"/>
          <w:color w:val="070000"/>
        </w:rPr>
        <w:t>C()</w:t>
      </w:r>
      <w:r>
        <w:rPr>
          <w:color w:val="070000"/>
        </w:rPr>
        <w:t>.</w:t>
      </w:r>
      <w:r>
        <w:rPr>
          <w:color w:val="070000"/>
          <w:spacing w:val="-15"/>
        </w:rPr>
        <w:t xml:space="preserve"> </w:t>
      </w:r>
      <w:r>
        <w:rPr>
          <w:color w:val="070000"/>
        </w:rPr>
        <w:t>Although,</w:t>
      </w:r>
      <w:r>
        <w:rPr>
          <w:color w:val="070000"/>
          <w:spacing w:val="21"/>
        </w:rPr>
        <w:t xml:space="preserve"> </w:t>
      </w:r>
      <w:r>
        <w:rPr>
          <w:rFonts w:ascii="Courier New" w:hAnsi="Courier New" w:cs="Courier New"/>
          <w:color w:val="070000"/>
        </w:rPr>
        <w:t>C()</w:t>
      </w:r>
      <w:r>
        <w:rPr>
          <w:rFonts w:ascii="Courier New" w:hAnsi="Courier New" w:cs="Courier New"/>
          <w:color w:val="070000"/>
          <w:spacing w:val="-70"/>
        </w:rPr>
        <w:t xml:space="preserve"> </w:t>
      </w:r>
      <w:r>
        <w:rPr>
          <w:color w:val="070000"/>
        </w:rPr>
        <w:t>appears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to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the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left</w:t>
      </w:r>
      <w:r>
        <w:rPr>
          <w:color w:val="070000"/>
          <w:spacing w:val="1"/>
        </w:rPr>
        <w:t xml:space="preserve"> </w:t>
      </w:r>
      <w:r>
        <w:rPr>
          <w:color w:val="070000"/>
        </w:rPr>
        <w:t>of</w:t>
      </w:r>
      <w:r>
        <w:rPr>
          <w:color w:val="070000"/>
          <w:spacing w:val="1"/>
        </w:rPr>
        <w:t xml:space="preserve"> </w:t>
      </w:r>
      <w:r>
        <w:rPr>
          <w:color w:val="070000"/>
        </w:rPr>
        <w:t>both</w:t>
      </w:r>
      <w:r>
        <w:rPr>
          <w:color w:val="070000"/>
          <w:spacing w:val="28"/>
        </w:rPr>
        <w:t xml:space="preserve"> </w:t>
      </w:r>
      <w:r>
        <w:rPr>
          <w:rFonts w:ascii="Courier New" w:hAnsi="Courier New" w:cs="Courier New"/>
          <w:color w:val="070000"/>
        </w:rPr>
        <w:t>D()</w:t>
      </w:r>
      <w:r>
        <w:rPr>
          <w:rFonts w:ascii="Courier New" w:hAnsi="Courier New" w:cs="Courier New"/>
          <w:color w:val="070000"/>
          <w:spacing w:val="-70"/>
        </w:rPr>
        <w:t xml:space="preserve"> </w:t>
      </w:r>
      <w:r>
        <w:rPr>
          <w:color w:val="070000"/>
        </w:rPr>
        <w:t xml:space="preserve">and </w:t>
      </w:r>
      <w:r>
        <w:rPr>
          <w:rFonts w:ascii="Courier New" w:hAnsi="Courier New" w:cs="Courier New"/>
          <w:color w:val="070000"/>
        </w:rPr>
        <w:t>E()</w:t>
      </w:r>
      <w:r>
        <w:rPr>
          <w:color w:val="070000"/>
        </w:rPr>
        <w:t>,</w:t>
      </w:r>
      <w:r>
        <w:rPr>
          <w:color w:val="070000"/>
          <w:spacing w:val="1"/>
        </w:rPr>
        <w:t xml:space="preserve"> </w:t>
      </w:r>
      <w:r>
        <w:rPr>
          <w:color w:val="070000"/>
        </w:rPr>
        <w:t>we</w:t>
      </w:r>
      <w:r>
        <w:rPr>
          <w:color w:val="070000"/>
          <w:spacing w:val="1"/>
        </w:rPr>
        <w:t xml:space="preserve"> </w:t>
      </w:r>
      <w:r>
        <w:rPr>
          <w:color w:val="070000"/>
        </w:rPr>
        <w:t>need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the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results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of</w:t>
      </w:r>
      <w:r>
        <w:rPr>
          <w:color w:val="070000"/>
          <w:spacing w:val="1"/>
        </w:rPr>
        <w:t xml:space="preserve"> </w:t>
      </w:r>
      <w:r>
        <w:rPr>
          <w:color w:val="070000"/>
        </w:rPr>
        <w:t>both</w:t>
      </w:r>
      <w:r>
        <w:rPr>
          <w:color w:val="070000"/>
          <w:spacing w:val="1"/>
        </w:rPr>
        <w:t xml:space="preserve"> </w:t>
      </w:r>
      <w:r>
        <w:rPr>
          <w:rFonts w:ascii="Courier New" w:hAnsi="Courier New" w:cs="Courier New"/>
          <w:color w:val="070000"/>
        </w:rPr>
        <w:t>D()</w:t>
      </w:r>
      <w:r>
        <w:rPr>
          <w:rFonts w:ascii="Courier New" w:hAnsi="Courier New" w:cs="Courier New"/>
          <w:color w:val="070000"/>
          <w:spacing w:val="-70"/>
        </w:rPr>
        <w:t xml:space="preserve"> </w:t>
      </w:r>
      <w:r>
        <w:rPr>
          <w:color w:val="070000"/>
        </w:rPr>
        <w:t xml:space="preserve">and </w:t>
      </w:r>
      <w:r>
        <w:rPr>
          <w:rFonts w:ascii="Courier New" w:hAnsi="Courier New" w:cs="Courier New"/>
          <w:color w:val="070000"/>
        </w:rPr>
        <w:t>E()</w:t>
      </w:r>
      <w:r>
        <w:rPr>
          <w:rFonts w:ascii="Courier New" w:hAnsi="Courier New" w:cs="Courier New"/>
          <w:color w:val="070000"/>
          <w:spacing w:val="-70"/>
        </w:rPr>
        <w:t xml:space="preserve"> </w:t>
      </w:r>
      <w:r>
        <w:rPr>
          <w:color w:val="070000"/>
        </w:rPr>
        <w:t>to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evaluate</w:t>
      </w:r>
      <w:r>
        <w:rPr>
          <w:color w:val="070000"/>
          <w:spacing w:val="14"/>
        </w:rPr>
        <w:t xml:space="preserve"> </w:t>
      </w:r>
      <w:r>
        <w:rPr>
          <w:rFonts w:ascii="Courier New" w:hAnsi="Courier New" w:cs="Courier New"/>
          <w:color w:val="070000"/>
        </w:rPr>
        <w:t>C()</w:t>
      </w:r>
      <w:r>
        <w:rPr>
          <w:color w:val="070000"/>
        </w:rPr>
        <w:t>.</w:t>
      </w:r>
      <w:r>
        <w:rPr>
          <w:color w:val="070000"/>
          <w:spacing w:val="1"/>
        </w:rPr>
        <w:t xml:space="preserve"> </w:t>
      </w:r>
      <w:r>
        <w:rPr>
          <w:color w:val="070000"/>
        </w:rPr>
        <w:t>It</w:t>
      </w:r>
      <w:r>
        <w:rPr>
          <w:color w:val="070000"/>
          <w:spacing w:val="1"/>
        </w:rPr>
        <w:t xml:space="preserve"> </w:t>
      </w:r>
      <w:r>
        <w:rPr>
          <w:color w:val="070000"/>
        </w:rPr>
        <w:t>is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considered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poor</w:t>
      </w:r>
      <w:r>
        <w:rPr>
          <w:color w:val="070000"/>
          <w:spacing w:val="1"/>
        </w:rPr>
        <w:t xml:space="preserve"> </w:t>
      </w:r>
      <w:r>
        <w:rPr>
          <w:color w:val="070000"/>
        </w:rPr>
        <w:t>style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to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write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code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that</w:t>
      </w:r>
      <w:r>
        <w:rPr>
          <w:color w:val="070000"/>
          <w:spacing w:val="1"/>
        </w:rPr>
        <w:t xml:space="preserve"> </w:t>
      </w:r>
      <w:r>
        <w:rPr>
          <w:color w:val="070000"/>
        </w:rPr>
        <w:t>relies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upon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this</w:t>
      </w:r>
      <w:r>
        <w:rPr>
          <w:color w:val="070000"/>
          <w:spacing w:val="1"/>
        </w:rPr>
        <w:t xml:space="preserve"> </w:t>
      </w:r>
      <w:r>
        <w:rPr>
          <w:color w:val="070000"/>
        </w:rPr>
        <w:t>behavior</w:t>
      </w:r>
      <w:r>
        <w:rPr>
          <w:color w:val="070000"/>
          <w:spacing w:val="1"/>
        </w:rPr>
        <w:t xml:space="preserve"> </w:t>
      </w:r>
      <w:r>
        <w:rPr>
          <w:color w:val="070000"/>
        </w:rPr>
        <w:t>(and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different</w:t>
      </w:r>
      <w:r>
        <w:rPr>
          <w:color w:val="070000"/>
          <w:spacing w:val="1"/>
        </w:rPr>
        <w:t xml:space="preserve"> </w:t>
      </w:r>
      <w:r>
        <w:rPr>
          <w:color w:val="070000"/>
        </w:rPr>
        <w:t>programming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languages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may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use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different</w:t>
      </w:r>
      <w:r>
        <w:rPr>
          <w:color w:val="070000"/>
          <w:spacing w:val="1"/>
        </w:rPr>
        <w:t xml:space="preserve"> </w:t>
      </w:r>
      <w:r>
        <w:rPr>
          <w:color w:val="070000"/>
        </w:rPr>
        <w:t>rules).</w:t>
      </w:r>
    </w:p>
    <w:p w:rsidR="00814B2D" w:rsidRDefault="00EB7EC0" w:rsidP="00EB7EC0">
      <w:pPr>
        <w:pStyle w:val="BodyText"/>
        <w:tabs>
          <w:tab w:val="left" w:pos="1239"/>
        </w:tabs>
        <w:kinsoku w:val="0"/>
        <w:overflowPunct w:val="0"/>
        <w:spacing w:before="3"/>
        <w:ind w:left="0"/>
        <w:rPr>
          <w:sz w:val="19"/>
          <w:szCs w:val="19"/>
        </w:rPr>
      </w:pPr>
      <w:r>
        <w:rPr>
          <w:sz w:val="19"/>
          <w:szCs w:val="19"/>
        </w:rPr>
        <w:tab/>
      </w:r>
    </w:p>
    <w:p w:rsidR="00EB7EC0" w:rsidRDefault="00EB7EC0" w:rsidP="00EB7EC0">
      <w:pPr>
        <w:pStyle w:val="BodyText"/>
        <w:tabs>
          <w:tab w:val="left" w:pos="1239"/>
        </w:tabs>
        <w:kinsoku w:val="0"/>
        <w:overflowPunct w:val="0"/>
        <w:spacing w:before="3"/>
        <w:ind w:left="0"/>
        <w:rPr>
          <w:rFonts w:ascii="Trebuchet MS" w:hAnsi="Trebuchet MS"/>
          <w:color w:val="333333"/>
          <w:szCs w:val="12"/>
        </w:rPr>
      </w:pPr>
      <w:r>
        <w:rPr>
          <w:sz w:val="19"/>
          <w:szCs w:val="19"/>
        </w:rPr>
        <w:t xml:space="preserve">Also, </w:t>
      </w:r>
      <w:r w:rsidRPr="00A10275">
        <w:rPr>
          <w:rFonts w:ascii="Trebuchet MS" w:hAnsi="Trebuchet MS"/>
          <w:color w:val="333333"/>
          <w:szCs w:val="12"/>
        </w:rPr>
        <w:t xml:space="preserve">if i=5,    </w:t>
      </w:r>
      <w:r w:rsidRPr="00CB0043">
        <w:rPr>
          <w:rFonts w:ascii="Trebuchet MS" w:hAnsi="Trebuchet MS"/>
          <w:b/>
          <w:color w:val="333333"/>
          <w:szCs w:val="12"/>
        </w:rPr>
        <w:t>i = i / ++i</w:t>
      </w:r>
      <w:r w:rsidRPr="00A10275">
        <w:rPr>
          <w:rFonts w:ascii="Trebuchet MS" w:hAnsi="Trebuchet MS"/>
          <w:color w:val="333333"/>
          <w:szCs w:val="12"/>
        </w:rPr>
        <w:t xml:space="preserve">   results in i=0 because the operands are evaluated from left to right first and then the operators:</w:t>
      </w:r>
      <w:r w:rsidRPr="00A10275">
        <w:rPr>
          <w:rFonts w:ascii="Trebuchet MS" w:hAnsi="Trebuchet MS"/>
          <w:color w:val="333333"/>
          <w:szCs w:val="12"/>
        </w:rPr>
        <w:br/>
      </w:r>
      <w:r w:rsidRPr="00A10275">
        <w:rPr>
          <w:rFonts w:ascii="Trebuchet MS" w:hAnsi="Trebuchet MS"/>
          <w:color w:val="333333"/>
          <w:sz w:val="6"/>
          <w:szCs w:val="12"/>
        </w:rPr>
        <w:br/>
      </w:r>
      <w:r w:rsidRPr="00A10275">
        <w:rPr>
          <w:rFonts w:ascii="Trebuchet MS" w:hAnsi="Trebuchet MS"/>
          <w:color w:val="333333"/>
          <w:sz w:val="28"/>
          <w:szCs w:val="12"/>
        </w:rPr>
        <w:t xml:space="preserve">   i</w:t>
      </w:r>
      <w:r w:rsidRPr="00A10275">
        <w:rPr>
          <w:rFonts w:ascii="Trebuchet MS" w:hAnsi="Trebuchet MS"/>
          <w:color w:val="333333"/>
          <w:sz w:val="28"/>
          <w:szCs w:val="12"/>
          <w:vertAlign w:val="subscript"/>
        </w:rPr>
        <w:t xml:space="preserve">(1) </w:t>
      </w:r>
      <w:r w:rsidRPr="00A10275">
        <w:rPr>
          <w:rFonts w:ascii="Trebuchet MS" w:hAnsi="Trebuchet MS"/>
          <w:color w:val="333333"/>
          <w:sz w:val="28"/>
          <w:szCs w:val="12"/>
        </w:rPr>
        <w:t xml:space="preserve">  =</w:t>
      </w:r>
      <w:r w:rsidRPr="00A10275">
        <w:rPr>
          <w:rFonts w:ascii="Trebuchet MS" w:hAnsi="Trebuchet MS"/>
          <w:color w:val="333333"/>
          <w:sz w:val="28"/>
          <w:szCs w:val="12"/>
          <w:vertAlign w:val="subscript"/>
        </w:rPr>
        <w:t xml:space="preserve">(6)  </w:t>
      </w:r>
      <w:r w:rsidRPr="00A10275">
        <w:rPr>
          <w:rFonts w:ascii="Trebuchet MS" w:hAnsi="Trebuchet MS"/>
          <w:color w:val="333333"/>
          <w:sz w:val="28"/>
          <w:szCs w:val="12"/>
        </w:rPr>
        <w:t xml:space="preserve"> i</w:t>
      </w:r>
      <w:r w:rsidRPr="00A10275">
        <w:rPr>
          <w:rFonts w:ascii="Trebuchet MS" w:hAnsi="Trebuchet MS"/>
          <w:color w:val="333333"/>
          <w:sz w:val="28"/>
          <w:szCs w:val="12"/>
          <w:vertAlign w:val="subscript"/>
        </w:rPr>
        <w:t>(2)</w:t>
      </w:r>
      <w:r w:rsidRPr="00A10275">
        <w:rPr>
          <w:rFonts w:ascii="Trebuchet MS" w:hAnsi="Trebuchet MS"/>
          <w:color w:val="333333"/>
          <w:sz w:val="28"/>
          <w:szCs w:val="12"/>
        </w:rPr>
        <w:t xml:space="preserve">   /</w:t>
      </w:r>
      <w:r w:rsidRPr="00A10275">
        <w:rPr>
          <w:rFonts w:ascii="Trebuchet MS" w:hAnsi="Trebuchet MS"/>
          <w:color w:val="333333"/>
          <w:sz w:val="28"/>
          <w:szCs w:val="12"/>
          <w:vertAlign w:val="subscript"/>
        </w:rPr>
        <w:t xml:space="preserve">(5) </w:t>
      </w:r>
      <w:r w:rsidRPr="00A10275">
        <w:rPr>
          <w:rFonts w:ascii="Trebuchet MS" w:hAnsi="Trebuchet MS"/>
          <w:color w:val="333333"/>
          <w:sz w:val="28"/>
          <w:szCs w:val="12"/>
        </w:rPr>
        <w:t xml:space="preserve">  ++</w:t>
      </w:r>
      <w:r w:rsidRPr="00A10275">
        <w:rPr>
          <w:rFonts w:ascii="Trebuchet MS" w:hAnsi="Trebuchet MS"/>
          <w:color w:val="333333"/>
          <w:sz w:val="28"/>
          <w:szCs w:val="12"/>
          <w:vertAlign w:val="subscript"/>
        </w:rPr>
        <w:t xml:space="preserve">(4)   </w:t>
      </w:r>
      <w:r w:rsidRPr="00A10275">
        <w:rPr>
          <w:rFonts w:ascii="Trebuchet MS" w:hAnsi="Trebuchet MS"/>
          <w:color w:val="333333"/>
          <w:sz w:val="28"/>
          <w:szCs w:val="12"/>
        </w:rPr>
        <w:t>i</w:t>
      </w:r>
      <w:r w:rsidRPr="00A10275">
        <w:rPr>
          <w:rFonts w:ascii="Trebuchet MS" w:hAnsi="Trebuchet MS"/>
          <w:color w:val="333333"/>
          <w:sz w:val="28"/>
          <w:szCs w:val="12"/>
          <w:vertAlign w:val="subscript"/>
        </w:rPr>
        <w:t>(3)</w:t>
      </w:r>
      <w:r w:rsidRPr="00A10275">
        <w:rPr>
          <w:rFonts w:ascii="Trebuchet MS" w:hAnsi="Trebuchet MS"/>
          <w:color w:val="333333"/>
          <w:sz w:val="28"/>
          <w:szCs w:val="12"/>
          <w:vertAlign w:val="subscript"/>
        </w:rPr>
        <w:tab/>
      </w:r>
      <w:r w:rsidRPr="00A10275">
        <w:rPr>
          <w:rFonts w:ascii="Trebuchet MS" w:hAnsi="Trebuchet MS"/>
          <w:color w:val="333333"/>
          <w:szCs w:val="12"/>
        </w:rPr>
        <w:t>Thus the division is 5/6, which results in zero</w:t>
      </w:r>
      <w:r>
        <w:rPr>
          <w:rFonts w:ascii="Trebuchet MS" w:hAnsi="Trebuchet MS"/>
          <w:color w:val="333333"/>
          <w:szCs w:val="12"/>
        </w:rPr>
        <w:t>.</w:t>
      </w:r>
    </w:p>
    <w:p w:rsidR="00EB7EC0" w:rsidRDefault="00EB7EC0" w:rsidP="00EB7EC0">
      <w:pPr>
        <w:pStyle w:val="BodyText"/>
        <w:tabs>
          <w:tab w:val="left" w:pos="1239"/>
        </w:tabs>
        <w:kinsoku w:val="0"/>
        <w:overflowPunct w:val="0"/>
        <w:spacing w:before="3"/>
        <w:ind w:left="0"/>
        <w:rPr>
          <w:sz w:val="19"/>
          <w:szCs w:val="19"/>
        </w:rPr>
      </w:pPr>
    </w:p>
    <w:p w:rsidR="00814B2D" w:rsidRDefault="00814B2D" w:rsidP="00814B2D">
      <w:pPr>
        <w:pStyle w:val="BodyText"/>
        <w:kinsoku w:val="0"/>
        <w:overflowPunct w:val="0"/>
        <w:spacing w:line="283" w:lineRule="auto"/>
        <w:ind w:right="183"/>
        <w:rPr>
          <w:rFonts w:ascii="Courier New" w:hAnsi="Courier New" w:cs="Courier New"/>
          <w:color w:val="000000"/>
        </w:rPr>
      </w:pPr>
      <w:r w:rsidRPr="00F1767E">
        <w:rPr>
          <w:b/>
          <w:bCs/>
          <w:color w:val="070000"/>
          <w:sz w:val="25"/>
        </w:rPr>
        <w:t>Short circuiting</w:t>
      </w:r>
      <w:r w:rsidRPr="00F1767E">
        <w:rPr>
          <w:color w:val="070000"/>
          <w:sz w:val="25"/>
        </w:rPr>
        <w:t xml:space="preserve">. </w:t>
      </w:r>
      <w:r>
        <w:rPr>
          <w:color w:val="070000"/>
        </w:rPr>
        <w:t xml:space="preserve">When using the conditional </w:t>
      </w:r>
      <w:r>
        <w:rPr>
          <w:i/>
          <w:iCs/>
          <w:color w:val="070000"/>
        </w:rPr>
        <w:t xml:space="preserve">and </w:t>
      </w:r>
      <w:r>
        <w:rPr>
          <w:color w:val="070000"/>
        </w:rPr>
        <w:t xml:space="preserve">and </w:t>
      </w:r>
      <w:r>
        <w:rPr>
          <w:i/>
          <w:iCs/>
          <w:color w:val="070000"/>
        </w:rPr>
        <w:t xml:space="preserve">or </w:t>
      </w:r>
      <w:r>
        <w:rPr>
          <w:color w:val="070000"/>
        </w:rPr>
        <w:t>operators (</w:t>
      </w:r>
      <w:r>
        <w:rPr>
          <w:rFonts w:ascii="Courier New" w:hAnsi="Courier New" w:cs="Courier New"/>
          <w:color w:val="070000"/>
        </w:rPr>
        <w:t xml:space="preserve">&amp;&amp; </w:t>
      </w:r>
      <w:r>
        <w:rPr>
          <w:color w:val="070000"/>
        </w:rPr>
        <w:t xml:space="preserve">and </w:t>
      </w:r>
      <w:r>
        <w:rPr>
          <w:rFonts w:ascii="Courier New" w:hAnsi="Courier New" w:cs="Courier New"/>
          <w:color w:val="070000"/>
        </w:rPr>
        <w:t>||</w:t>
      </w:r>
      <w:r>
        <w:rPr>
          <w:color w:val="070000"/>
        </w:rPr>
        <w:t xml:space="preserve">), Java does not evaluate the second operand unless it is necessary to resolve the result. This allows statements like </w:t>
      </w:r>
      <w:r>
        <w:rPr>
          <w:rFonts w:ascii="Courier New" w:hAnsi="Courier New" w:cs="Courier New"/>
          <w:color w:val="070000"/>
        </w:rPr>
        <w:t>if (s != null</w:t>
      </w:r>
      <w:r>
        <w:rPr>
          <w:rFonts w:ascii="Courier New" w:hAnsi="Courier New" w:cs="Courier New"/>
          <w:color w:val="070000"/>
          <w:spacing w:val="-13"/>
        </w:rPr>
        <w:t xml:space="preserve"> </w:t>
      </w:r>
      <w:r>
        <w:rPr>
          <w:rFonts w:ascii="Courier New" w:hAnsi="Courier New" w:cs="Courier New"/>
          <w:color w:val="070000"/>
        </w:rPr>
        <w:t>&amp;&amp;</w:t>
      </w:r>
    </w:p>
    <w:p w:rsidR="00814B2D" w:rsidRDefault="00814B2D" w:rsidP="00814B2D">
      <w:pPr>
        <w:pStyle w:val="BodyText"/>
        <w:kinsoku w:val="0"/>
        <w:overflowPunct w:val="0"/>
        <w:spacing w:before="2"/>
        <w:ind w:right="183"/>
        <w:rPr>
          <w:color w:val="000000"/>
        </w:rPr>
      </w:pPr>
      <w:r>
        <w:rPr>
          <w:rFonts w:ascii="Courier New" w:hAnsi="Courier New" w:cs="Courier New"/>
          <w:color w:val="070000"/>
        </w:rPr>
        <w:t>s.length()</w:t>
      </w:r>
      <w:r>
        <w:rPr>
          <w:rFonts w:ascii="Courier New" w:hAnsi="Courier New" w:cs="Courier New"/>
          <w:color w:val="070000"/>
          <w:spacing w:val="2"/>
        </w:rPr>
        <w:t xml:space="preserve"> </w:t>
      </w:r>
      <w:r>
        <w:rPr>
          <w:rFonts w:ascii="Courier New" w:hAnsi="Courier New" w:cs="Courier New"/>
          <w:color w:val="070000"/>
        </w:rPr>
        <w:t>&lt;</w:t>
      </w:r>
      <w:r>
        <w:rPr>
          <w:rFonts w:ascii="Courier New" w:hAnsi="Courier New" w:cs="Courier New"/>
          <w:color w:val="070000"/>
          <w:spacing w:val="2"/>
        </w:rPr>
        <w:t xml:space="preserve"> </w:t>
      </w:r>
      <w:r>
        <w:rPr>
          <w:rFonts w:ascii="Courier New" w:hAnsi="Courier New" w:cs="Courier New"/>
          <w:color w:val="070000"/>
        </w:rPr>
        <w:t>10)</w:t>
      </w:r>
      <w:r>
        <w:rPr>
          <w:rFonts w:ascii="Courier New" w:hAnsi="Courier New" w:cs="Courier New"/>
          <w:color w:val="070000"/>
          <w:spacing w:val="-71"/>
        </w:rPr>
        <w:t xml:space="preserve"> </w:t>
      </w:r>
      <w:r>
        <w:rPr>
          <w:color w:val="070000"/>
        </w:rPr>
        <w:t>to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work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reliably.</w:t>
      </w:r>
      <w:r>
        <w:rPr>
          <w:color w:val="070000"/>
          <w:spacing w:val="1"/>
        </w:rPr>
        <w:t xml:space="preserve"> </w:t>
      </w:r>
      <w:r>
        <w:rPr>
          <w:color w:val="070000"/>
        </w:rPr>
        <w:t>Programmers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rarely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use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the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non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short-circuiting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versions</w:t>
      </w:r>
      <w:r>
        <w:rPr>
          <w:color w:val="070000"/>
          <w:spacing w:val="2"/>
        </w:rPr>
        <w:t xml:space="preserve"> </w:t>
      </w:r>
      <w:r>
        <w:rPr>
          <w:color w:val="070000"/>
        </w:rPr>
        <w:t>(</w:t>
      </w:r>
      <w:r>
        <w:rPr>
          <w:color w:val="070000"/>
          <w:spacing w:val="-25"/>
        </w:rPr>
        <w:t xml:space="preserve"> </w:t>
      </w:r>
      <w:r>
        <w:rPr>
          <w:rFonts w:ascii="Courier New" w:hAnsi="Courier New" w:cs="Courier New"/>
          <w:color w:val="070000"/>
        </w:rPr>
        <w:t>&amp;</w:t>
      </w:r>
      <w:r>
        <w:rPr>
          <w:rFonts w:ascii="Courier New" w:hAnsi="Courier New" w:cs="Courier New"/>
          <w:color w:val="070000"/>
          <w:spacing w:val="-73"/>
        </w:rPr>
        <w:t xml:space="preserve"> </w:t>
      </w:r>
      <w:r>
        <w:rPr>
          <w:color w:val="070000"/>
        </w:rPr>
        <w:t xml:space="preserve">and </w:t>
      </w:r>
      <w:r>
        <w:rPr>
          <w:rFonts w:ascii="Courier New" w:hAnsi="Courier New" w:cs="Courier New"/>
          <w:color w:val="070000"/>
          <w:spacing w:val="-4"/>
        </w:rPr>
        <w:t>|</w:t>
      </w:r>
      <w:r>
        <w:rPr>
          <w:color w:val="070000"/>
          <w:spacing w:val="-4"/>
        </w:rPr>
        <w:t>)</w:t>
      </w:r>
      <w:r>
        <w:rPr>
          <w:color w:val="070000"/>
          <w:spacing w:val="1"/>
        </w:rPr>
        <w:t xml:space="preserve"> </w:t>
      </w:r>
      <w:r>
        <w:rPr>
          <w:color w:val="070000"/>
        </w:rPr>
        <w:t>with</w:t>
      </w:r>
    </w:p>
    <w:p w:rsidR="00814B2D" w:rsidRDefault="00814B2D" w:rsidP="00814B2D">
      <w:pPr>
        <w:pStyle w:val="BodyText"/>
        <w:kinsoku w:val="0"/>
        <w:overflowPunct w:val="0"/>
        <w:spacing w:before="47"/>
        <w:ind w:right="183"/>
        <w:rPr>
          <w:color w:val="000000"/>
        </w:rPr>
      </w:pPr>
      <w:r>
        <w:rPr>
          <w:rFonts w:ascii="Courier New" w:hAnsi="Courier New" w:cs="Courier New"/>
          <w:color w:val="070000"/>
        </w:rPr>
        <w:t>boolean</w:t>
      </w:r>
      <w:r>
        <w:rPr>
          <w:rFonts w:ascii="Courier New" w:hAnsi="Courier New" w:cs="Courier New"/>
          <w:color w:val="070000"/>
          <w:spacing w:val="-63"/>
        </w:rPr>
        <w:t xml:space="preserve"> </w:t>
      </w:r>
      <w:r>
        <w:rPr>
          <w:color w:val="070000"/>
        </w:rPr>
        <w:t>expressions.</w:t>
      </w:r>
    </w:p>
    <w:p w:rsidR="00710047" w:rsidRDefault="00710047" w:rsidP="00710047">
      <w:pPr>
        <w:spacing w:after="0" w:line="240" w:lineRule="auto"/>
        <w:rPr>
          <w:rFonts w:ascii="ArialMT" w:hAnsi="ArialMT" w:cs="ArialMT"/>
          <w:color w:val="080000"/>
        </w:rPr>
      </w:pPr>
    </w:p>
    <w:p w:rsidR="00B32884" w:rsidRDefault="00F1767E" w:rsidP="00710047">
      <w:pPr>
        <w:spacing w:after="0" w:line="240" w:lineRule="auto"/>
        <w:rPr>
          <w:rFonts w:ascii="ArialMT" w:hAnsi="ArialMT" w:cs="ArialMT"/>
          <w:color w:val="080000"/>
        </w:rPr>
      </w:pPr>
      <w:r w:rsidRPr="00F1767E">
        <w:rPr>
          <w:rFonts w:ascii="Arial" w:hAnsi="Arial" w:cs="Arial"/>
          <w:b/>
          <w:bCs/>
          <w:color w:val="070000"/>
          <w:sz w:val="25"/>
          <w:szCs w:val="21"/>
        </w:rPr>
        <w:t>Special Cases.</w:t>
      </w:r>
      <w:r w:rsidRPr="00F1767E">
        <w:rPr>
          <w:rFonts w:ascii="ArialMT" w:hAnsi="ArialMT" w:cs="ArialMT"/>
          <w:color w:val="080000"/>
          <w:sz w:val="26"/>
        </w:rPr>
        <w:t xml:space="preserve">  </w:t>
      </w:r>
      <w:r w:rsidRPr="00F1767E">
        <w:rPr>
          <w:rFonts w:ascii="ArialMT" w:hAnsi="ArialMT" w:cs="ArialMT"/>
          <w:color w:val="080000"/>
        </w:rPr>
        <w:t>In</w:t>
      </w:r>
      <w:r>
        <w:rPr>
          <w:rFonts w:ascii="ArialMT" w:hAnsi="ArialMT" w:cs="ArialMT"/>
          <w:color w:val="080000"/>
        </w:rPr>
        <w:t xml:space="preserve"> the expression</w:t>
      </w:r>
      <w:r w:rsidRPr="00F1767E">
        <w:rPr>
          <w:rFonts w:ascii="ArialMT" w:hAnsi="ArialMT" w:cs="ArialMT"/>
          <w:color w:val="080000"/>
        </w:rPr>
        <w:t xml:space="preserve">  </w:t>
      </w:r>
      <w:r w:rsidRPr="00F1767E">
        <w:rPr>
          <w:rFonts w:ascii="Courier New" w:hAnsi="Courier New" w:cs="Courier New"/>
          <w:b/>
          <w:color w:val="080000"/>
        </w:rPr>
        <w:t>new Class()</w:t>
      </w:r>
      <w:r w:rsidRPr="00F1767E">
        <w:rPr>
          <w:rFonts w:ascii="Courier New" w:hAnsi="Courier New" w:cs="Courier New"/>
          <w:color w:val="080000"/>
        </w:rPr>
        <w:t>.func()</w:t>
      </w:r>
      <w:r w:rsidRPr="00F1767E">
        <w:rPr>
          <w:rFonts w:ascii="ArialMT" w:hAnsi="ArialMT" w:cs="ArialMT"/>
          <w:color w:val="080000"/>
        </w:rPr>
        <w:t xml:space="preserve">  the constructor is called and then the method</w:t>
      </w:r>
      <w:r>
        <w:rPr>
          <w:rFonts w:ascii="ArialMT" w:hAnsi="ArialMT" w:cs="ArialMT"/>
          <w:color w:val="080000"/>
        </w:rPr>
        <w:t>, whereas i</w:t>
      </w:r>
      <w:r w:rsidRPr="00F1767E">
        <w:rPr>
          <w:rFonts w:ascii="ArialMT" w:hAnsi="ArialMT" w:cs="ArialMT"/>
          <w:color w:val="080000"/>
        </w:rPr>
        <w:t xml:space="preserve">n </w:t>
      </w:r>
      <w:r w:rsidRPr="00F1767E">
        <w:rPr>
          <w:rFonts w:ascii="Courier New" w:hAnsi="Courier New" w:cs="Courier New"/>
          <w:color w:val="080000"/>
        </w:rPr>
        <w:t>new</w:t>
      </w:r>
      <w:r w:rsidRPr="00F1767E">
        <w:rPr>
          <w:rFonts w:ascii="ArialMT" w:hAnsi="ArialMT" w:cs="ArialMT"/>
          <w:color w:val="080000"/>
        </w:rPr>
        <w:t xml:space="preserve"> </w:t>
      </w:r>
      <w:r w:rsidRPr="00F1767E">
        <w:rPr>
          <w:rFonts w:ascii="Courier New" w:hAnsi="Courier New" w:cs="Courier New"/>
          <w:b/>
          <w:color w:val="080000"/>
        </w:rPr>
        <w:t>Outer.Inner()</w:t>
      </w:r>
      <w:r w:rsidRPr="00F1767E">
        <w:rPr>
          <w:rFonts w:ascii="ArialMT" w:hAnsi="ArialMT" w:cs="ArialMT"/>
          <w:color w:val="080000"/>
        </w:rPr>
        <w:t xml:space="preserve"> the outer class is identified first and then the inner constructor is called.  </w:t>
      </w:r>
      <w:r>
        <w:rPr>
          <w:rFonts w:ascii="ArialMT" w:hAnsi="ArialMT" w:cs="ArialMT"/>
          <w:color w:val="080000"/>
        </w:rPr>
        <w:t xml:space="preserve">In the first case the new operator runs first, but in the second the member accessor operator (dot) runs first.  </w:t>
      </w:r>
      <w:r>
        <w:rPr>
          <w:rFonts w:ascii="ArialMT" w:hAnsi="ArialMT" w:cs="ArialMT"/>
          <w:color w:val="080000"/>
        </w:rPr>
        <w:br/>
      </w:r>
      <w:r w:rsidRPr="00F1767E">
        <w:rPr>
          <w:rFonts w:ascii="ArialMT" w:hAnsi="ArialMT" w:cs="ArialMT"/>
          <w:color w:val="080000"/>
        </w:rPr>
        <w:t>Th</w:t>
      </w:r>
      <w:r>
        <w:rPr>
          <w:rFonts w:ascii="ArialMT" w:hAnsi="ArialMT" w:cs="ArialMT"/>
          <w:color w:val="080000"/>
        </w:rPr>
        <w:t>is is</w:t>
      </w:r>
      <w:r w:rsidRPr="00F1767E">
        <w:rPr>
          <w:rFonts w:ascii="ArialMT" w:hAnsi="ArialMT" w:cs="ArialMT"/>
          <w:color w:val="080000"/>
        </w:rPr>
        <w:t xml:space="preserve"> due to the rules of Java syntax, not </w:t>
      </w:r>
      <w:r>
        <w:rPr>
          <w:rFonts w:ascii="ArialMT" w:hAnsi="ArialMT" w:cs="ArialMT"/>
          <w:color w:val="080000"/>
        </w:rPr>
        <w:t xml:space="preserve">the rules for </w:t>
      </w:r>
      <w:r w:rsidRPr="00F1767E">
        <w:rPr>
          <w:rFonts w:ascii="ArialMT" w:hAnsi="ArialMT" w:cs="ArialMT"/>
          <w:color w:val="080000"/>
        </w:rPr>
        <w:t>operator precedence</w:t>
      </w:r>
      <w:r>
        <w:rPr>
          <w:rFonts w:ascii="ArialMT" w:hAnsi="ArialMT" w:cs="ArialMT"/>
          <w:color w:val="080000"/>
        </w:rPr>
        <w:t xml:space="preserve"> and associativity</w:t>
      </w:r>
      <w:r w:rsidRPr="00F1767E">
        <w:rPr>
          <w:rFonts w:ascii="ArialMT" w:hAnsi="ArialMT" w:cs="ArialMT"/>
          <w:color w:val="080000"/>
        </w:rPr>
        <w:t xml:space="preserve">.  </w:t>
      </w:r>
    </w:p>
    <w:sectPr w:rsidR="00B32884" w:rsidSect="003728FC">
      <w:footerReference w:type="default" r:id="rId7"/>
      <w:pgSz w:w="12240" w:h="15840" w:code="1"/>
      <w:pgMar w:top="720" w:right="720" w:bottom="108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0414" w:rsidRDefault="00DD0414" w:rsidP="006F4F38">
      <w:pPr>
        <w:spacing w:after="0" w:line="240" w:lineRule="auto"/>
      </w:pPr>
      <w:r>
        <w:separator/>
      </w:r>
    </w:p>
  </w:endnote>
  <w:endnote w:type="continuationSeparator" w:id="0">
    <w:p w:rsidR="00DD0414" w:rsidRDefault="00DD0414" w:rsidP="006F4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767E" w:rsidRPr="00F1767E" w:rsidRDefault="00F1767E" w:rsidP="00F1767E">
    <w:pPr>
      <w:spacing w:after="0" w:line="240" w:lineRule="auto"/>
      <w:rPr>
        <w:rFonts w:ascii="Times New Roman" w:eastAsia="Times New Roman" w:hAnsi="Times New Roman"/>
        <w:sz w:val="2"/>
        <w:szCs w:val="23"/>
      </w:rPr>
    </w:pPr>
    <w:r w:rsidRPr="00F1767E">
      <w:rPr>
        <w:rFonts w:ascii="ArialMT" w:hAnsi="ArialMT" w:cs="ArialMT"/>
        <w:color w:val="080000"/>
        <w:sz w:val="18"/>
      </w:rPr>
      <w:t>Copyright © 2000–2016 Princeton.  All rights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0414" w:rsidRDefault="00DD0414" w:rsidP="006F4F38">
      <w:pPr>
        <w:spacing w:after="0" w:line="240" w:lineRule="auto"/>
      </w:pPr>
      <w:r>
        <w:separator/>
      </w:r>
    </w:p>
  </w:footnote>
  <w:footnote w:type="continuationSeparator" w:id="0">
    <w:p w:rsidR="00DD0414" w:rsidRDefault="00DD0414" w:rsidP="006F4F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F4506"/>
    <w:multiLevelType w:val="hybridMultilevel"/>
    <w:tmpl w:val="775C8A44"/>
    <w:lvl w:ilvl="0" w:tplc="D292AB3C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75D2F"/>
    <w:multiLevelType w:val="hybridMultilevel"/>
    <w:tmpl w:val="95D6A3B6"/>
    <w:lvl w:ilvl="0" w:tplc="D292AB3C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161D2"/>
    <w:multiLevelType w:val="multilevel"/>
    <w:tmpl w:val="C85E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hideSpellingErrors/>
  <w:hideGrammaticalErrors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51D"/>
    <w:rsid w:val="00005901"/>
    <w:rsid w:val="00013BEE"/>
    <w:rsid w:val="0001621C"/>
    <w:rsid w:val="00072650"/>
    <w:rsid w:val="000A4A29"/>
    <w:rsid w:val="000C0D45"/>
    <w:rsid w:val="000C6C2B"/>
    <w:rsid w:val="000D5720"/>
    <w:rsid w:val="000D6D36"/>
    <w:rsid w:val="000E607A"/>
    <w:rsid w:val="000F0423"/>
    <w:rsid w:val="000F1FF2"/>
    <w:rsid w:val="000F500E"/>
    <w:rsid w:val="000F630C"/>
    <w:rsid w:val="0010004A"/>
    <w:rsid w:val="00101E75"/>
    <w:rsid w:val="00102867"/>
    <w:rsid w:val="00110320"/>
    <w:rsid w:val="00112911"/>
    <w:rsid w:val="00134B55"/>
    <w:rsid w:val="00147285"/>
    <w:rsid w:val="0016201F"/>
    <w:rsid w:val="00173D64"/>
    <w:rsid w:val="00180A46"/>
    <w:rsid w:val="001855C7"/>
    <w:rsid w:val="00192C90"/>
    <w:rsid w:val="001C1FCF"/>
    <w:rsid w:val="001D2968"/>
    <w:rsid w:val="001D4B7D"/>
    <w:rsid w:val="001D61E6"/>
    <w:rsid w:val="00221E8A"/>
    <w:rsid w:val="00240EB6"/>
    <w:rsid w:val="00241689"/>
    <w:rsid w:val="00272E8F"/>
    <w:rsid w:val="00274E1F"/>
    <w:rsid w:val="00284C21"/>
    <w:rsid w:val="002E707E"/>
    <w:rsid w:val="002F0600"/>
    <w:rsid w:val="0031561C"/>
    <w:rsid w:val="00323B4C"/>
    <w:rsid w:val="00323D0C"/>
    <w:rsid w:val="00327583"/>
    <w:rsid w:val="003577C5"/>
    <w:rsid w:val="003728FC"/>
    <w:rsid w:val="003C0934"/>
    <w:rsid w:val="00402D9C"/>
    <w:rsid w:val="00404B36"/>
    <w:rsid w:val="00435FB6"/>
    <w:rsid w:val="00437B42"/>
    <w:rsid w:val="00446E20"/>
    <w:rsid w:val="00456AA2"/>
    <w:rsid w:val="00463E72"/>
    <w:rsid w:val="004A37F6"/>
    <w:rsid w:val="004C2FF5"/>
    <w:rsid w:val="004D44A7"/>
    <w:rsid w:val="004E2C40"/>
    <w:rsid w:val="00502AB7"/>
    <w:rsid w:val="00520427"/>
    <w:rsid w:val="00520F41"/>
    <w:rsid w:val="00536779"/>
    <w:rsid w:val="00536C36"/>
    <w:rsid w:val="005416B0"/>
    <w:rsid w:val="00544854"/>
    <w:rsid w:val="005645A6"/>
    <w:rsid w:val="00570ADE"/>
    <w:rsid w:val="00575BEC"/>
    <w:rsid w:val="00591770"/>
    <w:rsid w:val="005A6762"/>
    <w:rsid w:val="005E04F0"/>
    <w:rsid w:val="005F0D0B"/>
    <w:rsid w:val="005F3640"/>
    <w:rsid w:val="00610598"/>
    <w:rsid w:val="006234D8"/>
    <w:rsid w:val="0063639E"/>
    <w:rsid w:val="00642085"/>
    <w:rsid w:val="00653DC0"/>
    <w:rsid w:val="006806B0"/>
    <w:rsid w:val="00697259"/>
    <w:rsid w:val="006A38CC"/>
    <w:rsid w:val="006B00EB"/>
    <w:rsid w:val="006B4BAB"/>
    <w:rsid w:val="006C7235"/>
    <w:rsid w:val="006F4F38"/>
    <w:rsid w:val="00710047"/>
    <w:rsid w:val="00740CBF"/>
    <w:rsid w:val="00743769"/>
    <w:rsid w:val="00743E48"/>
    <w:rsid w:val="007542CB"/>
    <w:rsid w:val="00766D52"/>
    <w:rsid w:val="00782727"/>
    <w:rsid w:val="0079684E"/>
    <w:rsid w:val="007978AE"/>
    <w:rsid w:val="007B025E"/>
    <w:rsid w:val="007C3943"/>
    <w:rsid w:val="007D428E"/>
    <w:rsid w:val="00805120"/>
    <w:rsid w:val="0081077B"/>
    <w:rsid w:val="00814B2D"/>
    <w:rsid w:val="008238F6"/>
    <w:rsid w:val="00826A15"/>
    <w:rsid w:val="00827777"/>
    <w:rsid w:val="00840EA5"/>
    <w:rsid w:val="00861904"/>
    <w:rsid w:val="00865E95"/>
    <w:rsid w:val="00870548"/>
    <w:rsid w:val="00881FAB"/>
    <w:rsid w:val="00892D54"/>
    <w:rsid w:val="008A4502"/>
    <w:rsid w:val="008B2BFD"/>
    <w:rsid w:val="008F3CC5"/>
    <w:rsid w:val="00943D9B"/>
    <w:rsid w:val="00944AEE"/>
    <w:rsid w:val="00945729"/>
    <w:rsid w:val="00945FF6"/>
    <w:rsid w:val="00962B9A"/>
    <w:rsid w:val="009675D4"/>
    <w:rsid w:val="0098054F"/>
    <w:rsid w:val="0098362F"/>
    <w:rsid w:val="0098618A"/>
    <w:rsid w:val="009A1916"/>
    <w:rsid w:val="009A451D"/>
    <w:rsid w:val="009C3286"/>
    <w:rsid w:val="009D5CF3"/>
    <w:rsid w:val="009D7B55"/>
    <w:rsid w:val="009E28CD"/>
    <w:rsid w:val="009F34BD"/>
    <w:rsid w:val="009F6896"/>
    <w:rsid w:val="00A009E0"/>
    <w:rsid w:val="00A10275"/>
    <w:rsid w:val="00A16E0B"/>
    <w:rsid w:val="00A2243F"/>
    <w:rsid w:val="00A317EF"/>
    <w:rsid w:val="00A376C5"/>
    <w:rsid w:val="00A47922"/>
    <w:rsid w:val="00A5228E"/>
    <w:rsid w:val="00A538FC"/>
    <w:rsid w:val="00A75704"/>
    <w:rsid w:val="00A81EE9"/>
    <w:rsid w:val="00AA134D"/>
    <w:rsid w:val="00AA5D4B"/>
    <w:rsid w:val="00AC0863"/>
    <w:rsid w:val="00B123A9"/>
    <w:rsid w:val="00B32884"/>
    <w:rsid w:val="00B37FBA"/>
    <w:rsid w:val="00B732B2"/>
    <w:rsid w:val="00B77F4B"/>
    <w:rsid w:val="00BC0524"/>
    <w:rsid w:val="00BC7956"/>
    <w:rsid w:val="00BE03BE"/>
    <w:rsid w:val="00C6345F"/>
    <w:rsid w:val="00C76BD4"/>
    <w:rsid w:val="00C817F7"/>
    <w:rsid w:val="00C92FD6"/>
    <w:rsid w:val="00CB0043"/>
    <w:rsid w:val="00CD79E9"/>
    <w:rsid w:val="00CE72C9"/>
    <w:rsid w:val="00CF034B"/>
    <w:rsid w:val="00CF20FE"/>
    <w:rsid w:val="00D17ABA"/>
    <w:rsid w:val="00D31CB2"/>
    <w:rsid w:val="00D37A4F"/>
    <w:rsid w:val="00D9508F"/>
    <w:rsid w:val="00DB250E"/>
    <w:rsid w:val="00DB383A"/>
    <w:rsid w:val="00DC3B01"/>
    <w:rsid w:val="00DD0414"/>
    <w:rsid w:val="00DD3B00"/>
    <w:rsid w:val="00DE785A"/>
    <w:rsid w:val="00DF17D7"/>
    <w:rsid w:val="00DF666A"/>
    <w:rsid w:val="00E047E1"/>
    <w:rsid w:val="00E05913"/>
    <w:rsid w:val="00E64399"/>
    <w:rsid w:val="00E9444A"/>
    <w:rsid w:val="00E9795D"/>
    <w:rsid w:val="00EA245C"/>
    <w:rsid w:val="00EA2F2D"/>
    <w:rsid w:val="00EB7EC0"/>
    <w:rsid w:val="00ED2425"/>
    <w:rsid w:val="00EE7E97"/>
    <w:rsid w:val="00EF1B1A"/>
    <w:rsid w:val="00F1767E"/>
    <w:rsid w:val="00F3099E"/>
    <w:rsid w:val="00F73549"/>
    <w:rsid w:val="00F76B75"/>
    <w:rsid w:val="00F8743B"/>
    <w:rsid w:val="00FA2C58"/>
    <w:rsid w:val="00FD7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B123EB"/>
  <w15:docId w15:val="{44B3AC33-30D7-4A32-BC4F-1942E515A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1E8A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1"/>
    <w:qFormat/>
    <w:rsid w:val="00814B2D"/>
    <w:pPr>
      <w:autoSpaceDE w:val="0"/>
      <w:autoSpaceDN w:val="0"/>
      <w:adjustRightInd w:val="0"/>
      <w:spacing w:after="0" w:line="240" w:lineRule="auto"/>
      <w:ind w:left="39"/>
      <w:outlineLvl w:val="0"/>
    </w:pPr>
    <w:rPr>
      <w:rFonts w:ascii="Arial" w:hAnsi="Arial" w:cs="Arial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rsid w:val="009A451D"/>
    <w:pPr>
      <w:spacing w:before="100" w:beforeAutospacing="1" w:after="100" w:afterAutospacing="1" w:line="240" w:lineRule="auto"/>
    </w:pPr>
    <w:rPr>
      <w:rFonts w:ascii="Trebuchet MS" w:eastAsia="Times New Roman" w:hAnsi="Trebuchet MS"/>
      <w:color w:val="333333"/>
      <w:sz w:val="14"/>
      <w:szCs w:val="14"/>
    </w:rPr>
  </w:style>
  <w:style w:type="character" w:customStyle="1" w:styleId="tftextlink">
    <w:name w:val="tftextlink"/>
    <w:uiPriority w:val="99"/>
    <w:rsid w:val="009A451D"/>
    <w:rPr>
      <w:rFonts w:cs="Times New Roman"/>
    </w:rPr>
  </w:style>
  <w:style w:type="character" w:styleId="HTMLCode">
    <w:name w:val="HTML Code"/>
    <w:uiPriority w:val="99"/>
    <w:semiHidden/>
    <w:rsid w:val="009A451D"/>
    <w:rPr>
      <w:rFonts w:ascii="Courier New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0162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1621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F4F3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F4F3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F4F3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F4F38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1"/>
    <w:rsid w:val="00814B2D"/>
    <w:rPr>
      <w:rFonts w:ascii="Arial" w:hAnsi="Arial" w:cs="Arial"/>
      <w:b/>
      <w:bCs/>
      <w:sz w:val="27"/>
      <w:szCs w:val="27"/>
    </w:rPr>
  </w:style>
  <w:style w:type="paragraph" w:styleId="BodyText">
    <w:name w:val="Body Text"/>
    <w:basedOn w:val="Normal"/>
    <w:link w:val="BodyTextChar"/>
    <w:uiPriority w:val="1"/>
    <w:qFormat/>
    <w:rsid w:val="00814B2D"/>
    <w:pPr>
      <w:autoSpaceDE w:val="0"/>
      <w:autoSpaceDN w:val="0"/>
      <w:adjustRightInd w:val="0"/>
      <w:spacing w:after="0" w:line="240" w:lineRule="auto"/>
      <w:ind w:left="39"/>
    </w:pPr>
    <w:rPr>
      <w:rFonts w:ascii="Arial" w:hAnsi="Arial" w:cs="Arial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814B2D"/>
    <w:rPr>
      <w:rFonts w:ascii="Arial" w:hAnsi="Arial" w:cs="Arial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Java operator precedence is how Java determines which operator to evaluate first</vt:lpstr>
    </vt:vector>
  </TitlesOfParts>
  <Company>CyFair ISD</Company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operator precedence is how Java determines which operator to evaluate first</dc:title>
  <dc:creator>cyfair</dc:creator>
  <cp:lastModifiedBy>WELDON JASIK</cp:lastModifiedBy>
  <cp:revision>8</cp:revision>
  <cp:lastPrinted>2017-10-27T15:46:00Z</cp:lastPrinted>
  <dcterms:created xsi:type="dcterms:W3CDTF">2017-10-26T19:29:00Z</dcterms:created>
  <dcterms:modified xsi:type="dcterms:W3CDTF">2017-10-27T15:46:00Z</dcterms:modified>
</cp:coreProperties>
</file>