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5118">
      <w:pPr>
        <w:jc w:val="center"/>
      </w:pPr>
      <w:bookmarkStart w:id="0" w:name="_Toc134862131"/>
      <w:bookmarkStart w:id="157" w:name="_GoBack"/>
      <w:bookmarkEnd w:id="157"/>
      <w:r>
        <w:drawing>
          <wp:inline distT="0" distB="0" distL="0" distR="0">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1A50D56">
      <w:pPr>
        <w:jc w:val="center"/>
        <w:rPr>
          <w:rFonts w:hint="eastAsia" w:ascii="微软雅黑" w:hAnsi="微软雅黑" w:eastAsia="微软雅黑"/>
          <w:b/>
          <w:sz w:val="52"/>
          <w:szCs w:val="52"/>
        </w:rPr>
      </w:pPr>
      <w:r>
        <w:rPr>
          <w:rFonts w:hint="eastAsia" w:ascii="微软雅黑" w:hAnsi="微软雅黑" w:eastAsia="微软雅黑"/>
          <w:b/>
          <w:sz w:val="52"/>
          <w:szCs w:val="52"/>
        </w:rPr>
        <w:t>广东东软学院</w:t>
      </w:r>
    </w:p>
    <w:p w14:paraId="13FD93C1">
      <w:pPr>
        <w:jc w:val="center"/>
        <w:rPr>
          <w:rFonts w:ascii="Calibri" w:hAnsi="Calibri" w:eastAsia="黑体"/>
          <w:b/>
          <w:sz w:val="52"/>
        </w:rPr>
      </w:pPr>
      <w:r>
        <w:rPr>
          <w:rFonts w:hint="eastAsia" w:ascii="Calibri" w:hAnsi="Calibri" w:eastAsia="黑体"/>
          <w:b/>
          <w:sz w:val="52"/>
        </w:rPr>
        <w:t>本科毕业设计（论文）</w:t>
      </w:r>
    </w:p>
    <w:p w14:paraId="021A2218">
      <w:pPr>
        <w:spacing w:line="360" w:lineRule="auto"/>
        <w:rPr>
          <w:rFonts w:hint="eastAsia" w:ascii="宋体" w:hAnsi="宋体"/>
          <w:sz w:val="24"/>
        </w:rPr>
      </w:pPr>
    </w:p>
    <w:p w14:paraId="3F9A9111">
      <w:pPr>
        <w:spacing w:line="360" w:lineRule="auto"/>
        <w:rPr>
          <w:rFonts w:hint="eastAsia" w:ascii="宋体" w:hAnsi="宋体"/>
          <w:sz w:val="24"/>
        </w:rPr>
      </w:pPr>
    </w:p>
    <w:p w14:paraId="27BC024F">
      <w:pPr>
        <w:jc w:val="center"/>
        <w:rPr>
          <w:rFonts w:hint="eastAsia" w:ascii="黑体" w:hAnsi="黑体" w:eastAsia="黑体"/>
          <w:b/>
          <w:iCs/>
          <w:sz w:val="36"/>
        </w:rPr>
      </w:pPr>
      <w:bookmarkStart w:id="1" w:name="OLE_LINK9"/>
      <w:bookmarkStart w:id="2" w:name="OLE_LINK10"/>
      <w:r>
        <w:rPr>
          <w:rFonts w:hint="eastAsia" w:ascii="黑体" w:hAnsi="黑体" w:eastAsia="黑体"/>
          <w:b/>
          <w:iCs/>
          <w:sz w:val="36"/>
          <w:lang w:val="en-US" w:eastAsia="zh-CN"/>
        </w:rPr>
        <w:t>基于S</w:t>
      </w:r>
      <w:r>
        <w:rPr>
          <w:rFonts w:hint="eastAsia" w:ascii="黑体" w:hAnsi="黑体" w:eastAsia="黑体"/>
          <w:b/>
          <w:iCs/>
          <w:sz w:val="36"/>
        </w:rPr>
        <w:t>pringboot与AI大语言模型的心理健康智能干预系统</w:t>
      </w:r>
      <w:r>
        <w:rPr>
          <w:rFonts w:hint="eastAsia" w:ascii="黑体" w:hAnsi="黑体" w:eastAsia="黑体"/>
          <w:b/>
          <w:iCs/>
          <w:sz w:val="36"/>
          <w:lang w:val="en-US" w:eastAsia="zh-CN"/>
        </w:rPr>
        <w:t>设计与实现</w:t>
      </w:r>
    </w:p>
    <w:p w14:paraId="72B165F7">
      <w:pPr>
        <w:spacing w:line="360" w:lineRule="auto"/>
        <w:rPr>
          <w:rFonts w:hint="eastAsia" w:ascii="宋体" w:hAnsi="宋体"/>
          <w:sz w:val="24"/>
        </w:rPr>
      </w:pPr>
    </w:p>
    <w:p w14:paraId="1AA1A9B2">
      <w:pPr>
        <w:spacing w:line="360" w:lineRule="auto"/>
        <w:rPr>
          <w:rFonts w:hint="eastAsia" w:ascii="宋体" w:hAnsi="宋体"/>
          <w:sz w:val="24"/>
        </w:rPr>
      </w:pPr>
    </w:p>
    <w:bookmarkEnd w:id="1"/>
    <w:bookmarkEnd w:id="2"/>
    <w:p w14:paraId="46F7D9F8">
      <w:pPr>
        <w:jc w:val="center"/>
        <w:rPr>
          <w:iCs/>
          <w:sz w:val="36"/>
          <w:u w:val="single"/>
        </w:rPr>
      </w:pPr>
      <w:r>
        <w:rPr>
          <w:b/>
          <w:iCs/>
          <w:sz w:val="36"/>
          <w:szCs w:val="36"/>
        </w:rPr>
        <w:t>Design and Implementation of an Intelligent Mental Health Intervention System Based on Springboot and AI Large Language Models</w:t>
      </w:r>
    </w:p>
    <w:p w14:paraId="2D71E3CD">
      <w:pPr>
        <w:spacing w:line="360" w:lineRule="auto"/>
        <w:rPr>
          <w:rFonts w:hint="eastAsia" w:ascii="宋体" w:hAnsi="宋体"/>
          <w:sz w:val="24"/>
        </w:rPr>
      </w:pPr>
    </w:p>
    <w:p w14:paraId="053CE7BF">
      <w:pPr>
        <w:spacing w:line="360" w:lineRule="auto"/>
        <w:rPr>
          <w:rFonts w:hint="eastAsia" w:ascii="宋体" w:hAnsi="宋体"/>
          <w:sz w:val="24"/>
        </w:rPr>
      </w:pPr>
    </w:p>
    <w:p w14:paraId="0C934DAD">
      <w:pPr>
        <w:spacing w:line="360" w:lineRule="auto"/>
        <w:rPr>
          <w:rFonts w:hint="eastAsia" w:ascii="宋体" w:hAnsi="宋体"/>
          <w:sz w:val="24"/>
        </w:rPr>
      </w:pPr>
    </w:p>
    <w:tbl>
      <w:tblPr>
        <w:tblStyle w:val="26"/>
        <w:tblW w:w="6998" w:type="dxa"/>
        <w:jc w:val="center"/>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Layout w:type="fixed"/>
        <w:tblCellMar>
          <w:top w:w="0" w:type="dxa"/>
          <w:left w:w="108" w:type="dxa"/>
          <w:bottom w:w="0" w:type="dxa"/>
          <w:right w:w="108" w:type="dxa"/>
        </w:tblCellMar>
      </w:tblPr>
      <w:tblGrid>
        <w:gridCol w:w="2058"/>
        <w:gridCol w:w="4940"/>
      </w:tblGrid>
      <w:tr w14:paraId="2E6F33B4">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A179DAC">
            <w:pPr>
              <w:jc w:val="center"/>
              <w:rPr>
                <w:rFonts w:ascii="Calibri" w:hAnsi="Calibri"/>
                <w:b/>
                <w:sz w:val="28"/>
                <w:szCs w:val="28"/>
              </w:rPr>
            </w:pPr>
            <w:r>
              <w:rPr>
                <w:rFonts w:hint="eastAsia" w:ascii="Calibri" w:hAnsi="Calibri"/>
                <w:b/>
                <w:sz w:val="28"/>
                <w:szCs w:val="28"/>
              </w:rPr>
              <w:t xml:space="preserve">学 </w:t>
            </w:r>
            <w:r>
              <w:rPr>
                <w:rFonts w:ascii="Calibri" w:hAnsi="Calibri"/>
                <w:b/>
                <w:sz w:val="28"/>
                <w:szCs w:val="28"/>
              </w:rPr>
              <w:t xml:space="preserve">   </w:t>
            </w:r>
            <w:r>
              <w:rPr>
                <w:rFonts w:hint="eastAsia" w:ascii="Calibri" w:hAnsi="Calibri"/>
                <w:b/>
                <w:sz w:val="28"/>
                <w:szCs w:val="28"/>
              </w:rPr>
              <w:t>院</w:t>
            </w:r>
          </w:p>
        </w:tc>
        <w:tc>
          <w:tcPr>
            <w:tcW w:w="4940" w:type="dxa"/>
            <w:vAlign w:val="center"/>
          </w:tcPr>
          <w:p w14:paraId="47088F53">
            <w:pPr>
              <w:jc w:val="center"/>
              <w:rPr>
                <w:rFonts w:ascii="Calibri" w:hAnsi="Calibri"/>
                <w:sz w:val="28"/>
                <w:szCs w:val="28"/>
              </w:rPr>
            </w:pPr>
            <w:r>
              <w:rPr>
                <w:rFonts w:hint="eastAsia" w:ascii="Calibri" w:hAnsi="Calibri"/>
                <w:sz w:val="28"/>
                <w:szCs w:val="28"/>
              </w:rPr>
              <w:t>信息管理与工程学院</w:t>
            </w:r>
          </w:p>
        </w:tc>
      </w:tr>
      <w:tr w14:paraId="3A63037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B1F3DFA">
            <w:pPr>
              <w:jc w:val="center"/>
              <w:rPr>
                <w:rFonts w:ascii="Calibri" w:hAnsi="Calibri"/>
                <w:b/>
                <w:sz w:val="28"/>
                <w:szCs w:val="28"/>
              </w:rPr>
            </w:pPr>
            <w:r>
              <w:rPr>
                <w:rFonts w:hint="eastAsia" w:ascii="Calibri" w:hAnsi="Calibri"/>
                <w:b/>
                <w:sz w:val="28"/>
                <w:szCs w:val="28"/>
              </w:rPr>
              <w:t>专    业</w:t>
            </w:r>
          </w:p>
        </w:tc>
        <w:tc>
          <w:tcPr>
            <w:tcW w:w="4940" w:type="dxa"/>
            <w:vAlign w:val="center"/>
          </w:tcPr>
          <w:p w14:paraId="7899ABDC">
            <w:pPr>
              <w:jc w:val="center"/>
              <w:rPr>
                <w:rFonts w:ascii="Calibri" w:hAnsi="Calibri"/>
                <w:sz w:val="28"/>
                <w:szCs w:val="28"/>
              </w:rPr>
            </w:pPr>
            <w:r>
              <w:rPr>
                <w:rFonts w:hint="eastAsia" w:ascii="Calibri" w:hAnsi="Calibri"/>
                <w:sz w:val="28"/>
                <w:szCs w:val="28"/>
              </w:rPr>
              <w:t>信息管理与信息系统</w:t>
            </w:r>
          </w:p>
        </w:tc>
      </w:tr>
      <w:tr w14:paraId="01BA03F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0389DA42">
            <w:pPr>
              <w:jc w:val="center"/>
              <w:rPr>
                <w:rFonts w:ascii="Calibri" w:hAnsi="Calibri"/>
                <w:b/>
                <w:sz w:val="28"/>
                <w:szCs w:val="28"/>
              </w:rPr>
            </w:pPr>
            <w:r>
              <w:rPr>
                <w:rFonts w:hint="eastAsia" w:ascii="Calibri" w:hAnsi="Calibri"/>
                <w:b/>
                <w:sz w:val="28"/>
                <w:szCs w:val="28"/>
              </w:rPr>
              <w:t>班    级</w:t>
            </w:r>
          </w:p>
        </w:tc>
        <w:tc>
          <w:tcPr>
            <w:tcW w:w="4940" w:type="dxa"/>
            <w:vAlign w:val="center"/>
          </w:tcPr>
          <w:p w14:paraId="5A86D584">
            <w:pPr>
              <w:jc w:val="center"/>
              <w:rPr>
                <w:rFonts w:ascii="Calibri" w:hAnsi="Calibri"/>
                <w:sz w:val="28"/>
                <w:szCs w:val="28"/>
              </w:rPr>
            </w:pPr>
            <w:r>
              <w:rPr>
                <w:rFonts w:hint="eastAsia" w:ascii="Calibri" w:hAnsi="Calibri"/>
                <w:sz w:val="28"/>
                <w:szCs w:val="28"/>
              </w:rPr>
              <w:t>22信息</w:t>
            </w:r>
            <w:r>
              <w:rPr>
                <w:rFonts w:hint="eastAsia" w:ascii="Calibri" w:hAnsi="Calibri"/>
                <w:sz w:val="28"/>
                <w:szCs w:val="28"/>
                <w:lang w:val="en-US" w:eastAsia="zh-CN"/>
              </w:rPr>
              <w:t>2</w:t>
            </w:r>
            <w:r>
              <w:rPr>
                <w:rFonts w:hint="eastAsia" w:ascii="Calibri" w:hAnsi="Calibri"/>
                <w:sz w:val="28"/>
                <w:szCs w:val="28"/>
              </w:rPr>
              <w:t>班</w:t>
            </w:r>
          </w:p>
        </w:tc>
      </w:tr>
      <w:tr w14:paraId="3713FBD0">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837F559">
            <w:pPr>
              <w:jc w:val="center"/>
              <w:rPr>
                <w:rFonts w:ascii="Calibri" w:hAnsi="Calibri"/>
                <w:b/>
                <w:sz w:val="28"/>
                <w:szCs w:val="28"/>
                <w:lang w:val="en-GB"/>
              </w:rPr>
            </w:pPr>
            <w:r>
              <w:rPr>
                <w:rFonts w:hint="eastAsia" w:ascii="Calibri" w:hAnsi="Calibri"/>
                <w:b/>
                <w:sz w:val="28"/>
                <w:szCs w:val="28"/>
                <w:lang w:val="en-GB"/>
              </w:rPr>
              <w:t>学    号</w:t>
            </w:r>
          </w:p>
        </w:tc>
        <w:tc>
          <w:tcPr>
            <w:tcW w:w="4940" w:type="dxa"/>
            <w:vAlign w:val="center"/>
          </w:tcPr>
          <w:p w14:paraId="75CC3B83">
            <w:pPr>
              <w:jc w:val="center"/>
              <w:rPr>
                <w:rFonts w:hint="default" w:ascii="Calibri" w:hAnsi="Calibri" w:eastAsia="宋体"/>
                <w:sz w:val="28"/>
                <w:szCs w:val="28"/>
                <w:lang w:val="en-US" w:eastAsia="zh-CN"/>
              </w:rPr>
            </w:pPr>
            <w:r>
              <w:rPr>
                <w:rFonts w:hint="eastAsia" w:ascii="Calibri" w:hAnsi="Calibri"/>
                <w:sz w:val="28"/>
                <w:szCs w:val="28"/>
                <w:lang w:val="en-US" w:eastAsia="zh-CN"/>
              </w:rPr>
              <w:t>22225620202</w:t>
            </w:r>
          </w:p>
        </w:tc>
      </w:tr>
      <w:tr w14:paraId="44CFD8AE">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14B031B5">
            <w:pPr>
              <w:jc w:val="center"/>
              <w:rPr>
                <w:rFonts w:ascii="Calibri" w:hAnsi="Calibri"/>
                <w:b/>
                <w:sz w:val="28"/>
                <w:szCs w:val="28"/>
              </w:rPr>
            </w:pPr>
            <w:r>
              <w:rPr>
                <w:rFonts w:hint="eastAsia" w:ascii="Calibri" w:hAnsi="Calibri"/>
                <w:b/>
                <w:sz w:val="28"/>
                <w:szCs w:val="28"/>
              </w:rPr>
              <w:t>学生姓名</w:t>
            </w:r>
          </w:p>
        </w:tc>
        <w:tc>
          <w:tcPr>
            <w:tcW w:w="4940" w:type="dxa"/>
            <w:vAlign w:val="center"/>
          </w:tcPr>
          <w:p w14:paraId="466FA9BF">
            <w:pPr>
              <w:jc w:val="center"/>
              <w:rPr>
                <w:rFonts w:hint="eastAsia" w:ascii="Calibri" w:hAnsi="Calibri" w:eastAsia="宋体"/>
                <w:sz w:val="28"/>
                <w:szCs w:val="28"/>
                <w:lang w:val="en-US" w:eastAsia="zh-CN"/>
              </w:rPr>
            </w:pPr>
            <w:r>
              <w:rPr>
                <w:rFonts w:hint="eastAsia" w:ascii="Calibri" w:hAnsi="Calibri"/>
                <w:sz w:val="28"/>
                <w:szCs w:val="28"/>
                <w:lang w:val="en-US" w:eastAsia="zh-CN"/>
              </w:rPr>
              <w:t>张晨宇</w:t>
            </w:r>
          </w:p>
        </w:tc>
      </w:tr>
      <w:tr w14:paraId="0198B3C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74B8724F">
            <w:pPr>
              <w:jc w:val="center"/>
              <w:rPr>
                <w:rFonts w:hint="eastAsia" w:ascii="宋体" w:hAnsi="宋体"/>
                <w:sz w:val="28"/>
                <w:szCs w:val="28"/>
              </w:rPr>
            </w:pPr>
            <w:r>
              <w:rPr>
                <w:rFonts w:hint="eastAsia" w:ascii="宋体" w:hAnsi="宋体"/>
                <w:b/>
                <w:sz w:val="28"/>
                <w:szCs w:val="28"/>
              </w:rPr>
              <w:t>指导教师</w:t>
            </w:r>
          </w:p>
        </w:tc>
        <w:tc>
          <w:tcPr>
            <w:tcW w:w="4940" w:type="dxa"/>
            <w:vAlign w:val="center"/>
          </w:tcPr>
          <w:p w14:paraId="63063E81">
            <w:pPr>
              <w:jc w:val="center"/>
              <w:rPr>
                <w:rFonts w:hint="default" w:ascii="Calibri" w:hAnsi="Calibri" w:eastAsia="宋体"/>
                <w:i/>
                <w:iCs/>
                <w:color w:val="FF0000"/>
                <w:sz w:val="28"/>
                <w:szCs w:val="28"/>
                <w:lang w:val="en-US" w:eastAsia="zh-CN"/>
              </w:rPr>
            </w:pPr>
            <w:r>
              <w:rPr>
                <w:rFonts w:hint="eastAsia" w:ascii="Calibri" w:hAnsi="Calibri" w:eastAsia="宋体" w:cs="Times New Roman"/>
                <w:sz w:val="28"/>
                <w:szCs w:val="28"/>
                <w:lang w:val="en-US" w:eastAsia="zh-CN"/>
              </w:rPr>
              <w:t>赵玲玲</w:t>
            </w:r>
          </w:p>
        </w:tc>
      </w:tr>
      <w:tr w14:paraId="641DAC25">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5A36B09D">
            <w:pPr>
              <w:jc w:val="center"/>
              <w:rPr>
                <w:rFonts w:hint="eastAsia" w:ascii="宋体" w:hAnsi="宋体"/>
                <w:b/>
                <w:sz w:val="28"/>
                <w:szCs w:val="28"/>
              </w:rPr>
            </w:pPr>
            <w:r>
              <w:rPr>
                <w:rFonts w:hint="eastAsia" w:ascii="宋体" w:hAnsi="宋体"/>
                <w:b/>
                <w:sz w:val="28"/>
                <w:szCs w:val="28"/>
              </w:rPr>
              <w:t>导师职称</w:t>
            </w:r>
          </w:p>
        </w:tc>
        <w:tc>
          <w:tcPr>
            <w:tcW w:w="4940" w:type="dxa"/>
            <w:vAlign w:val="center"/>
          </w:tcPr>
          <w:p w14:paraId="7F225B83">
            <w:pPr>
              <w:jc w:val="center"/>
              <w:rPr>
                <w:rFonts w:hint="eastAsia" w:ascii="Calibri" w:hAnsi="Calibri" w:eastAsia="宋体"/>
                <w:i/>
                <w:iCs/>
                <w:color w:val="FF0000"/>
                <w:sz w:val="28"/>
                <w:szCs w:val="28"/>
                <w:lang w:val="en-US" w:eastAsia="zh-CN"/>
              </w:rPr>
            </w:pPr>
            <w:r>
              <w:rPr>
                <w:rFonts w:hint="eastAsia" w:ascii="Calibri" w:hAnsi="Calibri" w:eastAsia="宋体" w:cs="Times New Roman"/>
                <w:sz w:val="28"/>
                <w:szCs w:val="28"/>
                <w:lang w:val="en-US" w:eastAsia="zh-CN"/>
              </w:rPr>
              <w:t>讲师</w:t>
            </w:r>
          </w:p>
        </w:tc>
      </w:tr>
      <w:tr w14:paraId="59FC44E2">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trHeight w:val="510" w:hRule="atLeast"/>
          <w:jc w:val="center"/>
        </w:trPr>
        <w:tc>
          <w:tcPr>
            <w:tcW w:w="2058" w:type="dxa"/>
            <w:shd w:val="clear" w:color="auto" w:fill="FFFFFF"/>
            <w:vAlign w:val="center"/>
          </w:tcPr>
          <w:p w14:paraId="6161F582">
            <w:pPr>
              <w:jc w:val="center"/>
              <w:rPr>
                <w:rFonts w:hint="eastAsia" w:ascii="宋体" w:hAnsi="宋体"/>
                <w:sz w:val="28"/>
                <w:szCs w:val="28"/>
              </w:rPr>
            </w:pPr>
            <w:r>
              <w:rPr>
                <w:rFonts w:hint="eastAsia" w:ascii="宋体" w:hAnsi="宋体"/>
                <w:b/>
                <w:sz w:val="28"/>
                <w:szCs w:val="28"/>
              </w:rPr>
              <w:t>完成日期</w:t>
            </w:r>
          </w:p>
        </w:tc>
        <w:tc>
          <w:tcPr>
            <w:tcW w:w="4940" w:type="dxa"/>
            <w:vAlign w:val="center"/>
          </w:tcPr>
          <w:p w14:paraId="061475EA">
            <w:pPr>
              <w:ind w:firstLine="560"/>
              <w:jc w:val="center"/>
              <w:rPr>
                <w:rFonts w:ascii="Calibri" w:hAnsi="Calibri"/>
                <w:sz w:val="28"/>
                <w:szCs w:val="28"/>
              </w:rPr>
            </w:pPr>
            <w:r>
              <w:rPr>
                <w:rFonts w:hint="eastAsia" w:ascii="宋体" w:hAnsi="宋体"/>
                <w:sz w:val="28"/>
                <w:szCs w:val="28"/>
                <w:lang w:val="en-US" w:eastAsia="zh-CN"/>
              </w:rPr>
              <w:t>2026</w:t>
            </w:r>
            <w:r>
              <w:rPr>
                <w:rFonts w:hint="eastAsia" w:ascii="宋体" w:hAnsi="宋体"/>
                <w:sz w:val="28"/>
                <w:szCs w:val="28"/>
              </w:rPr>
              <w:t xml:space="preserve">年   </w:t>
            </w:r>
            <w:r>
              <w:rPr>
                <w:rFonts w:ascii="宋体" w:hAnsi="宋体"/>
                <w:sz w:val="28"/>
                <w:szCs w:val="28"/>
              </w:rPr>
              <w:t xml:space="preserve">  </w:t>
            </w:r>
            <w:r>
              <w:rPr>
                <w:rFonts w:hint="eastAsia" w:ascii="宋体" w:hAnsi="宋体"/>
                <w:sz w:val="28"/>
                <w:szCs w:val="28"/>
              </w:rPr>
              <w:t xml:space="preserve">月  </w:t>
            </w:r>
            <w:r>
              <w:rPr>
                <w:rFonts w:ascii="宋体" w:hAnsi="宋体"/>
                <w:sz w:val="28"/>
                <w:szCs w:val="28"/>
              </w:rPr>
              <w:t xml:space="preserve">  </w:t>
            </w:r>
            <w:r>
              <w:rPr>
                <w:rFonts w:hint="eastAsia" w:ascii="宋体" w:hAnsi="宋体"/>
                <w:sz w:val="28"/>
                <w:szCs w:val="28"/>
              </w:rPr>
              <w:t xml:space="preserve"> 日</w:t>
            </w:r>
          </w:p>
        </w:tc>
      </w:tr>
    </w:tbl>
    <w:p w14:paraId="2934F567">
      <w:pPr>
        <w:spacing w:line="360" w:lineRule="auto"/>
        <w:rPr>
          <w:rFonts w:hint="eastAsia" w:ascii="宋体" w:hAnsi="宋体"/>
          <w:sz w:val="24"/>
        </w:rPr>
      </w:pPr>
      <w:r>
        <w:rPr>
          <w:rFonts w:hint="eastAsia" w:ascii="宋体" w:hAnsi="宋体"/>
          <w:sz w:val="24"/>
        </w:rPr>
        <w:br w:type="page"/>
      </w:r>
    </w:p>
    <w:p w14:paraId="6FB731FA">
      <w:pPr>
        <w:spacing w:line="360" w:lineRule="auto"/>
        <w:rPr>
          <w:rFonts w:hint="eastAsia" w:ascii="宋体" w:hAnsi="宋体"/>
          <w:sz w:val="24"/>
        </w:rPr>
      </w:pPr>
    </w:p>
    <w:p w14:paraId="6205418C">
      <w:pPr>
        <w:jc w:val="center"/>
        <w:rPr>
          <w:rFonts w:hint="eastAsia" w:ascii="黑体" w:hAnsi="黑体" w:eastAsia="黑体"/>
          <w:b/>
          <w:sz w:val="32"/>
          <w:szCs w:val="32"/>
        </w:rPr>
      </w:pPr>
      <w:r>
        <w:rPr>
          <w:rFonts w:hint="eastAsia" w:ascii="黑体" w:hAnsi="黑体" w:eastAsia="黑体"/>
          <w:b/>
          <w:sz w:val="32"/>
          <w:szCs w:val="32"/>
        </w:rPr>
        <w:t>毕业设计（论文）原创性声明</w:t>
      </w:r>
    </w:p>
    <w:p w14:paraId="7EB09044">
      <w:pPr>
        <w:spacing w:line="360" w:lineRule="auto"/>
        <w:rPr>
          <w:rFonts w:hint="eastAsia" w:ascii="宋体" w:hAnsi="宋体"/>
          <w:sz w:val="24"/>
        </w:rPr>
      </w:pPr>
    </w:p>
    <w:p w14:paraId="569B7CEF">
      <w:pPr>
        <w:spacing w:line="360" w:lineRule="auto"/>
        <w:rPr>
          <w:rFonts w:hint="eastAsia" w:ascii="宋体" w:hAnsi="宋体"/>
          <w:sz w:val="24"/>
        </w:rPr>
      </w:pPr>
    </w:p>
    <w:p w14:paraId="2614BCF6">
      <w:pPr>
        <w:spacing w:line="360" w:lineRule="auto"/>
        <w:ind w:firstLine="560"/>
        <w:rPr>
          <w:rFonts w:ascii="Calibri" w:hAnsi="Calibri"/>
          <w:sz w:val="28"/>
          <w:szCs w:val="28"/>
        </w:rPr>
      </w:pPr>
      <w:r>
        <w:rPr>
          <w:rFonts w:hint="eastAsia" w:ascii="Calibri" w:hAnsi="Calibri"/>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04A1DE92">
      <w:pPr>
        <w:spacing w:line="360" w:lineRule="auto"/>
        <w:rPr>
          <w:rFonts w:hint="eastAsia" w:ascii="宋体" w:hAnsi="宋体"/>
          <w:sz w:val="24"/>
        </w:rPr>
      </w:pPr>
    </w:p>
    <w:p w14:paraId="50E4392A">
      <w:pPr>
        <w:spacing w:line="360" w:lineRule="auto"/>
        <w:rPr>
          <w:rFonts w:ascii="Calibri" w:hAnsi="Calibri"/>
          <w:sz w:val="28"/>
          <w:szCs w:val="28"/>
        </w:rPr>
      </w:pPr>
      <w:r>
        <w:rPr>
          <w:rFonts w:hint="eastAsia" w:ascii="Calibri" w:hAnsi="Calibri"/>
          <w:sz w:val="28"/>
          <w:szCs w:val="28"/>
        </w:rPr>
        <w:t>毕业论文作者（签字）：</w:t>
      </w:r>
      <w:r>
        <w:rPr>
          <w:rFonts w:ascii="Calibri" w:hAnsi="Calibri"/>
          <w:sz w:val="28"/>
          <w:szCs w:val="28"/>
        </w:rPr>
        <w:t xml:space="preserve">             </w:t>
      </w:r>
      <w:r>
        <w:rPr>
          <w:rFonts w:hint="eastAsia" w:ascii="Calibri" w:hAnsi="Calibri"/>
          <w:sz w:val="28"/>
          <w:szCs w:val="28"/>
        </w:rPr>
        <w:t>签字日期：</w:t>
      </w:r>
      <w:r>
        <w:rPr>
          <w:rFonts w:ascii="Calibri" w:hAnsi="Calibri"/>
          <w:sz w:val="28"/>
          <w:szCs w:val="28"/>
        </w:rPr>
        <w:t xml:space="preserve">      </w:t>
      </w:r>
      <w:r>
        <w:rPr>
          <w:rFonts w:hint="eastAsia" w:ascii="Calibri" w:hAnsi="Calibri"/>
          <w:sz w:val="28"/>
          <w:szCs w:val="28"/>
        </w:rPr>
        <w:t>年</w:t>
      </w:r>
      <w:r>
        <w:rPr>
          <w:rFonts w:ascii="Calibri" w:hAnsi="Calibri"/>
          <w:sz w:val="28"/>
          <w:szCs w:val="28"/>
        </w:rPr>
        <w:t xml:space="preserve">     </w:t>
      </w:r>
      <w:r>
        <w:rPr>
          <w:rFonts w:hint="eastAsia" w:ascii="Calibri" w:hAnsi="Calibri"/>
          <w:sz w:val="28"/>
          <w:szCs w:val="28"/>
        </w:rPr>
        <w:t>月</w:t>
      </w:r>
      <w:r>
        <w:rPr>
          <w:rFonts w:ascii="Calibri" w:hAnsi="Calibri"/>
          <w:sz w:val="28"/>
          <w:szCs w:val="28"/>
        </w:rPr>
        <w:t xml:space="preserve">    </w:t>
      </w:r>
      <w:r>
        <w:rPr>
          <w:rFonts w:hint="eastAsia" w:ascii="Calibri" w:hAnsi="Calibri"/>
          <w:sz w:val="28"/>
          <w:szCs w:val="28"/>
        </w:rPr>
        <w:t>日</w:t>
      </w:r>
    </w:p>
    <w:p w14:paraId="5E71EDF4">
      <w:pPr>
        <w:spacing w:line="360" w:lineRule="auto"/>
        <w:rPr>
          <w:rFonts w:hint="eastAsia" w:ascii="宋体" w:hAnsi="宋体"/>
          <w:sz w:val="24"/>
        </w:rPr>
      </w:pPr>
    </w:p>
    <w:p w14:paraId="67C7DC87">
      <w:pPr>
        <w:spacing w:line="360" w:lineRule="auto"/>
        <w:rPr>
          <w:rFonts w:eastAsia="黑体"/>
          <w:sz w:val="44"/>
          <w:szCs w:val="44"/>
        </w:rPr>
        <w:sectPr>
          <w:headerReference r:id="rId3" w:type="default"/>
          <w:pgSz w:w="11907" w:h="16840"/>
          <w:pgMar w:top="1440" w:right="1418" w:bottom="1440" w:left="1797" w:header="851" w:footer="992" w:gutter="0"/>
          <w:pgNumType w:fmt="upperRoman" w:start="1"/>
          <w:cols w:space="425" w:num="1"/>
          <w:docGrid w:linePitch="312" w:charSpace="0"/>
        </w:sectPr>
      </w:pPr>
    </w:p>
    <w:p w14:paraId="70C67C5A">
      <w:pPr>
        <w:spacing w:line="360" w:lineRule="auto"/>
        <w:rPr>
          <w:rFonts w:hint="eastAsia" w:ascii="宋体" w:hAnsi="宋体"/>
          <w:sz w:val="24"/>
        </w:rPr>
      </w:pPr>
      <w:bookmarkStart w:id="3" w:name="_Toc335598643"/>
      <w:bookmarkStart w:id="4" w:name="_Toc335598736"/>
    </w:p>
    <w:p w14:paraId="099D8D9F">
      <w:pPr>
        <w:spacing w:line="360" w:lineRule="auto"/>
        <w:jc w:val="center"/>
        <w:rPr>
          <w:rFonts w:hint="eastAsia" w:ascii="黑体" w:hAnsi="黑体" w:eastAsia="黑体"/>
          <w:b/>
          <w:sz w:val="32"/>
          <w:szCs w:val="32"/>
        </w:rPr>
      </w:pPr>
      <w:r>
        <w:rPr>
          <w:rFonts w:hint="eastAsia" w:ascii="黑体" w:hAnsi="黑体" w:eastAsia="黑体"/>
          <w:b/>
          <w:sz w:val="32"/>
          <w:szCs w:val="32"/>
        </w:rPr>
        <w:t>毕业设计（论文）版权使用授权声明</w:t>
      </w:r>
    </w:p>
    <w:p w14:paraId="7C4EC93A">
      <w:pPr>
        <w:spacing w:line="360" w:lineRule="auto"/>
        <w:rPr>
          <w:rFonts w:hint="eastAsia" w:ascii="宋体" w:hAnsi="宋体"/>
          <w:sz w:val="24"/>
        </w:rPr>
      </w:pPr>
    </w:p>
    <w:p w14:paraId="758AA64F">
      <w:pPr>
        <w:spacing w:line="360" w:lineRule="auto"/>
        <w:rPr>
          <w:rFonts w:hint="eastAsia" w:ascii="宋体" w:hAnsi="宋体"/>
          <w:sz w:val="24"/>
        </w:rPr>
      </w:pPr>
    </w:p>
    <w:p w14:paraId="631B28CC">
      <w:pPr>
        <w:spacing w:line="360" w:lineRule="auto"/>
        <w:ind w:firstLine="560" w:firstLineChars="200"/>
        <w:rPr>
          <w:rFonts w:ascii="Calibri" w:hAnsi="Calibri"/>
          <w:sz w:val="28"/>
          <w:szCs w:val="28"/>
        </w:rPr>
      </w:pPr>
      <w:r>
        <w:rPr>
          <w:rFonts w:hint="eastAsia" w:ascii="Calibri" w:hAnsi="Calibri"/>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23F8FCF1">
      <w:pPr>
        <w:spacing w:line="360" w:lineRule="auto"/>
        <w:rPr>
          <w:rFonts w:hint="eastAsia" w:ascii="宋体" w:hAnsi="宋体"/>
          <w:sz w:val="28"/>
          <w:szCs w:val="28"/>
        </w:rPr>
      </w:pPr>
      <w:r>
        <w:rPr>
          <w:rFonts w:hint="eastAsia" w:ascii="宋体" w:hAnsi="宋体"/>
          <w:sz w:val="28"/>
          <w:szCs w:val="28"/>
        </w:rPr>
        <w:t>（保密的学位论文在解密后应遵守此规定）</w:t>
      </w:r>
    </w:p>
    <w:p w14:paraId="220C736F">
      <w:pPr>
        <w:spacing w:line="360" w:lineRule="auto"/>
        <w:rPr>
          <w:rFonts w:hint="eastAsia" w:ascii="宋体" w:hAnsi="宋体"/>
          <w:sz w:val="24"/>
        </w:rPr>
      </w:pPr>
    </w:p>
    <w:p w14:paraId="52B5208C">
      <w:pPr>
        <w:spacing w:line="360" w:lineRule="auto"/>
        <w:rPr>
          <w:rFonts w:hint="eastAsia" w:ascii="宋体" w:hAnsi="宋体"/>
          <w:sz w:val="28"/>
          <w:szCs w:val="28"/>
        </w:rPr>
      </w:pPr>
      <w:r>
        <w:rPr>
          <w:rFonts w:hint="eastAsia" w:ascii="Calibri" w:hAnsi="Calibri"/>
          <w:sz w:val="28"/>
          <w:szCs w:val="28"/>
        </w:rPr>
        <w:t>毕业论文</w:t>
      </w:r>
      <w:r>
        <w:rPr>
          <w:rFonts w:hint="eastAsia" w:ascii="宋体" w:hAnsi="宋体"/>
          <w:sz w:val="28"/>
          <w:szCs w:val="28"/>
        </w:rPr>
        <w:t xml:space="preserve">作者签名： </w:t>
      </w:r>
      <w:r>
        <w:rPr>
          <w:rFonts w:ascii="宋体" w:hAnsi="宋体"/>
          <w:sz w:val="28"/>
          <w:szCs w:val="28"/>
        </w:rPr>
        <w:t xml:space="preserve">             </w:t>
      </w:r>
      <w:r>
        <w:rPr>
          <w:rFonts w:hint="eastAsia" w:ascii="宋体" w:hAnsi="宋体"/>
          <w:sz w:val="28"/>
          <w:szCs w:val="28"/>
        </w:rPr>
        <w:t xml:space="preserve">指导老师签名： </w:t>
      </w:r>
      <w:r>
        <w:rPr>
          <w:rFonts w:ascii="宋体" w:hAnsi="宋体"/>
          <w:sz w:val="28"/>
          <w:szCs w:val="28"/>
        </w:rPr>
        <w:t xml:space="preserve">             </w:t>
      </w:r>
    </w:p>
    <w:p w14:paraId="09AE6FAF">
      <w:pPr>
        <w:spacing w:line="360" w:lineRule="auto"/>
        <w:rPr>
          <w:rFonts w:hint="eastAsia" w:ascii="宋体" w:hAnsi="宋体"/>
          <w:sz w:val="24"/>
        </w:rPr>
      </w:pPr>
    </w:p>
    <w:p w14:paraId="03FF315E">
      <w:pPr>
        <w:spacing w:line="360" w:lineRule="auto"/>
        <w:jc w:val="right"/>
        <w:rPr>
          <w:rFonts w:hint="eastAsia" w:ascii="宋体" w:hAnsi="宋体"/>
          <w:sz w:val="28"/>
          <w:szCs w:val="28"/>
        </w:rPr>
      </w:pPr>
      <w:r>
        <w:rPr>
          <w:rFonts w:hint="eastAsia" w:ascii="宋体" w:hAnsi="宋体"/>
          <w:sz w:val="28"/>
          <w:szCs w:val="28"/>
        </w:rPr>
        <w:t xml:space="preserve">日 </w:t>
      </w:r>
      <w:r>
        <w:rPr>
          <w:rFonts w:ascii="宋体" w:hAnsi="宋体"/>
          <w:sz w:val="28"/>
          <w:szCs w:val="28"/>
        </w:rPr>
        <w:t xml:space="preserve"> </w:t>
      </w:r>
      <w:r>
        <w:rPr>
          <w:rFonts w:hint="eastAsia" w:ascii="宋体" w:hAnsi="宋体"/>
          <w:sz w:val="28"/>
          <w:szCs w:val="28"/>
        </w:rPr>
        <w:t>期：</w:t>
      </w:r>
      <w:r>
        <w:rPr>
          <w:rFonts w:ascii="宋体" w:hAnsi="宋体"/>
          <w:sz w:val="28"/>
          <w:szCs w:val="28"/>
        </w:rPr>
        <w:t xml:space="preserve">      </w:t>
      </w:r>
      <w:r>
        <w:rPr>
          <w:rFonts w:hint="eastAsia" w:ascii="宋体" w:hAnsi="宋体"/>
          <w:sz w:val="28"/>
          <w:szCs w:val="28"/>
        </w:rPr>
        <w:t>年</w:t>
      </w:r>
      <w:r>
        <w:rPr>
          <w:rFonts w:ascii="宋体" w:hAnsi="宋体"/>
          <w:sz w:val="28"/>
          <w:szCs w:val="28"/>
        </w:rPr>
        <w:t xml:space="preserve">    </w:t>
      </w:r>
      <w:r>
        <w:rPr>
          <w:rFonts w:hint="eastAsia" w:ascii="宋体" w:hAnsi="宋体"/>
          <w:sz w:val="28"/>
          <w:szCs w:val="28"/>
        </w:rPr>
        <w:t>月</w:t>
      </w:r>
      <w:r>
        <w:rPr>
          <w:rFonts w:ascii="宋体" w:hAnsi="宋体"/>
          <w:sz w:val="28"/>
          <w:szCs w:val="28"/>
        </w:rPr>
        <w:t xml:space="preserve">   </w:t>
      </w:r>
      <w:r>
        <w:rPr>
          <w:rFonts w:hint="eastAsia" w:ascii="宋体" w:hAnsi="宋体"/>
          <w:sz w:val="28"/>
          <w:szCs w:val="28"/>
        </w:rPr>
        <w:t>日</w:t>
      </w:r>
    </w:p>
    <w:p w14:paraId="70159DBD">
      <w:pPr>
        <w:spacing w:line="360" w:lineRule="auto"/>
        <w:jc w:val="right"/>
        <w:rPr>
          <w:rFonts w:hint="eastAsia" w:ascii="宋体" w:hAnsi="宋体"/>
          <w:sz w:val="24"/>
        </w:rPr>
      </w:pPr>
    </w:p>
    <w:p w14:paraId="5984FD44">
      <w:pPr>
        <w:spacing w:line="360" w:lineRule="auto"/>
        <w:rPr>
          <w:rFonts w:hint="eastAsia" w:ascii="宋体" w:hAnsi="宋体"/>
          <w:sz w:val="24"/>
        </w:rPr>
      </w:pPr>
      <w:r>
        <w:rPr>
          <w:rFonts w:ascii="宋体" w:hAnsi="宋体"/>
          <w:sz w:val="24"/>
        </w:rPr>
        <w:br w:type="page"/>
      </w:r>
    </w:p>
    <w:p w14:paraId="5DF50B71">
      <w:pPr>
        <w:adjustRightInd w:val="0"/>
        <w:snapToGrid w:val="0"/>
        <w:jc w:val="center"/>
        <w:rPr>
          <w:rFonts w:ascii="黑体" w:hAnsi="黑体" w:eastAsia="黑体"/>
          <w:b/>
          <w:sz w:val="32"/>
          <w:szCs w:val="32"/>
        </w:rPr>
      </w:pPr>
      <w:r>
        <w:rPr>
          <w:rFonts w:ascii="黑体" w:hAnsi="黑体" w:eastAsia="黑体"/>
          <w:b/>
          <w:sz w:val="32"/>
          <w:szCs w:val="32"/>
        </w:rPr>
        <w:t>摘  要</w:t>
      </w:r>
      <w:bookmarkEnd w:id="0"/>
      <w:bookmarkEnd w:id="3"/>
      <w:bookmarkEnd w:id="4"/>
    </w:p>
    <w:p w14:paraId="0CB7A472">
      <w:pPr>
        <w:adjustRightInd w:val="0"/>
        <w:snapToGrid w:val="0"/>
        <w:jc w:val="both"/>
        <w:rPr>
          <w:rFonts w:hint="eastAsia" w:ascii="黑体" w:hAnsi="黑体" w:eastAsia="黑体"/>
          <w:b/>
          <w:sz w:val="32"/>
          <w:szCs w:val="32"/>
        </w:rPr>
      </w:pPr>
    </w:p>
    <w:p w14:paraId="176A7D96">
      <w:pPr>
        <w:adjustRightInd w:val="0"/>
        <w:snapToGrid w:val="0"/>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近年来心理健康问题频发，传统的心理咨询受限于资源分配不均和高门槛，难以提供及时的疏导和干预。基于此，本课题开发了一款心理健康智能干预系统。</w:t>
      </w:r>
    </w:p>
    <w:p w14:paraId="094E4E76">
      <w:pPr>
        <w:adjustRightInd w:val="0"/>
        <w:snapToGrid w:val="0"/>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本项目采用前后端分离的开发方案。后端以Java和Spring Boot为基础提供RESTful接口，前端由Vue框架构建交互界面，数据层使用MySQL与MyBatis-Plus组合。在业务侧，系统除了引入SDS等常用医学量表，支持问卷的动态生成和自动归档外，还提出了一种动态健康状态打分机制。该机制通过综合问卷得分与用户的社区活跃度等多维数据，实现了低分状态下的自动危机预警。</w:t>
      </w:r>
    </w:p>
    <w:p w14:paraId="34C1F0F4">
      <w:pPr>
        <w:adjustRightInd w:val="0"/>
        <w:snapToGrid w:val="0"/>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智能干预方面，本系统基于大语言模型开发了多角色的AI陪伴对话功能。针对大模型长对话容易丢失上下文的缺陷，项目设计了由“CoreMemory+滑动窗口+伪检索增强”构成的三层混合记忆架构，提升了聊天的连贯性。另外，配套的互助社区和后台管理也完善了内容审核和运营数据的支撑。</w:t>
      </w:r>
    </w:p>
    <w:p w14:paraId="1CC4E3EA">
      <w:pPr>
        <w:adjustRightInd w:val="0"/>
        <w:snapToGrid w:val="0"/>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测试结果表明，该系统功能完整稳定，AI对话响应及时且符合语境，预警功能表现可靠，具有较好的实际应用价值。</w:t>
      </w:r>
    </w:p>
    <w:p w14:paraId="46E2DFD8">
      <w:pPr>
        <w:spacing w:line="360" w:lineRule="auto"/>
        <w:rPr>
          <w:rFonts w:hint="default" w:ascii="Times New Roman" w:hAnsi="Times New Roman" w:cs="Times New Roman"/>
          <w:sz w:val="24"/>
        </w:rPr>
      </w:pPr>
    </w:p>
    <w:p w14:paraId="08B23218">
      <w:pPr>
        <w:spacing w:line="360" w:lineRule="auto"/>
        <w:rPr>
          <w:rFonts w:hint="default" w:ascii="Times New Roman" w:hAnsi="Times New Roman" w:cs="Times New Roman"/>
          <w:sz w:val="28"/>
          <w:szCs w:val="28"/>
        </w:rPr>
        <w:sectPr>
          <w:pgSz w:w="11907" w:h="16840"/>
          <w:pgMar w:top="1440" w:right="1418" w:bottom="1440" w:left="1797" w:header="851" w:footer="992" w:gutter="0"/>
          <w:pgNumType w:fmt="upperRoman" w:start="1"/>
          <w:cols w:space="425" w:num="1"/>
          <w:docGrid w:linePitch="312" w:charSpace="0"/>
        </w:sectPr>
      </w:pPr>
      <w:r>
        <w:rPr>
          <w:rFonts w:hint="default" w:ascii="Times New Roman" w:hAnsi="Times New Roman" w:eastAsia="黑体" w:cs="Times New Roman"/>
          <w:b/>
          <w:sz w:val="28"/>
          <w:szCs w:val="28"/>
        </w:rPr>
        <w:t>关键词</w:t>
      </w:r>
      <w:r>
        <w:rPr>
          <w:rFonts w:hint="default" w:ascii="Times New Roman" w:hAnsi="Times New Roman" w:eastAsia="黑体" w:cs="Times New Roman"/>
          <w:sz w:val="28"/>
          <w:szCs w:val="28"/>
        </w:rPr>
        <w:t>：</w:t>
      </w:r>
      <w:r>
        <w:rPr>
          <w:rFonts w:hint="default" w:ascii="Times New Roman" w:hAnsi="Times New Roman" w:cs="Times New Roman"/>
          <w:sz w:val="28"/>
          <w:szCs w:val="28"/>
        </w:rPr>
        <w:t>心理健康系统；大语言模型；智能干预</w:t>
      </w:r>
    </w:p>
    <w:p w14:paraId="40709334">
      <w:pPr>
        <w:spacing w:line="360" w:lineRule="auto"/>
        <w:rPr>
          <w:rFonts w:hint="eastAsia" w:ascii="宋体" w:hAnsi="宋体"/>
          <w:sz w:val="24"/>
        </w:rPr>
      </w:pPr>
    </w:p>
    <w:p w14:paraId="39CC08CF">
      <w:pPr>
        <w:jc w:val="center"/>
        <w:rPr>
          <w:b/>
          <w:bCs/>
          <w:color w:val="000000"/>
          <w:sz w:val="32"/>
          <w:szCs w:val="32"/>
        </w:rPr>
      </w:pPr>
      <w:bookmarkStart w:id="5" w:name="_Toc335598644"/>
      <w:bookmarkStart w:id="6" w:name="_Toc335598737"/>
      <w:r>
        <w:rPr>
          <w:b/>
          <w:bCs/>
          <w:color w:val="000000"/>
          <w:sz w:val="32"/>
          <w:szCs w:val="32"/>
        </w:rPr>
        <w:t>Abstract</w:t>
      </w:r>
      <w:bookmarkEnd w:id="5"/>
      <w:bookmarkEnd w:id="6"/>
    </w:p>
    <w:p w14:paraId="637ABBA6">
      <w:pPr>
        <w:spacing w:line="360" w:lineRule="auto"/>
        <w:rPr>
          <w:rFonts w:hint="eastAsia" w:ascii="宋体" w:hAnsi="宋体"/>
          <w:sz w:val="24"/>
        </w:rPr>
      </w:pPr>
    </w:p>
    <w:p w14:paraId="0657EECC">
      <w:pPr>
        <w:spacing w:line="360" w:lineRule="auto"/>
        <w:ind w:firstLine="560" w:firstLineChars="200"/>
        <w:rPr>
          <w:rFonts w:ascii="Times New Roman" w:hAnsi="Times New Roman" w:eastAsia="宋体" w:cs="Times New Roman"/>
          <w:sz w:val="28"/>
          <w:szCs w:val="28"/>
        </w:rPr>
      </w:pPr>
      <w:r>
        <w:rPr>
          <w:rFonts w:hint="default" w:ascii="Times New Roman" w:hAnsi="Times New Roman" w:eastAsia="宋体" w:cs="Times New Roman"/>
          <w:sz w:val="28"/>
          <w:szCs w:val="28"/>
        </w:rPr>
        <w:t>With the accelerating pace of social life, mental health issues have become increasingly prominent, while traditional psychological counseling resources are unevenly distributed and difficult to access. This project designed and developed an intelligent mental health intervention system to address this challenge.</w:t>
      </w:r>
    </w:p>
    <w:p w14:paraId="3987E27A">
      <w:pPr>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The system adopts a front-end and back-end separation architecture, with Spring Boot backend providing RESTful services and Vue frontend implementing responsive interfaces. The data persistence layer uses MySQL combined with MyBatis-Plus. Core features include: integrating standardized assessment tools like SDS depression scale with dynamic rendering and automatic scoring; designing a dynamic health score evaluation mechanism that triggers crisis warnings when scores fall below thresholds; and developing a mutual aid community module with background management system.</w:t>
      </w:r>
    </w:p>
    <w:p w14:paraId="3924557A">
      <w:pPr>
        <w:spacing w:line="360" w:lineRule="auto"/>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The key innovation lies in integrating large language model APIs for multi-role AI companion dialogues. A three-layer hybrid memory architecture combining Core Memory, sliding window, and pseudo-retrieval augmentation is proposed, effectively solving context forgetting in long conversations. System testing confirms stable operation across all modules, smooth AI responses, and timely warning triggers, demonstrating good practicality and promotion prospects.</w:t>
      </w:r>
    </w:p>
    <w:p w14:paraId="4301500D">
      <w:pPr>
        <w:spacing w:line="360" w:lineRule="auto"/>
        <w:rPr>
          <w:rFonts w:hint="eastAsia" w:ascii="宋体" w:hAnsi="宋体"/>
          <w:sz w:val="24"/>
        </w:rPr>
      </w:pPr>
    </w:p>
    <w:p w14:paraId="2468D3A6">
      <w:pPr>
        <w:spacing w:line="360" w:lineRule="auto"/>
        <w:rPr>
          <w:sz w:val="28"/>
          <w:szCs w:val="28"/>
        </w:rPr>
      </w:pPr>
      <w:r>
        <w:rPr>
          <w:b/>
          <w:bCs/>
          <w:sz w:val="28"/>
          <w:szCs w:val="28"/>
        </w:rPr>
        <w:t>Keywords</w:t>
      </w:r>
      <w:r>
        <w:rPr>
          <w:sz w:val="28"/>
          <w:szCs w:val="28"/>
        </w:rPr>
        <w:t xml:space="preserve">: </w:t>
      </w:r>
      <w:r>
        <w:rPr>
          <w:rFonts w:ascii="Times New Roman" w:hAnsi="Times New Roman" w:eastAsia="宋体" w:cs="Times New Roman"/>
          <w:sz w:val="28"/>
          <w:szCs w:val="28"/>
        </w:rPr>
        <w:t>Mental Health</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System; Large Language Model; Intelligent Intervention; Spring Boot</w:t>
      </w:r>
    </w:p>
    <w:p w14:paraId="648C415F">
      <w:pPr>
        <w:spacing w:line="360" w:lineRule="auto"/>
        <w:rPr>
          <w:rFonts w:hint="eastAsia" w:ascii="黑体" w:hAnsi="黑体" w:eastAsia="黑体"/>
          <w:sz w:val="28"/>
          <w:szCs w:val="28"/>
        </w:rPr>
      </w:pPr>
    </w:p>
    <w:p w14:paraId="73B4D0F2">
      <w:pPr>
        <w:widowControl/>
        <w:jc w:val="left"/>
        <w:rPr>
          <w:rFonts w:hint="eastAsia" w:ascii="黑体" w:hAnsi="黑体" w:eastAsia="黑体"/>
          <w:sz w:val="28"/>
          <w:szCs w:val="28"/>
        </w:rPr>
      </w:pPr>
      <w:r>
        <w:rPr>
          <w:rFonts w:hint="eastAsia" w:ascii="黑体" w:hAnsi="黑体" w:eastAsia="黑体"/>
          <w:sz w:val="28"/>
          <w:szCs w:val="28"/>
        </w:rPr>
        <w:br w:type="page"/>
      </w:r>
    </w:p>
    <w:p w14:paraId="66C3AC65">
      <w:pPr>
        <w:widowControl/>
        <w:jc w:val="left"/>
        <w:rPr>
          <w:rFonts w:hint="eastAsia" w:ascii="黑体" w:hAnsi="黑体" w:eastAsia="黑体"/>
          <w:sz w:val="28"/>
          <w:szCs w:val="28"/>
        </w:rPr>
        <w:sectPr>
          <w:headerReference r:id="rId4" w:type="default"/>
          <w:pgSz w:w="11907" w:h="16840"/>
          <w:pgMar w:top="1440" w:right="1418" w:bottom="1440" w:left="1797" w:header="851" w:footer="992" w:gutter="0"/>
          <w:pgNumType w:fmt="upperRoman"/>
          <w:cols w:space="425" w:num="1"/>
          <w:docGrid w:linePitch="312" w:charSpace="0"/>
        </w:sectPr>
      </w:pPr>
    </w:p>
    <w:sdt>
      <w:sdtPr>
        <w:rPr>
          <w:rFonts w:ascii="Times New Roman" w:hAnsi="Times New Roman" w:eastAsia="宋体" w:cs="Times New Roman"/>
          <w:color w:val="auto"/>
          <w:kern w:val="2"/>
          <w:sz w:val="21"/>
          <w:szCs w:val="24"/>
          <w:lang w:val="zh-CN"/>
        </w:rPr>
        <w:id w:val="1596676590"/>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7BB989B0">
          <w:pPr>
            <w:pStyle w:val="42"/>
            <w:jc w:val="center"/>
            <w:rPr>
              <w:rFonts w:hint="eastAsia" w:ascii="黑体" w:hAnsi="黑体" w:eastAsia="黑体"/>
              <w:b/>
              <w:bCs/>
              <w:color w:val="000000" w:themeColor="text1"/>
              <w:lang w:val="zh-CN"/>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w:t>
          </w:r>
          <w:r>
            <w:rPr>
              <w:rFonts w:hint="eastAsia" w:ascii="黑体" w:hAnsi="黑体" w:eastAsia="黑体"/>
              <w:b/>
              <w:bCs/>
              <w:color w:val="000000" w:themeColor="text1"/>
              <w:lang w:val="zh-CN"/>
              <w14:textFill>
                <w14:solidFill>
                  <w14:schemeClr w14:val="tx1"/>
                </w14:solidFill>
              </w14:textFill>
            </w:rPr>
            <w:t xml:space="preserve"> </w:t>
          </w:r>
          <w:r>
            <w:rPr>
              <w:rFonts w:ascii="黑体" w:hAnsi="黑体" w:eastAsia="黑体"/>
              <w:b/>
              <w:bCs/>
              <w:color w:val="000000" w:themeColor="text1"/>
              <w:lang w:val="zh-CN"/>
              <w14:textFill>
                <w14:solidFill>
                  <w14:schemeClr w14:val="tx1"/>
                </w14:solidFill>
              </w14:textFill>
            </w:rPr>
            <w:t xml:space="preserve"> 录</w:t>
          </w:r>
        </w:p>
        <w:p w14:paraId="17E40D77">
          <w:pPr>
            <w:spacing w:line="360" w:lineRule="auto"/>
            <w:rPr>
              <w:rFonts w:hint="eastAsia" w:ascii="宋体" w:hAnsi="宋体"/>
              <w:sz w:val="24"/>
            </w:rPr>
          </w:pPr>
        </w:p>
        <w:p w14:paraId="2D3265F6">
          <w:pPr>
            <w:pStyle w:val="18"/>
            <w:tabs>
              <w:tab w:val="right" w:leader="dot" w:pos="8692"/>
              <w:tab w:val="clear" w:pos="9062"/>
            </w:tabs>
          </w:pPr>
          <w:r>
            <w:fldChar w:fldCharType="begin"/>
          </w:r>
          <w:r>
            <w:instrText xml:space="preserve"> TOC \o "1-3" \h \z \u </w:instrText>
          </w:r>
          <w:r>
            <w:fldChar w:fldCharType="separate"/>
          </w:r>
          <w:r>
            <w:fldChar w:fldCharType="begin"/>
          </w:r>
          <w:r>
            <w:instrText xml:space="preserve"> HYPERLINK \l _Toc19940 </w:instrText>
          </w:r>
          <w:r>
            <w:fldChar w:fldCharType="separate"/>
          </w:r>
          <w:r>
            <w:rPr>
              <w:rFonts w:eastAsia="黑体"/>
              <w:bCs w:val="0"/>
            </w:rPr>
            <w:t>第1章　绪  论</w:t>
          </w:r>
          <w:r>
            <w:tab/>
          </w:r>
          <w:r>
            <w:fldChar w:fldCharType="begin"/>
          </w:r>
          <w:r>
            <w:instrText xml:space="preserve"> PAGEREF _Toc19940 \h </w:instrText>
          </w:r>
          <w:r>
            <w:fldChar w:fldCharType="separate"/>
          </w:r>
          <w:r>
            <w:t>1</w:t>
          </w:r>
          <w:r>
            <w:fldChar w:fldCharType="end"/>
          </w:r>
          <w:r>
            <w:fldChar w:fldCharType="end"/>
          </w:r>
        </w:p>
        <w:p w14:paraId="0C8F2FE8">
          <w:pPr>
            <w:pStyle w:val="21"/>
            <w:tabs>
              <w:tab w:val="right" w:leader="dot" w:pos="8692"/>
              <w:tab w:val="clear" w:pos="9061"/>
            </w:tabs>
          </w:pPr>
          <w:r>
            <w:rPr>
              <w:rFonts w:eastAsia="黑体"/>
              <w:szCs w:val="20"/>
            </w:rPr>
            <w:fldChar w:fldCharType="begin"/>
          </w:r>
          <w:r>
            <w:rPr>
              <w:rFonts w:eastAsia="黑体"/>
              <w:szCs w:val="20"/>
            </w:rPr>
            <w:instrText xml:space="preserve"> HYPERLINK \l _Toc19246 </w:instrText>
          </w:r>
          <w:r>
            <w:rPr>
              <w:rFonts w:eastAsia="黑体"/>
              <w:szCs w:val="20"/>
            </w:rPr>
            <w:fldChar w:fldCharType="separate"/>
          </w:r>
          <w:r>
            <w:t xml:space="preserve">1.1 </w:t>
          </w:r>
          <w:r>
            <w:rPr>
              <w:rFonts w:hint="eastAsia"/>
            </w:rPr>
            <w:t>选题的</w:t>
          </w:r>
          <w:r>
            <w:rPr>
              <w:rFonts w:hint="eastAsia"/>
              <w:lang w:val="en-US" w:eastAsia="zh-CN"/>
            </w:rPr>
            <w:t>目的</w:t>
          </w:r>
          <w:r>
            <w:rPr>
              <w:rFonts w:hint="eastAsia"/>
            </w:rPr>
            <w:t>与</w:t>
          </w:r>
          <w:r>
            <w:rPr>
              <w:rFonts w:hint="eastAsia"/>
              <w:lang w:val="en-US" w:eastAsia="zh-CN"/>
            </w:rPr>
            <w:t>意义</w:t>
          </w:r>
          <w:r>
            <w:tab/>
          </w:r>
          <w:r>
            <w:fldChar w:fldCharType="begin"/>
          </w:r>
          <w:r>
            <w:instrText xml:space="preserve"> PAGEREF _Toc19246 \h </w:instrText>
          </w:r>
          <w:r>
            <w:fldChar w:fldCharType="separate"/>
          </w:r>
          <w:r>
            <w:t>1</w:t>
          </w:r>
          <w:r>
            <w:fldChar w:fldCharType="end"/>
          </w:r>
          <w:r>
            <w:rPr>
              <w:rFonts w:eastAsia="黑体"/>
              <w:szCs w:val="20"/>
            </w:rPr>
            <w:fldChar w:fldCharType="end"/>
          </w:r>
        </w:p>
        <w:p w14:paraId="10AF301C">
          <w:pPr>
            <w:pStyle w:val="12"/>
            <w:tabs>
              <w:tab w:val="right" w:leader="dot" w:pos="8692"/>
              <w:tab w:val="clear" w:pos="9062"/>
            </w:tabs>
          </w:pPr>
          <w:r>
            <w:rPr>
              <w:rFonts w:eastAsia="黑体"/>
              <w:szCs w:val="20"/>
            </w:rPr>
            <w:fldChar w:fldCharType="begin"/>
          </w:r>
          <w:r>
            <w:rPr>
              <w:rFonts w:eastAsia="黑体"/>
              <w:szCs w:val="20"/>
            </w:rPr>
            <w:instrText xml:space="preserve"> HYPERLINK \l _Toc27773 </w:instrText>
          </w:r>
          <w:r>
            <w:rPr>
              <w:rFonts w:eastAsia="黑体"/>
              <w:szCs w:val="20"/>
            </w:rPr>
            <w:fldChar w:fldCharType="separate"/>
          </w:r>
          <w:r>
            <w:rPr>
              <w:rFonts w:hint="eastAsia"/>
            </w:rPr>
            <w:t>1</w:t>
          </w:r>
          <w:r>
            <w:t>.1.1</w:t>
          </w:r>
          <w:r>
            <w:rPr>
              <w:rFonts w:hint="eastAsia"/>
            </w:rPr>
            <w:t xml:space="preserve"> </w:t>
          </w:r>
          <w:r>
            <w:rPr>
              <w:rFonts w:hint="eastAsia" w:ascii="黑体" w:hAnsi="黑体"/>
            </w:rPr>
            <w:t>研究</w:t>
          </w:r>
          <w:r>
            <w:rPr>
              <w:rFonts w:hint="eastAsia" w:ascii="黑体" w:hAnsi="黑体"/>
              <w:lang w:val="en-US" w:eastAsia="zh-CN"/>
            </w:rPr>
            <w:t>目的</w:t>
          </w:r>
          <w:r>
            <w:tab/>
          </w:r>
          <w:r>
            <w:fldChar w:fldCharType="begin"/>
          </w:r>
          <w:r>
            <w:instrText xml:space="preserve"> PAGEREF _Toc27773 \h </w:instrText>
          </w:r>
          <w:r>
            <w:fldChar w:fldCharType="separate"/>
          </w:r>
          <w:r>
            <w:t>1</w:t>
          </w:r>
          <w:r>
            <w:fldChar w:fldCharType="end"/>
          </w:r>
          <w:r>
            <w:rPr>
              <w:rFonts w:eastAsia="黑体"/>
              <w:szCs w:val="20"/>
            </w:rPr>
            <w:fldChar w:fldCharType="end"/>
          </w:r>
        </w:p>
        <w:p w14:paraId="6E921FD8">
          <w:pPr>
            <w:pStyle w:val="12"/>
            <w:tabs>
              <w:tab w:val="right" w:leader="dot" w:pos="8692"/>
              <w:tab w:val="clear" w:pos="9062"/>
            </w:tabs>
          </w:pPr>
          <w:r>
            <w:rPr>
              <w:rFonts w:eastAsia="黑体"/>
              <w:szCs w:val="20"/>
            </w:rPr>
            <w:fldChar w:fldCharType="begin"/>
          </w:r>
          <w:r>
            <w:rPr>
              <w:rFonts w:eastAsia="黑体"/>
              <w:szCs w:val="20"/>
            </w:rPr>
            <w:instrText xml:space="preserve"> HYPERLINK \l _Toc12538 </w:instrText>
          </w:r>
          <w:r>
            <w:rPr>
              <w:rFonts w:eastAsia="黑体"/>
              <w:szCs w:val="20"/>
            </w:rPr>
            <w:fldChar w:fldCharType="separate"/>
          </w:r>
          <w:r>
            <w:rPr>
              <w:rFonts w:hint="eastAsia"/>
            </w:rPr>
            <w:t>1</w:t>
          </w:r>
          <w:r>
            <w:t>.1.</w:t>
          </w:r>
          <w:r>
            <w:rPr>
              <w:rFonts w:hint="eastAsia"/>
            </w:rPr>
            <w:t xml:space="preserve">2 </w:t>
          </w:r>
          <w:r>
            <w:rPr>
              <w:rFonts w:hint="eastAsia" w:ascii="黑体" w:hAnsi="黑体"/>
            </w:rPr>
            <w:t>研究意义</w:t>
          </w:r>
          <w:r>
            <w:tab/>
          </w:r>
          <w:r>
            <w:fldChar w:fldCharType="begin"/>
          </w:r>
          <w:r>
            <w:instrText xml:space="preserve"> PAGEREF _Toc12538 \h </w:instrText>
          </w:r>
          <w:r>
            <w:fldChar w:fldCharType="separate"/>
          </w:r>
          <w:r>
            <w:t>1</w:t>
          </w:r>
          <w:r>
            <w:fldChar w:fldCharType="end"/>
          </w:r>
          <w:r>
            <w:rPr>
              <w:rFonts w:eastAsia="黑体"/>
              <w:szCs w:val="20"/>
            </w:rPr>
            <w:fldChar w:fldCharType="end"/>
          </w:r>
        </w:p>
        <w:p w14:paraId="70DFE41F">
          <w:pPr>
            <w:pStyle w:val="21"/>
            <w:tabs>
              <w:tab w:val="right" w:leader="dot" w:pos="8692"/>
              <w:tab w:val="clear" w:pos="9061"/>
            </w:tabs>
          </w:pPr>
          <w:r>
            <w:rPr>
              <w:rFonts w:eastAsia="黑体"/>
              <w:szCs w:val="20"/>
            </w:rPr>
            <w:fldChar w:fldCharType="begin"/>
          </w:r>
          <w:r>
            <w:rPr>
              <w:rFonts w:eastAsia="黑体"/>
              <w:szCs w:val="20"/>
            </w:rPr>
            <w:instrText xml:space="preserve"> HYPERLINK \l _Toc20083 </w:instrText>
          </w:r>
          <w:r>
            <w:rPr>
              <w:rFonts w:eastAsia="黑体"/>
              <w:szCs w:val="20"/>
            </w:rPr>
            <w:fldChar w:fldCharType="separate"/>
          </w:r>
          <w:r>
            <w:t xml:space="preserve">1.2 </w:t>
          </w:r>
          <w:r>
            <w:rPr>
              <w:rFonts w:hint="eastAsia"/>
              <w:lang w:val="en-US" w:eastAsia="zh-CN"/>
            </w:rPr>
            <w:t>文献综述</w:t>
          </w:r>
          <w:r>
            <w:tab/>
          </w:r>
          <w:r>
            <w:fldChar w:fldCharType="begin"/>
          </w:r>
          <w:r>
            <w:instrText xml:space="preserve"> PAGEREF _Toc20083 \h </w:instrText>
          </w:r>
          <w:r>
            <w:fldChar w:fldCharType="separate"/>
          </w:r>
          <w:r>
            <w:t>2</w:t>
          </w:r>
          <w:r>
            <w:fldChar w:fldCharType="end"/>
          </w:r>
          <w:r>
            <w:rPr>
              <w:rFonts w:eastAsia="黑体"/>
              <w:szCs w:val="20"/>
            </w:rPr>
            <w:fldChar w:fldCharType="end"/>
          </w:r>
        </w:p>
        <w:p w14:paraId="3FD39EE7">
          <w:pPr>
            <w:pStyle w:val="12"/>
            <w:tabs>
              <w:tab w:val="right" w:leader="dot" w:pos="8692"/>
              <w:tab w:val="clear" w:pos="9062"/>
            </w:tabs>
          </w:pPr>
          <w:r>
            <w:rPr>
              <w:rFonts w:eastAsia="黑体"/>
              <w:szCs w:val="20"/>
            </w:rPr>
            <w:fldChar w:fldCharType="begin"/>
          </w:r>
          <w:r>
            <w:rPr>
              <w:rFonts w:eastAsia="黑体"/>
              <w:szCs w:val="20"/>
            </w:rPr>
            <w:instrText xml:space="preserve"> HYPERLINK \l _Toc18605 </w:instrText>
          </w:r>
          <w:r>
            <w:rPr>
              <w:rFonts w:eastAsia="黑体"/>
              <w:szCs w:val="20"/>
            </w:rPr>
            <w:fldChar w:fldCharType="separate"/>
          </w:r>
          <w:r>
            <w:rPr>
              <w:rFonts w:hint="eastAsia"/>
            </w:rPr>
            <w:t>1</w:t>
          </w:r>
          <w:r>
            <w:t>.</w:t>
          </w:r>
          <w:r>
            <w:rPr>
              <w:rFonts w:hint="eastAsia"/>
              <w:lang w:val="en-US" w:eastAsia="zh-CN"/>
            </w:rPr>
            <w:t>2</w:t>
          </w:r>
          <w:r>
            <w:t>.</w:t>
          </w:r>
          <w:r>
            <w:rPr>
              <w:rFonts w:hint="eastAsia"/>
              <w:lang w:val="en-US" w:eastAsia="zh-CN"/>
            </w:rPr>
            <w:t>1</w:t>
          </w:r>
          <w:r>
            <w:rPr>
              <w:rFonts w:hint="eastAsia"/>
            </w:rPr>
            <w:t xml:space="preserve"> </w:t>
          </w:r>
          <w:r>
            <w:rPr>
              <w:rFonts w:hint="eastAsia"/>
              <w:lang w:val="en-US" w:eastAsia="zh-CN"/>
            </w:rPr>
            <w:t>国外研究现状</w:t>
          </w:r>
          <w:r>
            <w:tab/>
          </w:r>
          <w:r>
            <w:fldChar w:fldCharType="begin"/>
          </w:r>
          <w:r>
            <w:instrText xml:space="preserve"> PAGEREF _Toc18605 \h </w:instrText>
          </w:r>
          <w:r>
            <w:fldChar w:fldCharType="separate"/>
          </w:r>
          <w:r>
            <w:t>2</w:t>
          </w:r>
          <w:r>
            <w:fldChar w:fldCharType="end"/>
          </w:r>
          <w:r>
            <w:rPr>
              <w:rFonts w:eastAsia="黑体"/>
              <w:szCs w:val="20"/>
            </w:rPr>
            <w:fldChar w:fldCharType="end"/>
          </w:r>
        </w:p>
        <w:p w14:paraId="172E2ED0">
          <w:pPr>
            <w:pStyle w:val="12"/>
            <w:tabs>
              <w:tab w:val="right" w:leader="dot" w:pos="8692"/>
              <w:tab w:val="clear" w:pos="9062"/>
            </w:tabs>
          </w:pPr>
          <w:r>
            <w:rPr>
              <w:rFonts w:eastAsia="黑体"/>
              <w:szCs w:val="20"/>
            </w:rPr>
            <w:fldChar w:fldCharType="begin"/>
          </w:r>
          <w:r>
            <w:rPr>
              <w:rFonts w:eastAsia="黑体"/>
              <w:szCs w:val="20"/>
            </w:rPr>
            <w:instrText xml:space="preserve"> HYPERLINK \l _Toc26558 </w:instrText>
          </w:r>
          <w:r>
            <w:rPr>
              <w:rFonts w:eastAsia="黑体"/>
              <w:szCs w:val="20"/>
            </w:rPr>
            <w:fldChar w:fldCharType="separate"/>
          </w:r>
          <w:r>
            <w:rPr>
              <w:rFonts w:hint="eastAsia"/>
            </w:rPr>
            <w:t>1</w:t>
          </w:r>
          <w:r>
            <w:t>.</w:t>
          </w:r>
          <w:r>
            <w:rPr>
              <w:rFonts w:hint="eastAsia"/>
              <w:lang w:val="en-US" w:eastAsia="zh-CN"/>
            </w:rPr>
            <w:t>2</w:t>
          </w:r>
          <w:r>
            <w:t>.</w:t>
          </w:r>
          <w:r>
            <w:rPr>
              <w:rFonts w:hint="eastAsia"/>
              <w:lang w:val="en-US" w:eastAsia="zh-CN"/>
            </w:rPr>
            <w:t>2</w:t>
          </w:r>
          <w:r>
            <w:rPr>
              <w:rFonts w:hint="eastAsia"/>
            </w:rPr>
            <w:t xml:space="preserve"> </w:t>
          </w:r>
          <w:r>
            <w:rPr>
              <w:rFonts w:hint="eastAsia"/>
              <w:lang w:val="en-US" w:eastAsia="zh-CN"/>
            </w:rPr>
            <w:t>国内研究现状</w:t>
          </w:r>
          <w:r>
            <w:tab/>
          </w:r>
          <w:r>
            <w:fldChar w:fldCharType="begin"/>
          </w:r>
          <w:r>
            <w:instrText xml:space="preserve"> PAGEREF _Toc26558 \h </w:instrText>
          </w:r>
          <w:r>
            <w:fldChar w:fldCharType="separate"/>
          </w:r>
          <w:r>
            <w:t>2</w:t>
          </w:r>
          <w:r>
            <w:fldChar w:fldCharType="end"/>
          </w:r>
          <w:r>
            <w:rPr>
              <w:rFonts w:eastAsia="黑体"/>
              <w:szCs w:val="20"/>
            </w:rPr>
            <w:fldChar w:fldCharType="end"/>
          </w:r>
        </w:p>
        <w:p w14:paraId="0AE75612">
          <w:pPr>
            <w:pStyle w:val="21"/>
            <w:tabs>
              <w:tab w:val="right" w:leader="dot" w:pos="8692"/>
              <w:tab w:val="clear" w:pos="9061"/>
            </w:tabs>
          </w:pPr>
          <w:r>
            <w:rPr>
              <w:rFonts w:eastAsia="黑体"/>
              <w:szCs w:val="20"/>
            </w:rPr>
            <w:fldChar w:fldCharType="begin"/>
          </w:r>
          <w:r>
            <w:rPr>
              <w:rFonts w:eastAsia="黑体"/>
              <w:szCs w:val="20"/>
            </w:rPr>
            <w:instrText xml:space="preserve"> HYPERLINK \l _Toc4158 </w:instrText>
          </w:r>
          <w:r>
            <w:rPr>
              <w:rFonts w:eastAsia="黑体"/>
              <w:szCs w:val="20"/>
            </w:rPr>
            <w:fldChar w:fldCharType="separate"/>
          </w:r>
          <w:r>
            <w:t>1.</w:t>
          </w:r>
          <w:r>
            <w:rPr>
              <w:rFonts w:hint="eastAsia"/>
              <w:lang w:val="en-US" w:eastAsia="zh-CN"/>
            </w:rPr>
            <w:t>3</w:t>
          </w:r>
          <w:r>
            <w:t xml:space="preserve"> </w:t>
          </w:r>
          <w:r>
            <w:rPr>
              <w:rFonts w:hint="eastAsia"/>
              <w:lang w:val="en-US" w:eastAsia="zh-CN"/>
            </w:rPr>
            <w:t>本课题的主要工作与研究内容</w:t>
          </w:r>
          <w:r>
            <w:tab/>
          </w:r>
          <w:r>
            <w:fldChar w:fldCharType="begin"/>
          </w:r>
          <w:r>
            <w:instrText xml:space="preserve"> PAGEREF _Toc4158 \h </w:instrText>
          </w:r>
          <w:r>
            <w:fldChar w:fldCharType="separate"/>
          </w:r>
          <w:r>
            <w:t>3</w:t>
          </w:r>
          <w:r>
            <w:fldChar w:fldCharType="end"/>
          </w:r>
          <w:r>
            <w:rPr>
              <w:rFonts w:eastAsia="黑体"/>
              <w:szCs w:val="20"/>
            </w:rPr>
            <w:fldChar w:fldCharType="end"/>
          </w:r>
        </w:p>
        <w:p w14:paraId="49E20DDE">
          <w:pPr>
            <w:pStyle w:val="21"/>
            <w:tabs>
              <w:tab w:val="right" w:leader="dot" w:pos="8692"/>
              <w:tab w:val="clear" w:pos="9061"/>
            </w:tabs>
          </w:pPr>
          <w:r>
            <w:rPr>
              <w:rFonts w:eastAsia="黑体"/>
              <w:szCs w:val="20"/>
            </w:rPr>
            <w:fldChar w:fldCharType="begin"/>
          </w:r>
          <w:r>
            <w:rPr>
              <w:rFonts w:eastAsia="黑体"/>
              <w:szCs w:val="20"/>
            </w:rPr>
            <w:instrText xml:space="preserve"> HYPERLINK \l _Toc14548 </w:instrText>
          </w:r>
          <w:r>
            <w:rPr>
              <w:rFonts w:eastAsia="黑体"/>
              <w:szCs w:val="20"/>
            </w:rPr>
            <w:fldChar w:fldCharType="separate"/>
          </w:r>
          <w:r>
            <w:rPr>
              <w:rFonts w:hint="default" w:ascii="Times New Roman" w:hAnsi="Times New Roman" w:cs="Times New Roman"/>
            </w:rPr>
            <w:t>1.4 论文的章节安排</w:t>
          </w:r>
          <w:r>
            <w:tab/>
          </w:r>
          <w:r>
            <w:fldChar w:fldCharType="begin"/>
          </w:r>
          <w:r>
            <w:instrText xml:space="preserve"> PAGEREF _Toc14548 \h </w:instrText>
          </w:r>
          <w:r>
            <w:fldChar w:fldCharType="separate"/>
          </w:r>
          <w:r>
            <w:t>4</w:t>
          </w:r>
          <w:r>
            <w:fldChar w:fldCharType="end"/>
          </w:r>
          <w:r>
            <w:rPr>
              <w:rFonts w:eastAsia="黑体"/>
              <w:szCs w:val="20"/>
            </w:rPr>
            <w:fldChar w:fldCharType="end"/>
          </w:r>
        </w:p>
        <w:p w14:paraId="024EEAD0">
          <w:pPr>
            <w:pStyle w:val="18"/>
            <w:tabs>
              <w:tab w:val="right" w:leader="dot" w:pos="8692"/>
              <w:tab w:val="clear" w:pos="9062"/>
            </w:tabs>
          </w:pPr>
          <w:r>
            <w:rPr>
              <w:rFonts w:eastAsia="黑体"/>
              <w:szCs w:val="20"/>
            </w:rPr>
            <w:fldChar w:fldCharType="begin"/>
          </w:r>
          <w:r>
            <w:rPr>
              <w:rFonts w:eastAsia="黑体"/>
              <w:szCs w:val="20"/>
            </w:rPr>
            <w:instrText xml:space="preserve"> HYPERLINK \l _Toc32575 </w:instrText>
          </w:r>
          <w:r>
            <w:rPr>
              <w:rFonts w:eastAsia="黑体"/>
              <w:szCs w:val="20"/>
            </w:rPr>
            <w:fldChar w:fldCharType="separate"/>
          </w:r>
          <w:r>
            <w:rPr>
              <w:rFonts w:eastAsia="黑体"/>
              <w:bCs w:val="0"/>
            </w:rPr>
            <w:t>第2章　关键技术介绍</w:t>
          </w:r>
          <w:r>
            <w:tab/>
          </w:r>
          <w:r>
            <w:fldChar w:fldCharType="begin"/>
          </w:r>
          <w:r>
            <w:instrText xml:space="preserve"> PAGEREF _Toc32575 \h </w:instrText>
          </w:r>
          <w:r>
            <w:fldChar w:fldCharType="separate"/>
          </w:r>
          <w:r>
            <w:t>6</w:t>
          </w:r>
          <w:r>
            <w:fldChar w:fldCharType="end"/>
          </w:r>
          <w:r>
            <w:rPr>
              <w:rFonts w:eastAsia="黑体"/>
              <w:szCs w:val="20"/>
            </w:rPr>
            <w:fldChar w:fldCharType="end"/>
          </w:r>
        </w:p>
        <w:p w14:paraId="54E355E4">
          <w:pPr>
            <w:pStyle w:val="21"/>
            <w:tabs>
              <w:tab w:val="right" w:leader="dot" w:pos="8692"/>
              <w:tab w:val="clear" w:pos="9061"/>
            </w:tabs>
          </w:pPr>
          <w:r>
            <w:rPr>
              <w:rFonts w:eastAsia="黑体"/>
              <w:szCs w:val="20"/>
            </w:rPr>
            <w:fldChar w:fldCharType="begin"/>
          </w:r>
          <w:r>
            <w:rPr>
              <w:rFonts w:eastAsia="黑体"/>
              <w:szCs w:val="20"/>
            </w:rPr>
            <w:instrText xml:space="preserve"> HYPERLINK \l _Toc14379 </w:instrText>
          </w:r>
          <w:r>
            <w:rPr>
              <w:rFonts w:eastAsia="黑体"/>
              <w:szCs w:val="20"/>
            </w:rPr>
            <w:fldChar w:fldCharType="separate"/>
          </w:r>
          <w:r>
            <w:t>2.1</w:t>
          </w:r>
          <w:r>
            <w:rPr>
              <w:rFonts w:hint="eastAsia"/>
            </w:rPr>
            <w:t xml:space="preserve"> </w:t>
          </w:r>
          <w:r>
            <w:rPr>
              <w:rFonts w:hint="eastAsia"/>
              <w:lang w:val="en-US" w:eastAsia="zh-CN"/>
            </w:rPr>
            <w:t>后端技术介绍</w:t>
          </w:r>
          <w:r>
            <w:tab/>
          </w:r>
          <w:r>
            <w:fldChar w:fldCharType="begin"/>
          </w:r>
          <w:r>
            <w:instrText xml:space="preserve"> PAGEREF _Toc14379 \h </w:instrText>
          </w:r>
          <w:r>
            <w:fldChar w:fldCharType="separate"/>
          </w:r>
          <w:r>
            <w:t>6</w:t>
          </w:r>
          <w:r>
            <w:fldChar w:fldCharType="end"/>
          </w:r>
          <w:r>
            <w:rPr>
              <w:rFonts w:eastAsia="黑体"/>
              <w:szCs w:val="20"/>
            </w:rPr>
            <w:fldChar w:fldCharType="end"/>
          </w:r>
        </w:p>
        <w:p w14:paraId="04E3BAAF">
          <w:pPr>
            <w:pStyle w:val="12"/>
            <w:tabs>
              <w:tab w:val="right" w:leader="dot" w:pos="8692"/>
              <w:tab w:val="clear" w:pos="9062"/>
            </w:tabs>
          </w:pPr>
          <w:r>
            <w:rPr>
              <w:rFonts w:eastAsia="黑体"/>
              <w:szCs w:val="20"/>
            </w:rPr>
            <w:fldChar w:fldCharType="begin"/>
          </w:r>
          <w:r>
            <w:rPr>
              <w:rFonts w:eastAsia="黑体"/>
              <w:szCs w:val="20"/>
            </w:rPr>
            <w:instrText xml:space="preserve"> HYPERLINK \l _Toc17103 </w:instrText>
          </w:r>
          <w:r>
            <w:rPr>
              <w:rFonts w:eastAsia="黑体"/>
              <w:szCs w:val="20"/>
            </w:rPr>
            <w:fldChar w:fldCharType="separate"/>
          </w:r>
          <w:r>
            <w:t>2.1.1</w:t>
          </w:r>
          <w:r>
            <w:rPr>
              <w:rFonts w:hint="eastAsia"/>
            </w:rPr>
            <w:t xml:space="preserve"> </w:t>
          </w:r>
          <w:r>
            <w:rPr>
              <w:rFonts w:hint="eastAsia"/>
              <w:lang w:val="en-US" w:eastAsia="zh-CN"/>
            </w:rPr>
            <w:t>Java语言概述</w:t>
          </w:r>
          <w:r>
            <w:tab/>
          </w:r>
          <w:r>
            <w:fldChar w:fldCharType="begin"/>
          </w:r>
          <w:r>
            <w:instrText xml:space="preserve"> PAGEREF _Toc17103 \h </w:instrText>
          </w:r>
          <w:r>
            <w:fldChar w:fldCharType="separate"/>
          </w:r>
          <w:r>
            <w:t>6</w:t>
          </w:r>
          <w:r>
            <w:fldChar w:fldCharType="end"/>
          </w:r>
          <w:r>
            <w:rPr>
              <w:rFonts w:eastAsia="黑体"/>
              <w:szCs w:val="20"/>
            </w:rPr>
            <w:fldChar w:fldCharType="end"/>
          </w:r>
        </w:p>
        <w:p w14:paraId="4A56E5A0">
          <w:pPr>
            <w:pStyle w:val="12"/>
            <w:tabs>
              <w:tab w:val="right" w:leader="dot" w:pos="8692"/>
              <w:tab w:val="clear" w:pos="9062"/>
            </w:tabs>
          </w:pPr>
          <w:r>
            <w:rPr>
              <w:rFonts w:eastAsia="黑体"/>
              <w:szCs w:val="20"/>
            </w:rPr>
            <w:fldChar w:fldCharType="begin"/>
          </w:r>
          <w:r>
            <w:rPr>
              <w:rFonts w:eastAsia="黑体"/>
              <w:szCs w:val="20"/>
            </w:rPr>
            <w:instrText xml:space="preserve"> HYPERLINK \l _Toc13535 </w:instrText>
          </w:r>
          <w:r>
            <w:rPr>
              <w:rFonts w:eastAsia="黑体"/>
              <w:szCs w:val="20"/>
            </w:rPr>
            <w:fldChar w:fldCharType="separate"/>
          </w:r>
          <w:r>
            <w:rPr>
              <w:rFonts w:ascii="Times New Roman" w:hAnsi="Times New Roman" w:cs="Times New Roman"/>
            </w:rPr>
            <w:t>2.1.2</w:t>
          </w:r>
          <w:r>
            <w:rPr>
              <w:rFonts w:hint="eastAsia" w:ascii="Times New Roman" w:hAnsi="Times New Roman" w:cs="Times New Roman"/>
            </w:rPr>
            <w:t xml:space="preserve"> </w:t>
          </w:r>
          <w:r>
            <w:rPr>
              <w:rFonts w:hint="default" w:ascii="Times New Roman" w:hAnsi="Times New Roman" w:cs="Times New Roman"/>
            </w:rPr>
            <w:t>Spring Boot框架</w:t>
          </w:r>
          <w:r>
            <w:tab/>
          </w:r>
          <w:r>
            <w:fldChar w:fldCharType="begin"/>
          </w:r>
          <w:r>
            <w:instrText xml:space="preserve"> PAGEREF _Toc13535 \h </w:instrText>
          </w:r>
          <w:r>
            <w:fldChar w:fldCharType="separate"/>
          </w:r>
          <w:r>
            <w:t>6</w:t>
          </w:r>
          <w:r>
            <w:fldChar w:fldCharType="end"/>
          </w:r>
          <w:r>
            <w:rPr>
              <w:rFonts w:eastAsia="黑体"/>
              <w:szCs w:val="20"/>
            </w:rPr>
            <w:fldChar w:fldCharType="end"/>
          </w:r>
        </w:p>
        <w:p w14:paraId="20E129B8">
          <w:pPr>
            <w:pStyle w:val="21"/>
            <w:tabs>
              <w:tab w:val="right" w:leader="dot" w:pos="8692"/>
              <w:tab w:val="clear" w:pos="9061"/>
            </w:tabs>
          </w:pPr>
          <w:r>
            <w:rPr>
              <w:rFonts w:eastAsia="黑体"/>
              <w:szCs w:val="20"/>
            </w:rPr>
            <w:fldChar w:fldCharType="begin"/>
          </w:r>
          <w:r>
            <w:rPr>
              <w:rFonts w:eastAsia="黑体"/>
              <w:szCs w:val="20"/>
            </w:rPr>
            <w:instrText xml:space="preserve"> HYPERLINK \l _Toc21035 </w:instrText>
          </w:r>
          <w:r>
            <w:rPr>
              <w:rFonts w:eastAsia="黑体"/>
              <w:szCs w:val="20"/>
            </w:rPr>
            <w:fldChar w:fldCharType="separate"/>
          </w:r>
          <w:r>
            <w:t>2.</w:t>
          </w:r>
          <w:r>
            <w:rPr>
              <w:rFonts w:hint="eastAsia"/>
              <w:lang w:val="en-US" w:eastAsia="zh-CN"/>
            </w:rPr>
            <w:t>2</w:t>
          </w:r>
          <w:r>
            <w:rPr>
              <w:rFonts w:hint="eastAsia"/>
            </w:rPr>
            <w:t xml:space="preserve"> </w:t>
          </w:r>
          <w:r>
            <w:rPr>
              <w:rFonts w:hint="eastAsia"/>
              <w:lang w:val="en-US" w:eastAsia="zh-CN"/>
            </w:rPr>
            <w:t>前端技术介绍</w:t>
          </w:r>
          <w:r>
            <w:tab/>
          </w:r>
          <w:r>
            <w:fldChar w:fldCharType="begin"/>
          </w:r>
          <w:r>
            <w:instrText xml:space="preserve"> PAGEREF _Toc21035 \h </w:instrText>
          </w:r>
          <w:r>
            <w:fldChar w:fldCharType="separate"/>
          </w:r>
          <w:r>
            <w:t>6</w:t>
          </w:r>
          <w:r>
            <w:fldChar w:fldCharType="end"/>
          </w:r>
          <w:r>
            <w:rPr>
              <w:rFonts w:eastAsia="黑体"/>
              <w:szCs w:val="20"/>
            </w:rPr>
            <w:fldChar w:fldCharType="end"/>
          </w:r>
        </w:p>
        <w:p w14:paraId="484DBFF2">
          <w:pPr>
            <w:pStyle w:val="12"/>
            <w:tabs>
              <w:tab w:val="right" w:leader="dot" w:pos="8692"/>
              <w:tab w:val="clear" w:pos="9062"/>
            </w:tabs>
          </w:pPr>
          <w:r>
            <w:rPr>
              <w:rFonts w:eastAsia="黑体"/>
              <w:szCs w:val="20"/>
            </w:rPr>
            <w:fldChar w:fldCharType="begin"/>
          </w:r>
          <w:r>
            <w:rPr>
              <w:rFonts w:eastAsia="黑体"/>
              <w:szCs w:val="20"/>
            </w:rPr>
            <w:instrText xml:space="preserve"> HYPERLINK \l _Toc25472 </w:instrText>
          </w:r>
          <w:r>
            <w:rPr>
              <w:rFonts w:eastAsia="黑体"/>
              <w:szCs w:val="20"/>
            </w:rPr>
            <w:fldChar w:fldCharType="separate"/>
          </w:r>
          <w:r>
            <w:rPr>
              <w:rFonts w:hint="default" w:ascii="Times New Roman" w:hAnsi="Times New Roman" w:cs="Times New Roman"/>
            </w:rPr>
            <w:t>2.2.1 Vue框架</w:t>
          </w:r>
          <w:r>
            <w:tab/>
          </w:r>
          <w:r>
            <w:fldChar w:fldCharType="begin"/>
          </w:r>
          <w:r>
            <w:instrText xml:space="preserve"> PAGEREF _Toc25472 \h </w:instrText>
          </w:r>
          <w:r>
            <w:fldChar w:fldCharType="separate"/>
          </w:r>
          <w:r>
            <w:t>6</w:t>
          </w:r>
          <w:r>
            <w:fldChar w:fldCharType="end"/>
          </w:r>
          <w:r>
            <w:rPr>
              <w:rFonts w:eastAsia="黑体"/>
              <w:szCs w:val="20"/>
            </w:rPr>
            <w:fldChar w:fldCharType="end"/>
          </w:r>
        </w:p>
        <w:p w14:paraId="5E551BBB">
          <w:pPr>
            <w:pStyle w:val="12"/>
            <w:tabs>
              <w:tab w:val="right" w:leader="dot" w:pos="8692"/>
              <w:tab w:val="clear" w:pos="9062"/>
            </w:tabs>
          </w:pPr>
          <w:r>
            <w:rPr>
              <w:rFonts w:eastAsia="黑体"/>
              <w:szCs w:val="20"/>
            </w:rPr>
            <w:fldChar w:fldCharType="begin"/>
          </w:r>
          <w:r>
            <w:rPr>
              <w:rFonts w:eastAsia="黑体"/>
              <w:szCs w:val="20"/>
            </w:rPr>
            <w:instrText xml:space="preserve"> HYPERLINK \l _Toc26822 </w:instrText>
          </w:r>
          <w:r>
            <w:rPr>
              <w:rFonts w:eastAsia="黑体"/>
              <w:szCs w:val="20"/>
            </w:rPr>
            <w:fldChar w:fldCharType="separate"/>
          </w:r>
          <w:r>
            <w:rPr>
              <w:rFonts w:hint="default" w:ascii="Times New Roman" w:hAnsi="Times New Roman" w:cs="Times New Roman"/>
            </w:rPr>
            <w:t>2.2.2 路由与状态管理</w:t>
          </w:r>
          <w:r>
            <w:tab/>
          </w:r>
          <w:r>
            <w:fldChar w:fldCharType="begin"/>
          </w:r>
          <w:r>
            <w:instrText xml:space="preserve"> PAGEREF _Toc26822 \h </w:instrText>
          </w:r>
          <w:r>
            <w:fldChar w:fldCharType="separate"/>
          </w:r>
          <w:r>
            <w:t>7</w:t>
          </w:r>
          <w:r>
            <w:fldChar w:fldCharType="end"/>
          </w:r>
          <w:r>
            <w:rPr>
              <w:rFonts w:eastAsia="黑体"/>
              <w:szCs w:val="20"/>
            </w:rPr>
            <w:fldChar w:fldCharType="end"/>
          </w:r>
        </w:p>
        <w:p w14:paraId="55C02A98">
          <w:pPr>
            <w:pStyle w:val="21"/>
            <w:tabs>
              <w:tab w:val="right" w:leader="dot" w:pos="8692"/>
              <w:tab w:val="clear" w:pos="9061"/>
            </w:tabs>
          </w:pPr>
          <w:r>
            <w:rPr>
              <w:rFonts w:eastAsia="黑体"/>
              <w:szCs w:val="20"/>
            </w:rPr>
            <w:fldChar w:fldCharType="begin"/>
          </w:r>
          <w:r>
            <w:rPr>
              <w:rFonts w:eastAsia="黑体"/>
              <w:szCs w:val="20"/>
            </w:rPr>
            <w:instrText xml:space="preserve"> HYPERLINK \l _Toc3665 </w:instrText>
          </w:r>
          <w:r>
            <w:rPr>
              <w:rFonts w:eastAsia="黑体"/>
              <w:szCs w:val="20"/>
            </w:rPr>
            <w:fldChar w:fldCharType="separate"/>
          </w:r>
          <w:r>
            <w:rPr>
              <w:rFonts w:hint="default" w:ascii="Times New Roman" w:hAnsi="Times New Roman" w:cs="Times New Roman"/>
            </w:rPr>
            <w:t>2.3 大语言模型接入技术</w:t>
          </w:r>
          <w:r>
            <w:tab/>
          </w:r>
          <w:r>
            <w:fldChar w:fldCharType="begin"/>
          </w:r>
          <w:r>
            <w:instrText xml:space="preserve"> PAGEREF _Toc3665 \h </w:instrText>
          </w:r>
          <w:r>
            <w:fldChar w:fldCharType="separate"/>
          </w:r>
          <w:r>
            <w:t>7</w:t>
          </w:r>
          <w:r>
            <w:fldChar w:fldCharType="end"/>
          </w:r>
          <w:r>
            <w:rPr>
              <w:rFonts w:eastAsia="黑体"/>
              <w:szCs w:val="20"/>
            </w:rPr>
            <w:fldChar w:fldCharType="end"/>
          </w:r>
        </w:p>
        <w:p w14:paraId="42B3880B">
          <w:pPr>
            <w:pStyle w:val="21"/>
            <w:tabs>
              <w:tab w:val="right" w:leader="dot" w:pos="8692"/>
              <w:tab w:val="clear" w:pos="9061"/>
            </w:tabs>
          </w:pPr>
          <w:r>
            <w:rPr>
              <w:rFonts w:eastAsia="黑体"/>
              <w:szCs w:val="20"/>
            </w:rPr>
            <w:fldChar w:fldCharType="begin"/>
          </w:r>
          <w:r>
            <w:rPr>
              <w:rFonts w:eastAsia="黑体"/>
              <w:szCs w:val="20"/>
            </w:rPr>
            <w:instrText xml:space="preserve"> HYPERLINK \l _Toc6666 </w:instrText>
          </w:r>
          <w:r>
            <w:rPr>
              <w:rFonts w:eastAsia="黑体"/>
              <w:szCs w:val="20"/>
            </w:rPr>
            <w:fldChar w:fldCharType="separate"/>
          </w:r>
          <w:r>
            <w:rPr>
              <w:rFonts w:hint="default" w:ascii="Times New Roman" w:hAnsi="Times New Roman" w:cs="Times New Roman"/>
            </w:rPr>
            <w:t>2.4 数据库技术基础</w:t>
          </w:r>
          <w:r>
            <w:tab/>
          </w:r>
          <w:r>
            <w:fldChar w:fldCharType="begin"/>
          </w:r>
          <w:r>
            <w:instrText xml:space="preserve"> PAGEREF _Toc6666 \h </w:instrText>
          </w:r>
          <w:r>
            <w:fldChar w:fldCharType="separate"/>
          </w:r>
          <w:r>
            <w:t>7</w:t>
          </w:r>
          <w:r>
            <w:fldChar w:fldCharType="end"/>
          </w:r>
          <w:r>
            <w:rPr>
              <w:rFonts w:eastAsia="黑体"/>
              <w:szCs w:val="20"/>
            </w:rPr>
            <w:fldChar w:fldCharType="end"/>
          </w:r>
        </w:p>
        <w:p w14:paraId="497D7C24">
          <w:pPr>
            <w:pStyle w:val="18"/>
            <w:tabs>
              <w:tab w:val="right" w:leader="dot" w:pos="8692"/>
              <w:tab w:val="clear" w:pos="9062"/>
            </w:tabs>
          </w:pPr>
          <w:r>
            <w:rPr>
              <w:rFonts w:eastAsia="黑体"/>
              <w:szCs w:val="20"/>
            </w:rPr>
            <w:fldChar w:fldCharType="begin"/>
          </w:r>
          <w:r>
            <w:rPr>
              <w:rFonts w:eastAsia="黑体"/>
              <w:szCs w:val="20"/>
            </w:rPr>
            <w:instrText xml:space="preserve"> HYPERLINK \l _Toc27777 </w:instrText>
          </w:r>
          <w:r>
            <w:rPr>
              <w:rFonts w:eastAsia="黑体"/>
              <w:szCs w:val="20"/>
            </w:rPr>
            <w:fldChar w:fldCharType="separate"/>
          </w:r>
          <w:r>
            <w:rPr>
              <w:rFonts w:eastAsia="黑体"/>
              <w:bCs w:val="0"/>
            </w:rPr>
            <w:t>第3章　系统分析</w:t>
          </w:r>
          <w:r>
            <w:tab/>
          </w:r>
          <w:r>
            <w:fldChar w:fldCharType="begin"/>
          </w:r>
          <w:r>
            <w:instrText xml:space="preserve"> PAGEREF _Toc27777 \h </w:instrText>
          </w:r>
          <w:r>
            <w:fldChar w:fldCharType="separate"/>
          </w:r>
          <w:r>
            <w:t>8</w:t>
          </w:r>
          <w:r>
            <w:fldChar w:fldCharType="end"/>
          </w:r>
          <w:r>
            <w:rPr>
              <w:rFonts w:eastAsia="黑体"/>
              <w:szCs w:val="20"/>
            </w:rPr>
            <w:fldChar w:fldCharType="end"/>
          </w:r>
        </w:p>
        <w:p w14:paraId="4CC6D555">
          <w:pPr>
            <w:pStyle w:val="21"/>
            <w:tabs>
              <w:tab w:val="right" w:leader="dot" w:pos="8692"/>
              <w:tab w:val="clear" w:pos="9061"/>
            </w:tabs>
          </w:pPr>
          <w:r>
            <w:rPr>
              <w:rFonts w:eastAsia="黑体"/>
              <w:szCs w:val="20"/>
            </w:rPr>
            <w:fldChar w:fldCharType="begin"/>
          </w:r>
          <w:r>
            <w:rPr>
              <w:rFonts w:eastAsia="黑体"/>
              <w:szCs w:val="20"/>
            </w:rPr>
            <w:instrText xml:space="preserve"> HYPERLINK \l _Toc5166 </w:instrText>
          </w:r>
          <w:r>
            <w:rPr>
              <w:rFonts w:eastAsia="黑体"/>
              <w:szCs w:val="20"/>
            </w:rPr>
            <w:fldChar w:fldCharType="separate"/>
          </w:r>
          <w:r>
            <w:t>3.1</w:t>
          </w:r>
          <w:r>
            <w:rPr>
              <w:rFonts w:hint="eastAsia"/>
            </w:rPr>
            <w:t xml:space="preserve"> </w:t>
          </w:r>
          <w:r>
            <w:rPr>
              <w:rFonts w:hint="eastAsia"/>
              <w:lang w:val="en-US" w:eastAsia="zh-CN"/>
            </w:rPr>
            <w:t>系统核心功能分析</w:t>
          </w:r>
          <w:r>
            <w:tab/>
          </w:r>
          <w:r>
            <w:fldChar w:fldCharType="begin"/>
          </w:r>
          <w:r>
            <w:instrText xml:space="preserve"> PAGEREF _Toc5166 \h </w:instrText>
          </w:r>
          <w:r>
            <w:fldChar w:fldCharType="separate"/>
          </w:r>
          <w:r>
            <w:t>8</w:t>
          </w:r>
          <w:r>
            <w:fldChar w:fldCharType="end"/>
          </w:r>
          <w:r>
            <w:rPr>
              <w:rFonts w:eastAsia="黑体"/>
              <w:szCs w:val="20"/>
            </w:rPr>
            <w:fldChar w:fldCharType="end"/>
          </w:r>
        </w:p>
        <w:p w14:paraId="48966D8C">
          <w:pPr>
            <w:pStyle w:val="12"/>
            <w:tabs>
              <w:tab w:val="right" w:leader="dot" w:pos="8692"/>
              <w:tab w:val="clear" w:pos="9062"/>
            </w:tabs>
          </w:pPr>
          <w:r>
            <w:rPr>
              <w:rFonts w:eastAsia="黑体"/>
              <w:szCs w:val="20"/>
            </w:rPr>
            <w:fldChar w:fldCharType="begin"/>
          </w:r>
          <w:r>
            <w:rPr>
              <w:rFonts w:eastAsia="黑体"/>
              <w:szCs w:val="20"/>
            </w:rPr>
            <w:instrText xml:space="preserve"> HYPERLINK \l _Toc32 </w:instrText>
          </w:r>
          <w:r>
            <w:rPr>
              <w:rFonts w:eastAsia="黑体"/>
              <w:szCs w:val="20"/>
            </w:rPr>
            <w:fldChar w:fldCharType="separate"/>
          </w:r>
          <w:r>
            <w:t>3.1.1</w:t>
          </w:r>
          <w:r>
            <w:rPr>
              <w:rFonts w:hint="eastAsia"/>
            </w:rPr>
            <w:t xml:space="preserve"> </w:t>
          </w:r>
          <w:r>
            <w:rPr>
              <w:rFonts w:hint="eastAsia"/>
              <w:lang w:val="en-US" w:eastAsia="zh-CN"/>
            </w:rPr>
            <w:t>身份拦截与用户资料管理</w:t>
          </w:r>
          <w:r>
            <w:tab/>
          </w:r>
          <w:r>
            <w:fldChar w:fldCharType="begin"/>
          </w:r>
          <w:r>
            <w:instrText xml:space="preserve"> PAGEREF _Toc32 \h </w:instrText>
          </w:r>
          <w:r>
            <w:fldChar w:fldCharType="separate"/>
          </w:r>
          <w:r>
            <w:t>8</w:t>
          </w:r>
          <w:r>
            <w:fldChar w:fldCharType="end"/>
          </w:r>
          <w:r>
            <w:rPr>
              <w:rFonts w:eastAsia="黑体"/>
              <w:szCs w:val="20"/>
            </w:rPr>
            <w:fldChar w:fldCharType="end"/>
          </w:r>
        </w:p>
        <w:p w14:paraId="1A48BBE4">
          <w:pPr>
            <w:pStyle w:val="12"/>
            <w:tabs>
              <w:tab w:val="right" w:leader="dot" w:pos="8692"/>
              <w:tab w:val="clear" w:pos="9062"/>
            </w:tabs>
          </w:pPr>
          <w:r>
            <w:rPr>
              <w:rFonts w:eastAsia="黑体"/>
              <w:szCs w:val="20"/>
            </w:rPr>
            <w:fldChar w:fldCharType="begin"/>
          </w:r>
          <w:r>
            <w:rPr>
              <w:rFonts w:eastAsia="黑体"/>
              <w:szCs w:val="20"/>
            </w:rPr>
            <w:instrText xml:space="preserve"> HYPERLINK \l _Toc4813 </w:instrText>
          </w:r>
          <w:r>
            <w:rPr>
              <w:rFonts w:eastAsia="黑体"/>
              <w:szCs w:val="20"/>
            </w:rPr>
            <w:fldChar w:fldCharType="separate"/>
          </w:r>
          <w:r>
            <w:t>3.1.2</w:t>
          </w:r>
          <w:r>
            <w:rPr>
              <w:rFonts w:hint="eastAsia"/>
            </w:rPr>
            <w:t xml:space="preserve"> </w:t>
          </w:r>
          <w:r>
            <w:rPr>
              <w:rFonts w:hint="default"/>
            </w:rPr>
            <w:t>量表作答与测评结果记录需求</w:t>
          </w:r>
          <w:r>
            <w:tab/>
          </w:r>
          <w:r>
            <w:fldChar w:fldCharType="begin"/>
          </w:r>
          <w:r>
            <w:instrText xml:space="preserve"> PAGEREF _Toc4813 \h </w:instrText>
          </w:r>
          <w:r>
            <w:fldChar w:fldCharType="separate"/>
          </w:r>
          <w:r>
            <w:t>9</w:t>
          </w:r>
          <w:r>
            <w:fldChar w:fldCharType="end"/>
          </w:r>
          <w:r>
            <w:rPr>
              <w:rFonts w:eastAsia="黑体"/>
              <w:szCs w:val="20"/>
            </w:rPr>
            <w:fldChar w:fldCharType="end"/>
          </w:r>
        </w:p>
        <w:p w14:paraId="7594846E">
          <w:pPr>
            <w:pStyle w:val="12"/>
            <w:tabs>
              <w:tab w:val="right" w:leader="dot" w:pos="8692"/>
              <w:tab w:val="clear" w:pos="9062"/>
            </w:tabs>
          </w:pPr>
          <w:r>
            <w:rPr>
              <w:rFonts w:eastAsia="黑体"/>
              <w:szCs w:val="20"/>
            </w:rPr>
            <w:fldChar w:fldCharType="begin"/>
          </w:r>
          <w:r>
            <w:rPr>
              <w:rFonts w:eastAsia="黑体"/>
              <w:szCs w:val="20"/>
            </w:rPr>
            <w:instrText xml:space="preserve"> HYPERLINK \l _Toc6377 </w:instrText>
          </w:r>
          <w:r>
            <w:rPr>
              <w:rFonts w:eastAsia="黑体"/>
              <w:szCs w:val="20"/>
            </w:rPr>
            <w:fldChar w:fldCharType="separate"/>
          </w:r>
          <w:r>
            <w:rPr>
              <w:rFonts w:hint="default"/>
            </w:rPr>
            <w:t>3.1.3 AI 多人格在线专属干预需求</w:t>
          </w:r>
          <w:r>
            <w:tab/>
          </w:r>
          <w:r>
            <w:fldChar w:fldCharType="begin"/>
          </w:r>
          <w:r>
            <w:instrText xml:space="preserve"> PAGEREF _Toc6377 \h </w:instrText>
          </w:r>
          <w:r>
            <w:fldChar w:fldCharType="separate"/>
          </w:r>
          <w:r>
            <w:t>10</w:t>
          </w:r>
          <w:r>
            <w:fldChar w:fldCharType="end"/>
          </w:r>
          <w:r>
            <w:rPr>
              <w:rFonts w:eastAsia="黑体"/>
              <w:szCs w:val="20"/>
            </w:rPr>
            <w:fldChar w:fldCharType="end"/>
          </w:r>
        </w:p>
        <w:p w14:paraId="7D2D2C7D">
          <w:pPr>
            <w:pStyle w:val="12"/>
            <w:tabs>
              <w:tab w:val="right" w:leader="dot" w:pos="8692"/>
              <w:tab w:val="clear" w:pos="9062"/>
            </w:tabs>
          </w:pPr>
          <w:r>
            <w:rPr>
              <w:rFonts w:eastAsia="黑体"/>
              <w:szCs w:val="20"/>
            </w:rPr>
            <w:fldChar w:fldCharType="begin"/>
          </w:r>
          <w:r>
            <w:rPr>
              <w:rFonts w:eastAsia="黑体"/>
              <w:szCs w:val="20"/>
            </w:rPr>
            <w:instrText xml:space="preserve"> HYPERLINK \l _Toc18208 </w:instrText>
          </w:r>
          <w:r>
            <w:rPr>
              <w:rFonts w:eastAsia="黑体"/>
              <w:szCs w:val="20"/>
            </w:rPr>
            <w:fldChar w:fldCharType="separate"/>
          </w:r>
          <w:r>
            <w:rPr>
              <w:rFonts w:hint="default"/>
            </w:rPr>
            <w:t>3.1.4 科普资源展现与论坛发帖管理需求</w:t>
          </w:r>
          <w:r>
            <w:tab/>
          </w:r>
          <w:r>
            <w:fldChar w:fldCharType="begin"/>
          </w:r>
          <w:r>
            <w:instrText xml:space="preserve"> PAGEREF _Toc18208 \h </w:instrText>
          </w:r>
          <w:r>
            <w:fldChar w:fldCharType="separate"/>
          </w:r>
          <w:r>
            <w:t>10</w:t>
          </w:r>
          <w:r>
            <w:fldChar w:fldCharType="end"/>
          </w:r>
          <w:r>
            <w:rPr>
              <w:rFonts w:eastAsia="黑体"/>
              <w:szCs w:val="20"/>
            </w:rPr>
            <w:fldChar w:fldCharType="end"/>
          </w:r>
        </w:p>
        <w:p w14:paraId="7824B09C">
          <w:pPr>
            <w:pStyle w:val="18"/>
            <w:tabs>
              <w:tab w:val="right" w:leader="dot" w:pos="8692"/>
              <w:tab w:val="clear" w:pos="9062"/>
            </w:tabs>
          </w:pPr>
          <w:r>
            <w:rPr>
              <w:rFonts w:eastAsia="黑体"/>
              <w:szCs w:val="20"/>
            </w:rPr>
            <w:fldChar w:fldCharType="begin"/>
          </w:r>
          <w:r>
            <w:rPr>
              <w:rFonts w:eastAsia="黑体"/>
              <w:szCs w:val="20"/>
            </w:rPr>
            <w:instrText xml:space="preserve"> HYPERLINK \l _Toc18956 </w:instrText>
          </w:r>
          <w:r>
            <w:rPr>
              <w:rFonts w:eastAsia="黑体"/>
              <w:szCs w:val="20"/>
            </w:rPr>
            <w:fldChar w:fldCharType="separate"/>
          </w:r>
          <w:r>
            <w:rPr>
              <w:rFonts w:eastAsia="黑体"/>
              <w:bCs w:val="0"/>
            </w:rPr>
            <w:t>第4章　系统设计</w:t>
          </w:r>
          <w:r>
            <w:tab/>
          </w:r>
          <w:r>
            <w:fldChar w:fldCharType="begin"/>
          </w:r>
          <w:r>
            <w:instrText xml:space="preserve"> PAGEREF _Toc18956 \h </w:instrText>
          </w:r>
          <w:r>
            <w:fldChar w:fldCharType="separate"/>
          </w:r>
          <w:r>
            <w:t>13</w:t>
          </w:r>
          <w:r>
            <w:fldChar w:fldCharType="end"/>
          </w:r>
          <w:r>
            <w:rPr>
              <w:rFonts w:eastAsia="黑体"/>
              <w:szCs w:val="20"/>
            </w:rPr>
            <w:fldChar w:fldCharType="end"/>
          </w:r>
        </w:p>
        <w:p w14:paraId="77F11D55">
          <w:pPr>
            <w:pStyle w:val="21"/>
            <w:tabs>
              <w:tab w:val="right" w:leader="dot" w:pos="8692"/>
              <w:tab w:val="clear" w:pos="9061"/>
            </w:tabs>
          </w:pPr>
          <w:r>
            <w:rPr>
              <w:rFonts w:eastAsia="黑体"/>
              <w:szCs w:val="20"/>
            </w:rPr>
            <w:fldChar w:fldCharType="begin"/>
          </w:r>
          <w:r>
            <w:rPr>
              <w:rFonts w:eastAsia="黑体"/>
              <w:szCs w:val="20"/>
            </w:rPr>
            <w:instrText xml:space="preserve"> HYPERLINK \l _Toc27393 </w:instrText>
          </w:r>
          <w:r>
            <w:rPr>
              <w:rFonts w:eastAsia="黑体"/>
              <w:szCs w:val="20"/>
            </w:rPr>
            <w:fldChar w:fldCharType="separate"/>
          </w:r>
          <w:r>
            <w:t>4.1</w:t>
          </w:r>
          <w:r>
            <w:rPr>
              <w:rFonts w:hint="default"/>
            </w:rPr>
            <w:t>系统整体架构设计</w:t>
          </w:r>
          <w:r>
            <w:tab/>
          </w:r>
          <w:r>
            <w:fldChar w:fldCharType="begin"/>
          </w:r>
          <w:r>
            <w:instrText xml:space="preserve"> PAGEREF _Toc27393 \h </w:instrText>
          </w:r>
          <w:r>
            <w:fldChar w:fldCharType="separate"/>
          </w:r>
          <w:r>
            <w:t>13</w:t>
          </w:r>
          <w:r>
            <w:fldChar w:fldCharType="end"/>
          </w:r>
          <w:r>
            <w:rPr>
              <w:rFonts w:eastAsia="黑体"/>
              <w:szCs w:val="20"/>
            </w:rPr>
            <w:fldChar w:fldCharType="end"/>
          </w:r>
        </w:p>
        <w:p w14:paraId="08962960">
          <w:pPr>
            <w:pStyle w:val="12"/>
            <w:tabs>
              <w:tab w:val="right" w:leader="dot" w:pos="8692"/>
              <w:tab w:val="clear" w:pos="9062"/>
            </w:tabs>
          </w:pPr>
          <w:r>
            <w:rPr>
              <w:rFonts w:eastAsia="黑体"/>
              <w:szCs w:val="20"/>
            </w:rPr>
            <w:fldChar w:fldCharType="begin"/>
          </w:r>
          <w:r>
            <w:rPr>
              <w:rFonts w:eastAsia="黑体"/>
              <w:szCs w:val="20"/>
            </w:rPr>
            <w:instrText xml:space="preserve"> HYPERLINK \l _Toc21411 </w:instrText>
          </w:r>
          <w:r>
            <w:rPr>
              <w:rFonts w:eastAsia="黑体"/>
              <w:szCs w:val="20"/>
            </w:rPr>
            <w:fldChar w:fldCharType="separate"/>
          </w:r>
          <w:r>
            <w:rPr>
              <w:rFonts w:hint="default"/>
            </w:rPr>
            <w:t>4.1.1 前后端分离架构通信</w:t>
          </w:r>
          <w:r>
            <w:tab/>
          </w:r>
          <w:r>
            <w:fldChar w:fldCharType="begin"/>
          </w:r>
          <w:r>
            <w:instrText xml:space="preserve"> PAGEREF _Toc21411 \h </w:instrText>
          </w:r>
          <w:r>
            <w:fldChar w:fldCharType="separate"/>
          </w:r>
          <w:r>
            <w:t>13</w:t>
          </w:r>
          <w:r>
            <w:fldChar w:fldCharType="end"/>
          </w:r>
          <w:r>
            <w:rPr>
              <w:rFonts w:eastAsia="黑体"/>
              <w:szCs w:val="20"/>
            </w:rPr>
            <w:fldChar w:fldCharType="end"/>
          </w:r>
        </w:p>
        <w:p w14:paraId="68117BBB">
          <w:pPr>
            <w:pStyle w:val="12"/>
            <w:tabs>
              <w:tab w:val="right" w:leader="dot" w:pos="8692"/>
              <w:tab w:val="clear" w:pos="9062"/>
            </w:tabs>
          </w:pPr>
          <w:r>
            <w:rPr>
              <w:rFonts w:eastAsia="黑体"/>
              <w:szCs w:val="20"/>
            </w:rPr>
            <w:fldChar w:fldCharType="begin"/>
          </w:r>
          <w:r>
            <w:rPr>
              <w:rFonts w:eastAsia="黑体"/>
              <w:szCs w:val="20"/>
            </w:rPr>
            <w:instrText xml:space="preserve"> HYPERLINK \l _Toc7468 </w:instrText>
          </w:r>
          <w:r>
            <w:rPr>
              <w:rFonts w:eastAsia="黑体"/>
              <w:szCs w:val="20"/>
            </w:rPr>
            <w:fldChar w:fldCharType="separate"/>
          </w:r>
          <w:r>
            <w:rPr>
              <w:rFonts w:hint="default"/>
            </w:rPr>
            <w:t>4.1.2 平台功能模块划分</w:t>
          </w:r>
          <w:r>
            <w:tab/>
          </w:r>
          <w:r>
            <w:fldChar w:fldCharType="begin"/>
          </w:r>
          <w:r>
            <w:instrText xml:space="preserve"> PAGEREF _Toc7468 \h </w:instrText>
          </w:r>
          <w:r>
            <w:fldChar w:fldCharType="separate"/>
          </w:r>
          <w:r>
            <w:t>14</w:t>
          </w:r>
          <w:r>
            <w:fldChar w:fldCharType="end"/>
          </w:r>
          <w:r>
            <w:rPr>
              <w:rFonts w:eastAsia="黑体"/>
              <w:szCs w:val="20"/>
            </w:rPr>
            <w:fldChar w:fldCharType="end"/>
          </w:r>
        </w:p>
        <w:p w14:paraId="07BED767">
          <w:pPr>
            <w:pStyle w:val="21"/>
            <w:tabs>
              <w:tab w:val="right" w:leader="dot" w:pos="8692"/>
              <w:tab w:val="clear" w:pos="9061"/>
            </w:tabs>
          </w:pPr>
          <w:r>
            <w:rPr>
              <w:rFonts w:eastAsia="黑体"/>
              <w:szCs w:val="20"/>
            </w:rPr>
            <w:fldChar w:fldCharType="begin"/>
          </w:r>
          <w:r>
            <w:rPr>
              <w:rFonts w:eastAsia="黑体"/>
              <w:szCs w:val="20"/>
            </w:rPr>
            <w:instrText xml:space="preserve"> HYPERLINK \l _Toc17527 </w:instrText>
          </w:r>
          <w:r>
            <w:rPr>
              <w:rFonts w:eastAsia="黑体"/>
              <w:szCs w:val="20"/>
            </w:rPr>
            <w:fldChar w:fldCharType="separate"/>
          </w:r>
          <w:r>
            <w:rPr>
              <w:rFonts w:hint="default"/>
            </w:rPr>
            <w:t>4.2 数据库系统设计</w:t>
          </w:r>
          <w:r>
            <w:tab/>
          </w:r>
          <w:r>
            <w:fldChar w:fldCharType="begin"/>
          </w:r>
          <w:r>
            <w:instrText xml:space="preserve"> PAGEREF _Toc17527 \h </w:instrText>
          </w:r>
          <w:r>
            <w:fldChar w:fldCharType="separate"/>
          </w:r>
          <w:r>
            <w:t>15</w:t>
          </w:r>
          <w:r>
            <w:fldChar w:fldCharType="end"/>
          </w:r>
          <w:r>
            <w:rPr>
              <w:rFonts w:eastAsia="黑体"/>
              <w:szCs w:val="20"/>
            </w:rPr>
            <w:fldChar w:fldCharType="end"/>
          </w:r>
        </w:p>
        <w:p w14:paraId="49FE5F4A">
          <w:pPr>
            <w:pStyle w:val="12"/>
            <w:tabs>
              <w:tab w:val="right" w:leader="dot" w:pos="8692"/>
              <w:tab w:val="clear" w:pos="9062"/>
            </w:tabs>
          </w:pPr>
          <w:r>
            <w:rPr>
              <w:rFonts w:eastAsia="黑体"/>
              <w:szCs w:val="20"/>
            </w:rPr>
            <w:fldChar w:fldCharType="begin"/>
          </w:r>
          <w:r>
            <w:rPr>
              <w:rFonts w:eastAsia="黑体"/>
              <w:szCs w:val="20"/>
            </w:rPr>
            <w:instrText xml:space="preserve"> HYPERLINK \l _Toc22610 </w:instrText>
          </w:r>
          <w:r>
            <w:rPr>
              <w:rFonts w:eastAsia="黑体"/>
              <w:szCs w:val="20"/>
            </w:rPr>
            <w:fldChar w:fldCharType="separate"/>
          </w:r>
          <w:r>
            <w:rPr>
              <w:rFonts w:hint="default"/>
            </w:rPr>
            <w:t>4.2.1 数据库 E-R 概念结构图</w:t>
          </w:r>
          <w:r>
            <w:tab/>
          </w:r>
          <w:r>
            <w:fldChar w:fldCharType="begin"/>
          </w:r>
          <w:r>
            <w:instrText xml:space="preserve"> PAGEREF _Toc22610 \h </w:instrText>
          </w:r>
          <w:r>
            <w:fldChar w:fldCharType="separate"/>
          </w:r>
          <w:r>
            <w:t>15</w:t>
          </w:r>
          <w:r>
            <w:fldChar w:fldCharType="end"/>
          </w:r>
          <w:r>
            <w:rPr>
              <w:rFonts w:eastAsia="黑体"/>
              <w:szCs w:val="20"/>
            </w:rPr>
            <w:fldChar w:fldCharType="end"/>
          </w:r>
        </w:p>
        <w:p w14:paraId="6DBFCFD0">
          <w:pPr>
            <w:pStyle w:val="12"/>
            <w:tabs>
              <w:tab w:val="right" w:leader="dot" w:pos="8692"/>
              <w:tab w:val="clear" w:pos="9062"/>
            </w:tabs>
          </w:pPr>
          <w:r>
            <w:rPr>
              <w:rFonts w:eastAsia="黑体"/>
              <w:szCs w:val="20"/>
            </w:rPr>
            <w:fldChar w:fldCharType="begin"/>
          </w:r>
          <w:r>
            <w:rPr>
              <w:rFonts w:eastAsia="黑体"/>
              <w:szCs w:val="20"/>
            </w:rPr>
            <w:instrText xml:space="preserve"> HYPERLINK \l _Toc32572 </w:instrText>
          </w:r>
          <w:r>
            <w:rPr>
              <w:rFonts w:eastAsia="黑体"/>
              <w:szCs w:val="20"/>
            </w:rPr>
            <w:fldChar w:fldCharType="separate"/>
          </w:r>
          <w:r>
            <w:rPr>
              <w:rFonts w:hint="default"/>
            </w:rPr>
            <w:t>4.2.2 核心业务物理表设计</w:t>
          </w:r>
          <w:r>
            <w:tab/>
          </w:r>
          <w:r>
            <w:fldChar w:fldCharType="begin"/>
          </w:r>
          <w:r>
            <w:instrText xml:space="preserve"> PAGEREF _Toc32572 \h </w:instrText>
          </w:r>
          <w:r>
            <w:fldChar w:fldCharType="separate"/>
          </w:r>
          <w:r>
            <w:t>19</w:t>
          </w:r>
          <w:r>
            <w:fldChar w:fldCharType="end"/>
          </w:r>
          <w:r>
            <w:rPr>
              <w:rFonts w:eastAsia="黑体"/>
              <w:szCs w:val="20"/>
            </w:rPr>
            <w:fldChar w:fldCharType="end"/>
          </w:r>
        </w:p>
        <w:p w14:paraId="68AFFE33">
          <w:pPr>
            <w:pStyle w:val="21"/>
            <w:tabs>
              <w:tab w:val="right" w:leader="dot" w:pos="8692"/>
              <w:tab w:val="clear" w:pos="9061"/>
            </w:tabs>
          </w:pPr>
          <w:r>
            <w:rPr>
              <w:rFonts w:eastAsia="黑体"/>
              <w:szCs w:val="20"/>
            </w:rPr>
            <w:fldChar w:fldCharType="begin"/>
          </w:r>
          <w:r>
            <w:rPr>
              <w:rFonts w:eastAsia="黑体"/>
              <w:szCs w:val="20"/>
            </w:rPr>
            <w:instrText xml:space="preserve"> HYPERLINK \l _Toc9211 </w:instrText>
          </w:r>
          <w:r>
            <w:rPr>
              <w:rFonts w:eastAsia="黑体"/>
              <w:szCs w:val="20"/>
            </w:rPr>
            <w:fldChar w:fldCharType="separate"/>
          </w:r>
          <w:r>
            <w:rPr>
              <w:rFonts w:hint="default"/>
            </w:rPr>
            <w:t>4.3</w:t>
          </w:r>
          <w:r>
            <w:rPr>
              <w:rFonts w:hint="eastAsia"/>
            </w:rPr>
            <w:t xml:space="preserve"> </w:t>
          </w:r>
          <w:r>
            <w:rPr>
              <w:rFonts w:hint="default"/>
            </w:rPr>
            <w:t>用户端功能详细设计</w:t>
          </w:r>
          <w:r>
            <w:tab/>
          </w:r>
          <w:r>
            <w:fldChar w:fldCharType="begin"/>
          </w:r>
          <w:r>
            <w:instrText xml:space="preserve"> PAGEREF _Toc9211 \h </w:instrText>
          </w:r>
          <w:r>
            <w:fldChar w:fldCharType="separate"/>
          </w:r>
          <w:r>
            <w:t>23</w:t>
          </w:r>
          <w:r>
            <w:fldChar w:fldCharType="end"/>
          </w:r>
          <w:r>
            <w:rPr>
              <w:rFonts w:eastAsia="黑体"/>
              <w:szCs w:val="20"/>
            </w:rPr>
            <w:fldChar w:fldCharType="end"/>
          </w:r>
        </w:p>
        <w:p w14:paraId="6E044633">
          <w:pPr>
            <w:pStyle w:val="12"/>
            <w:tabs>
              <w:tab w:val="right" w:leader="dot" w:pos="8692"/>
              <w:tab w:val="clear" w:pos="9062"/>
            </w:tabs>
          </w:pPr>
          <w:r>
            <w:rPr>
              <w:rFonts w:eastAsia="黑体"/>
              <w:szCs w:val="20"/>
            </w:rPr>
            <w:fldChar w:fldCharType="begin"/>
          </w:r>
          <w:r>
            <w:rPr>
              <w:rFonts w:eastAsia="黑体"/>
              <w:szCs w:val="20"/>
            </w:rPr>
            <w:instrText xml:space="preserve"> HYPERLINK \l _Toc26230 </w:instrText>
          </w:r>
          <w:r>
            <w:rPr>
              <w:rFonts w:eastAsia="黑体"/>
              <w:szCs w:val="20"/>
            </w:rPr>
            <w:fldChar w:fldCharType="separate"/>
          </w:r>
          <w:r>
            <w:rPr>
              <w:rFonts w:hint="default"/>
            </w:rPr>
            <w:t>4.3.1 用户注册登录权限流</w:t>
          </w:r>
          <w:r>
            <w:tab/>
          </w:r>
          <w:r>
            <w:fldChar w:fldCharType="begin"/>
          </w:r>
          <w:r>
            <w:instrText xml:space="preserve"> PAGEREF _Toc26230 \h </w:instrText>
          </w:r>
          <w:r>
            <w:fldChar w:fldCharType="separate"/>
          </w:r>
          <w:r>
            <w:t>23</w:t>
          </w:r>
          <w:r>
            <w:fldChar w:fldCharType="end"/>
          </w:r>
          <w:r>
            <w:rPr>
              <w:rFonts w:eastAsia="黑体"/>
              <w:szCs w:val="20"/>
            </w:rPr>
            <w:fldChar w:fldCharType="end"/>
          </w:r>
        </w:p>
        <w:p w14:paraId="60F2782F">
          <w:pPr>
            <w:pStyle w:val="12"/>
            <w:tabs>
              <w:tab w:val="right" w:leader="dot" w:pos="8692"/>
              <w:tab w:val="clear" w:pos="9062"/>
            </w:tabs>
          </w:pPr>
          <w:r>
            <w:rPr>
              <w:rFonts w:eastAsia="黑体"/>
              <w:szCs w:val="20"/>
            </w:rPr>
            <w:fldChar w:fldCharType="begin"/>
          </w:r>
          <w:r>
            <w:rPr>
              <w:rFonts w:eastAsia="黑体"/>
              <w:szCs w:val="20"/>
            </w:rPr>
            <w:instrText xml:space="preserve"> HYPERLINK \l _Toc21838 </w:instrText>
          </w:r>
          <w:r>
            <w:rPr>
              <w:rFonts w:eastAsia="黑体"/>
              <w:szCs w:val="20"/>
            </w:rPr>
            <w:fldChar w:fldCharType="separate"/>
          </w:r>
          <w:r>
            <w:rPr>
              <w:rFonts w:hint="default"/>
            </w:rPr>
            <w:t>4.3.2 匿名倾诉论坛与科普模块</w:t>
          </w:r>
          <w:r>
            <w:tab/>
          </w:r>
          <w:r>
            <w:fldChar w:fldCharType="begin"/>
          </w:r>
          <w:r>
            <w:instrText xml:space="preserve"> PAGEREF _Toc21838 \h </w:instrText>
          </w:r>
          <w:r>
            <w:fldChar w:fldCharType="separate"/>
          </w:r>
          <w:r>
            <w:t>24</w:t>
          </w:r>
          <w:r>
            <w:fldChar w:fldCharType="end"/>
          </w:r>
          <w:r>
            <w:rPr>
              <w:rFonts w:eastAsia="黑体"/>
              <w:szCs w:val="20"/>
            </w:rPr>
            <w:fldChar w:fldCharType="end"/>
          </w:r>
        </w:p>
        <w:p w14:paraId="110ACC2C">
          <w:pPr>
            <w:pStyle w:val="12"/>
            <w:tabs>
              <w:tab w:val="right" w:leader="dot" w:pos="8692"/>
              <w:tab w:val="clear" w:pos="9062"/>
            </w:tabs>
          </w:pPr>
          <w:r>
            <w:rPr>
              <w:rFonts w:eastAsia="黑体"/>
              <w:szCs w:val="20"/>
            </w:rPr>
            <w:fldChar w:fldCharType="begin"/>
          </w:r>
          <w:r>
            <w:rPr>
              <w:rFonts w:eastAsia="黑体"/>
              <w:szCs w:val="20"/>
            </w:rPr>
            <w:instrText xml:space="preserve"> HYPERLINK \l _Toc19609 </w:instrText>
          </w:r>
          <w:r>
            <w:rPr>
              <w:rFonts w:eastAsia="黑体"/>
              <w:szCs w:val="20"/>
            </w:rPr>
            <w:fldChar w:fldCharType="separate"/>
          </w:r>
          <w:r>
            <w:rPr>
              <w:rFonts w:hint="default"/>
            </w:rPr>
            <w:t>4.3.3 心理量表测评算分机制</w:t>
          </w:r>
          <w:r>
            <w:tab/>
          </w:r>
          <w:r>
            <w:fldChar w:fldCharType="begin"/>
          </w:r>
          <w:r>
            <w:instrText xml:space="preserve"> PAGEREF _Toc19609 \h </w:instrText>
          </w:r>
          <w:r>
            <w:fldChar w:fldCharType="separate"/>
          </w:r>
          <w:r>
            <w:t>25</w:t>
          </w:r>
          <w:r>
            <w:fldChar w:fldCharType="end"/>
          </w:r>
          <w:r>
            <w:rPr>
              <w:rFonts w:eastAsia="黑体"/>
              <w:szCs w:val="20"/>
            </w:rPr>
            <w:fldChar w:fldCharType="end"/>
          </w:r>
        </w:p>
        <w:p w14:paraId="238EE8DD">
          <w:pPr>
            <w:pStyle w:val="12"/>
            <w:tabs>
              <w:tab w:val="right" w:leader="dot" w:pos="8692"/>
              <w:tab w:val="clear" w:pos="9062"/>
            </w:tabs>
          </w:pPr>
          <w:r>
            <w:rPr>
              <w:rFonts w:eastAsia="黑体"/>
              <w:szCs w:val="20"/>
            </w:rPr>
            <w:fldChar w:fldCharType="begin"/>
          </w:r>
          <w:r>
            <w:rPr>
              <w:rFonts w:eastAsia="黑体"/>
              <w:szCs w:val="20"/>
            </w:rPr>
            <w:instrText xml:space="preserve"> HYPERLINK \l _Toc10035 </w:instrText>
          </w:r>
          <w:r>
            <w:rPr>
              <w:rFonts w:eastAsia="黑体"/>
              <w:szCs w:val="20"/>
            </w:rPr>
            <w:fldChar w:fldCharType="separate"/>
          </w:r>
          <w:r>
            <w:rPr>
              <w:rFonts w:hint="default"/>
            </w:rPr>
            <w:t>4.3.4 AI 虚拟角色干预对话流</w:t>
          </w:r>
          <w:r>
            <w:tab/>
          </w:r>
          <w:r>
            <w:fldChar w:fldCharType="begin"/>
          </w:r>
          <w:r>
            <w:instrText xml:space="preserve"> PAGEREF _Toc10035 \h </w:instrText>
          </w:r>
          <w:r>
            <w:fldChar w:fldCharType="separate"/>
          </w:r>
          <w:r>
            <w:t>26</w:t>
          </w:r>
          <w:r>
            <w:fldChar w:fldCharType="end"/>
          </w:r>
          <w:r>
            <w:rPr>
              <w:rFonts w:eastAsia="黑体"/>
              <w:szCs w:val="20"/>
            </w:rPr>
            <w:fldChar w:fldCharType="end"/>
          </w:r>
        </w:p>
        <w:p w14:paraId="779D7E63">
          <w:pPr>
            <w:pStyle w:val="21"/>
            <w:tabs>
              <w:tab w:val="right" w:leader="dot" w:pos="8692"/>
              <w:tab w:val="clear" w:pos="9061"/>
            </w:tabs>
          </w:pPr>
          <w:r>
            <w:rPr>
              <w:rFonts w:eastAsia="黑体"/>
              <w:szCs w:val="20"/>
            </w:rPr>
            <w:fldChar w:fldCharType="begin"/>
          </w:r>
          <w:r>
            <w:rPr>
              <w:rFonts w:eastAsia="黑体"/>
              <w:szCs w:val="20"/>
            </w:rPr>
            <w:instrText xml:space="preserve"> HYPERLINK \l _Toc29224 </w:instrText>
          </w:r>
          <w:r>
            <w:rPr>
              <w:rFonts w:eastAsia="黑体"/>
              <w:szCs w:val="20"/>
            </w:rPr>
            <w:fldChar w:fldCharType="separate"/>
          </w:r>
          <w:r>
            <w:rPr>
              <w:rFonts w:hint="default"/>
            </w:rPr>
            <w:t>4.4 管理端功能详细设计</w:t>
          </w:r>
          <w:r>
            <w:tab/>
          </w:r>
          <w:r>
            <w:fldChar w:fldCharType="begin"/>
          </w:r>
          <w:r>
            <w:instrText xml:space="preserve"> PAGEREF _Toc29224 \h </w:instrText>
          </w:r>
          <w:r>
            <w:fldChar w:fldCharType="separate"/>
          </w:r>
          <w:r>
            <w:t>27</w:t>
          </w:r>
          <w:r>
            <w:fldChar w:fldCharType="end"/>
          </w:r>
          <w:r>
            <w:rPr>
              <w:rFonts w:eastAsia="黑体"/>
              <w:szCs w:val="20"/>
            </w:rPr>
            <w:fldChar w:fldCharType="end"/>
          </w:r>
        </w:p>
        <w:p w14:paraId="0A3B86A7">
          <w:pPr>
            <w:pStyle w:val="12"/>
            <w:tabs>
              <w:tab w:val="right" w:leader="dot" w:pos="8692"/>
              <w:tab w:val="clear" w:pos="9062"/>
            </w:tabs>
          </w:pPr>
          <w:r>
            <w:rPr>
              <w:rFonts w:eastAsia="黑体"/>
              <w:szCs w:val="20"/>
            </w:rPr>
            <w:fldChar w:fldCharType="begin"/>
          </w:r>
          <w:r>
            <w:rPr>
              <w:rFonts w:eastAsia="黑体"/>
              <w:szCs w:val="20"/>
            </w:rPr>
            <w:instrText xml:space="preserve"> HYPERLINK \l _Toc27756 </w:instrText>
          </w:r>
          <w:r>
            <w:rPr>
              <w:rFonts w:eastAsia="黑体"/>
              <w:szCs w:val="20"/>
            </w:rPr>
            <w:fldChar w:fldCharType="separate"/>
          </w:r>
          <w:r>
            <w:rPr>
              <w:rFonts w:hint="default"/>
            </w:rPr>
            <w:t>4.4.1 服务器大盘数据监控</w:t>
          </w:r>
          <w:r>
            <w:tab/>
          </w:r>
          <w:r>
            <w:fldChar w:fldCharType="begin"/>
          </w:r>
          <w:r>
            <w:instrText xml:space="preserve"> PAGEREF _Toc27756 \h </w:instrText>
          </w:r>
          <w:r>
            <w:fldChar w:fldCharType="separate"/>
          </w:r>
          <w:r>
            <w:t>27</w:t>
          </w:r>
          <w:r>
            <w:fldChar w:fldCharType="end"/>
          </w:r>
          <w:r>
            <w:rPr>
              <w:rFonts w:eastAsia="黑体"/>
              <w:szCs w:val="20"/>
            </w:rPr>
            <w:fldChar w:fldCharType="end"/>
          </w:r>
        </w:p>
        <w:p w14:paraId="1E8ADE5F">
          <w:pPr>
            <w:pStyle w:val="12"/>
            <w:tabs>
              <w:tab w:val="right" w:leader="dot" w:pos="8692"/>
              <w:tab w:val="clear" w:pos="9062"/>
            </w:tabs>
          </w:pPr>
          <w:r>
            <w:rPr>
              <w:rFonts w:eastAsia="黑体"/>
              <w:szCs w:val="20"/>
            </w:rPr>
            <w:fldChar w:fldCharType="begin"/>
          </w:r>
          <w:r>
            <w:rPr>
              <w:rFonts w:eastAsia="黑体"/>
              <w:szCs w:val="20"/>
            </w:rPr>
            <w:instrText xml:space="preserve"> HYPERLINK \l _Toc27109 </w:instrText>
          </w:r>
          <w:r>
            <w:rPr>
              <w:rFonts w:eastAsia="黑体"/>
              <w:szCs w:val="20"/>
            </w:rPr>
            <w:fldChar w:fldCharType="separate"/>
          </w:r>
          <w:r>
            <w:rPr>
              <w:rFonts w:hint="default"/>
            </w:rPr>
            <w:t>4.4.2 违规帖子隔离下架处理</w:t>
          </w:r>
          <w:r>
            <w:tab/>
          </w:r>
          <w:r>
            <w:fldChar w:fldCharType="begin"/>
          </w:r>
          <w:r>
            <w:instrText xml:space="preserve"> PAGEREF _Toc27109 \h </w:instrText>
          </w:r>
          <w:r>
            <w:fldChar w:fldCharType="separate"/>
          </w:r>
          <w:r>
            <w:t>28</w:t>
          </w:r>
          <w:r>
            <w:fldChar w:fldCharType="end"/>
          </w:r>
          <w:r>
            <w:rPr>
              <w:rFonts w:eastAsia="黑体"/>
              <w:szCs w:val="20"/>
            </w:rPr>
            <w:fldChar w:fldCharType="end"/>
          </w:r>
        </w:p>
        <w:p w14:paraId="30A17467">
          <w:pPr>
            <w:pStyle w:val="12"/>
            <w:tabs>
              <w:tab w:val="right" w:leader="dot" w:pos="8692"/>
              <w:tab w:val="clear" w:pos="9062"/>
            </w:tabs>
          </w:pPr>
          <w:r>
            <w:rPr>
              <w:rFonts w:eastAsia="黑体"/>
              <w:szCs w:val="20"/>
            </w:rPr>
            <w:fldChar w:fldCharType="begin"/>
          </w:r>
          <w:r>
            <w:rPr>
              <w:rFonts w:eastAsia="黑体"/>
              <w:szCs w:val="20"/>
            </w:rPr>
            <w:instrText xml:space="preserve"> HYPERLINK \l _Toc29595 </w:instrText>
          </w:r>
          <w:r>
            <w:rPr>
              <w:rFonts w:eastAsia="黑体"/>
              <w:szCs w:val="20"/>
            </w:rPr>
            <w:fldChar w:fldCharType="separate"/>
          </w:r>
          <w:r>
            <w:rPr>
              <w:rFonts w:hint="default"/>
            </w:rPr>
            <w:t>4.4.3 题库资源与 AI 人设管理</w:t>
          </w:r>
          <w:r>
            <w:tab/>
          </w:r>
          <w:r>
            <w:fldChar w:fldCharType="begin"/>
          </w:r>
          <w:r>
            <w:instrText xml:space="preserve"> PAGEREF _Toc29595 \h </w:instrText>
          </w:r>
          <w:r>
            <w:fldChar w:fldCharType="separate"/>
          </w:r>
          <w:r>
            <w:t>29</w:t>
          </w:r>
          <w:r>
            <w:fldChar w:fldCharType="end"/>
          </w:r>
          <w:r>
            <w:rPr>
              <w:rFonts w:eastAsia="黑体"/>
              <w:szCs w:val="20"/>
            </w:rPr>
            <w:fldChar w:fldCharType="end"/>
          </w:r>
        </w:p>
        <w:p w14:paraId="0F460799">
          <w:pPr>
            <w:pStyle w:val="18"/>
            <w:tabs>
              <w:tab w:val="right" w:leader="dot" w:pos="8692"/>
              <w:tab w:val="clear" w:pos="9062"/>
            </w:tabs>
          </w:pPr>
          <w:r>
            <w:rPr>
              <w:rFonts w:eastAsia="黑体"/>
              <w:szCs w:val="20"/>
            </w:rPr>
            <w:fldChar w:fldCharType="begin"/>
          </w:r>
          <w:r>
            <w:rPr>
              <w:rFonts w:eastAsia="黑体"/>
              <w:szCs w:val="20"/>
            </w:rPr>
            <w:instrText xml:space="preserve"> HYPERLINK \l _Toc15175 </w:instrText>
          </w:r>
          <w:r>
            <w:rPr>
              <w:rFonts w:eastAsia="黑体"/>
              <w:szCs w:val="20"/>
            </w:rPr>
            <w:fldChar w:fldCharType="separate"/>
          </w:r>
          <w:r>
            <w:rPr>
              <w:rFonts w:eastAsia="黑体"/>
              <w:bCs w:val="0"/>
            </w:rPr>
            <w:t>第5章　系统实现</w:t>
          </w:r>
          <w:r>
            <w:tab/>
          </w:r>
          <w:r>
            <w:fldChar w:fldCharType="begin"/>
          </w:r>
          <w:r>
            <w:instrText xml:space="preserve"> PAGEREF _Toc15175 \h </w:instrText>
          </w:r>
          <w:r>
            <w:fldChar w:fldCharType="separate"/>
          </w:r>
          <w:r>
            <w:t>31</w:t>
          </w:r>
          <w:r>
            <w:fldChar w:fldCharType="end"/>
          </w:r>
          <w:r>
            <w:rPr>
              <w:rFonts w:eastAsia="黑体"/>
              <w:szCs w:val="20"/>
            </w:rPr>
            <w:fldChar w:fldCharType="end"/>
          </w:r>
        </w:p>
        <w:p w14:paraId="15EF1B55">
          <w:pPr>
            <w:pStyle w:val="21"/>
            <w:tabs>
              <w:tab w:val="right" w:leader="dot" w:pos="8692"/>
              <w:tab w:val="clear" w:pos="9061"/>
            </w:tabs>
          </w:pPr>
          <w:r>
            <w:rPr>
              <w:rFonts w:eastAsia="黑体"/>
              <w:szCs w:val="20"/>
            </w:rPr>
            <w:fldChar w:fldCharType="begin"/>
          </w:r>
          <w:r>
            <w:rPr>
              <w:rFonts w:eastAsia="黑体"/>
              <w:szCs w:val="20"/>
            </w:rPr>
            <w:instrText xml:space="preserve"> HYPERLINK \l _Toc13389 </w:instrText>
          </w:r>
          <w:r>
            <w:rPr>
              <w:rFonts w:eastAsia="黑体"/>
              <w:szCs w:val="20"/>
            </w:rPr>
            <w:fldChar w:fldCharType="separate"/>
          </w:r>
          <w:r>
            <w:rPr>
              <w:rFonts w:hint="eastAsia"/>
            </w:rPr>
            <w:t>5.1 用户端核心功能实现</w:t>
          </w:r>
          <w:r>
            <w:tab/>
          </w:r>
          <w:r>
            <w:fldChar w:fldCharType="begin"/>
          </w:r>
          <w:r>
            <w:instrText xml:space="preserve"> PAGEREF _Toc13389 \h </w:instrText>
          </w:r>
          <w:r>
            <w:fldChar w:fldCharType="separate"/>
          </w:r>
          <w:r>
            <w:t>31</w:t>
          </w:r>
          <w:r>
            <w:fldChar w:fldCharType="end"/>
          </w:r>
          <w:r>
            <w:rPr>
              <w:rFonts w:eastAsia="黑体"/>
              <w:szCs w:val="20"/>
            </w:rPr>
            <w:fldChar w:fldCharType="end"/>
          </w:r>
        </w:p>
        <w:p w14:paraId="45954DB1">
          <w:pPr>
            <w:pStyle w:val="12"/>
            <w:tabs>
              <w:tab w:val="right" w:leader="dot" w:pos="8692"/>
              <w:tab w:val="clear" w:pos="9062"/>
            </w:tabs>
          </w:pPr>
          <w:r>
            <w:rPr>
              <w:rFonts w:eastAsia="黑体"/>
              <w:szCs w:val="20"/>
            </w:rPr>
            <w:fldChar w:fldCharType="begin"/>
          </w:r>
          <w:r>
            <w:rPr>
              <w:rFonts w:eastAsia="黑体"/>
              <w:szCs w:val="20"/>
            </w:rPr>
            <w:instrText xml:space="preserve"> HYPERLINK \l _Toc7630 </w:instrText>
          </w:r>
          <w:r>
            <w:rPr>
              <w:rFonts w:eastAsia="黑体"/>
              <w:szCs w:val="20"/>
            </w:rPr>
            <w:fldChar w:fldCharType="separate"/>
          </w:r>
          <w:r>
            <w:rPr>
              <w:rFonts w:hint="default"/>
            </w:rPr>
            <w:t>5.1.1 身份鉴权与个人资料模块实现</w:t>
          </w:r>
          <w:r>
            <w:tab/>
          </w:r>
          <w:r>
            <w:fldChar w:fldCharType="begin"/>
          </w:r>
          <w:r>
            <w:instrText xml:space="preserve"> PAGEREF _Toc7630 \h </w:instrText>
          </w:r>
          <w:r>
            <w:fldChar w:fldCharType="separate"/>
          </w:r>
          <w:r>
            <w:t>31</w:t>
          </w:r>
          <w:r>
            <w:fldChar w:fldCharType="end"/>
          </w:r>
          <w:r>
            <w:rPr>
              <w:rFonts w:eastAsia="黑体"/>
              <w:szCs w:val="20"/>
            </w:rPr>
            <w:fldChar w:fldCharType="end"/>
          </w:r>
        </w:p>
        <w:p w14:paraId="7BC03155">
          <w:pPr>
            <w:pStyle w:val="12"/>
            <w:tabs>
              <w:tab w:val="right" w:leader="dot" w:pos="8692"/>
              <w:tab w:val="clear" w:pos="9062"/>
            </w:tabs>
          </w:pPr>
          <w:r>
            <w:rPr>
              <w:rFonts w:eastAsia="黑体"/>
              <w:szCs w:val="20"/>
            </w:rPr>
            <w:fldChar w:fldCharType="begin"/>
          </w:r>
          <w:r>
            <w:rPr>
              <w:rFonts w:eastAsia="黑体"/>
              <w:szCs w:val="20"/>
            </w:rPr>
            <w:instrText xml:space="preserve"> HYPERLINK \l _Toc21888 </w:instrText>
          </w:r>
          <w:r>
            <w:rPr>
              <w:rFonts w:eastAsia="黑体"/>
              <w:szCs w:val="20"/>
            </w:rPr>
            <w:fldChar w:fldCharType="separate"/>
          </w:r>
          <w:r>
            <w:rPr>
              <w:rFonts w:hint="default"/>
            </w:rPr>
            <w:t>5.1.2 心理量表测评与动态算分模块实现</w:t>
          </w:r>
          <w:r>
            <w:tab/>
          </w:r>
          <w:r>
            <w:fldChar w:fldCharType="begin"/>
          </w:r>
          <w:r>
            <w:instrText xml:space="preserve"> PAGEREF _Toc21888 \h </w:instrText>
          </w:r>
          <w:r>
            <w:fldChar w:fldCharType="separate"/>
          </w:r>
          <w:r>
            <w:t>33</w:t>
          </w:r>
          <w:r>
            <w:fldChar w:fldCharType="end"/>
          </w:r>
          <w:r>
            <w:rPr>
              <w:rFonts w:eastAsia="黑体"/>
              <w:szCs w:val="20"/>
            </w:rPr>
            <w:fldChar w:fldCharType="end"/>
          </w:r>
        </w:p>
        <w:p w14:paraId="765A3D88">
          <w:pPr>
            <w:pStyle w:val="12"/>
            <w:tabs>
              <w:tab w:val="right" w:leader="dot" w:pos="8692"/>
              <w:tab w:val="clear" w:pos="9062"/>
            </w:tabs>
          </w:pPr>
          <w:r>
            <w:rPr>
              <w:rFonts w:eastAsia="黑体"/>
              <w:szCs w:val="20"/>
            </w:rPr>
            <w:fldChar w:fldCharType="begin"/>
          </w:r>
          <w:r>
            <w:rPr>
              <w:rFonts w:eastAsia="黑体"/>
              <w:szCs w:val="20"/>
            </w:rPr>
            <w:instrText xml:space="preserve"> HYPERLINK \l _Toc15356 </w:instrText>
          </w:r>
          <w:r>
            <w:rPr>
              <w:rFonts w:eastAsia="黑体"/>
              <w:szCs w:val="20"/>
            </w:rPr>
            <w:fldChar w:fldCharType="separate"/>
          </w:r>
          <w:r>
            <w:rPr>
              <w:rFonts w:hint="default"/>
            </w:rPr>
            <w:t>5.1.3 大语言模型 AI 多人格干预陪聊实现</w:t>
          </w:r>
          <w:r>
            <w:tab/>
          </w:r>
          <w:r>
            <w:fldChar w:fldCharType="begin"/>
          </w:r>
          <w:r>
            <w:instrText xml:space="preserve"> PAGEREF _Toc15356 \h </w:instrText>
          </w:r>
          <w:r>
            <w:fldChar w:fldCharType="separate"/>
          </w:r>
          <w:r>
            <w:t>35</w:t>
          </w:r>
          <w:r>
            <w:fldChar w:fldCharType="end"/>
          </w:r>
          <w:r>
            <w:rPr>
              <w:rFonts w:eastAsia="黑体"/>
              <w:szCs w:val="20"/>
            </w:rPr>
            <w:fldChar w:fldCharType="end"/>
          </w:r>
        </w:p>
        <w:p w14:paraId="56DDD9E1">
          <w:pPr>
            <w:pStyle w:val="12"/>
            <w:tabs>
              <w:tab w:val="right" w:leader="dot" w:pos="8692"/>
              <w:tab w:val="clear" w:pos="9062"/>
            </w:tabs>
          </w:pPr>
          <w:r>
            <w:rPr>
              <w:rFonts w:eastAsia="黑体"/>
              <w:szCs w:val="20"/>
            </w:rPr>
            <w:fldChar w:fldCharType="begin"/>
          </w:r>
          <w:r>
            <w:rPr>
              <w:rFonts w:eastAsia="黑体"/>
              <w:szCs w:val="20"/>
            </w:rPr>
            <w:instrText xml:space="preserve"> HYPERLINK \l _Toc24897 </w:instrText>
          </w:r>
          <w:r>
            <w:rPr>
              <w:rFonts w:eastAsia="黑体"/>
              <w:szCs w:val="20"/>
            </w:rPr>
            <w:fldChar w:fldCharType="separate"/>
          </w:r>
          <w:r>
            <w:rPr>
              <w:rFonts w:hint="default"/>
            </w:rPr>
            <w:t>5.1.4 心理互助论坛与科普资源模块实现</w:t>
          </w:r>
          <w:r>
            <w:tab/>
          </w:r>
          <w:r>
            <w:fldChar w:fldCharType="begin"/>
          </w:r>
          <w:r>
            <w:instrText xml:space="preserve"> PAGEREF _Toc24897 \h </w:instrText>
          </w:r>
          <w:r>
            <w:fldChar w:fldCharType="separate"/>
          </w:r>
          <w:r>
            <w:t>36</w:t>
          </w:r>
          <w:r>
            <w:fldChar w:fldCharType="end"/>
          </w:r>
          <w:r>
            <w:rPr>
              <w:rFonts w:eastAsia="黑体"/>
              <w:szCs w:val="20"/>
            </w:rPr>
            <w:fldChar w:fldCharType="end"/>
          </w:r>
        </w:p>
        <w:p w14:paraId="7979940F">
          <w:pPr>
            <w:pStyle w:val="21"/>
            <w:tabs>
              <w:tab w:val="right" w:leader="dot" w:pos="8692"/>
              <w:tab w:val="clear" w:pos="9061"/>
            </w:tabs>
          </w:pPr>
          <w:r>
            <w:rPr>
              <w:rFonts w:eastAsia="黑体"/>
              <w:szCs w:val="20"/>
            </w:rPr>
            <w:fldChar w:fldCharType="begin"/>
          </w:r>
          <w:r>
            <w:rPr>
              <w:rFonts w:eastAsia="黑体"/>
              <w:szCs w:val="20"/>
            </w:rPr>
            <w:instrText xml:space="preserve"> HYPERLINK \l _Toc8945 </w:instrText>
          </w:r>
          <w:r>
            <w:rPr>
              <w:rFonts w:eastAsia="黑体"/>
              <w:szCs w:val="20"/>
            </w:rPr>
            <w:fldChar w:fldCharType="separate"/>
          </w:r>
          <w:r>
            <w:rPr>
              <w:rFonts w:hint="default"/>
            </w:rPr>
            <w:t>5.2 平台管理端核心管控实现</w:t>
          </w:r>
          <w:r>
            <w:tab/>
          </w:r>
          <w:r>
            <w:fldChar w:fldCharType="begin"/>
          </w:r>
          <w:r>
            <w:instrText xml:space="preserve"> PAGEREF _Toc8945 \h </w:instrText>
          </w:r>
          <w:r>
            <w:fldChar w:fldCharType="separate"/>
          </w:r>
          <w:r>
            <w:t>39</w:t>
          </w:r>
          <w:r>
            <w:fldChar w:fldCharType="end"/>
          </w:r>
          <w:r>
            <w:rPr>
              <w:rFonts w:eastAsia="黑体"/>
              <w:szCs w:val="20"/>
            </w:rPr>
            <w:fldChar w:fldCharType="end"/>
          </w:r>
        </w:p>
        <w:p w14:paraId="474E90FA">
          <w:pPr>
            <w:pStyle w:val="12"/>
            <w:tabs>
              <w:tab w:val="right" w:leader="dot" w:pos="8692"/>
              <w:tab w:val="clear" w:pos="9062"/>
            </w:tabs>
          </w:pPr>
          <w:r>
            <w:rPr>
              <w:rFonts w:eastAsia="黑体"/>
              <w:szCs w:val="20"/>
            </w:rPr>
            <w:fldChar w:fldCharType="begin"/>
          </w:r>
          <w:r>
            <w:rPr>
              <w:rFonts w:eastAsia="黑体"/>
              <w:szCs w:val="20"/>
            </w:rPr>
            <w:instrText xml:space="preserve"> HYPERLINK \l _Toc22103 </w:instrText>
          </w:r>
          <w:r>
            <w:rPr>
              <w:rFonts w:eastAsia="黑体"/>
              <w:szCs w:val="20"/>
            </w:rPr>
            <w:fldChar w:fldCharType="separate"/>
          </w:r>
          <w:r>
            <w:rPr>
              <w:rFonts w:hint="default"/>
            </w:rPr>
            <w:t>5.2.1 全域数据看板与高危预警流实现</w:t>
          </w:r>
          <w:r>
            <w:tab/>
          </w:r>
          <w:r>
            <w:fldChar w:fldCharType="begin"/>
          </w:r>
          <w:r>
            <w:instrText xml:space="preserve"> PAGEREF _Toc22103 \h </w:instrText>
          </w:r>
          <w:r>
            <w:fldChar w:fldCharType="separate"/>
          </w:r>
          <w:r>
            <w:t>39</w:t>
          </w:r>
          <w:r>
            <w:fldChar w:fldCharType="end"/>
          </w:r>
          <w:r>
            <w:rPr>
              <w:rFonts w:eastAsia="黑体"/>
              <w:szCs w:val="20"/>
            </w:rPr>
            <w:fldChar w:fldCharType="end"/>
          </w:r>
        </w:p>
        <w:p w14:paraId="27C63856">
          <w:pPr>
            <w:pStyle w:val="12"/>
            <w:tabs>
              <w:tab w:val="right" w:leader="dot" w:pos="8692"/>
              <w:tab w:val="clear" w:pos="9062"/>
            </w:tabs>
          </w:pPr>
          <w:r>
            <w:rPr>
              <w:rFonts w:eastAsia="黑体"/>
              <w:szCs w:val="20"/>
            </w:rPr>
            <w:fldChar w:fldCharType="begin"/>
          </w:r>
          <w:r>
            <w:rPr>
              <w:rFonts w:eastAsia="黑体"/>
              <w:szCs w:val="20"/>
            </w:rPr>
            <w:instrText xml:space="preserve"> HYPERLINK \l _Toc27640 </w:instrText>
          </w:r>
          <w:r>
            <w:rPr>
              <w:rFonts w:eastAsia="黑体"/>
              <w:szCs w:val="20"/>
            </w:rPr>
            <w:fldChar w:fldCharType="separate"/>
          </w:r>
          <w:r>
            <w:rPr>
              <w:rFonts w:hint="default"/>
            </w:rPr>
            <w:t>5.2.2 全局心理健康档案与干预追溯</w:t>
          </w:r>
          <w:r>
            <w:tab/>
          </w:r>
          <w:r>
            <w:fldChar w:fldCharType="begin"/>
          </w:r>
          <w:r>
            <w:instrText xml:space="preserve"> PAGEREF _Toc27640 \h </w:instrText>
          </w:r>
          <w:r>
            <w:fldChar w:fldCharType="separate"/>
          </w:r>
          <w:r>
            <w:t>40</w:t>
          </w:r>
          <w:r>
            <w:fldChar w:fldCharType="end"/>
          </w:r>
          <w:r>
            <w:rPr>
              <w:rFonts w:eastAsia="黑体"/>
              <w:szCs w:val="20"/>
            </w:rPr>
            <w:fldChar w:fldCharType="end"/>
          </w:r>
        </w:p>
        <w:p w14:paraId="2BB2FB8E">
          <w:pPr>
            <w:pStyle w:val="12"/>
            <w:tabs>
              <w:tab w:val="right" w:leader="dot" w:pos="8692"/>
              <w:tab w:val="clear" w:pos="9062"/>
            </w:tabs>
          </w:pPr>
          <w:r>
            <w:rPr>
              <w:rFonts w:eastAsia="黑体"/>
              <w:szCs w:val="20"/>
            </w:rPr>
            <w:fldChar w:fldCharType="begin"/>
          </w:r>
          <w:r>
            <w:rPr>
              <w:rFonts w:eastAsia="黑体"/>
              <w:szCs w:val="20"/>
            </w:rPr>
            <w:instrText xml:space="preserve"> HYPERLINK \l _Toc4109 </w:instrText>
          </w:r>
          <w:r>
            <w:rPr>
              <w:rFonts w:eastAsia="黑体"/>
              <w:szCs w:val="20"/>
            </w:rPr>
            <w:fldChar w:fldCharType="separate"/>
          </w:r>
          <w:r>
            <w:rPr>
              <w:rFonts w:hint="default"/>
            </w:rPr>
            <w:t>5.2.3 AI 虚拟人设 Prompt 动态装配实现</w:t>
          </w:r>
          <w:r>
            <w:tab/>
          </w:r>
          <w:r>
            <w:fldChar w:fldCharType="begin"/>
          </w:r>
          <w:r>
            <w:instrText xml:space="preserve"> PAGEREF _Toc4109 \h </w:instrText>
          </w:r>
          <w:r>
            <w:fldChar w:fldCharType="separate"/>
          </w:r>
          <w:r>
            <w:t>41</w:t>
          </w:r>
          <w:r>
            <w:fldChar w:fldCharType="end"/>
          </w:r>
          <w:r>
            <w:rPr>
              <w:rFonts w:eastAsia="黑体"/>
              <w:szCs w:val="20"/>
            </w:rPr>
            <w:fldChar w:fldCharType="end"/>
          </w:r>
        </w:p>
        <w:p w14:paraId="47BBC3AB">
          <w:pPr>
            <w:pStyle w:val="12"/>
            <w:tabs>
              <w:tab w:val="right" w:leader="dot" w:pos="8692"/>
              <w:tab w:val="clear" w:pos="9062"/>
            </w:tabs>
          </w:pPr>
          <w:r>
            <w:rPr>
              <w:rFonts w:eastAsia="黑体"/>
              <w:szCs w:val="20"/>
            </w:rPr>
            <w:fldChar w:fldCharType="begin"/>
          </w:r>
          <w:r>
            <w:rPr>
              <w:rFonts w:eastAsia="黑体"/>
              <w:szCs w:val="20"/>
            </w:rPr>
            <w:instrText xml:space="preserve"> HYPERLINK \l _Toc22418 </w:instrText>
          </w:r>
          <w:r>
            <w:rPr>
              <w:rFonts w:eastAsia="黑体"/>
              <w:szCs w:val="20"/>
            </w:rPr>
            <w:fldChar w:fldCharType="separate"/>
          </w:r>
          <w:r>
            <w:rPr>
              <w:rFonts w:hint="default"/>
            </w:rPr>
            <w:t>5.2.4 智能互助社区言论阻断与风控体系</w:t>
          </w:r>
          <w:r>
            <w:tab/>
          </w:r>
          <w:r>
            <w:fldChar w:fldCharType="begin"/>
          </w:r>
          <w:r>
            <w:instrText xml:space="preserve"> PAGEREF _Toc22418 \h </w:instrText>
          </w:r>
          <w:r>
            <w:fldChar w:fldCharType="separate"/>
          </w:r>
          <w:r>
            <w:t>41</w:t>
          </w:r>
          <w:r>
            <w:fldChar w:fldCharType="end"/>
          </w:r>
          <w:r>
            <w:rPr>
              <w:rFonts w:eastAsia="黑体"/>
              <w:szCs w:val="20"/>
            </w:rPr>
            <w:fldChar w:fldCharType="end"/>
          </w:r>
        </w:p>
        <w:p w14:paraId="0EE03214">
          <w:pPr>
            <w:pStyle w:val="18"/>
            <w:tabs>
              <w:tab w:val="right" w:leader="dot" w:pos="8692"/>
              <w:tab w:val="clear" w:pos="9062"/>
            </w:tabs>
          </w:pPr>
          <w:r>
            <w:rPr>
              <w:rFonts w:eastAsia="黑体"/>
              <w:szCs w:val="20"/>
            </w:rPr>
            <w:fldChar w:fldCharType="begin"/>
          </w:r>
          <w:r>
            <w:rPr>
              <w:rFonts w:eastAsia="黑体"/>
              <w:szCs w:val="20"/>
            </w:rPr>
            <w:instrText xml:space="preserve"> HYPERLINK \l _Toc32163 </w:instrText>
          </w:r>
          <w:r>
            <w:rPr>
              <w:rFonts w:eastAsia="黑体"/>
              <w:szCs w:val="20"/>
            </w:rPr>
            <w:fldChar w:fldCharType="separate"/>
          </w:r>
          <w:r>
            <w:rPr>
              <w:rFonts w:eastAsia="黑体"/>
              <w:bCs w:val="0"/>
            </w:rPr>
            <w:t>第6章 系统测试</w:t>
          </w:r>
          <w:r>
            <w:tab/>
          </w:r>
          <w:r>
            <w:fldChar w:fldCharType="begin"/>
          </w:r>
          <w:r>
            <w:instrText xml:space="preserve"> PAGEREF _Toc32163 \h </w:instrText>
          </w:r>
          <w:r>
            <w:fldChar w:fldCharType="separate"/>
          </w:r>
          <w:r>
            <w:t>43</w:t>
          </w:r>
          <w:r>
            <w:fldChar w:fldCharType="end"/>
          </w:r>
          <w:r>
            <w:rPr>
              <w:rFonts w:eastAsia="黑体"/>
              <w:szCs w:val="20"/>
            </w:rPr>
            <w:fldChar w:fldCharType="end"/>
          </w:r>
        </w:p>
        <w:p w14:paraId="130977F4">
          <w:pPr>
            <w:pStyle w:val="21"/>
            <w:tabs>
              <w:tab w:val="right" w:leader="dot" w:pos="8692"/>
              <w:tab w:val="clear" w:pos="9061"/>
            </w:tabs>
          </w:pPr>
          <w:r>
            <w:rPr>
              <w:rFonts w:eastAsia="黑体"/>
              <w:szCs w:val="20"/>
            </w:rPr>
            <w:fldChar w:fldCharType="begin"/>
          </w:r>
          <w:r>
            <w:rPr>
              <w:rFonts w:eastAsia="黑体"/>
              <w:szCs w:val="20"/>
            </w:rPr>
            <w:instrText xml:space="preserve"> HYPERLINK \l _Toc3520 </w:instrText>
          </w:r>
          <w:r>
            <w:rPr>
              <w:rFonts w:eastAsia="黑体"/>
              <w:szCs w:val="20"/>
            </w:rPr>
            <w:fldChar w:fldCharType="separate"/>
          </w:r>
          <w:r>
            <w:rPr>
              <w:rFonts w:hint="default"/>
            </w:rPr>
            <w:t>6.1 测试目的</w:t>
          </w:r>
          <w:r>
            <w:tab/>
          </w:r>
          <w:r>
            <w:fldChar w:fldCharType="begin"/>
          </w:r>
          <w:r>
            <w:instrText xml:space="preserve"> PAGEREF _Toc3520 \h </w:instrText>
          </w:r>
          <w:r>
            <w:fldChar w:fldCharType="separate"/>
          </w:r>
          <w:r>
            <w:t>43</w:t>
          </w:r>
          <w:r>
            <w:fldChar w:fldCharType="end"/>
          </w:r>
          <w:r>
            <w:rPr>
              <w:rFonts w:eastAsia="黑体"/>
              <w:szCs w:val="20"/>
            </w:rPr>
            <w:fldChar w:fldCharType="end"/>
          </w:r>
        </w:p>
        <w:p w14:paraId="74EAE5BD">
          <w:pPr>
            <w:pStyle w:val="21"/>
            <w:tabs>
              <w:tab w:val="right" w:leader="dot" w:pos="8692"/>
              <w:tab w:val="clear" w:pos="9061"/>
            </w:tabs>
          </w:pPr>
          <w:r>
            <w:rPr>
              <w:rFonts w:eastAsia="黑体"/>
              <w:szCs w:val="20"/>
            </w:rPr>
            <w:fldChar w:fldCharType="begin"/>
          </w:r>
          <w:r>
            <w:rPr>
              <w:rFonts w:eastAsia="黑体"/>
              <w:szCs w:val="20"/>
            </w:rPr>
            <w:instrText xml:space="preserve"> HYPERLINK \l _Toc11756 </w:instrText>
          </w:r>
          <w:r>
            <w:rPr>
              <w:rFonts w:eastAsia="黑体"/>
              <w:szCs w:val="20"/>
            </w:rPr>
            <w:fldChar w:fldCharType="separate"/>
          </w:r>
          <w:r>
            <w:rPr>
              <w:rFonts w:hint="default"/>
            </w:rPr>
            <w:t>6.2 测试方法</w:t>
          </w:r>
          <w:r>
            <w:tab/>
          </w:r>
          <w:r>
            <w:fldChar w:fldCharType="begin"/>
          </w:r>
          <w:r>
            <w:instrText xml:space="preserve"> PAGEREF _Toc11756 \h </w:instrText>
          </w:r>
          <w:r>
            <w:fldChar w:fldCharType="separate"/>
          </w:r>
          <w:r>
            <w:t>43</w:t>
          </w:r>
          <w:r>
            <w:fldChar w:fldCharType="end"/>
          </w:r>
          <w:r>
            <w:rPr>
              <w:rFonts w:eastAsia="黑体"/>
              <w:szCs w:val="20"/>
            </w:rPr>
            <w:fldChar w:fldCharType="end"/>
          </w:r>
        </w:p>
        <w:p w14:paraId="77E9A0FE">
          <w:pPr>
            <w:pStyle w:val="21"/>
            <w:tabs>
              <w:tab w:val="right" w:leader="dot" w:pos="8692"/>
              <w:tab w:val="clear" w:pos="9061"/>
            </w:tabs>
          </w:pPr>
          <w:r>
            <w:rPr>
              <w:rFonts w:eastAsia="黑体"/>
              <w:szCs w:val="20"/>
            </w:rPr>
            <w:fldChar w:fldCharType="begin"/>
          </w:r>
          <w:r>
            <w:rPr>
              <w:rFonts w:eastAsia="黑体"/>
              <w:szCs w:val="20"/>
            </w:rPr>
            <w:instrText xml:space="preserve"> HYPERLINK \l _Toc5521 </w:instrText>
          </w:r>
          <w:r>
            <w:rPr>
              <w:rFonts w:eastAsia="黑体"/>
              <w:szCs w:val="20"/>
            </w:rPr>
            <w:fldChar w:fldCharType="separate"/>
          </w:r>
          <w:r>
            <w:rPr>
              <w:rFonts w:hint="default"/>
            </w:rPr>
            <w:t>6.3 测试用例</w:t>
          </w:r>
          <w:r>
            <w:tab/>
          </w:r>
          <w:r>
            <w:fldChar w:fldCharType="begin"/>
          </w:r>
          <w:r>
            <w:instrText xml:space="preserve"> PAGEREF _Toc5521 \h </w:instrText>
          </w:r>
          <w:r>
            <w:fldChar w:fldCharType="separate"/>
          </w:r>
          <w:r>
            <w:t>44</w:t>
          </w:r>
          <w:r>
            <w:fldChar w:fldCharType="end"/>
          </w:r>
          <w:r>
            <w:rPr>
              <w:rFonts w:eastAsia="黑体"/>
              <w:szCs w:val="20"/>
            </w:rPr>
            <w:fldChar w:fldCharType="end"/>
          </w:r>
        </w:p>
        <w:p w14:paraId="3E559B99">
          <w:pPr>
            <w:pStyle w:val="12"/>
            <w:tabs>
              <w:tab w:val="right" w:leader="dot" w:pos="8692"/>
              <w:tab w:val="clear" w:pos="9062"/>
            </w:tabs>
          </w:pPr>
          <w:r>
            <w:rPr>
              <w:rFonts w:eastAsia="黑体"/>
              <w:szCs w:val="20"/>
            </w:rPr>
            <w:fldChar w:fldCharType="begin"/>
          </w:r>
          <w:r>
            <w:rPr>
              <w:rFonts w:eastAsia="黑体"/>
              <w:szCs w:val="20"/>
            </w:rPr>
            <w:instrText xml:space="preserve"> HYPERLINK \l _Toc6425 </w:instrText>
          </w:r>
          <w:r>
            <w:rPr>
              <w:rFonts w:eastAsia="黑体"/>
              <w:szCs w:val="20"/>
            </w:rPr>
            <w:fldChar w:fldCharType="separate"/>
          </w:r>
          <w:r>
            <w:rPr>
              <w:rFonts w:hint="default"/>
            </w:rPr>
            <w:t>6.3.1 用户鉴权与注册模块测试</w:t>
          </w:r>
          <w:r>
            <w:tab/>
          </w:r>
          <w:r>
            <w:fldChar w:fldCharType="begin"/>
          </w:r>
          <w:r>
            <w:instrText xml:space="preserve"> PAGEREF _Toc6425 \h </w:instrText>
          </w:r>
          <w:r>
            <w:fldChar w:fldCharType="separate"/>
          </w:r>
          <w:r>
            <w:t>44</w:t>
          </w:r>
          <w:r>
            <w:fldChar w:fldCharType="end"/>
          </w:r>
          <w:r>
            <w:rPr>
              <w:rFonts w:eastAsia="黑体"/>
              <w:szCs w:val="20"/>
            </w:rPr>
            <w:fldChar w:fldCharType="end"/>
          </w:r>
        </w:p>
        <w:p w14:paraId="059419B7">
          <w:pPr>
            <w:pStyle w:val="12"/>
            <w:tabs>
              <w:tab w:val="right" w:leader="dot" w:pos="8692"/>
              <w:tab w:val="clear" w:pos="9062"/>
            </w:tabs>
          </w:pPr>
          <w:r>
            <w:rPr>
              <w:rFonts w:eastAsia="黑体"/>
              <w:szCs w:val="20"/>
            </w:rPr>
            <w:fldChar w:fldCharType="begin"/>
          </w:r>
          <w:r>
            <w:rPr>
              <w:rFonts w:eastAsia="黑体"/>
              <w:szCs w:val="20"/>
            </w:rPr>
            <w:instrText xml:space="preserve"> HYPERLINK \l _Toc26184 </w:instrText>
          </w:r>
          <w:r>
            <w:rPr>
              <w:rFonts w:eastAsia="黑体"/>
              <w:szCs w:val="20"/>
            </w:rPr>
            <w:fldChar w:fldCharType="separate"/>
          </w:r>
          <w:r>
            <w:rPr>
              <w:rFonts w:hint="default"/>
            </w:rPr>
            <w:t>6.3.2 心理量表测评与动态算分模块测试</w:t>
          </w:r>
          <w:r>
            <w:tab/>
          </w:r>
          <w:r>
            <w:fldChar w:fldCharType="begin"/>
          </w:r>
          <w:r>
            <w:instrText xml:space="preserve"> PAGEREF _Toc26184 \h </w:instrText>
          </w:r>
          <w:r>
            <w:fldChar w:fldCharType="separate"/>
          </w:r>
          <w:r>
            <w:t>45</w:t>
          </w:r>
          <w:r>
            <w:fldChar w:fldCharType="end"/>
          </w:r>
          <w:r>
            <w:rPr>
              <w:rFonts w:eastAsia="黑体"/>
              <w:szCs w:val="20"/>
            </w:rPr>
            <w:fldChar w:fldCharType="end"/>
          </w:r>
        </w:p>
        <w:p w14:paraId="42FCDC80">
          <w:pPr>
            <w:pStyle w:val="12"/>
            <w:tabs>
              <w:tab w:val="right" w:leader="dot" w:pos="8692"/>
              <w:tab w:val="clear" w:pos="9062"/>
            </w:tabs>
          </w:pPr>
          <w:r>
            <w:rPr>
              <w:rFonts w:eastAsia="黑体"/>
              <w:szCs w:val="20"/>
            </w:rPr>
            <w:fldChar w:fldCharType="begin"/>
          </w:r>
          <w:r>
            <w:rPr>
              <w:rFonts w:eastAsia="黑体"/>
              <w:szCs w:val="20"/>
            </w:rPr>
            <w:instrText xml:space="preserve"> HYPERLINK \l _Toc8659 </w:instrText>
          </w:r>
          <w:r>
            <w:rPr>
              <w:rFonts w:eastAsia="黑体"/>
              <w:szCs w:val="20"/>
            </w:rPr>
            <w:fldChar w:fldCharType="separate"/>
          </w:r>
          <w:r>
            <w:rPr>
              <w:rFonts w:hint="default"/>
            </w:rPr>
            <w:t>6.3.3 AI 大模型全景干预对话模块测试</w:t>
          </w:r>
          <w:r>
            <w:tab/>
          </w:r>
          <w:r>
            <w:fldChar w:fldCharType="begin"/>
          </w:r>
          <w:r>
            <w:instrText xml:space="preserve"> PAGEREF _Toc8659 \h </w:instrText>
          </w:r>
          <w:r>
            <w:fldChar w:fldCharType="separate"/>
          </w:r>
          <w:r>
            <w:t>45</w:t>
          </w:r>
          <w:r>
            <w:fldChar w:fldCharType="end"/>
          </w:r>
          <w:r>
            <w:rPr>
              <w:rFonts w:eastAsia="黑体"/>
              <w:szCs w:val="20"/>
            </w:rPr>
            <w:fldChar w:fldCharType="end"/>
          </w:r>
        </w:p>
        <w:p w14:paraId="5D2A9F45">
          <w:pPr>
            <w:pStyle w:val="12"/>
            <w:tabs>
              <w:tab w:val="right" w:leader="dot" w:pos="8692"/>
              <w:tab w:val="clear" w:pos="9062"/>
            </w:tabs>
          </w:pPr>
          <w:r>
            <w:rPr>
              <w:rFonts w:eastAsia="黑体"/>
              <w:szCs w:val="20"/>
            </w:rPr>
            <w:fldChar w:fldCharType="begin"/>
          </w:r>
          <w:r>
            <w:rPr>
              <w:rFonts w:eastAsia="黑体"/>
              <w:szCs w:val="20"/>
            </w:rPr>
            <w:instrText xml:space="preserve"> HYPERLINK \l _Toc18073 </w:instrText>
          </w:r>
          <w:r>
            <w:rPr>
              <w:rFonts w:eastAsia="黑体"/>
              <w:szCs w:val="20"/>
            </w:rPr>
            <w:fldChar w:fldCharType="separate"/>
          </w:r>
          <w:r>
            <w:rPr>
              <w:rFonts w:hint="default"/>
            </w:rPr>
            <w:t>6.3.4 互助社区大厅发帖与风控审核测试</w:t>
          </w:r>
          <w:r>
            <w:tab/>
          </w:r>
          <w:r>
            <w:fldChar w:fldCharType="begin"/>
          </w:r>
          <w:r>
            <w:instrText xml:space="preserve"> PAGEREF _Toc18073 \h </w:instrText>
          </w:r>
          <w:r>
            <w:fldChar w:fldCharType="separate"/>
          </w:r>
          <w:r>
            <w:t>46</w:t>
          </w:r>
          <w:r>
            <w:fldChar w:fldCharType="end"/>
          </w:r>
          <w:r>
            <w:rPr>
              <w:rFonts w:eastAsia="黑体"/>
              <w:szCs w:val="20"/>
            </w:rPr>
            <w:fldChar w:fldCharType="end"/>
          </w:r>
        </w:p>
        <w:p w14:paraId="4B25F5A3">
          <w:pPr>
            <w:pStyle w:val="12"/>
            <w:tabs>
              <w:tab w:val="right" w:leader="dot" w:pos="8692"/>
              <w:tab w:val="clear" w:pos="9062"/>
            </w:tabs>
          </w:pPr>
          <w:r>
            <w:rPr>
              <w:rFonts w:eastAsia="黑体"/>
              <w:szCs w:val="20"/>
            </w:rPr>
            <w:fldChar w:fldCharType="begin"/>
          </w:r>
          <w:r>
            <w:rPr>
              <w:rFonts w:eastAsia="黑体"/>
              <w:szCs w:val="20"/>
            </w:rPr>
            <w:instrText xml:space="preserve"> HYPERLINK \l _Toc20482 </w:instrText>
          </w:r>
          <w:r>
            <w:rPr>
              <w:rFonts w:eastAsia="黑体"/>
              <w:szCs w:val="20"/>
            </w:rPr>
            <w:fldChar w:fldCharType="separate"/>
          </w:r>
          <w:r>
            <w:rPr>
              <w:rFonts w:hint="default"/>
            </w:rPr>
            <w:t>6.3.5 后台大盘数据聚合与预警池流转测试</w:t>
          </w:r>
          <w:r>
            <w:tab/>
          </w:r>
          <w:r>
            <w:fldChar w:fldCharType="begin"/>
          </w:r>
          <w:r>
            <w:instrText xml:space="preserve"> PAGEREF _Toc20482 \h </w:instrText>
          </w:r>
          <w:r>
            <w:fldChar w:fldCharType="separate"/>
          </w:r>
          <w:r>
            <w:t>46</w:t>
          </w:r>
          <w:r>
            <w:fldChar w:fldCharType="end"/>
          </w:r>
          <w:r>
            <w:rPr>
              <w:rFonts w:eastAsia="黑体"/>
              <w:szCs w:val="20"/>
            </w:rPr>
            <w:fldChar w:fldCharType="end"/>
          </w:r>
        </w:p>
        <w:p w14:paraId="0EB2D638">
          <w:pPr>
            <w:pStyle w:val="21"/>
            <w:tabs>
              <w:tab w:val="right" w:leader="dot" w:pos="8692"/>
              <w:tab w:val="clear" w:pos="9061"/>
            </w:tabs>
          </w:pPr>
          <w:r>
            <w:rPr>
              <w:rFonts w:eastAsia="黑体"/>
              <w:szCs w:val="20"/>
            </w:rPr>
            <w:fldChar w:fldCharType="begin"/>
          </w:r>
          <w:r>
            <w:rPr>
              <w:rFonts w:eastAsia="黑体"/>
              <w:szCs w:val="20"/>
            </w:rPr>
            <w:instrText xml:space="preserve"> HYPERLINK \l _Toc4804 </w:instrText>
          </w:r>
          <w:r>
            <w:rPr>
              <w:rFonts w:eastAsia="黑体"/>
              <w:szCs w:val="20"/>
            </w:rPr>
            <w:fldChar w:fldCharType="separate"/>
          </w:r>
          <w:r>
            <w:rPr>
              <w:rFonts w:hint="default"/>
            </w:rPr>
            <w:t>6.4 测试结果总结</w:t>
          </w:r>
          <w:r>
            <w:tab/>
          </w:r>
          <w:r>
            <w:fldChar w:fldCharType="begin"/>
          </w:r>
          <w:r>
            <w:instrText xml:space="preserve"> PAGEREF _Toc4804 \h </w:instrText>
          </w:r>
          <w:r>
            <w:fldChar w:fldCharType="separate"/>
          </w:r>
          <w:r>
            <w:t>47</w:t>
          </w:r>
          <w:r>
            <w:fldChar w:fldCharType="end"/>
          </w:r>
          <w:r>
            <w:rPr>
              <w:rFonts w:eastAsia="黑体"/>
              <w:szCs w:val="20"/>
            </w:rPr>
            <w:fldChar w:fldCharType="end"/>
          </w:r>
        </w:p>
        <w:p w14:paraId="0F5E1C07">
          <w:pPr>
            <w:pStyle w:val="18"/>
            <w:tabs>
              <w:tab w:val="right" w:leader="dot" w:pos="8692"/>
              <w:tab w:val="clear" w:pos="9062"/>
            </w:tabs>
          </w:pPr>
          <w:r>
            <w:rPr>
              <w:rFonts w:eastAsia="黑体"/>
              <w:szCs w:val="20"/>
            </w:rPr>
            <w:fldChar w:fldCharType="begin"/>
          </w:r>
          <w:r>
            <w:rPr>
              <w:rFonts w:eastAsia="黑体"/>
              <w:szCs w:val="20"/>
            </w:rPr>
            <w:instrText xml:space="preserve"> HYPERLINK \l _Toc6905 </w:instrText>
          </w:r>
          <w:r>
            <w:rPr>
              <w:rFonts w:eastAsia="黑体"/>
              <w:szCs w:val="20"/>
            </w:rPr>
            <w:fldChar w:fldCharType="separate"/>
          </w:r>
          <w:r>
            <w:rPr>
              <w:rFonts w:eastAsia="黑体"/>
              <w:bCs w:val="0"/>
            </w:rPr>
            <w:t>第7章　结　论</w:t>
          </w:r>
          <w:r>
            <w:tab/>
          </w:r>
          <w:r>
            <w:fldChar w:fldCharType="begin"/>
          </w:r>
          <w:r>
            <w:instrText xml:space="preserve"> PAGEREF _Toc6905 \h </w:instrText>
          </w:r>
          <w:r>
            <w:fldChar w:fldCharType="separate"/>
          </w:r>
          <w:r>
            <w:t>48</w:t>
          </w:r>
          <w:r>
            <w:fldChar w:fldCharType="end"/>
          </w:r>
          <w:r>
            <w:rPr>
              <w:rFonts w:eastAsia="黑体"/>
              <w:szCs w:val="20"/>
            </w:rPr>
            <w:fldChar w:fldCharType="end"/>
          </w:r>
        </w:p>
        <w:p w14:paraId="02454734">
          <w:pPr>
            <w:pStyle w:val="18"/>
            <w:tabs>
              <w:tab w:val="right" w:leader="dot" w:pos="8692"/>
              <w:tab w:val="clear" w:pos="9062"/>
            </w:tabs>
          </w:pPr>
          <w:r>
            <w:rPr>
              <w:rFonts w:eastAsia="黑体"/>
              <w:szCs w:val="20"/>
            </w:rPr>
            <w:fldChar w:fldCharType="begin"/>
          </w:r>
          <w:r>
            <w:rPr>
              <w:rFonts w:eastAsia="黑体"/>
              <w:szCs w:val="20"/>
            </w:rPr>
            <w:instrText xml:space="preserve"> HYPERLINK \l _Toc2203 </w:instrText>
          </w:r>
          <w:r>
            <w:rPr>
              <w:rFonts w:eastAsia="黑体"/>
              <w:szCs w:val="20"/>
            </w:rPr>
            <w:fldChar w:fldCharType="separate"/>
          </w:r>
          <w:r>
            <w:rPr>
              <w:rFonts w:hint="eastAsia" w:ascii="黑体" w:hAnsi="黑体" w:eastAsia="黑体" w:cs="黑体"/>
              <w:bCs w:val="0"/>
              <w:szCs w:val="32"/>
            </w:rPr>
            <w:t>生成式AI工具使用情况声明</w:t>
          </w:r>
          <w:r>
            <w:tab/>
          </w:r>
          <w:r>
            <w:fldChar w:fldCharType="begin"/>
          </w:r>
          <w:r>
            <w:instrText xml:space="preserve"> PAGEREF _Toc2203 \h </w:instrText>
          </w:r>
          <w:r>
            <w:fldChar w:fldCharType="separate"/>
          </w:r>
          <w:r>
            <w:t>50</w:t>
          </w:r>
          <w:r>
            <w:fldChar w:fldCharType="end"/>
          </w:r>
          <w:r>
            <w:rPr>
              <w:rFonts w:eastAsia="黑体"/>
              <w:szCs w:val="20"/>
            </w:rPr>
            <w:fldChar w:fldCharType="end"/>
          </w:r>
        </w:p>
        <w:p w14:paraId="25C12D14">
          <w:pPr>
            <w:pStyle w:val="18"/>
            <w:tabs>
              <w:tab w:val="right" w:leader="dot" w:pos="8692"/>
              <w:tab w:val="clear" w:pos="9062"/>
            </w:tabs>
          </w:pPr>
          <w:r>
            <w:rPr>
              <w:rFonts w:eastAsia="黑体"/>
              <w:szCs w:val="20"/>
            </w:rPr>
            <w:fldChar w:fldCharType="begin"/>
          </w:r>
          <w:r>
            <w:rPr>
              <w:rFonts w:eastAsia="黑体"/>
              <w:szCs w:val="20"/>
            </w:rPr>
            <w:instrText xml:space="preserve"> HYPERLINK \l _Toc28859 </w:instrText>
          </w:r>
          <w:r>
            <w:rPr>
              <w:rFonts w:eastAsia="黑体"/>
              <w:szCs w:val="20"/>
            </w:rPr>
            <w:fldChar w:fldCharType="separate"/>
          </w:r>
          <w:r>
            <w:rPr>
              <w:rFonts w:eastAsia="黑体"/>
              <w:bCs w:val="0"/>
              <w:szCs w:val="32"/>
            </w:rPr>
            <w:t>参考文献</w:t>
          </w:r>
          <w:r>
            <w:tab/>
          </w:r>
          <w:r>
            <w:fldChar w:fldCharType="begin"/>
          </w:r>
          <w:r>
            <w:instrText xml:space="preserve"> PAGEREF _Toc28859 \h </w:instrText>
          </w:r>
          <w:r>
            <w:fldChar w:fldCharType="separate"/>
          </w:r>
          <w:r>
            <w:t>51</w:t>
          </w:r>
          <w:r>
            <w:fldChar w:fldCharType="end"/>
          </w:r>
          <w:r>
            <w:rPr>
              <w:rFonts w:eastAsia="黑体"/>
              <w:szCs w:val="20"/>
            </w:rPr>
            <w:fldChar w:fldCharType="end"/>
          </w:r>
        </w:p>
        <w:p w14:paraId="166FED3F">
          <w:pPr>
            <w:pStyle w:val="18"/>
            <w:tabs>
              <w:tab w:val="right" w:leader="dot" w:pos="8692"/>
              <w:tab w:val="clear" w:pos="9062"/>
            </w:tabs>
          </w:pPr>
          <w:r>
            <w:rPr>
              <w:rFonts w:eastAsia="黑体"/>
              <w:szCs w:val="20"/>
            </w:rPr>
            <w:fldChar w:fldCharType="begin"/>
          </w:r>
          <w:r>
            <w:rPr>
              <w:rFonts w:eastAsia="黑体"/>
              <w:szCs w:val="20"/>
            </w:rPr>
            <w:instrText xml:space="preserve"> HYPERLINK \l _Toc10391 </w:instrText>
          </w:r>
          <w:r>
            <w:rPr>
              <w:rFonts w:eastAsia="黑体"/>
              <w:szCs w:val="20"/>
            </w:rPr>
            <w:fldChar w:fldCharType="separate"/>
          </w:r>
          <w:r>
            <w:rPr>
              <w:rFonts w:eastAsia="黑体"/>
              <w:bCs w:val="0"/>
              <w:szCs w:val="32"/>
            </w:rPr>
            <w:t>致  谢</w:t>
          </w:r>
          <w:r>
            <w:tab/>
          </w:r>
          <w:r>
            <w:fldChar w:fldCharType="begin"/>
          </w:r>
          <w:r>
            <w:instrText xml:space="preserve"> PAGEREF _Toc10391 \h </w:instrText>
          </w:r>
          <w:r>
            <w:fldChar w:fldCharType="separate"/>
          </w:r>
          <w:r>
            <w:t>53</w:t>
          </w:r>
          <w:r>
            <w:fldChar w:fldCharType="end"/>
          </w:r>
          <w:r>
            <w:rPr>
              <w:rFonts w:eastAsia="黑体"/>
              <w:szCs w:val="20"/>
            </w:rPr>
            <w:fldChar w:fldCharType="end"/>
          </w:r>
        </w:p>
        <w:p w14:paraId="741AA04E">
          <w:pPr>
            <w:pStyle w:val="18"/>
            <w:tabs>
              <w:tab w:val="right" w:leader="dot" w:pos="8692"/>
              <w:tab w:val="clear" w:pos="9062"/>
            </w:tabs>
          </w:pPr>
          <w:r>
            <w:rPr>
              <w:rFonts w:eastAsia="黑体"/>
              <w:szCs w:val="20"/>
            </w:rPr>
            <w:fldChar w:fldCharType="begin"/>
          </w:r>
          <w:r>
            <w:rPr>
              <w:rFonts w:eastAsia="黑体"/>
              <w:szCs w:val="20"/>
            </w:rPr>
            <w:instrText xml:space="preserve"> HYPERLINK \l _Toc30331 </w:instrText>
          </w:r>
          <w:r>
            <w:rPr>
              <w:rFonts w:eastAsia="黑体"/>
              <w:szCs w:val="20"/>
            </w:rPr>
            <w:fldChar w:fldCharType="separate"/>
          </w:r>
          <w:r>
            <w:rPr>
              <w:rFonts w:eastAsia="黑体"/>
              <w:bCs w:val="0"/>
              <w:szCs w:val="32"/>
            </w:rPr>
            <w:t>附  录</w:t>
          </w:r>
          <w:r>
            <w:tab/>
          </w:r>
          <w:r>
            <w:fldChar w:fldCharType="begin"/>
          </w:r>
          <w:r>
            <w:instrText xml:space="preserve"> PAGEREF _Toc30331 \h </w:instrText>
          </w:r>
          <w:r>
            <w:fldChar w:fldCharType="separate"/>
          </w:r>
          <w:r>
            <w:t>54</w:t>
          </w:r>
          <w:r>
            <w:fldChar w:fldCharType="end"/>
          </w:r>
          <w:r>
            <w:rPr>
              <w:rFonts w:eastAsia="黑体"/>
              <w:szCs w:val="20"/>
            </w:rPr>
            <w:fldChar w:fldCharType="end"/>
          </w:r>
        </w:p>
        <w:p w14:paraId="098309EA">
          <w:r>
            <w:rPr>
              <w:rFonts w:eastAsia="黑体"/>
              <w:szCs w:val="20"/>
            </w:rPr>
            <w:fldChar w:fldCharType="end"/>
          </w:r>
        </w:p>
      </w:sdtContent>
    </w:sdt>
    <w:p w14:paraId="03201B78">
      <w:pPr>
        <w:spacing w:line="360" w:lineRule="auto"/>
        <w:jc w:val="center"/>
        <w:sectPr>
          <w:headerReference r:id="rId5" w:type="default"/>
          <w:pgSz w:w="11907" w:h="16840"/>
          <w:pgMar w:top="1440" w:right="1418" w:bottom="1440" w:left="1797" w:header="851" w:footer="992" w:gutter="0"/>
          <w:pgNumType w:fmt="upperRoman"/>
          <w:cols w:space="425" w:num="1"/>
          <w:docGrid w:linePitch="312" w:charSpace="0"/>
        </w:sectPr>
      </w:pPr>
    </w:p>
    <w:p w14:paraId="01CA8CAF">
      <w:pPr>
        <w:spacing w:line="360" w:lineRule="auto"/>
        <w:rPr>
          <w:rFonts w:hint="eastAsia" w:ascii="宋体" w:hAnsi="宋体"/>
          <w:sz w:val="24"/>
        </w:rPr>
      </w:pPr>
      <w:bookmarkStart w:id="7" w:name="_Toc335598645"/>
      <w:bookmarkStart w:id="8" w:name="_Toc335598738"/>
    </w:p>
    <w:p w14:paraId="5283D0FE">
      <w:pPr>
        <w:pStyle w:val="2"/>
        <w:spacing w:before="0" w:after="240" w:afterLines="100" w:line="240" w:lineRule="auto"/>
        <w:jc w:val="center"/>
        <w:rPr>
          <w:rFonts w:hint="eastAsia" w:ascii="宋体" w:hAnsi="宋体"/>
          <w:bCs w:val="0"/>
          <w:color w:val="000000"/>
          <w:kern w:val="2"/>
          <w:sz w:val="24"/>
          <w:szCs w:val="24"/>
        </w:rPr>
      </w:pPr>
      <w:bookmarkStart w:id="9" w:name="_Toc19940"/>
      <w:r>
        <w:rPr>
          <w:rFonts w:eastAsia="黑体"/>
          <w:bCs w:val="0"/>
        </w:rPr>
        <w:t>第1章　绪  论</w:t>
      </w:r>
      <w:bookmarkEnd w:id="7"/>
      <w:bookmarkEnd w:id="8"/>
      <w:bookmarkEnd w:id="9"/>
    </w:p>
    <w:p w14:paraId="1A2B0FCF">
      <w:pPr>
        <w:pStyle w:val="3"/>
        <w:rPr>
          <w:rFonts w:hint="eastAsia" w:eastAsia="黑体"/>
          <w:lang w:val="en-US" w:eastAsia="zh-CN"/>
        </w:rPr>
      </w:pPr>
      <w:bookmarkStart w:id="10" w:name="_Toc335598739"/>
      <w:bookmarkStart w:id="11" w:name="_Toc335598646"/>
      <w:bookmarkStart w:id="12" w:name="_Toc19246"/>
      <w:r>
        <w:t xml:space="preserve">1.1 </w:t>
      </w:r>
      <w:r>
        <w:rPr>
          <w:rFonts w:hint="eastAsia"/>
        </w:rPr>
        <w:t>选题的</w:t>
      </w:r>
      <w:r>
        <w:rPr>
          <w:rFonts w:hint="eastAsia"/>
          <w:lang w:val="en-US" w:eastAsia="zh-CN"/>
        </w:rPr>
        <w:t>目的</w:t>
      </w:r>
      <w:r>
        <w:rPr>
          <w:rFonts w:hint="eastAsia"/>
        </w:rPr>
        <w:t>与</w:t>
      </w:r>
      <w:bookmarkEnd w:id="10"/>
      <w:bookmarkEnd w:id="11"/>
      <w:r>
        <w:rPr>
          <w:rFonts w:hint="eastAsia"/>
          <w:lang w:val="en-US" w:eastAsia="zh-CN"/>
        </w:rPr>
        <w:t>意义</w:t>
      </w:r>
      <w:bookmarkEnd w:id="12"/>
    </w:p>
    <w:p w14:paraId="7FC07F39">
      <w:pPr>
        <w:pStyle w:val="4"/>
        <w:rPr>
          <w:rFonts w:hint="eastAsia" w:eastAsia="黑体"/>
          <w:lang w:val="en-US" w:eastAsia="zh-CN"/>
        </w:rPr>
      </w:pPr>
      <w:bookmarkStart w:id="13" w:name="_Toc335598647"/>
      <w:bookmarkStart w:id="14" w:name="_Toc335598740"/>
      <w:bookmarkStart w:id="15" w:name="_Toc27773"/>
      <w:r>
        <w:rPr>
          <w:rFonts w:hint="eastAsia"/>
        </w:rPr>
        <w:t>1</w:t>
      </w:r>
      <w:r>
        <w:t>.1.1</w:t>
      </w:r>
      <w:bookmarkEnd w:id="13"/>
      <w:bookmarkEnd w:id="14"/>
      <w:r>
        <w:rPr>
          <w:rFonts w:hint="eastAsia"/>
        </w:rPr>
        <w:t xml:space="preserve"> </w:t>
      </w:r>
      <w:r>
        <w:rPr>
          <w:rFonts w:hint="eastAsia" w:ascii="黑体" w:hAnsi="黑体"/>
        </w:rPr>
        <w:t>研究</w:t>
      </w:r>
      <w:r>
        <w:rPr>
          <w:rFonts w:hint="eastAsia" w:ascii="黑体" w:hAnsi="黑体"/>
          <w:lang w:val="en-US" w:eastAsia="zh-CN"/>
        </w:rPr>
        <w:t>目的</w:t>
      </w:r>
      <w:bookmarkEnd w:id="15"/>
    </w:p>
    <w:p w14:paraId="3F3EFC8D">
      <w:pPr>
        <w:pStyle w:val="45"/>
        <w:rPr>
          <w:rFonts w:hint="default" w:ascii="Times New Roman" w:hAnsi="Times New Roman"/>
          <w:bCs w:val="0"/>
          <w:lang w:val="en-US" w:eastAsia="zh-CN"/>
        </w:rPr>
      </w:pPr>
      <w:bookmarkStart w:id="16" w:name="_Toc12538"/>
      <w:r>
        <w:rPr>
          <w:rFonts w:hint="default" w:ascii="Times New Roman" w:hAnsi="Times New Roman"/>
          <w:bCs w:val="0"/>
          <w:lang w:val="en-US" w:eastAsia="zh-CN"/>
        </w:rPr>
        <w:t>本研究旨在利用 Spring Boot 框架与现有成熟的 AI 技术，设计并开发一套便捷、易用的心理健康智能干预系统。针对当前大众普遍面临的心理压力问题，本系统致力于探索“互联网+心理健康”的服务新模式，具体目标如下：</w:t>
      </w:r>
    </w:p>
    <w:p w14:paraId="2E6749F6">
      <w:pPr>
        <w:pStyle w:val="45"/>
        <w:rPr>
          <w:rFonts w:hint="default" w:ascii="Times New Roman" w:hAnsi="Times New Roman"/>
          <w:bCs w:val="0"/>
          <w:lang w:val="en-US" w:eastAsia="zh-CN"/>
        </w:rPr>
      </w:pPr>
      <w:r>
        <w:rPr>
          <w:rFonts w:hint="default" w:ascii="Times New Roman" w:hAnsi="Times New Roman"/>
          <w:bCs w:val="0"/>
          <w:lang w:val="en-US" w:eastAsia="zh-CN"/>
        </w:rPr>
        <w:t>实现基于 AI 的智能陪伴与初级疏导，利用大语言模型（如ChatGLM等）的接口技术，开发具备自然语言交互能力的智能对话功能。系统旨在模拟共情式的交流体验，能够识别用户对话中的主要情绪特征，并提供温暖、积极的即时回应，为用户提供一个随时随地可访问的情绪宣泄窗口，缓解轻度焦虑与孤独感。</w:t>
      </w:r>
    </w:p>
    <w:p w14:paraId="6141F473">
      <w:pPr>
        <w:pStyle w:val="45"/>
        <w:rPr>
          <w:rFonts w:hint="default" w:ascii="Times New Roman" w:hAnsi="Times New Roman"/>
          <w:bCs w:val="0"/>
          <w:lang w:val="en-US" w:eastAsia="zh-CN"/>
        </w:rPr>
      </w:pPr>
      <w:r>
        <w:rPr>
          <w:rFonts w:hint="default" w:ascii="Times New Roman" w:hAnsi="Times New Roman"/>
          <w:bCs w:val="0"/>
          <w:lang w:val="en-US" w:eastAsia="zh-CN"/>
        </w:rPr>
        <w:t>构建个性化的心理健康资源推荐机制，结合用户的心理测评结果及简单的交互偏好，设计一套实用的资源推荐逻辑。系统能够根据用户的具体情况，精准推送适合的心理科普内容、情绪调节课程或放松训练指引（如正念、呼吸法），帮助用户在日常生活中掌握自我调节的方法，实现心理健康的自助管理。</w:t>
      </w:r>
    </w:p>
    <w:p w14:paraId="49C48107">
      <w:pPr>
        <w:pStyle w:val="45"/>
        <w:rPr>
          <w:rFonts w:ascii="Times New Roman" w:hAnsi="Times New Roman"/>
          <w:bCs w:val="0"/>
          <w:lang w:val="zh-CN"/>
        </w:rPr>
      </w:pPr>
      <w:r>
        <w:rPr>
          <w:rFonts w:hint="default" w:ascii="Times New Roman" w:hAnsi="Times New Roman"/>
          <w:bCs w:val="0"/>
          <w:lang w:val="en-US" w:eastAsia="zh-CN"/>
        </w:rPr>
        <w:t>搭建“自助+求助”的分级服务体系，旨在打造一个集“预防、监测、干预”于一体的综合平台。除了基础的自助功能外，系统还需整合线下咨询服务的预约通道。当系统通过测评或对话监测到用户可能存在较高心理风险时，能够及时引导用户关注，并提供清晰的专业机构信息或预约入口，从而在智能辅助与人工专业服务之间建立有效的连接。</w:t>
      </w:r>
    </w:p>
    <w:p w14:paraId="14B0DCD3">
      <w:pPr>
        <w:pStyle w:val="4"/>
      </w:pPr>
      <w:r>
        <w:rPr>
          <w:rFonts w:hint="eastAsia"/>
        </w:rPr>
        <w:t>1</w:t>
      </w:r>
      <w:r>
        <w:t>.1.</w:t>
      </w:r>
      <w:r>
        <w:rPr>
          <w:rFonts w:hint="eastAsia"/>
        </w:rPr>
        <w:t xml:space="preserve">2 </w:t>
      </w:r>
      <w:r>
        <w:rPr>
          <w:rFonts w:hint="eastAsia" w:ascii="黑体" w:hAnsi="黑体"/>
        </w:rPr>
        <w:t>研究意义</w:t>
      </w:r>
      <w:bookmarkEnd w:id="16"/>
    </w:p>
    <w:p w14:paraId="6BC8F533">
      <w:pPr>
        <w:spacing w:line="360" w:lineRule="auto"/>
        <w:ind w:firstLine="480" w:firstLineChars="200"/>
        <w:rPr>
          <w:rFonts w:hint="default"/>
          <w:sz w:val="24"/>
          <w:lang w:val="en-US" w:eastAsia="zh-CN"/>
        </w:rPr>
      </w:pPr>
      <w:r>
        <w:rPr>
          <w:rFonts w:hint="default"/>
          <w:sz w:val="24"/>
          <w:lang w:val="en-US" w:eastAsia="zh-CN"/>
        </w:rPr>
        <w:t>现代社会高压环境下，学生及职场人群的焦虑、抑郁倾向显著增加。然而，庞大的心理纾解需求受制于传统咨询体系在时间、费用与流程上的诸门槛，导致大批受困扰者难以获得及时帮助。不仅如此，病耻感和隐私顾虑也使得很多人畏惧“被评判”，进而在求助门前一再退缩，极易错过情绪引导的最佳窗口期。</w:t>
      </w:r>
    </w:p>
    <w:p w14:paraId="15DDE54E">
      <w:pPr>
        <w:spacing w:line="360" w:lineRule="auto"/>
        <w:ind w:firstLine="480" w:firstLineChars="200"/>
        <w:rPr>
          <w:rFonts w:hint="default"/>
          <w:sz w:val="24"/>
          <w:lang w:val="en-US" w:eastAsia="zh-CN"/>
        </w:rPr>
      </w:pPr>
      <w:r>
        <w:rPr>
          <w:rFonts w:hint="default"/>
          <w:sz w:val="24"/>
          <w:lang w:val="en-US" w:eastAsia="zh-CN"/>
        </w:rPr>
        <w:t>研发并部署本套智能干预系统，正是对现有服务体系痛点的一次补充与修复。其最直接的意义在于利用智能载体打破了时空壁垒，以无评价压力的虚拟倾诉空间，极大降低了人们袒露心理负担的防备感。对于轻度情绪困扰者或处于正式咨询前等待期的来访者而言，系统的即时对话与应对策略推荐不仅能提供过渡性的情感支持，也可在疗程结束后充当长期的辅助工具。</w:t>
      </w:r>
    </w:p>
    <w:p w14:paraId="5BB6439A">
      <w:pPr>
        <w:spacing w:line="360" w:lineRule="auto"/>
        <w:ind w:firstLine="480" w:firstLineChars="200"/>
        <w:rPr>
          <w:rFonts w:hint="default"/>
          <w:sz w:val="24"/>
          <w:lang w:val="en-US" w:eastAsia="zh-CN"/>
        </w:rPr>
      </w:pPr>
      <w:r>
        <w:rPr>
          <w:rFonts w:hint="default"/>
          <w:sz w:val="24"/>
          <w:lang w:val="en-US" w:eastAsia="zh-CN"/>
        </w:rPr>
        <w:t>从更广泛的社会效益来看，该系统的推广同样是促进心理干预资源均等化的重要一环，有助于缓解偏远地区或低收入群体获取医疗资源难的结构性矛盾。随着用户覆盖面的拓展，不仅能在一定程度上打破社会的“心理疾病污名化”偏见，系统持续运行所沉淀的脱敏交互数据也能为未来的心理学实证研究提供宝贵依据。尽管 AI 系统无法也不应完全替代人类咨询师完成深度的临床治疗，但它已足够在庞大的大众需求与有限的专业服务之间架起一座关键的桥梁。</w:t>
      </w:r>
    </w:p>
    <w:p w14:paraId="28A799B0">
      <w:pPr>
        <w:spacing w:line="360" w:lineRule="auto"/>
        <w:ind w:firstLine="480" w:firstLineChars="200"/>
        <w:rPr>
          <w:sz w:val="24"/>
        </w:rPr>
      </w:pPr>
    </w:p>
    <w:p w14:paraId="074C3F60">
      <w:pPr>
        <w:pStyle w:val="3"/>
        <w:rPr>
          <w:rFonts w:hint="default" w:eastAsia="黑体"/>
          <w:lang w:val="en-US" w:eastAsia="zh-CN"/>
        </w:rPr>
      </w:pPr>
      <w:bookmarkStart w:id="17" w:name="_Toc335598648"/>
      <w:bookmarkStart w:id="18" w:name="_Toc335598741"/>
      <w:bookmarkStart w:id="19" w:name="_Toc20083"/>
      <w:r>
        <w:t xml:space="preserve">1.2 </w:t>
      </w:r>
      <w:bookmarkEnd w:id="17"/>
      <w:bookmarkEnd w:id="18"/>
      <w:r>
        <w:rPr>
          <w:rFonts w:hint="eastAsia"/>
          <w:lang w:val="en-US" w:eastAsia="zh-CN"/>
        </w:rPr>
        <w:t>文献综述</w:t>
      </w:r>
      <w:bookmarkEnd w:id="19"/>
    </w:p>
    <w:p w14:paraId="0B8CC032">
      <w:pPr>
        <w:pStyle w:val="4"/>
        <w:rPr>
          <w:rFonts w:hint="default" w:eastAsia="黑体"/>
          <w:lang w:val="en-US" w:eastAsia="zh-CN"/>
        </w:rPr>
      </w:pPr>
      <w:bookmarkStart w:id="20" w:name="_Toc18605"/>
      <w:r>
        <w:rPr>
          <w:rFonts w:hint="eastAsia"/>
        </w:rPr>
        <w:t>1</w:t>
      </w:r>
      <w:r>
        <w:t>.</w:t>
      </w:r>
      <w:r>
        <w:rPr>
          <w:rFonts w:hint="eastAsia"/>
          <w:lang w:val="en-US" w:eastAsia="zh-CN"/>
        </w:rPr>
        <w:t>2</w:t>
      </w:r>
      <w:r>
        <w:t>.</w:t>
      </w:r>
      <w:r>
        <w:rPr>
          <w:rFonts w:hint="eastAsia"/>
          <w:lang w:val="en-US" w:eastAsia="zh-CN"/>
        </w:rPr>
        <w:t>1</w:t>
      </w:r>
      <w:r>
        <w:rPr>
          <w:rFonts w:hint="eastAsia"/>
        </w:rPr>
        <w:t xml:space="preserve"> </w:t>
      </w:r>
      <w:r>
        <w:rPr>
          <w:rFonts w:hint="eastAsia"/>
          <w:lang w:val="en-US" w:eastAsia="zh-CN"/>
        </w:rPr>
        <w:t>国外研究现状</w:t>
      </w:r>
      <w:bookmarkEnd w:id="20"/>
    </w:p>
    <w:p w14:paraId="4976BA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欧美等国在数字化心理干预领域的探索起步较早，实证研究体系已相对成熟。早期平台大多依赖规则驱动将专业疗法数字化，例如斯坦福大学研发的互动式工具 Woebot，通过人机协作成功将认知行为疗法（CBT）融入对话中，临床对照揭示了其在改善受试者轻中度抑郁和焦虑症状上的有效性</w:t>
      </w:r>
      <w:r>
        <w:rPr>
          <w:rFonts w:hint="default" w:ascii="Times New Roman" w:hAnsi="Times New Roman" w:eastAsia="宋体" w:cs="Times New Roman"/>
          <w:sz w:val="24"/>
          <w:szCs w:val="24"/>
          <w:vertAlign w:val="superscript"/>
          <w:lang w:val="en-US" w:eastAsia="zh-CN"/>
        </w:rPr>
        <w:t>[1]</w:t>
      </w:r>
      <w:r>
        <w:rPr>
          <w:rFonts w:hint="default" w:ascii="Times New Roman" w:hAnsi="Times New Roman" w:eastAsia="宋体" w:cs="Times New Roman"/>
          <w:sz w:val="24"/>
          <w:szCs w:val="24"/>
          <w:lang w:val="en-US" w:eastAsia="zh-CN"/>
        </w:rPr>
        <w:t>。而澳大利亚的MoodGYM项目则展示了标准化在线自助训练模块在控制青年群体焦虑发生率及降低社会预防成本层面的明显优势</w:t>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lang w:val="en-US" w:eastAsia="zh-CN"/>
        </w:rPr>
        <w:t>。</w:t>
      </w:r>
    </w:p>
    <w:p w14:paraId="4ED8B7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随着数字化心理工具的大范围应用，由数据隐私和算法黑箱引发的伦理争议也日渐凸显。多项研究反复告诫，在推广AI心理干预时，不具备真实共情能力的机器容易在边界和危机应对上失控，因此亟需确立严格的数据规约与算法伦理框架加以指引</w:t>
      </w:r>
      <w:r>
        <w:rPr>
          <w:rFonts w:hint="default" w:ascii="Times New Roman" w:hAnsi="Times New Roman" w:eastAsia="宋体" w:cs="Times New Roman"/>
          <w:sz w:val="24"/>
          <w:szCs w:val="24"/>
          <w:vertAlign w:val="superscript"/>
          <w:lang w:val="en-US" w:eastAsia="zh-CN"/>
        </w:rPr>
        <w:t>[3]</w:t>
      </w:r>
      <w:r>
        <w:rPr>
          <w:rFonts w:hint="default" w:ascii="Times New Roman" w:hAnsi="Times New Roman" w:eastAsia="宋体" w:cs="Times New Roman"/>
          <w:sz w:val="24"/>
          <w:szCs w:val="24"/>
          <w:lang w:val="en-US" w:eastAsia="zh-CN"/>
        </w:rPr>
        <w:t>。</w:t>
      </w:r>
    </w:p>
    <w:p w14:paraId="6B5A7C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突破前期各类工具的技术局限，近年来国际前沿研究的重心正加速向基于深度学习的大语言模型（LLMs）演进。学者们探索运用自然语言处理（NLP）技术深层次解构病患文本信息，大幅强化了机器对隐含情绪和复杂语义的感知精度</w:t>
      </w:r>
      <w:r>
        <w:rPr>
          <w:rFonts w:hint="default" w:ascii="Times New Roman" w:hAnsi="Times New Roman" w:eastAsia="宋体" w:cs="Times New Roman"/>
          <w:sz w:val="24"/>
          <w:szCs w:val="24"/>
          <w:vertAlign w:val="superscript"/>
          <w:lang w:val="en-US" w:eastAsia="zh-CN"/>
        </w:rPr>
        <w:t>[4]</w:t>
      </w:r>
      <w:r>
        <w:rPr>
          <w:rFonts w:hint="default" w:ascii="Times New Roman" w:hAnsi="Times New Roman" w:eastAsia="宋体" w:cs="Times New Roman"/>
          <w:sz w:val="24"/>
          <w:szCs w:val="24"/>
          <w:lang w:val="en-US" w:eastAsia="zh-CN"/>
        </w:rPr>
        <w:t>。此外，结合自适应学习算法，前沿系统已初步具备根据用户语言风格和个体交互模式动态切换干预策略的能力，正向着更高层次的个性化服务方向迈进</w:t>
      </w:r>
      <w:r>
        <w:rPr>
          <w:rFonts w:hint="default" w:ascii="Times New Roman" w:hAnsi="Times New Roman" w:eastAsia="宋体" w:cs="Times New Roman"/>
          <w:sz w:val="24"/>
          <w:szCs w:val="24"/>
          <w:vertAlign w:val="superscript"/>
          <w:lang w:val="en-US" w:eastAsia="zh-CN"/>
        </w:rPr>
        <w:t>[5]</w:t>
      </w:r>
      <w:r>
        <w:rPr>
          <w:rFonts w:hint="default" w:ascii="Times New Roman" w:hAnsi="Times New Roman" w:eastAsia="宋体" w:cs="Times New Roman"/>
          <w:sz w:val="24"/>
          <w:szCs w:val="24"/>
          <w:lang w:val="en-US" w:eastAsia="zh-CN"/>
        </w:rPr>
        <w:t>。</w:t>
      </w:r>
    </w:p>
    <w:p w14:paraId="5CDDDB65">
      <w:pPr>
        <w:pStyle w:val="4"/>
        <w:rPr>
          <w:rFonts w:hint="eastAsia"/>
          <w:lang w:val="en-US" w:eastAsia="zh-CN"/>
        </w:rPr>
      </w:pPr>
      <w:bookmarkStart w:id="21" w:name="_Toc26558"/>
      <w:r>
        <w:rPr>
          <w:rFonts w:hint="eastAsia"/>
        </w:rPr>
        <w:t>1</w:t>
      </w:r>
      <w:r>
        <w:t>.</w:t>
      </w:r>
      <w:r>
        <w:rPr>
          <w:rFonts w:hint="eastAsia"/>
          <w:lang w:val="en-US" w:eastAsia="zh-CN"/>
        </w:rPr>
        <w:t>2</w:t>
      </w:r>
      <w:r>
        <w:t>.</w:t>
      </w:r>
      <w:r>
        <w:rPr>
          <w:rFonts w:hint="eastAsia"/>
          <w:lang w:val="en-US" w:eastAsia="zh-CN"/>
        </w:rPr>
        <w:t>2</w:t>
      </w:r>
      <w:r>
        <w:rPr>
          <w:rFonts w:hint="eastAsia"/>
        </w:rPr>
        <w:t xml:space="preserve"> </w:t>
      </w:r>
      <w:r>
        <w:rPr>
          <w:rFonts w:hint="eastAsia"/>
          <w:lang w:val="en-US" w:eastAsia="zh-CN"/>
        </w:rPr>
        <w:t>国内研究现状</w:t>
      </w:r>
      <w:bookmarkEnd w:id="21"/>
    </w:p>
    <w:p w14:paraId="3D0A690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视线转向国内，伴随着大语言模型技术的爆发，学界与业界同样在积极探寻新技术反哺心理健康教育的新路径</w:t>
      </w:r>
      <w:r>
        <w:rPr>
          <w:rFonts w:hint="default" w:ascii="Times New Roman" w:hAnsi="Times New Roman" w:eastAsia="宋体" w:cs="Times New Roman"/>
          <w:sz w:val="24"/>
          <w:szCs w:val="24"/>
          <w:vertAlign w:val="superscript"/>
          <w:lang w:val="en-US" w:eastAsia="zh-CN"/>
        </w:rPr>
        <w:t>[6]</w:t>
      </w:r>
      <w:r>
        <w:rPr>
          <w:rFonts w:hint="default" w:ascii="Times New Roman" w:hAnsi="Times New Roman" w:eastAsia="宋体" w:cs="Times New Roman"/>
          <w:sz w:val="24"/>
          <w:szCs w:val="24"/>
          <w:lang w:val="en-US" w:eastAsia="zh-CN"/>
        </w:rPr>
        <w:t>。面对我国精神卫生资源分布存在结构性断层、基层专业治疗承载力有限的客观环境，部署轻量化智能干预系统的诉求尤为强烈</w:t>
      </w:r>
      <w:r>
        <w:rPr>
          <w:rFonts w:hint="default" w:ascii="Times New Roman" w:hAnsi="Times New Roman" w:eastAsia="宋体" w:cs="Times New Roman"/>
          <w:sz w:val="24"/>
          <w:szCs w:val="24"/>
          <w:vertAlign w:val="superscript"/>
          <w:lang w:val="en-US" w:eastAsia="zh-CN"/>
        </w:rPr>
        <w:t>[7]</w:t>
      </w:r>
      <w:r>
        <w:rPr>
          <w:rFonts w:hint="default" w:ascii="Times New Roman" w:hAnsi="Times New Roman" w:eastAsia="宋体" w:cs="Times New Roman"/>
          <w:sz w:val="24"/>
          <w:szCs w:val="24"/>
          <w:lang w:val="en-US" w:eastAsia="zh-CN"/>
        </w:rPr>
        <w:t>。部分前瞻性分析证实，生成式AI在语义交流中展现出的同理心与启发引导逻辑，为传统的心理防护体系提供了关键的技术支撑</w:t>
      </w:r>
      <w:r>
        <w:rPr>
          <w:rFonts w:hint="default" w:ascii="Times New Roman" w:hAnsi="Times New Roman" w:eastAsia="宋体" w:cs="Times New Roman"/>
          <w:sz w:val="24"/>
          <w:szCs w:val="24"/>
          <w:vertAlign w:val="superscript"/>
          <w:lang w:val="en-US" w:eastAsia="zh-CN"/>
        </w:rPr>
        <w:t>[8]</w:t>
      </w:r>
      <w:r>
        <w:rPr>
          <w:rFonts w:hint="default" w:ascii="Times New Roman" w:hAnsi="Times New Roman" w:eastAsia="宋体" w:cs="Times New Roman"/>
          <w:sz w:val="24"/>
          <w:szCs w:val="24"/>
          <w:lang w:val="en-US" w:eastAsia="zh-CN"/>
        </w:rPr>
        <w:t>；而相关的行业观察也进一步指出，当此类智能化手段与心理辅导场景深度融合时，能够切实填补线下咨询在即时性与覆盖面上的服务短板</w:t>
      </w:r>
      <w:r>
        <w:rPr>
          <w:rFonts w:hint="default" w:ascii="Times New Roman" w:hAnsi="Times New Roman" w:eastAsia="宋体" w:cs="Times New Roman"/>
          <w:sz w:val="24"/>
          <w:szCs w:val="24"/>
          <w:vertAlign w:val="superscript"/>
          <w:lang w:val="en-US" w:eastAsia="zh-CN"/>
        </w:rPr>
        <w:t>[9]</w:t>
      </w:r>
      <w:r>
        <w:rPr>
          <w:rFonts w:hint="default" w:ascii="Times New Roman" w:hAnsi="Times New Roman" w:eastAsia="宋体" w:cs="Times New Roman"/>
          <w:sz w:val="24"/>
          <w:szCs w:val="24"/>
          <w:lang w:val="en-US" w:eastAsia="zh-CN"/>
        </w:rPr>
        <w:t>。</w:t>
      </w:r>
    </w:p>
    <w:p w14:paraId="749A853D">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具体的系统交互机制层面，国内学者验证了具备“劝导式设计”特征的管理服务系统能够显著提升使用者的数字依从性[10]。这种非评判性的虚拟交互模式，尤其能够击破部分患者因畏惧传统诊疗而产生的防备心理，有效缓解了其在求助初期的状态焦虑[12]。这一系列技术向善的探索切实呼应了当前未成年人及高校心理健康服务供给侧改革的内在要求</w:t>
      </w:r>
      <w:r>
        <w:rPr>
          <w:rFonts w:hint="default" w:ascii="Times New Roman" w:hAnsi="Times New Roman" w:eastAsia="宋体" w:cs="Times New Roman"/>
          <w:sz w:val="24"/>
          <w:szCs w:val="24"/>
          <w:vertAlign w:val="superscript"/>
          <w:lang w:val="en-US" w:eastAsia="zh-CN"/>
        </w:rPr>
        <w:t>[11]</w:t>
      </w:r>
      <w:r>
        <w:rPr>
          <w:rFonts w:hint="default" w:ascii="Times New Roman" w:hAnsi="Times New Roman" w:eastAsia="宋体" w:cs="Times New Roman"/>
          <w:sz w:val="24"/>
          <w:szCs w:val="24"/>
          <w:lang w:val="en-US" w:eastAsia="zh-CN"/>
        </w:rPr>
        <w:t>；清华大学等高校的实践案例也佐证了，以大模型为底座的“人机协同”范式在校园心理防护体系内具备良好的可行性</w:t>
      </w:r>
      <w:r>
        <w:rPr>
          <w:rFonts w:hint="default" w:ascii="Times New Roman" w:hAnsi="Times New Roman" w:eastAsia="宋体" w:cs="Times New Roman"/>
          <w:sz w:val="24"/>
          <w:szCs w:val="24"/>
          <w:vertAlign w:val="superscript"/>
          <w:lang w:val="en-US" w:eastAsia="zh-CN"/>
        </w:rPr>
        <w:t>[13]</w:t>
      </w:r>
      <w:r>
        <w:rPr>
          <w:rFonts w:hint="default" w:ascii="Times New Roman" w:hAnsi="Times New Roman" w:eastAsia="宋体" w:cs="Times New Roman"/>
          <w:sz w:val="24"/>
          <w:szCs w:val="24"/>
          <w:lang w:val="en-US" w:eastAsia="zh-CN"/>
        </w:rPr>
        <w:t>。</w:t>
      </w:r>
    </w:p>
    <w:p w14:paraId="390775F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在人群特征挖掘与预警应用上，已有研究深刻刻画出青年人心理健康素养与抑郁、失眠等表征之间的强关联，这为搭建针对性的干预模型提供了立论基础</w:t>
      </w:r>
      <w:r>
        <w:rPr>
          <w:rFonts w:hint="default" w:ascii="Times New Roman" w:hAnsi="Times New Roman" w:eastAsia="宋体" w:cs="Times New Roman"/>
          <w:sz w:val="24"/>
          <w:szCs w:val="24"/>
          <w:vertAlign w:val="superscript"/>
          <w:lang w:val="en-US" w:eastAsia="zh-CN"/>
        </w:rPr>
        <w:t>[14]</w:t>
      </w:r>
      <w:r>
        <w:rPr>
          <w:rFonts w:hint="default" w:ascii="Times New Roman" w:hAnsi="Times New Roman" w:eastAsia="宋体" w:cs="Times New Roman"/>
          <w:sz w:val="24"/>
          <w:szCs w:val="24"/>
          <w:lang w:val="en-US" w:eastAsia="zh-CN"/>
        </w:rPr>
        <w:t>。而在大数据语境下，推动心理健康档案的数字化流转能够大幅提升管理端对潜在危机的敏感度与识别效率</w:t>
      </w:r>
      <w:r>
        <w:rPr>
          <w:rFonts w:hint="default" w:ascii="Times New Roman" w:hAnsi="Times New Roman" w:eastAsia="宋体" w:cs="Times New Roman"/>
          <w:sz w:val="24"/>
          <w:szCs w:val="24"/>
          <w:vertAlign w:val="superscript"/>
          <w:lang w:val="en-US" w:eastAsia="zh-CN"/>
        </w:rPr>
        <w:t>[15]</w:t>
      </w:r>
      <w:r>
        <w:rPr>
          <w:rFonts w:hint="default" w:ascii="Times New Roman" w:hAnsi="Times New Roman" w:eastAsia="宋体" w:cs="Times New Roman"/>
          <w:sz w:val="24"/>
          <w:szCs w:val="24"/>
          <w:lang w:val="en-US" w:eastAsia="zh-CN"/>
        </w:rPr>
        <w:t>，数字技术的赋能进一步重塑了高校场景中“师生共育”的防治闭环</w:t>
      </w:r>
      <w:r>
        <w:rPr>
          <w:rFonts w:hint="default" w:ascii="Times New Roman" w:hAnsi="Times New Roman" w:eastAsia="宋体" w:cs="Times New Roman"/>
          <w:sz w:val="24"/>
          <w:szCs w:val="24"/>
          <w:vertAlign w:val="superscript"/>
          <w:lang w:val="en-US" w:eastAsia="zh-CN"/>
        </w:rPr>
        <w:t>[16]</w:t>
      </w:r>
      <w:r>
        <w:rPr>
          <w:rFonts w:hint="default" w:ascii="Times New Roman" w:hAnsi="Times New Roman" w:eastAsia="宋体" w:cs="Times New Roman"/>
          <w:sz w:val="24"/>
          <w:szCs w:val="24"/>
          <w:lang w:val="en-US" w:eastAsia="zh-CN"/>
        </w:rPr>
        <w:t>。</w:t>
      </w:r>
    </w:p>
    <w:p w14:paraId="5BFFD1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default" w:ascii="Times New Roman" w:hAnsi="Times New Roman" w:eastAsia="宋体" w:cs="Times New Roman"/>
          <w:sz w:val="24"/>
          <w:szCs w:val="24"/>
          <w:lang w:val="en-US" w:eastAsia="zh-CN"/>
        </w:rPr>
        <w:t>在具体的管控平台建设上，基于Web架构的心理健康信息系统展现出了显著的管理增效优势</w:t>
      </w:r>
      <w:r>
        <w:rPr>
          <w:rFonts w:hint="default" w:ascii="Times New Roman" w:hAnsi="Times New Roman" w:eastAsia="宋体" w:cs="Times New Roman"/>
          <w:sz w:val="24"/>
          <w:szCs w:val="24"/>
          <w:vertAlign w:val="superscript"/>
          <w:lang w:val="en-US" w:eastAsia="zh-CN"/>
        </w:rPr>
        <w:t>[17]</w:t>
      </w:r>
      <w:r>
        <w:rPr>
          <w:rFonts w:hint="default" w:ascii="Times New Roman" w:hAnsi="Times New Roman" w:eastAsia="宋体" w:cs="Times New Roman"/>
          <w:sz w:val="24"/>
          <w:szCs w:val="24"/>
          <w:lang w:val="en-US" w:eastAsia="zh-CN"/>
        </w:rPr>
        <w:t>。为了进一步强化平台的监测能力，学者也尝试引入外部多源异构数据，例如利用社交平台的发帖文本构建大学生抑郁倾向预警模型，极大扩充了危机识别的信息维度</w:t>
      </w:r>
      <w:r>
        <w:rPr>
          <w:rFonts w:hint="default" w:ascii="Times New Roman" w:hAnsi="Times New Roman" w:eastAsia="宋体" w:cs="Times New Roman"/>
          <w:sz w:val="24"/>
          <w:szCs w:val="24"/>
          <w:vertAlign w:val="superscript"/>
          <w:lang w:val="en-US" w:eastAsia="zh-CN"/>
        </w:rPr>
        <w:t>[18]</w:t>
      </w:r>
      <w:r>
        <w:rPr>
          <w:rFonts w:hint="default" w:ascii="Times New Roman" w:hAnsi="Times New Roman" w:eastAsia="宋体" w:cs="Times New Roman"/>
          <w:sz w:val="24"/>
          <w:szCs w:val="24"/>
          <w:lang w:val="en-US" w:eastAsia="zh-CN"/>
        </w:rPr>
        <w:t>。为支撑上述复杂的应用与数据场景，基于Vue结合Spring Boot生态的Web后端架构，凭借其开发敏捷与扩展性强的特点，已成为当前国内信息化建设的主流技术选择</w:t>
      </w:r>
      <w:r>
        <w:rPr>
          <w:rFonts w:hint="default" w:ascii="Times New Roman" w:hAnsi="Times New Roman" w:eastAsia="宋体" w:cs="Times New Roman"/>
          <w:sz w:val="24"/>
          <w:szCs w:val="24"/>
          <w:vertAlign w:val="superscript"/>
          <w:lang w:val="en-US" w:eastAsia="zh-CN"/>
        </w:rPr>
        <w:t>[19]</w:t>
      </w:r>
      <w:r>
        <w:rPr>
          <w:rFonts w:hint="default" w:ascii="Times New Roman" w:hAnsi="Times New Roman" w:eastAsia="宋体" w:cs="Times New Roman"/>
          <w:sz w:val="24"/>
          <w:szCs w:val="24"/>
          <w:lang w:val="en-US" w:eastAsia="zh-CN"/>
        </w:rPr>
        <w:t>。 当然，涉及医疗健康的敏感数据如何做好安全防护始终是一道红线。目前的研究针对医疗借网流转中的隐私泄露隐患提出了多维度的消减策略</w:t>
      </w:r>
      <w:r>
        <w:rPr>
          <w:rFonts w:hint="default" w:ascii="Times New Roman" w:hAnsi="Times New Roman" w:eastAsia="宋体" w:cs="Times New Roman"/>
          <w:sz w:val="24"/>
          <w:szCs w:val="24"/>
          <w:vertAlign w:val="superscript"/>
          <w:lang w:val="en-US" w:eastAsia="zh-CN"/>
        </w:rPr>
        <w:t>[20]</w:t>
      </w:r>
      <w:r>
        <w:rPr>
          <w:rFonts w:hint="default" w:ascii="Times New Roman" w:hAnsi="Times New Roman" w:eastAsia="宋体" w:cs="Times New Roman"/>
          <w:sz w:val="24"/>
          <w:szCs w:val="24"/>
          <w:lang w:val="en-US" w:eastAsia="zh-CN"/>
        </w:rPr>
        <w:t>；而在防止大模型应用遭遇恶意诱导等新型安全防御领域，基于微调模型的渗透测试方案则为智能化系统的坚固运行提供了一道技术防火墙</w:t>
      </w:r>
      <w:r>
        <w:rPr>
          <w:rFonts w:hint="default" w:ascii="Times New Roman" w:hAnsi="Times New Roman" w:eastAsia="宋体" w:cs="Times New Roman"/>
          <w:sz w:val="24"/>
          <w:szCs w:val="24"/>
          <w:vertAlign w:val="superscript"/>
          <w:lang w:val="en-US" w:eastAsia="zh-CN"/>
        </w:rPr>
        <w:t>[21]</w:t>
      </w:r>
      <w:r>
        <w:rPr>
          <w:rFonts w:hint="default" w:ascii="Times New Roman" w:hAnsi="Times New Roman" w:eastAsia="宋体" w:cs="Times New Roman"/>
          <w:sz w:val="24"/>
          <w:szCs w:val="24"/>
          <w:lang w:val="en-US" w:eastAsia="zh-CN"/>
        </w:rPr>
        <w:t>。</w:t>
      </w:r>
    </w:p>
    <w:p w14:paraId="2CBD59DB">
      <w:pPr>
        <w:pStyle w:val="3"/>
        <w:rPr>
          <w:rFonts w:hint="default" w:eastAsia="黑体"/>
          <w:lang w:val="en-US" w:eastAsia="zh-CN"/>
        </w:rPr>
      </w:pPr>
      <w:bookmarkStart w:id="22" w:name="_Toc4158"/>
      <w:r>
        <w:t>1.</w:t>
      </w:r>
      <w:r>
        <w:rPr>
          <w:rFonts w:hint="eastAsia"/>
          <w:lang w:val="en-US" w:eastAsia="zh-CN"/>
        </w:rPr>
        <w:t>3</w:t>
      </w:r>
      <w:r>
        <w:t xml:space="preserve"> </w:t>
      </w:r>
      <w:r>
        <w:rPr>
          <w:rFonts w:hint="eastAsia"/>
          <w:lang w:val="en-US" w:eastAsia="zh-CN"/>
        </w:rPr>
        <w:t>本课题的主要工作与研究内容</w:t>
      </w:r>
      <w:bookmarkEnd w:id="22"/>
    </w:p>
    <w:p w14:paraId="56C8292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本课题致力于设计并且开发一套心理健康智能干预系统。在这个开发过程当中，核心的工作内容涵盖了前后端分离架构的搭建以及和大语言模型接口的对接工作。</w:t>
      </w:r>
    </w:p>
    <w:p w14:paraId="098AE0D6">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首先运用Java语言和Spring Boot框架来负责后端服务中心的搭建，并且选用Vue框架来开展前端专属页面的渲染工作。在此之上依靠MyBatis-Plus等组件去处理庞大业务数据的持久化保存工作。</w:t>
      </w:r>
    </w:p>
    <w:p w14:paraId="52DD0B22">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系统的业务层面，主要把重心放在以下功能点。一开始构建了基础用户服务，可以用来处理账号注册以及个人档案基础资料设定等工作。接着开发了心理相关论坛模块，大家能够在这里发布个人树洞状态，也可以浏览系统内部的心理学科普图文。然后还包括量表测评系统，可以引导大家去作答专业问卷，系统会把这些答题结果收集起来并且进行融合算法打分计算，要是发现危险数据就会立刻通知后台触发干预预警机制。</w:t>
      </w:r>
    </w:p>
    <w:p w14:paraId="050A23E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作为整个项目最核心的智能AI干预模块，借助了大语言模型端点的接口调度能力，得以实现包含多种虚拟人格属性的智能陪伴流程。大家可以挑选契合自己当时心境的AI角色来开展深度交流探讨，系统更会通过早前的评测数据来动态生成一份专属心理诊断分析报告，并且会凭借特殊的长文滑动截断算法来让这套超长聊天的系统始终保持上下文记忆。最后，为了让平台平稳运行，还配套开发了负责进行数据实时看盘以及应对违规图文审核的综合管理后台。</w:t>
      </w:r>
    </w:p>
    <w:p w14:paraId="43C72C1D">
      <w:pPr>
        <w:pStyle w:val="3"/>
      </w:pPr>
      <w:r>
        <w:rPr>
          <w:rFonts w:ascii="Times New Roman" w:hAnsi="Times New Roman" w:cs="Times New Roman"/>
        </w:rPr>
        <w:t xml:space="preserve"> </w:t>
      </w:r>
      <w:bookmarkStart w:id="23" w:name="_Toc14548"/>
      <w:r>
        <w:rPr>
          <w:rFonts w:hint="default" w:ascii="Times New Roman" w:hAnsi="Times New Roman" w:cs="Times New Roman"/>
        </w:rPr>
        <w:t>1.4 论文的章节安排</w:t>
      </w:r>
      <w:bookmarkEnd w:id="23"/>
    </w:p>
    <w:p w14:paraId="1E77E09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本篇论文的总体结构脉络如下段落所示。</w:t>
      </w:r>
    </w:p>
    <w:p w14:paraId="47788BD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第一章作为绪论，主要阐释了智能时代背景下开展心理探讨的社会意义，梳理了目前国内外在这个交叉研究领域内取得的发展态势，并明确了本系统需要去完成的具体工作项。</w:t>
      </w:r>
    </w:p>
    <w:p w14:paraId="376828E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第二章涉及关键技术，详细说明了开发周期当中选用的一系列计算机支撑底座技术。这主要囊括了后端的平台化语言结构、前端页面渲染规则、大模型提示词工程原理还有数据库相关介绍。</w:t>
      </w:r>
    </w:p>
    <w:p w14:paraId="05C65A2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第三章属于需求分析环节，分别从大众会员的测评互动参与度，以及特制多角色AI聊天等功能面上开展了细致的业务推导工作，还对系统可能面临的高并发以及隐私文件加密安全等痛点要求进行了分析拍板。</w:t>
      </w:r>
    </w:p>
    <w:p w14:paraId="104D455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四章涉及核心逻辑与总体设计，在规划了平台通讯流转机制之后，紧接着针对问卷判题路线、多重动作驱动的叠加健康打分规则以及对话滑动记忆防忘方案进行了深度的算法推演。同时通体梳理了物理数据表之间的映射关联。</w:t>
      </w:r>
    </w:p>
    <w:p w14:paraId="3AC2F53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五章系统详细实现部分，会把前一章的设计思路变成了真正的程序代码与落地界面。这里详尽地说明了安全鉴权验证、动态挂载渲染专业问卷图表、AI自动分析病情报告的对接过程以及后台系统动态装填AI性格预置参数的操作细节。</w:t>
      </w:r>
    </w:p>
    <w:p w14:paraId="1B2A60F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六章系统测试与评估过程，搭建好系统首发试运行所必备的实际组网网络，并逐一进行了各项主链路功能操作、打分程序极限压力边界以及AI对话角色拟真度的严格抽样测试，随后梳理归档了所有响应性能的评测结论。</w:t>
      </w:r>
    </w:p>
    <w:p w14:paraId="29F736A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第七章作为全文总结论，回顾了本平台软硬件从早先需求分析到落地试运行的全历程总结陈词，找出了其距离真实社会大规模投产使用还有差距的平台局限性，并给出了下一步改造建议。</w:t>
      </w:r>
    </w:p>
    <w:p w14:paraId="6DD0F7FA">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sectPr>
          <w:headerReference r:id="rId6" w:type="default"/>
          <w:footerReference r:id="rId7" w:type="default"/>
          <w:pgSz w:w="11907" w:h="16840"/>
          <w:pgMar w:top="1440" w:right="1418" w:bottom="1440" w:left="1797" w:header="851" w:footer="992" w:gutter="0"/>
          <w:pgNumType w:start="1"/>
          <w:cols w:space="425" w:num="1"/>
          <w:docGrid w:linePitch="312" w:charSpace="0"/>
        </w:sectPr>
      </w:pPr>
    </w:p>
    <w:p w14:paraId="4AF41BB7">
      <w:pPr>
        <w:spacing w:line="360" w:lineRule="auto"/>
        <w:rPr>
          <w:rFonts w:hint="eastAsia" w:ascii="宋体" w:hAnsi="宋体"/>
          <w:sz w:val="24"/>
        </w:rPr>
      </w:pPr>
      <w:bookmarkStart w:id="24" w:name="_Toc335598742"/>
      <w:bookmarkStart w:id="25" w:name="_Toc335598649"/>
    </w:p>
    <w:p w14:paraId="11D82AC1">
      <w:pPr>
        <w:pStyle w:val="2"/>
        <w:spacing w:before="0" w:after="240" w:afterLines="100" w:line="240" w:lineRule="auto"/>
        <w:jc w:val="center"/>
        <w:rPr>
          <w:rFonts w:eastAsia="黑体"/>
          <w:bCs w:val="0"/>
        </w:rPr>
      </w:pPr>
      <w:bookmarkStart w:id="26" w:name="_Toc32575"/>
      <w:r>
        <w:rPr>
          <w:rFonts w:eastAsia="黑体"/>
          <w:bCs w:val="0"/>
        </w:rPr>
        <w:t>第2章　关键技术介绍</w:t>
      </w:r>
      <w:bookmarkEnd w:id="24"/>
      <w:bookmarkEnd w:id="25"/>
      <w:bookmarkEnd w:id="26"/>
    </w:p>
    <w:p w14:paraId="151320FD">
      <w:pPr>
        <w:pStyle w:val="3"/>
        <w:rPr>
          <w:rFonts w:hint="default" w:eastAsia="黑体"/>
          <w:lang w:val="en-US" w:eastAsia="zh-CN"/>
        </w:rPr>
      </w:pPr>
      <w:bookmarkStart w:id="27" w:name="_Toc335598650"/>
      <w:bookmarkStart w:id="28" w:name="_Toc335598743"/>
      <w:bookmarkStart w:id="29" w:name="_Toc14379"/>
      <w:r>
        <w:t>2.1</w:t>
      </w:r>
      <w:r>
        <w:rPr>
          <w:rFonts w:hint="eastAsia"/>
        </w:rPr>
        <w:t xml:space="preserve"> </w:t>
      </w:r>
      <w:bookmarkEnd w:id="27"/>
      <w:bookmarkEnd w:id="28"/>
      <w:r>
        <w:rPr>
          <w:rFonts w:hint="eastAsia"/>
          <w:lang w:val="en-US" w:eastAsia="zh-CN"/>
        </w:rPr>
        <w:t>后端技术介绍</w:t>
      </w:r>
      <w:bookmarkEnd w:id="29"/>
    </w:p>
    <w:p w14:paraId="19E55032">
      <w:pPr>
        <w:pStyle w:val="4"/>
        <w:rPr>
          <w:rFonts w:hint="default" w:eastAsia="黑体"/>
          <w:lang w:val="en-US" w:eastAsia="zh-CN"/>
        </w:rPr>
      </w:pPr>
      <w:bookmarkStart w:id="30" w:name="_Toc335598744"/>
      <w:bookmarkStart w:id="31" w:name="_Toc335598651"/>
      <w:bookmarkStart w:id="32" w:name="_Toc17103"/>
      <w:r>
        <w:t>2.1.1</w:t>
      </w:r>
      <w:r>
        <w:rPr>
          <w:rFonts w:hint="eastAsia"/>
        </w:rPr>
        <w:t xml:space="preserve"> </w:t>
      </w:r>
      <w:bookmarkEnd w:id="30"/>
      <w:bookmarkEnd w:id="31"/>
      <w:r>
        <w:rPr>
          <w:rFonts w:hint="eastAsia"/>
          <w:lang w:val="en-US" w:eastAsia="zh-CN"/>
        </w:rPr>
        <w:t>Java语言概述</w:t>
      </w:r>
      <w:bookmarkEnd w:id="32"/>
    </w:p>
    <w:p w14:paraId="7051B244">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33" w:name="_Toc335598652"/>
      <w:bookmarkStart w:id="34" w:name="_Toc335598745"/>
      <w:r>
        <w:rPr>
          <w:rFonts w:hint="default" w:ascii="Times New Roman" w:hAnsi="Times New Roman" w:eastAsia="宋体" w:cs="Times New Roman"/>
          <w:sz w:val="24"/>
          <w:szCs w:val="24"/>
          <w:lang w:val="en-US" w:eastAsia="zh-CN"/>
        </w:rPr>
        <w:t>在构建本套心理健康干预平台的过程当中，后端服务中心主要是运用Java编程语言来开展底层的逻辑编写工作。Java语言本身拥有非常契合企业级项目开发特性的跨平台运转能力，它所采取的面向对象设计思想可以极大程度上去帮助开发者把复杂的现实业务抽象封装成程序代码。凭借着极为庞大的开源生态以及极其强健的异常拦截捕捉机制，开发人员能够非常安心地把诸多核心的医疗问卷统计算算交由Java底层虚拟机来执行，这也就为整个干预系统日后的长期稳定运转打下了一层厚实的安全底座。</w:t>
      </w:r>
    </w:p>
    <w:p w14:paraId="6808696D">
      <w:pPr>
        <w:pStyle w:val="4"/>
        <w:rPr>
          <w:rFonts w:ascii="Times New Roman" w:hAnsi="Times New Roman" w:cs="Times New Roman"/>
        </w:rPr>
      </w:pPr>
      <w:bookmarkStart w:id="35" w:name="_Toc13535"/>
      <w:r>
        <w:rPr>
          <w:rFonts w:ascii="Times New Roman" w:hAnsi="Times New Roman" w:cs="Times New Roman"/>
        </w:rPr>
        <w:t>2.1.2</w:t>
      </w:r>
      <w:r>
        <w:rPr>
          <w:rFonts w:hint="eastAsia" w:ascii="Times New Roman" w:hAnsi="Times New Roman" w:cs="Times New Roman"/>
        </w:rPr>
        <w:t xml:space="preserve"> </w:t>
      </w:r>
      <w:bookmarkEnd w:id="33"/>
      <w:bookmarkEnd w:id="34"/>
      <w:r>
        <w:rPr>
          <w:rFonts w:hint="default" w:ascii="Times New Roman" w:hAnsi="Times New Roman" w:cs="Times New Roman"/>
        </w:rPr>
        <w:t>Spring Boot框架</w:t>
      </w:r>
      <w:bookmarkEnd w:id="35"/>
    </w:p>
    <w:p w14:paraId="1EB4A68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宋体" w:hAnsi="宋体"/>
          <w:sz w:val="24"/>
        </w:rPr>
      </w:pPr>
      <w:r>
        <w:rPr>
          <w:rFonts w:hint="default" w:ascii="Times New Roman" w:hAnsi="Times New Roman" w:eastAsia="宋体" w:cs="Times New Roman"/>
          <w:sz w:val="24"/>
          <w:szCs w:val="24"/>
          <w:lang w:val="en-US" w:eastAsia="zh-CN"/>
        </w:rPr>
        <w:t>为了进一步去提高服务端代码的编写效率并且降低项目工程初期的构建难度，系统选用Spring Boot微服务框架来作为整体项目的骨架支撑。该框架通过一套约定大于配置的自动化装配体系，把大量以前往往需要手工去逐一填写的繁琐XML文件配置工作彻底给包揽了下来。依托内部高度集成的内嵌式Web容器即Tomcat，整套心理问卷收发以及AI对话接收程序的启动部署动作变得异常干脆利落。另外，它能够与生态当中的安全控制组件或者数据库中间件去开展毫无缝隙的融合工作，极大程度上加快了本课题当中心理数据的流通运转速度。</w:t>
      </w:r>
    </w:p>
    <w:p w14:paraId="1DB09DB1">
      <w:pPr>
        <w:pStyle w:val="3"/>
        <w:rPr>
          <w:rFonts w:hint="eastAsia" w:ascii="宋体" w:hAnsi="宋体"/>
          <w:sz w:val="24"/>
        </w:rPr>
      </w:pPr>
      <w:bookmarkStart w:id="36" w:name="_Toc21035"/>
      <w:r>
        <w:t>2.</w:t>
      </w:r>
      <w:r>
        <w:rPr>
          <w:rFonts w:hint="eastAsia"/>
          <w:lang w:val="en-US" w:eastAsia="zh-CN"/>
        </w:rPr>
        <w:t>2</w:t>
      </w:r>
      <w:r>
        <w:rPr>
          <w:rFonts w:hint="eastAsia"/>
        </w:rPr>
        <w:t xml:space="preserve"> </w:t>
      </w:r>
      <w:r>
        <w:rPr>
          <w:rFonts w:hint="eastAsia"/>
          <w:lang w:val="en-US" w:eastAsia="zh-CN"/>
        </w:rPr>
        <w:t>前端技术介绍</w:t>
      </w:r>
      <w:bookmarkEnd w:id="36"/>
    </w:p>
    <w:p w14:paraId="245DDCC2">
      <w:pPr>
        <w:pStyle w:val="4"/>
        <w:rPr>
          <w:rFonts w:hint="eastAsia" w:ascii="宋体" w:hAnsi="宋体"/>
          <w:sz w:val="24"/>
        </w:rPr>
      </w:pPr>
      <w:bookmarkStart w:id="37" w:name="_Toc25472"/>
      <w:r>
        <w:rPr>
          <w:rFonts w:hint="default" w:ascii="Times New Roman" w:hAnsi="Times New Roman" w:cs="Times New Roman"/>
        </w:rPr>
        <w:t>2.2.1 Vue框架</w:t>
      </w:r>
      <w:bookmarkEnd w:id="37"/>
    </w:p>
    <w:p w14:paraId="5026F9E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在负责直接与普通大众进行交互的页面展示层面，系统选用了Vue这款当下尤为成熟的渐进式前端框架来开展视图渲染的开发工作。这套框架运用了响应式的双向数据绑定机制，使得当后台下发或者刷新用户的那些心理评估分数数据之时，页面DOM元素便会自动地去进行动态重绘，完全省去了很多手动去操作节点状态的麻烦。并且通过运用组件化封装的设计理念，开发人员能够把类似雷达图图表、心理问卷动态表格还有长文本聊天窗口等高频出现的页面部件给独立剥离出来，极大程度上提高了前端部分代码的实际复用率。</w:t>
      </w:r>
    </w:p>
    <w:p w14:paraId="5119E975">
      <w:pPr>
        <w:pStyle w:val="4"/>
        <w:rPr>
          <w:rFonts w:hint="default" w:ascii="Times New Roman" w:hAnsi="Times New Roman" w:cs="Times New Roman"/>
        </w:rPr>
      </w:pPr>
      <w:bookmarkStart w:id="38" w:name="_Toc26822"/>
      <w:r>
        <w:rPr>
          <w:rFonts w:hint="default" w:ascii="Times New Roman" w:hAnsi="Times New Roman" w:cs="Times New Roman"/>
        </w:rPr>
        <w:t>2.2.2 路由与状态管理</w:t>
      </w:r>
      <w:bookmarkEnd w:id="38"/>
    </w:p>
    <w:p w14:paraId="05B7E0C0">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在一套前后端完全分离的单页面应用当中，必须要妥善地去处理多个功能页面之间的来回切换控制。因此前端工程结合运用了Vue Router这个官方路由库，它可以把页面URL路径和具体的组件展现无缝地对应起来，实现毫无白屏卡顿感的丝滑跳转体验。同时，在应对像用户的临时登录鉴权口令即Token或者是在做测试问卷中途所打分积累的那部分关键临时数据时，利用具备全局状态共享特性的库来统一开展集中化的调度防伪工作，从而在最大程度上避免了各个松散组件在这期间互相乱传参数所引发的数据混淆问题。</w:t>
      </w:r>
    </w:p>
    <w:p w14:paraId="25B5E3C4">
      <w:pPr>
        <w:pStyle w:val="3"/>
        <w:rPr>
          <w:rFonts w:hint="eastAsia" w:ascii="Times New Roman" w:hAnsi="Times New Roman" w:eastAsia="宋体" w:cs="Times New Roman"/>
          <w:sz w:val="24"/>
          <w:szCs w:val="24"/>
          <w:lang w:val="en-US" w:eastAsia="zh-CN"/>
        </w:rPr>
      </w:pPr>
      <w:bookmarkStart w:id="39" w:name="_Toc3665"/>
      <w:r>
        <w:rPr>
          <w:rFonts w:hint="default" w:ascii="Times New Roman" w:hAnsi="Times New Roman" w:cs="Times New Roman"/>
        </w:rPr>
        <w:t>2.3 大语言模型接入技术</w:t>
      </w:r>
      <w:bookmarkEnd w:id="39"/>
    </w:p>
    <w:p w14:paraId="58EDEBE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eastAsia="宋体" w:cs="Times New Roman"/>
          <w:sz w:val="24"/>
          <w:szCs w:val="24"/>
          <w:lang w:val="en-US" w:eastAsia="zh-CN"/>
        </w:rPr>
        <w:t>本平台最为抢眼的亮点就在于赋予了系统一个能够去读懂情绪的智能内核，而这部分能力的落地则完全仰仗于大语言模型端点接口的应用对接技术。在实际业务流程内部，系统会把那些结构化的心理量表收集结果拼接打包，融合成为一段有着高度定制化倾向的系统背景提示词，然后再把它们通过基于HTTP协议的网络请求发送给云端的大模型推理服务器。由于在开发前期针对请求携带的参数执行了大量精心设计的角色模板配置操作，这就使得最终反馈回来的数据文本能够呈现出极为饱满的人性化拟真情绪响应，极大地增强了虚拟心理陪伴在整个交互层面的治愈感染力。</w:t>
      </w:r>
    </w:p>
    <w:p w14:paraId="3829DF88">
      <w:pPr>
        <w:pStyle w:val="3"/>
        <w:rPr>
          <w:rFonts w:hint="eastAsia" w:ascii="Times New Roman" w:hAnsi="Times New Roman" w:eastAsia="宋体" w:cs="Times New Roman"/>
          <w:sz w:val="24"/>
          <w:szCs w:val="24"/>
          <w:lang w:val="en-US" w:eastAsia="zh-CN"/>
        </w:rPr>
      </w:pPr>
      <w:bookmarkStart w:id="40" w:name="_Toc6666"/>
      <w:r>
        <w:rPr>
          <w:rFonts w:hint="default" w:ascii="Times New Roman" w:hAnsi="Times New Roman" w:cs="Times New Roman"/>
        </w:rPr>
        <w:t>2.4 数据库技术基础</w:t>
      </w:r>
      <w:bookmarkEnd w:id="40"/>
    </w:p>
    <w:p w14:paraId="6BACF94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sectPr>
          <w:headerReference r:id="rId8" w:type="default"/>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sz w:val="24"/>
          <w:szCs w:val="24"/>
          <w:lang w:val="en-US" w:eastAsia="zh-CN"/>
        </w:rPr>
        <w:t>当谈论到海量心理档案建档以及数不清的用户聊天历史该如何去安全的存储留痕时，关系型数据库技术就起到了一个定海神针般的作用。平台底层架构选用市面上极其成熟的MySQL引擎来充当最终的数据存储仓库基地，它可以支持高吞吐量的事务并发执行。而在后端程序直接去和这套数据仓库进行连通桥接的时候，则是引进了MyBatis-Plus这款异常轻量并且高效的持久层增强操作框架。这款工具由于内置了基础增删改查等现成的功能代码块，能够让接口开发人员把更多宝贵的脑力活动投入到例如雷达得分计算等复杂业务流程的逻辑编写环节当中，而不必去死磕那些毫无技术含量的SQL语句拼接工作。</w:t>
      </w:r>
    </w:p>
    <w:p w14:paraId="06045653">
      <w:pPr>
        <w:spacing w:line="360" w:lineRule="auto"/>
        <w:rPr>
          <w:rFonts w:hint="eastAsia" w:ascii="宋体" w:hAnsi="宋体"/>
          <w:sz w:val="24"/>
        </w:rPr>
      </w:pPr>
      <w:bookmarkStart w:id="41" w:name="_Toc335598746"/>
      <w:bookmarkStart w:id="42" w:name="_Toc335598653"/>
    </w:p>
    <w:p w14:paraId="6F7055C9">
      <w:pPr>
        <w:pStyle w:val="2"/>
        <w:spacing w:before="0" w:after="240" w:afterLines="100" w:line="240" w:lineRule="auto"/>
        <w:jc w:val="center"/>
        <w:rPr>
          <w:rFonts w:eastAsia="黑体"/>
          <w:bCs w:val="0"/>
        </w:rPr>
      </w:pPr>
      <w:bookmarkStart w:id="43" w:name="_Toc27777"/>
      <w:r>
        <w:rPr>
          <w:rFonts w:eastAsia="黑体"/>
          <w:bCs w:val="0"/>
        </w:rPr>
        <w:t>第3章　系统分析</w:t>
      </w:r>
      <w:bookmarkEnd w:id="41"/>
      <w:bookmarkEnd w:id="42"/>
      <w:bookmarkEnd w:id="43"/>
    </w:p>
    <w:p w14:paraId="39CEB68F">
      <w:pPr>
        <w:pStyle w:val="3"/>
        <w:rPr>
          <w:rFonts w:hint="default" w:eastAsia="黑体"/>
          <w:lang w:val="en-US" w:eastAsia="zh-CN"/>
        </w:rPr>
      </w:pPr>
      <w:bookmarkStart w:id="44" w:name="_Toc335598654"/>
      <w:bookmarkStart w:id="45" w:name="_Toc335598747"/>
      <w:bookmarkStart w:id="46" w:name="_Toc5166"/>
      <w:r>
        <w:t>3.1</w:t>
      </w:r>
      <w:r>
        <w:rPr>
          <w:rFonts w:hint="eastAsia"/>
        </w:rPr>
        <w:t xml:space="preserve"> </w:t>
      </w:r>
      <w:bookmarkEnd w:id="44"/>
      <w:bookmarkEnd w:id="45"/>
      <w:r>
        <w:rPr>
          <w:rFonts w:hint="eastAsia"/>
          <w:lang w:val="en-US" w:eastAsia="zh-CN"/>
        </w:rPr>
        <w:t>系统核心功能分析</w:t>
      </w:r>
      <w:bookmarkEnd w:id="46"/>
    </w:p>
    <w:p w14:paraId="4A3E6BB5">
      <w:pPr>
        <w:pStyle w:val="4"/>
        <w:rPr>
          <w:rFonts w:hint="eastAsia"/>
          <w:lang w:val="en-US" w:eastAsia="zh-CN"/>
        </w:rPr>
      </w:pPr>
      <w:bookmarkStart w:id="47" w:name="_Toc335598748"/>
      <w:bookmarkStart w:id="48" w:name="_Toc335598655"/>
      <w:bookmarkStart w:id="49" w:name="_Toc32"/>
      <w:r>
        <w:t>3.1.1</w:t>
      </w:r>
      <w:r>
        <w:rPr>
          <w:rFonts w:hint="eastAsia"/>
        </w:rPr>
        <w:t xml:space="preserve"> </w:t>
      </w:r>
      <w:bookmarkEnd w:id="47"/>
      <w:bookmarkEnd w:id="48"/>
      <w:r>
        <w:rPr>
          <w:rFonts w:hint="eastAsia"/>
          <w:lang w:val="en-US" w:eastAsia="zh-CN"/>
        </w:rPr>
        <w:t>身份拦截与用户资料管理</w:t>
      </w:r>
      <w:bookmarkEnd w:id="49"/>
    </w:p>
    <w:p w14:paraId="1D6947D7">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去审视整套平台的基础门面建设时，首要的任务便是去明确围绕用户本体而展开的一系列身份资料维护需求，正如前端大众操作子系统所展示的那样，必须去构筑出一套极其严密的鉴权过滤门禁。客户端访问与越权拦截控制的完整跳转流程被刻画得十分清晰，如图3.1所示。</w:t>
      </w:r>
    </w:p>
    <w:p w14:paraId="273FB5DC">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4517390" cy="5146675"/>
            <wp:effectExtent l="0" t="0" r="16510" b="15875"/>
            <wp:docPr id="33" name="图片 33" descr="客户端.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客户端.drawio"/>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517390" cy="5146675"/>
                    </a:xfrm>
                    <a:prstGeom prst="rect">
                      <a:avLst/>
                    </a:prstGeom>
                  </pic:spPr>
                </pic:pic>
              </a:graphicData>
            </a:graphic>
          </wp:inline>
        </w:drawing>
      </w:r>
    </w:p>
    <w:p w14:paraId="6AF5C890">
      <w:pPr>
        <w:spacing w:line="360" w:lineRule="auto"/>
        <w:ind w:firstLine="6" w:firstLineChars="3"/>
        <w:jc w:val="center"/>
        <w:rPr>
          <w:rFonts w:hint="default" w:eastAsia="宋体"/>
          <w:szCs w:val="21"/>
          <w:lang w:val="en-US" w:eastAsia="zh-CN"/>
        </w:rPr>
      </w:pPr>
      <w:r>
        <w:rPr>
          <w:szCs w:val="21"/>
        </w:rPr>
        <w:t xml:space="preserve">图3.1 </w:t>
      </w:r>
      <w:r>
        <w:rPr>
          <w:rFonts w:hint="eastAsia"/>
          <w:szCs w:val="21"/>
          <w:lang w:val="en-US" w:eastAsia="zh-CN"/>
        </w:rPr>
        <w:t>客户端访问与越权拦截控制流程示意图</w:t>
      </w:r>
    </w:p>
    <w:p w14:paraId="619F445C">
      <w:pPr>
        <w:ind w:firstLine="6" w:firstLineChars="3"/>
        <w:jc w:val="right"/>
        <w:rPr>
          <w:szCs w:val="18"/>
        </w:rPr>
      </w:pPr>
      <w:r>
        <w:rPr>
          <w:rFonts w:hint="eastAsia"/>
          <w:szCs w:val="18"/>
        </w:rPr>
        <w:t>图片来源：自制</w:t>
      </w:r>
    </w:p>
    <w:p w14:paraId="17EF2CF1">
      <w:pPr>
        <w:pStyle w:val="4"/>
      </w:pPr>
      <w:bookmarkStart w:id="50" w:name="_Toc335598656"/>
      <w:bookmarkStart w:id="51" w:name="_Toc335598749"/>
      <w:bookmarkStart w:id="52" w:name="_Toc4813"/>
      <w:r>
        <w:t>3.1.2</w:t>
      </w:r>
      <w:r>
        <w:rPr>
          <w:rFonts w:hint="eastAsia"/>
        </w:rPr>
        <w:t xml:space="preserve"> </w:t>
      </w:r>
      <w:bookmarkEnd w:id="50"/>
      <w:bookmarkEnd w:id="51"/>
      <w:r>
        <w:rPr>
          <w:rFonts w:hint="default"/>
        </w:rPr>
        <w:t>量表作答与测评结果记录需求</w:t>
      </w:r>
      <w:bookmarkEnd w:id="52"/>
    </w:p>
    <w:p w14:paraId="5EADFC3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bookmarkStart w:id="53" w:name="_Toc335598657"/>
      <w:bookmarkStart w:id="54" w:name="_Toc335598750"/>
      <w:r>
        <w:rPr>
          <w:rFonts w:hint="default" w:ascii="Times New Roman" w:hAnsi="Times New Roman" w:eastAsia="宋体" w:cs="Times New Roman"/>
          <w:sz w:val="24"/>
          <w:szCs w:val="24"/>
          <w:lang w:val="en-US" w:eastAsia="zh-CN"/>
        </w:rPr>
        <w:t>在核心的问卷量表测评业务板块中，要求后端平台去提供标准化的问卷展示版面。这不仅要求前台能去动态地渲染相关的答题选项题目，更关键的地方在于后端必须要能自行去运转一套精确的分数叠加评估程序。程序会把大家在主客观题目里各自积攒下来的得分给无误地归拢起来，生成专属的测评评估得分，如图3.2所示。</w:t>
      </w:r>
    </w:p>
    <w:p w14:paraId="61642FAF">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3162300" cy="6765290"/>
            <wp:effectExtent l="0" t="0" r="0" b="16510"/>
            <wp:docPr id="34" name="图片 34" descr="心理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心理测评.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162300" cy="6765290"/>
                    </a:xfrm>
                    <a:prstGeom prst="rect">
                      <a:avLst/>
                    </a:prstGeom>
                  </pic:spPr>
                </pic:pic>
              </a:graphicData>
            </a:graphic>
          </wp:inline>
        </w:drawing>
      </w:r>
    </w:p>
    <w:p w14:paraId="2791E3CC">
      <w:pPr>
        <w:spacing w:line="360" w:lineRule="auto"/>
        <w:ind w:firstLine="6" w:firstLineChars="3"/>
        <w:jc w:val="center"/>
        <w:rPr>
          <w:rFonts w:hint="eastAsia"/>
          <w:szCs w:val="21"/>
          <w:lang w:val="en-US" w:eastAsia="zh-CN"/>
        </w:rPr>
      </w:pPr>
      <w:r>
        <w:rPr>
          <w:szCs w:val="21"/>
        </w:rPr>
        <w:t>图3.</w:t>
      </w:r>
      <w:r>
        <w:rPr>
          <w:rFonts w:hint="eastAsia"/>
          <w:szCs w:val="21"/>
          <w:lang w:val="en-US" w:eastAsia="zh-CN"/>
        </w:rPr>
        <w:t>2</w:t>
      </w:r>
      <w:r>
        <w:rPr>
          <w:szCs w:val="21"/>
        </w:rPr>
        <w:t xml:space="preserve"> </w:t>
      </w:r>
      <w:r>
        <w:rPr>
          <w:rFonts w:hint="eastAsia"/>
          <w:szCs w:val="21"/>
          <w:lang w:val="en-US" w:eastAsia="zh-CN"/>
        </w:rPr>
        <w:t>心理量表测评算分与明细录入工作流示意图</w:t>
      </w:r>
    </w:p>
    <w:p w14:paraId="1A393083">
      <w:pPr>
        <w:ind w:firstLine="6" w:firstLineChars="3"/>
        <w:jc w:val="right"/>
        <w:rPr>
          <w:szCs w:val="18"/>
        </w:rPr>
      </w:pPr>
      <w:r>
        <w:rPr>
          <w:rFonts w:hint="eastAsia"/>
          <w:szCs w:val="18"/>
        </w:rPr>
        <w:t>图片来源：自制</w:t>
      </w:r>
    </w:p>
    <w:p w14:paraId="5A0A5B19">
      <w:pPr>
        <w:spacing w:line="360" w:lineRule="auto"/>
        <w:ind w:firstLine="6" w:firstLineChars="3"/>
        <w:jc w:val="center"/>
        <w:rPr>
          <w:rFonts w:hint="eastAsia"/>
          <w:szCs w:val="21"/>
          <w:lang w:val="en-US" w:eastAsia="zh-CN"/>
        </w:rPr>
      </w:pPr>
    </w:p>
    <w:p w14:paraId="6C2B1578">
      <w:pPr>
        <w:pStyle w:val="4"/>
      </w:pPr>
      <w:bookmarkStart w:id="55" w:name="_Toc6377"/>
      <w:r>
        <w:rPr>
          <w:rFonts w:hint="default"/>
        </w:rPr>
        <w:t>3.1.3 AI 多人格在线专属干预需求</w:t>
      </w:r>
      <w:bookmarkEnd w:id="55"/>
    </w:p>
    <w:p w14:paraId="1D83F188">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szCs w:val="21"/>
          <w:lang w:val="en-US" w:eastAsia="zh-CN"/>
        </w:rPr>
      </w:pPr>
      <w:r>
        <w:rPr>
          <w:rFonts w:hint="default" w:ascii="Times New Roman" w:hAnsi="Times New Roman" w:eastAsia="宋体" w:cs="Times New Roman"/>
          <w:sz w:val="24"/>
          <w:szCs w:val="24"/>
          <w:lang w:val="en-US" w:eastAsia="zh-CN"/>
        </w:rPr>
        <w:t>在整个前后端分离的系统架构体系当中，占比最重且技术门槛最高的业务环节莫过于依靠外部大语言模型驱动的虚拟干预陪聊模块。系统需要对外去开放不同参数预设的 AI 虚拟角色列表，从而供广大受众群体去进行随心所欲地挑选加载。在使用期间，后端程序必须要能自行去把使用者刚刚去考量获取得到的那套打分结果报告当作环境变量，悄悄地去隐式合并成为 AI 开展聊天响应动作的背景大前提。在这之上的明确规定还包括，系统务必需要自行去调度底层长文本滑动截断记忆的计算逻辑，去严防因为对话轮次长时间拉锯而引发历史记录发生惨烈遗忘的技术脱轨错误出现。</w:t>
      </w:r>
    </w:p>
    <w:p w14:paraId="29747CD6">
      <w:pPr>
        <w:pStyle w:val="4"/>
        <w:rPr>
          <w:rFonts w:hint="default"/>
        </w:rPr>
      </w:pPr>
      <w:bookmarkStart w:id="56" w:name="_Toc18208"/>
      <w:r>
        <w:rPr>
          <w:rFonts w:hint="default"/>
        </w:rPr>
        <w:t>3.1.4 科普资源展现与论坛发帖管理需求</w:t>
      </w:r>
      <w:bookmarkEnd w:id="56"/>
    </w:p>
    <w:p w14:paraId="2516E13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去切实地增进群体病患相互之间的情绪共鸣，一定不能漏掉去提供一个彻底支持匿名交流支持手段的信息发帖墙。系统覆盖范围内的所有普通访客都能够在互助讨论版块去尽情发表个人的图文生活动态，这部分的业务逻辑与管控权限脉络非常明晰，如图3.3所示。</w:t>
      </w:r>
    </w:p>
    <w:p w14:paraId="34417BD5">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3705" cy="1440180"/>
            <wp:effectExtent l="0" t="0" r="10795" b="7620"/>
            <wp:docPr id="37" name="图片 37" descr="平台大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平台大众"/>
                    <pic:cNvPicPr>
                      <a:picLocks noChangeAspect="1"/>
                    </pic:cNvPicPr>
                  </pic:nvPicPr>
                  <pic:blipFill>
                    <a:blip r:embed="rId19"/>
                    <a:stretch>
                      <a:fillRect/>
                    </a:stretch>
                  </pic:blipFill>
                  <pic:spPr>
                    <a:xfrm>
                      <a:off x="0" y="0"/>
                      <a:ext cx="5513705" cy="1440180"/>
                    </a:xfrm>
                    <a:prstGeom prst="rect">
                      <a:avLst/>
                    </a:prstGeom>
                  </pic:spPr>
                </pic:pic>
              </a:graphicData>
            </a:graphic>
          </wp:inline>
        </w:drawing>
      </w:r>
    </w:p>
    <w:p w14:paraId="2D277CA1">
      <w:pPr>
        <w:spacing w:line="360" w:lineRule="auto"/>
        <w:ind w:firstLine="6" w:firstLineChars="3"/>
        <w:jc w:val="center"/>
        <w:rPr>
          <w:rFonts w:hint="default"/>
          <w:szCs w:val="21"/>
          <w:lang w:val="en-US" w:eastAsia="zh-CN"/>
        </w:rPr>
      </w:pPr>
      <w:r>
        <w:rPr>
          <w:rFonts w:hint="default"/>
          <w:szCs w:val="21"/>
          <w:lang w:val="en-US" w:eastAsia="zh-CN"/>
        </w:rPr>
        <w:t>图 3.3 平台大众用户端功能权限示意图</w:t>
      </w:r>
    </w:p>
    <w:p w14:paraId="4AB6B363">
      <w:pPr>
        <w:ind w:firstLine="6" w:firstLineChars="3"/>
        <w:jc w:val="right"/>
        <w:rPr>
          <w:rFonts w:hint="eastAsia"/>
          <w:szCs w:val="18"/>
        </w:rPr>
      </w:pPr>
      <w:r>
        <w:rPr>
          <w:rFonts w:hint="eastAsia"/>
          <w:szCs w:val="18"/>
        </w:rPr>
        <w:t>图片来源：自制</w:t>
      </w:r>
    </w:p>
    <w:p w14:paraId="4935DB40">
      <w:pPr>
        <w:ind w:firstLine="6" w:firstLineChars="3"/>
        <w:jc w:val="right"/>
        <w:rPr>
          <w:rFonts w:hint="default"/>
          <w:szCs w:val="18"/>
          <w:lang w:val="en-US" w:eastAsia="zh-CN"/>
        </w:rPr>
      </w:pPr>
    </w:p>
    <w:p w14:paraId="04CE5B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除此之外，还务必要去搭配上硬核的专栏精神食粮查阅机制，这主要是由数字科普资源区及辅佐附带的疗愈工具区进行全面支撑，平台内部必须要能够源源不断地去上架涵盖软文文章指导还有能使人平复心情的冥想解压视频音效等疗愈资源选项卡，以此来舒缓大家不经意间产生的那种无所适从的焦躁焦虑感受。</w:t>
      </w:r>
    </w:p>
    <w:p w14:paraId="5E3B267E">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3.2</w:t>
      </w:r>
      <w:r>
        <w:rPr>
          <w:rFonts w:hint="eastAsia" w:ascii="Times New Roman" w:hAnsi="Times New Roman" w:eastAsia="黑体" w:cs="Times New Roman"/>
          <w:b/>
          <w:bCs/>
          <w:kern w:val="2"/>
          <w:sz w:val="32"/>
          <w:szCs w:val="32"/>
          <w:lang w:val="en-US" w:eastAsia="zh-CN" w:bidi="ar-SA"/>
        </w:rPr>
        <w:t xml:space="preserve"> </w:t>
      </w:r>
      <w:bookmarkEnd w:id="53"/>
      <w:bookmarkEnd w:id="54"/>
      <w:r>
        <w:rPr>
          <w:rFonts w:hint="default" w:ascii="Times New Roman" w:hAnsi="Times New Roman" w:eastAsia="黑体" w:cs="Times New Roman"/>
          <w:b/>
          <w:bCs/>
          <w:kern w:val="2"/>
          <w:sz w:val="32"/>
          <w:szCs w:val="32"/>
          <w:lang w:val="en-US" w:eastAsia="zh-CN" w:bidi="ar-SA"/>
        </w:rPr>
        <w:t>后台数据审核与大盘管理需求</w:t>
      </w:r>
    </w:p>
    <w:p w14:paraId="248189BB">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完全离开系统的外接暴露板块之后，必须着重去提供另外一套界面截然不同的后台管控视图平台板块，好去统管大盘的安全流转状况工作。在这个纯粹的高级安全区内，管理员极其具体的防线工作抓手可以完全参考对应模型，如图3.4所示。</w:t>
      </w:r>
    </w:p>
    <w:p w14:paraId="685AD0A1">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518150" cy="2693670"/>
            <wp:effectExtent l="0" t="0" r="6350" b="11430"/>
            <wp:docPr id="38" name="图片 38" descr="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管理员"/>
                    <pic:cNvPicPr>
                      <a:picLocks noChangeAspect="1"/>
                    </pic:cNvPicPr>
                  </pic:nvPicPr>
                  <pic:blipFill>
                    <a:blip r:embed="rId20"/>
                    <a:stretch>
                      <a:fillRect/>
                    </a:stretch>
                  </pic:blipFill>
                  <pic:spPr>
                    <a:xfrm>
                      <a:off x="0" y="0"/>
                      <a:ext cx="5518150" cy="2693670"/>
                    </a:xfrm>
                    <a:prstGeom prst="rect">
                      <a:avLst/>
                    </a:prstGeom>
                  </pic:spPr>
                </pic:pic>
              </a:graphicData>
            </a:graphic>
          </wp:inline>
        </w:drawing>
      </w:r>
    </w:p>
    <w:p w14:paraId="27586155">
      <w:pPr>
        <w:spacing w:line="360" w:lineRule="auto"/>
        <w:ind w:firstLine="6" w:firstLineChars="3"/>
        <w:jc w:val="center"/>
        <w:rPr>
          <w:rFonts w:hint="default"/>
          <w:szCs w:val="21"/>
          <w:lang w:val="en-US" w:eastAsia="zh-CN"/>
        </w:rPr>
      </w:pPr>
      <w:r>
        <w:rPr>
          <w:rFonts w:hint="default"/>
          <w:szCs w:val="21"/>
          <w:lang w:val="en-US" w:eastAsia="zh-CN"/>
        </w:rPr>
        <w:t>图 3.4 平台巡查管理员权限架构示意图</w:t>
      </w:r>
    </w:p>
    <w:p w14:paraId="23C5051C">
      <w:pPr>
        <w:ind w:firstLine="6" w:firstLineChars="3"/>
        <w:jc w:val="right"/>
        <w:rPr>
          <w:rFonts w:hint="eastAsia"/>
          <w:szCs w:val="18"/>
        </w:rPr>
      </w:pPr>
      <w:r>
        <w:rPr>
          <w:rFonts w:hint="eastAsia"/>
          <w:szCs w:val="18"/>
        </w:rPr>
        <w:t>图片来源：自制</w:t>
      </w:r>
    </w:p>
    <w:p w14:paraId="1C2FAB98">
      <w:pPr>
        <w:ind w:firstLine="6" w:firstLineChars="3"/>
        <w:jc w:val="right"/>
        <w:rPr>
          <w:rFonts w:hint="default"/>
          <w:szCs w:val="18"/>
          <w:lang w:val="en-US" w:eastAsia="zh-CN"/>
        </w:rPr>
      </w:pPr>
    </w:p>
    <w:p w14:paraId="4BFCE225">
      <w:pPr>
        <w:spacing w:line="360" w:lineRule="auto"/>
        <w:ind w:firstLine="480" w:firstLineChars="200"/>
        <w:rPr>
          <w:rFonts w:hint="default"/>
          <w:sz w:val="24"/>
          <w:lang w:val="en-US" w:eastAsia="zh-CN"/>
        </w:rPr>
      </w:pPr>
      <w:r>
        <w:rPr>
          <w:sz w:val="24"/>
        </w:rPr>
        <w:t>首先去要求能够让相关后台管理人员在全维度的流量大盘区块去居高临下地调阅折线等汇总报表图表。其次，必须去具备专门针对底层服务器性能指标例如 CPU 占用、内存消耗和磁盘运转负担去展开实时嗅探的硬件监控雷达阵列，以防底层架构被庞大数据流给彻底冲垮导致崩溃宕机。在应用逻辑侧，极其坚硬的一项铁律需求是必须具有果敢的违纪审查过滤能力，这牵扯到去把前台涉及违规宣泄的图文论坛贴文去执行立刻隐蔽下架的操作来完成净化线上社区软环境的任务。除此之外，还需要提供一个可以去手工专门化录入虚拟人设专属系统级 Prompt 指令提示词的工作菜单数据通道支撑。</w:t>
      </w:r>
    </w:p>
    <w:p w14:paraId="7AB69E3F">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bookmarkStart w:id="57" w:name="_Toc335598659"/>
      <w:bookmarkStart w:id="58" w:name="_Toc335598752"/>
      <w:r>
        <w:rPr>
          <w:rFonts w:hint="default" w:ascii="Times New Roman" w:hAnsi="Times New Roman" w:eastAsia="黑体" w:cs="Times New Roman"/>
          <w:b/>
          <w:bCs/>
          <w:kern w:val="2"/>
          <w:sz w:val="32"/>
          <w:szCs w:val="32"/>
          <w:lang w:val="en-US" w:eastAsia="zh-CN" w:bidi="ar-SA"/>
        </w:rPr>
        <w:t>3.3 非功能性与并发需求分析</w:t>
      </w:r>
    </w:p>
    <w:bookmarkEnd w:id="57"/>
    <w:bookmarkEnd w:id="58"/>
    <w:p w14:paraId="7ADD40B1">
      <w:pPr>
        <w:spacing w:line="360" w:lineRule="auto"/>
        <w:ind w:firstLine="480" w:firstLineChars="200"/>
        <w:rPr>
          <w:sz w:val="24"/>
        </w:rPr>
      </w:pPr>
      <w:bookmarkStart w:id="59" w:name="_Toc335598754"/>
      <w:bookmarkStart w:id="60" w:name="_Toc335598661"/>
      <w:r>
        <w:rPr>
          <w:sz w:val="24"/>
        </w:rPr>
        <w:t>对于一些不经常直观反映在视图交互上但又是命脉存在的非功能标准方面。首先直接挂钩的核心点就是必须要去考虑大量系统终端都在拥挤调取长连接LLM模型端口所演变出来的网络响应极差甚至服务端口资源耗干情况。它极度要求这后方的接口逻辑务必不能触发请求队列长时间堵死然后最终全盘宕机这种可怕的故障衍生效应。另一项同样不容忽视的准绳就在于无论如何一定要把关于隐秘对话信息的加密留痕处理机制视为铁律防区安全底线，要求那茫茫多涉及到极度个人化状况或者是十分详细私密的问卷隐私填表答案最终录入到物理储存表段里的时候必须实施强密码不可逆地全套转码与加密保护技术。</w:t>
      </w:r>
    </w:p>
    <w:p w14:paraId="7F820155">
      <w:pPr>
        <w:pStyle w:val="5"/>
        <w:keepNext w:val="0"/>
        <w:keepLines w:val="0"/>
        <w:widowControl/>
        <w:suppressLineNumbers w:val="0"/>
        <w:spacing w:line="21" w:lineRule="atLeast"/>
        <w:ind w:left="0" w:firstLine="0"/>
        <w:rPr>
          <w:rFonts w:hint="default" w:ascii="Times New Roman" w:hAnsi="Times New Roman" w:eastAsia="黑体" w:cs="Times New Roman"/>
          <w:b/>
          <w:bCs/>
          <w:kern w:val="2"/>
          <w:sz w:val="32"/>
          <w:szCs w:val="32"/>
          <w:lang w:val="en-US" w:eastAsia="zh-CN" w:bidi="ar-SA"/>
        </w:rPr>
      </w:pPr>
      <w:r>
        <w:rPr>
          <w:rFonts w:hint="default" w:ascii="Times New Roman" w:hAnsi="Times New Roman" w:eastAsia="黑体" w:cs="Times New Roman"/>
          <w:b/>
          <w:bCs/>
          <w:kern w:val="2"/>
          <w:sz w:val="32"/>
          <w:szCs w:val="32"/>
          <w:lang w:val="en-US" w:eastAsia="zh-CN" w:bidi="ar-SA"/>
        </w:rPr>
        <w:t>3.4 系统整体可行性分析</w:t>
      </w:r>
    </w:p>
    <w:p w14:paraId="60B57A82">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sectPr>
          <w:pgSz w:w="11907" w:h="16840"/>
          <w:pgMar w:top="1440" w:right="1418" w:bottom="1440" w:left="1797" w:header="851" w:footer="992" w:gutter="0"/>
          <w:cols w:space="425" w:num="1"/>
          <w:docGrid w:linePitch="312" w:charSpace="0"/>
        </w:sectPr>
      </w:pPr>
      <w:r>
        <w:rPr>
          <w:rFonts w:hint="default" w:ascii="Times New Roman" w:hAnsi="Times New Roman" w:eastAsia="宋体" w:cs="Times New Roman"/>
          <w:kern w:val="2"/>
          <w:sz w:val="24"/>
          <w:szCs w:val="24"/>
          <w:lang w:val="en-US" w:eastAsia="zh-CN" w:bidi="ar-SA"/>
        </w:rPr>
        <w:t>当我们全盘分析并反复演练推演完以上的这些重载和轻载诉求流程后。可以敲定的最终结论是从纯IT开发视角落脚的话此项方案是异常稳妥畅通可达的。系统完全采用了市面最为多见而且技术生态相当完善透明公开的Java和Vue去搭建整个底层支撑台面的主体骨干，然后再由业务逻辑层利用官方认证手段去挂载联通第三方的AI解析提供点，这就根本不存在半途陷入到基础架构缺陷或断供的不可预料深坑状况产生。换回到成本经济测算的着眼点，前期哪怕只能租赁租用到云服务商那最为初始简单的小流量机型主机，在运行测试量较小的雏形状况下同样完全可以极其灵活的周转承担，这些充分匹配极低投入门槛验证特质的操作完全证明其实施建设的理论价值与现实操作落地意义皆已全部具备。</w:t>
      </w:r>
    </w:p>
    <w:p w14:paraId="7C2846E9">
      <w:pPr>
        <w:pStyle w:val="10"/>
        <w:keepNext w:val="0"/>
        <w:keepLines w:val="0"/>
        <w:pageBreakBefore w:val="0"/>
        <w:widowControl w:val="0"/>
        <w:tabs>
          <w:tab w:val="left" w:pos="357"/>
        </w:tabs>
        <w:kinsoku/>
        <w:wordWrap/>
        <w:overflowPunct w:val="0"/>
        <w:topLinePunct w:val="0"/>
        <w:autoSpaceDE/>
        <w:autoSpaceDN/>
        <w:bidi w:val="0"/>
        <w:adjustRightInd/>
        <w:snapToGrid/>
        <w:spacing w:line="360" w:lineRule="auto"/>
        <w:textAlignment w:val="auto"/>
        <w:rPr>
          <w:rFonts w:hint="eastAsia" w:ascii="Times New Roman" w:hAnsi="Times New Roman" w:eastAsia="宋体" w:cs="Times New Roman"/>
          <w:kern w:val="2"/>
          <w:sz w:val="24"/>
          <w:szCs w:val="24"/>
          <w:lang w:val="en-US" w:eastAsia="zh-CN" w:bidi="ar-SA"/>
        </w:rPr>
      </w:pPr>
    </w:p>
    <w:p w14:paraId="1507AD41">
      <w:pPr>
        <w:pStyle w:val="2"/>
        <w:spacing w:before="0" w:after="240" w:afterLines="100" w:line="240" w:lineRule="auto"/>
        <w:jc w:val="center"/>
        <w:rPr>
          <w:rFonts w:eastAsia="黑体"/>
          <w:bCs w:val="0"/>
        </w:rPr>
      </w:pPr>
      <w:bookmarkStart w:id="61" w:name="_Toc18956"/>
      <w:r>
        <w:rPr>
          <w:rFonts w:eastAsia="黑体"/>
          <w:bCs w:val="0"/>
        </w:rPr>
        <w:t>第4章　系统设计</w:t>
      </w:r>
      <w:bookmarkEnd w:id="59"/>
      <w:bookmarkEnd w:id="60"/>
      <w:bookmarkEnd w:id="61"/>
    </w:p>
    <w:p w14:paraId="0B0FFFC0">
      <w:pPr>
        <w:pStyle w:val="3"/>
      </w:pPr>
      <w:bookmarkStart w:id="62" w:name="_Toc335598755"/>
      <w:bookmarkStart w:id="63" w:name="_Toc335598662"/>
      <w:bookmarkStart w:id="64" w:name="_Toc27393"/>
      <w:r>
        <w:t>4.1</w:t>
      </w:r>
      <w:bookmarkEnd w:id="62"/>
      <w:bookmarkEnd w:id="63"/>
      <w:r>
        <w:rPr>
          <w:rFonts w:hint="default"/>
        </w:rPr>
        <w:t>系统整体架构设计</w:t>
      </w:r>
      <w:bookmarkEnd w:id="64"/>
    </w:p>
    <w:p w14:paraId="634DC49D">
      <w:pPr>
        <w:pStyle w:val="4"/>
      </w:pPr>
      <w:bookmarkStart w:id="65" w:name="_Toc21411"/>
      <w:r>
        <w:rPr>
          <w:rFonts w:hint="default"/>
        </w:rPr>
        <w:t>4.1.1 前后端分离架构通信</w:t>
      </w:r>
      <w:bookmarkEnd w:id="65"/>
    </w:p>
    <w:p w14:paraId="71164B4D">
      <w:pPr>
        <w:pStyle w:val="25"/>
        <w:spacing w:after="0" w:line="360" w:lineRule="auto"/>
        <w:ind w:firstLine="480" w:firstLineChars="200"/>
        <w:rPr>
          <w:sz w:val="24"/>
        </w:rPr>
      </w:pPr>
      <w:bookmarkStart w:id="66" w:name="_Toc335598664"/>
      <w:bookmarkStart w:id="67" w:name="_Toc335598757"/>
      <w:r>
        <w:rPr>
          <w:sz w:val="24"/>
        </w:rPr>
        <w:t>为实现高内聚低耦合的工程目标，平台整体采用经典的前后端分离技术架构与 MVC 业务分层设计模式，如图4.1所示。</w:t>
      </w:r>
    </w:p>
    <w:p w14:paraId="756D1BD0">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146675" cy="6176010"/>
            <wp:effectExtent l="0" t="0" r="15875" b="15240"/>
            <wp:docPr id="40" name="图片 40"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系统架构"/>
                    <pic:cNvPicPr>
                      <a:picLocks noChangeAspect="1"/>
                    </pic:cNvPicPr>
                  </pic:nvPicPr>
                  <pic:blipFill>
                    <a:blip r:embed="rId21"/>
                    <a:stretch>
                      <a:fillRect/>
                    </a:stretch>
                  </pic:blipFill>
                  <pic:spPr>
                    <a:xfrm>
                      <a:off x="0" y="0"/>
                      <a:ext cx="5146675" cy="6176010"/>
                    </a:xfrm>
                    <a:prstGeom prst="rect">
                      <a:avLst/>
                    </a:prstGeom>
                  </pic:spPr>
                </pic:pic>
              </a:graphicData>
            </a:graphic>
          </wp:inline>
        </w:drawing>
      </w:r>
    </w:p>
    <w:p w14:paraId="38177289">
      <w:pPr>
        <w:spacing w:line="360" w:lineRule="auto"/>
        <w:ind w:firstLine="6" w:firstLineChars="3"/>
        <w:jc w:val="center"/>
        <w:rPr>
          <w:rFonts w:hint="eastAsia"/>
          <w:szCs w:val="21"/>
          <w:lang w:val="en-US" w:eastAsia="zh-CN"/>
        </w:rPr>
      </w:pPr>
      <w:r>
        <w:rPr>
          <w:rFonts w:hint="eastAsia"/>
          <w:szCs w:val="21"/>
          <w:lang w:val="en-US" w:eastAsia="zh-CN"/>
        </w:rPr>
        <w:t>图 4.1 系统技术架构分层体系示意图</w:t>
      </w:r>
    </w:p>
    <w:p w14:paraId="786D44A7">
      <w:pPr>
        <w:ind w:firstLine="6" w:firstLineChars="3"/>
        <w:jc w:val="right"/>
        <w:rPr>
          <w:rFonts w:hint="eastAsia" w:eastAsia="宋体"/>
          <w:sz w:val="24"/>
          <w:lang w:eastAsia="zh-CN"/>
        </w:rPr>
      </w:pPr>
      <w:r>
        <w:rPr>
          <w:rFonts w:hint="eastAsia"/>
          <w:szCs w:val="18"/>
        </w:rPr>
        <w:t>图片来源：自制</w:t>
      </w:r>
    </w:p>
    <w:p w14:paraId="149FD9DF">
      <w:pPr>
        <w:pStyle w:val="25"/>
        <w:spacing w:after="0" w:line="360" w:lineRule="auto"/>
        <w:ind w:firstLine="480" w:firstLineChars="200"/>
        <w:rPr>
          <w:sz w:val="24"/>
        </w:rPr>
      </w:pPr>
      <w:r>
        <w:rPr>
          <w:rFonts w:hint="default"/>
          <w:sz w:val="24"/>
        </w:rPr>
        <w:t>整个系统采用了经典的纵向分层架构设计，自上而下依次为前端表现层、控制层（Controller）、业务逻辑层（Service）、数据访问层（DAO/Mapper）以及底层的 MySQL 数据库。</w:t>
      </w:r>
    </w:p>
    <w:p w14:paraId="3BF83A73">
      <w:pPr>
        <w:pStyle w:val="25"/>
        <w:spacing w:after="0" w:line="360" w:lineRule="auto"/>
        <w:ind w:firstLine="480" w:firstLineChars="200"/>
        <w:rPr>
          <w:rFonts w:hint="eastAsia" w:eastAsia="宋体"/>
          <w:sz w:val="24"/>
          <w:lang w:eastAsia="zh-CN"/>
        </w:rPr>
      </w:pPr>
      <w:r>
        <w:rPr>
          <w:rFonts w:hint="default"/>
          <w:sz w:val="24"/>
        </w:rPr>
        <w:t>系统内复杂的业务（如心理量表的分数计算、大模型对话逻辑、权限真伪校验等）均统一封装在业务逻辑层。当涉及长期的测评留痕、心理档案查询等需要持久化存储的场景时，业务层会调用底层的数据访问接口，将结构化数据安全地写入或读取自 MySQL 数据库。这种“高内聚、低耦合”的标准分层模式，不仅物理隔离了各组件的职责，避免了代码的臃肿，也为系统后期的功能扩展和日常维护提供了极大的便利</w:t>
      </w:r>
      <w:r>
        <w:rPr>
          <w:rFonts w:hint="eastAsia"/>
          <w:sz w:val="24"/>
          <w:lang w:eastAsia="zh-CN"/>
        </w:rPr>
        <w:t>。</w:t>
      </w:r>
    </w:p>
    <w:p w14:paraId="00D9DDD0">
      <w:pPr>
        <w:spacing w:line="360" w:lineRule="auto"/>
        <w:ind w:firstLine="6" w:firstLineChars="3"/>
        <w:jc w:val="both"/>
        <w:rPr>
          <w:rFonts w:hint="eastAsia"/>
          <w:szCs w:val="21"/>
          <w:lang w:val="en-US" w:eastAsia="zh-CN"/>
        </w:rPr>
      </w:pPr>
    </w:p>
    <w:bookmarkEnd w:id="66"/>
    <w:bookmarkEnd w:id="67"/>
    <w:p w14:paraId="59DC3DA7">
      <w:pPr>
        <w:pStyle w:val="4"/>
        <w:rPr>
          <w:rFonts w:hint="default"/>
        </w:rPr>
      </w:pPr>
      <w:bookmarkStart w:id="68" w:name="_Toc7468"/>
      <w:bookmarkStart w:id="69" w:name="_Toc335598758"/>
      <w:bookmarkStart w:id="70" w:name="_Toc335598665"/>
      <w:r>
        <w:rPr>
          <w:rFonts w:hint="default"/>
        </w:rPr>
        <w:t>4.1.2 平台功能模块划分</w:t>
      </w:r>
      <w:bookmarkEnd w:id="68"/>
    </w:p>
    <w:p w14:paraId="5820C5FB">
      <w:pPr>
        <w:pStyle w:val="25"/>
        <w:spacing w:after="0" w:line="360" w:lineRule="auto"/>
        <w:ind w:firstLine="480" w:firstLineChars="200"/>
        <w:rPr>
          <w:sz w:val="24"/>
          <w:lang w:val="en-US" w:eastAsia="zh-CN"/>
        </w:rPr>
      </w:pPr>
      <w:r>
        <w:rPr>
          <w:sz w:val="24"/>
          <w:lang w:val="en-US" w:eastAsia="zh-CN"/>
        </w:rPr>
        <w:t>在宏观应用功能的块面切割思路上，面向承载海量访客的大众客户端侧，系统细致装配了用于验证身份的注册登录模块、囊括减压图文与白噪音的数字资源阅览区、支持抑郁焦虑等权威量表评测考核的打分中心、供访客无压宣泄情绪的匿名互助论坛墙，以及独具特色的 AI 虚拟心理伴侣通道，其大众端服务模块平铺发散结构，如图4.2所示。</w:t>
      </w:r>
    </w:p>
    <w:p w14:paraId="3111E5FD">
      <w:pPr>
        <w:pStyle w:val="25"/>
        <w:spacing w:after="0" w:line="360" w:lineRule="auto"/>
        <w:jc w:val="center"/>
        <w:rPr>
          <w:sz w:val="24"/>
          <w:lang w:val="en-US" w:eastAsia="zh-CN"/>
        </w:rPr>
      </w:pPr>
      <w:r>
        <w:rPr>
          <w:sz w:val="24"/>
          <w:lang w:val="en-US" w:eastAsia="zh-CN"/>
        </w:rPr>
        <w:drawing>
          <wp:inline distT="0" distB="0" distL="114300" distR="114300">
            <wp:extent cx="5508625" cy="816610"/>
            <wp:effectExtent l="0" t="0" r="15875" b="2540"/>
            <wp:docPr id="41" name="图片 41" descr="平台大众功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平台大众功能.drawio"/>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508625" cy="816610"/>
                    </a:xfrm>
                    <a:prstGeom prst="rect">
                      <a:avLst/>
                    </a:prstGeom>
                  </pic:spPr>
                </pic:pic>
              </a:graphicData>
            </a:graphic>
          </wp:inline>
        </w:drawing>
      </w:r>
    </w:p>
    <w:p w14:paraId="0276F7A3">
      <w:pPr>
        <w:spacing w:line="360" w:lineRule="auto"/>
        <w:ind w:firstLine="6" w:firstLineChars="3"/>
        <w:jc w:val="center"/>
        <w:rPr>
          <w:rFonts w:hint="eastAsia"/>
          <w:szCs w:val="21"/>
          <w:lang w:val="en-US" w:eastAsia="zh-CN"/>
        </w:rPr>
      </w:pPr>
      <w:r>
        <w:rPr>
          <w:rFonts w:hint="default"/>
          <w:szCs w:val="21"/>
          <w:lang w:val="en-US" w:eastAsia="zh-CN"/>
        </w:rPr>
        <w:t>图 4.2 平台大众端功能模块图</w:t>
      </w:r>
    </w:p>
    <w:p w14:paraId="574AA9FD">
      <w:pPr>
        <w:ind w:firstLine="6" w:firstLineChars="3"/>
        <w:jc w:val="right"/>
        <w:rPr>
          <w:rFonts w:hint="eastAsia"/>
          <w:szCs w:val="18"/>
        </w:rPr>
      </w:pPr>
      <w:r>
        <w:rPr>
          <w:rFonts w:hint="eastAsia"/>
          <w:szCs w:val="18"/>
        </w:rPr>
        <w:t>图片来源：自制</w:t>
      </w:r>
    </w:p>
    <w:p w14:paraId="12DAAAA1">
      <w:pPr>
        <w:ind w:firstLine="6" w:firstLineChars="3"/>
        <w:jc w:val="right"/>
        <w:rPr>
          <w:rFonts w:hint="eastAsia"/>
          <w:szCs w:val="18"/>
          <w:lang w:val="en-US" w:eastAsia="zh-CN"/>
        </w:rPr>
      </w:pPr>
    </w:p>
    <w:p w14:paraId="246B9968">
      <w:pPr>
        <w:pStyle w:val="25"/>
        <w:spacing w:after="0" w:line="360" w:lineRule="auto"/>
        <w:ind w:firstLine="480" w:firstLineChars="200"/>
        <w:jc w:val="left"/>
        <w:rPr>
          <w:sz w:val="24"/>
          <w:lang w:val="en-US" w:eastAsia="zh-CN"/>
        </w:rPr>
      </w:pPr>
      <w:r>
        <w:rPr>
          <w:sz w:val="24"/>
          <w:lang w:val="en-US" w:eastAsia="zh-CN"/>
        </w:rPr>
        <w:t>相对而言的系统总后台控制端，内控区不仅构筑了能够探知服务器吞吐负载表现的大盘监控仪表板，还装配了可针对高危消极贴文执行一键隔离下架的干预开关，并专门为管理员预留了用以完善新增量表题库及润色 AI 拟真人设背景语料素材的深层操作端点，其系统内控侧维护模块横截面结构，如图4.3所示。</w:t>
      </w:r>
    </w:p>
    <w:p w14:paraId="690E4FBD">
      <w:pPr>
        <w:pStyle w:val="25"/>
        <w:spacing w:after="0" w:line="360" w:lineRule="auto"/>
        <w:ind w:left="0" w:leftChars="0" w:firstLine="0" w:firstLineChars="0"/>
        <w:jc w:val="left"/>
        <w:rPr>
          <w:rFonts w:hint="eastAsia"/>
          <w:sz w:val="24"/>
          <w:lang w:val="en-US" w:eastAsia="zh-CN"/>
        </w:rPr>
      </w:pPr>
      <w:r>
        <w:rPr>
          <w:rFonts w:hint="eastAsia"/>
          <w:sz w:val="24"/>
          <w:lang w:val="en-US" w:eastAsia="zh-CN"/>
        </w:rPr>
        <w:drawing>
          <wp:inline distT="0" distB="0" distL="114300" distR="114300">
            <wp:extent cx="5517515" cy="815975"/>
            <wp:effectExtent l="0" t="0" r="6985" b="3175"/>
            <wp:docPr id="42" name="图片 42" descr="平台管理端功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平台管理端功能.drawio"/>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517515" cy="815975"/>
                    </a:xfrm>
                    <a:prstGeom prst="rect">
                      <a:avLst/>
                    </a:prstGeom>
                  </pic:spPr>
                </pic:pic>
              </a:graphicData>
            </a:graphic>
          </wp:inline>
        </w:drawing>
      </w:r>
    </w:p>
    <w:p w14:paraId="46CF00BE">
      <w:pPr>
        <w:spacing w:line="360" w:lineRule="auto"/>
        <w:ind w:firstLine="6" w:firstLineChars="3"/>
        <w:jc w:val="center"/>
        <w:rPr>
          <w:rFonts w:hint="eastAsia"/>
          <w:szCs w:val="21"/>
          <w:lang w:val="en-US" w:eastAsia="zh-CN"/>
        </w:rPr>
      </w:pPr>
      <w:r>
        <w:rPr>
          <w:rFonts w:hint="eastAsia"/>
          <w:szCs w:val="21"/>
          <w:lang w:val="en-US" w:eastAsia="zh-CN"/>
        </w:rPr>
        <w:t>图 4.3 平台内控管理端功能模块图</w:t>
      </w:r>
    </w:p>
    <w:p w14:paraId="4C218F85">
      <w:pPr>
        <w:ind w:firstLine="6" w:firstLineChars="3"/>
        <w:jc w:val="right"/>
        <w:rPr>
          <w:rFonts w:hint="eastAsia"/>
          <w:szCs w:val="18"/>
          <w:lang w:val="en-US" w:eastAsia="zh-CN"/>
        </w:rPr>
      </w:pPr>
      <w:r>
        <w:rPr>
          <w:rFonts w:hint="eastAsia"/>
          <w:szCs w:val="18"/>
        </w:rPr>
        <w:t>图片来源：自制</w:t>
      </w:r>
    </w:p>
    <w:p w14:paraId="38DC55FB">
      <w:pPr>
        <w:pStyle w:val="25"/>
        <w:spacing w:after="0" w:line="360" w:lineRule="auto"/>
        <w:ind w:left="0" w:leftChars="0" w:firstLine="0" w:firstLineChars="0"/>
        <w:jc w:val="left"/>
        <w:rPr>
          <w:rFonts w:hint="eastAsia"/>
          <w:sz w:val="24"/>
          <w:lang w:val="en-US" w:eastAsia="zh-CN"/>
        </w:rPr>
      </w:pPr>
    </w:p>
    <w:bookmarkEnd w:id="69"/>
    <w:bookmarkEnd w:id="70"/>
    <w:p w14:paraId="2025B8C4">
      <w:pPr>
        <w:pStyle w:val="3"/>
        <w:rPr>
          <w:rFonts w:hint="default"/>
        </w:rPr>
      </w:pPr>
      <w:bookmarkStart w:id="71" w:name="_Toc17527"/>
      <w:bookmarkStart w:id="72" w:name="_Toc335598759"/>
      <w:bookmarkStart w:id="73" w:name="_Toc335598666"/>
      <w:r>
        <w:rPr>
          <w:rFonts w:hint="default"/>
        </w:rPr>
        <w:t>4.2 数据库系统设计</w:t>
      </w:r>
      <w:bookmarkEnd w:id="71"/>
    </w:p>
    <w:p w14:paraId="1866B362">
      <w:pPr>
        <w:pStyle w:val="4"/>
        <w:rPr>
          <w:rFonts w:hint="default"/>
        </w:rPr>
      </w:pPr>
      <w:bookmarkStart w:id="74" w:name="_Toc22610"/>
      <w:r>
        <w:rPr>
          <w:rFonts w:hint="default"/>
        </w:rPr>
        <w:t>4.2.1 数据库 E-R 概念结构图</w:t>
      </w:r>
      <w:bookmarkEnd w:id="74"/>
    </w:p>
    <w:p w14:paraId="3DF563B5">
      <w:pPr>
        <w:pStyle w:val="25"/>
        <w:spacing w:after="0" w:line="360" w:lineRule="auto"/>
        <w:ind w:firstLine="480" w:firstLineChars="200"/>
        <w:rPr>
          <w:sz w:val="24"/>
        </w:rPr>
      </w:pPr>
      <w:r>
        <w:rPr>
          <w:sz w:val="24"/>
        </w:rPr>
        <w:t>要想将前述复杂的业务流转诉求真正落地成型，系统首先必须要去在概念数据模型（CDM）阶段把各个关键参与实体以及它们相互之间的依附关系给明确刻画出来。通过在全局视角下审视心理干预主线流程中的主体、动作与结果数据，平台整体的实体-联系（E-R）关系图展示了这套从建档、测试、交互直到归档打分的宏命令拓扑结构，其全局体系如图4.4所示。</w:t>
      </w:r>
    </w:p>
    <w:p w14:paraId="56938FD8">
      <w:pPr>
        <w:pStyle w:val="25"/>
        <w:spacing w:after="0" w:line="360" w:lineRule="auto"/>
        <w:ind w:left="0" w:leftChars="0" w:firstLine="0" w:firstLineChars="0"/>
        <w:jc w:val="both"/>
        <w:rPr>
          <w:rFonts w:hint="eastAsia" w:eastAsia="宋体"/>
          <w:sz w:val="24"/>
          <w:lang w:eastAsia="zh-CN"/>
        </w:rPr>
      </w:pPr>
      <w:r>
        <w:rPr>
          <w:rFonts w:hint="eastAsia" w:eastAsia="宋体"/>
          <w:sz w:val="24"/>
          <w:lang w:eastAsia="zh-CN"/>
        </w:rPr>
        <w:drawing>
          <wp:inline distT="0" distB="0" distL="114300" distR="114300">
            <wp:extent cx="5518785" cy="3956050"/>
            <wp:effectExtent l="0" t="0" r="5715" b="6350"/>
            <wp:docPr id="1" name="图片 1" descr="全局er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全局er图.drawio (1)"/>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18785" cy="3956050"/>
                    </a:xfrm>
                    <a:prstGeom prst="rect">
                      <a:avLst/>
                    </a:prstGeom>
                  </pic:spPr>
                </pic:pic>
              </a:graphicData>
            </a:graphic>
          </wp:inline>
        </w:drawing>
      </w:r>
    </w:p>
    <w:p w14:paraId="64B21D9E">
      <w:pPr>
        <w:spacing w:line="360" w:lineRule="auto"/>
        <w:ind w:firstLine="6" w:firstLineChars="3"/>
        <w:jc w:val="center"/>
        <w:rPr>
          <w:rFonts w:hint="eastAsia"/>
          <w:szCs w:val="21"/>
          <w:lang w:val="en-US" w:eastAsia="zh-CN"/>
        </w:rPr>
      </w:pPr>
      <w:r>
        <w:rPr>
          <w:rFonts w:hint="eastAsia"/>
          <w:szCs w:val="21"/>
          <w:lang w:val="en-US" w:eastAsia="zh-CN"/>
        </w:rPr>
        <w:t>图 4.4 数据库全局E-R图</w:t>
      </w:r>
    </w:p>
    <w:p w14:paraId="21700B0B">
      <w:pPr>
        <w:ind w:firstLine="6" w:firstLineChars="3"/>
        <w:jc w:val="right"/>
        <w:rPr>
          <w:rFonts w:hint="eastAsia"/>
          <w:szCs w:val="18"/>
        </w:rPr>
      </w:pPr>
      <w:r>
        <w:rPr>
          <w:rFonts w:hint="eastAsia"/>
          <w:szCs w:val="18"/>
        </w:rPr>
        <w:t>图片来源：自制</w:t>
      </w:r>
    </w:p>
    <w:p w14:paraId="0953D059">
      <w:pPr>
        <w:ind w:firstLine="6" w:firstLineChars="3"/>
        <w:jc w:val="right"/>
        <w:rPr>
          <w:rFonts w:hint="eastAsia"/>
          <w:szCs w:val="18"/>
          <w:lang w:eastAsia="zh-CN"/>
        </w:rPr>
      </w:pPr>
    </w:p>
    <w:p w14:paraId="19557EBB">
      <w:pPr>
        <w:pStyle w:val="25"/>
        <w:spacing w:after="0" w:line="360" w:lineRule="auto"/>
        <w:ind w:firstLine="480" w:firstLineChars="200"/>
        <w:rPr>
          <w:rFonts w:hint="default"/>
          <w:sz w:val="24"/>
          <w:lang w:val="en-US" w:eastAsia="zh-CN"/>
        </w:rPr>
      </w:pPr>
      <w:r>
        <w:rPr>
          <w:rFonts w:hint="default"/>
          <w:sz w:val="24"/>
          <w:lang w:val="en-US" w:eastAsia="zh-CN"/>
        </w:rPr>
        <w:t>为了避免陷入过于繁杂的底表结构泥潭，在此仅抽出那些真正决定系统大动脉运转的主干业务实体对象进行属性拆解，它们各自承担了最为核心的业务指代使命，各核心实体属性定义梳理如下：</w:t>
      </w:r>
    </w:p>
    <w:p w14:paraId="7ED62BB8">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用户实体</w:t>
      </w:r>
    </w:p>
    <w:p w14:paraId="19A3FABB">
      <w:pPr>
        <w:pStyle w:val="25"/>
        <w:spacing w:after="0" w:line="360" w:lineRule="auto"/>
        <w:ind w:firstLine="480" w:firstLineChars="200"/>
        <w:rPr>
          <w:rFonts w:hint="default"/>
          <w:sz w:val="24"/>
          <w:lang w:val="en-US" w:eastAsia="zh-CN"/>
        </w:rPr>
      </w:pPr>
      <w:r>
        <w:rPr>
          <w:rFonts w:hint="default"/>
          <w:sz w:val="24"/>
          <w:lang w:val="en-US" w:eastAsia="zh-CN"/>
        </w:rPr>
        <w:t>用户实体专门用来存储前台普通大众会员的基础注册资料、联系方式以及用于雷达评估的健康预警总分等核心系统凭证。该实体包含的属性主要涵盖：用户ID、手机号、密码、昵称、个人头像、当前账号状态、系统创建时间、最近更新时间，以及至关重要的心理健康安全总分。其具体的实体属性结构联系如图4</w:t>
      </w:r>
      <w:r>
        <w:rPr>
          <w:rFonts w:hint="eastAsia"/>
          <w:sz w:val="24"/>
          <w:lang w:val="en-US" w:eastAsia="zh-CN"/>
        </w:rPr>
        <w:t>.</w:t>
      </w:r>
      <w:r>
        <w:rPr>
          <w:rFonts w:hint="default"/>
          <w:sz w:val="24"/>
          <w:lang w:val="en-US" w:eastAsia="zh-CN"/>
        </w:rPr>
        <w:t>5所示。</w:t>
      </w:r>
    </w:p>
    <w:p w14:paraId="69D62608">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2435" cy="1600200"/>
            <wp:effectExtent l="0" t="0" r="12065" b="0"/>
            <wp:docPr id="32" name="图片 32" descr="用户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用户实体.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512435" cy="1600200"/>
                    </a:xfrm>
                    <a:prstGeom prst="rect">
                      <a:avLst/>
                    </a:prstGeom>
                  </pic:spPr>
                </pic:pic>
              </a:graphicData>
            </a:graphic>
          </wp:inline>
        </w:drawing>
      </w:r>
    </w:p>
    <w:p w14:paraId="3F50FFD7">
      <w:pPr>
        <w:spacing w:line="360" w:lineRule="auto"/>
        <w:ind w:firstLine="6" w:firstLineChars="3"/>
        <w:jc w:val="center"/>
        <w:rPr>
          <w:rFonts w:hint="eastAsia"/>
          <w:szCs w:val="21"/>
          <w:lang w:val="en-US" w:eastAsia="zh-CN"/>
        </w:rPr>
      </w:pPr>
      <w:r>
        <w:rPr>
          <w:rFonts w:hint="eastAsia"/>
          <w:szCs w:val="21"/>
          <w:lang w:val="en-US" w:eastAsia="zh-CN"/>
        </w:rPr>
        <w:t>图 4.5 用户实体图</w:t>
      </w:r>
    </w:p>
    <w:p w14:paraId="34CC2036">
      <w:pPr>
        <w:ind w:firstLine="6" w:firstLineChars="3"/>
        <w:jc w:val="right"/>
        <w:rPr>
          <w:rFonts w:hint="default"/>
          <w:sz w:val="24"/>
          <w:lang w:val="en-US" w:eastAsia="zh-CN"/>
        </w:rPr>
      </w:pPr>
      <w:r>
        <w:rPr>
          <w:rFonts w:hint="eastAsia"/>
          <w:szCs w:val="18"/>
        </w:rPr>
        <w:t>图片来源：自制</w:t>
      </w:r>
    </w:p>
    <w:p w14:paraId="4155EAAA">
      <w:pPr>
        <w:pStyle w:val="25"/>
        <w:spacing w:after="0" w:line="360" w:lineRule="auto"/>
        <w:ind w:firstLine="480" w:firstLineChars="200"/>
        <w:rPr>
          <w:rFonts w:hint="default"/>
          <w:sz w:val="24"/>
          <w:lang w:val="en-US" w:eastAsia="zh-CN"/>
        </w:rPr>
      </w:pPr>
    </w:p>
    <w:p w14:paraId="5CA392FA">
      <w:pPr>
        <w:pStyle w:val="25"/>
        <w:numPr>
          <w:ilvl w:val="0"/>
          <w:numId w:val="2"/>
        </w:numPr>
        <w:spacing w:after="0" w:line="360" w:lineRule="auto"/>
        <w:ind w:firstLine="480" w:firstLineChars="200"/>
        <w:rPr>
          <w:rFonts w:hint="default"/>
          <w:sz w:val="24"/>
          <w:lang w:val="en-US" w:eastAsia="zh-CN"/>
        </w:rPr>
      </w:pPr>
      <w:r>
        <w:rPr>
          <w:rFonts w:hint="eastAsia"/>
          <w:sz w:val="24"/>
          <w:lang w:val="en-US" w:eastAsia="zh-CN"/>
        </w:rPr>
        <w:t>管理员实体</w:t>
      </w:r>
    </w:p>
    <w:p w14:paraId="7553BC37">
      <w:pPr>
        <w:pStyle w:val="25"/>
        <w:spacing w:after="0" w:line="360" w:lineRule="auto"/>
        <w:ind w:firstLine="480" w:firstLineChars="200"/>
        <w:rPr>
          <w:rFonts w:hint="default"/>
          <w:sz w:val="24"/>
          <w:lang w:val="en-US" w:eastAsia="zh-CN"/>
        </w:rPr>
      </w:pPr>
      <w:r>
        <w:rPr>
          <w:rFonts w:hint="default"/>
          <w:sz w:val="24"/>
          <w:lang w:val="en-US" w:eastAsia="zh-CN"/>
        </w:rPr>
        <w:t>管理员实体主要用于存储系统各级后台运维与管理人员的账号信息。该实体包含的核心属性主要有：管理员ID、登录用户名、加密后的密码、关联的角色ID、真实姓名、账户当前状态（如是否被禁用）、创建时间以及最后一次更新时间。该实体的具体属性分布图，如图 4.6 所示。</w:t>
      </w:r>
    </w:p>
    <w:p w14:paraId="049F2D25">
      <w:pPr>
        <w:pStyle w:val="25"/>
        <w:spacing w:after="0" w:line="360" w:lineRule="auto"/>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5514975" cy="1987550"/>
            <wp:effectExtent l="0" t="0" r="1905" b="8890"/>
            <wp:docPr id="31" name="图片 31" descr="管理员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管理员实体.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14975" cy="1987550"/>
                    </a:xfrm>
                    <a:prstGeom prst="rect">
                      <a:avLst/>
                    </a:prstGeom>
                  </pic:spPr>
                </pic:pic>
              </a:graphicData>
            </a:graphic>
          </wp:inline>
        </w:drawing>
      </w:r>
    </w:p>
    <w:p w14:paraId="02F4891A">
      <w:pPr>
        <w:spacing w:line="360" w:lineRule="auto"/>
        <w:ind w:firstLine="6" w:firstLineChars="3"/>
        <w:jc w:val="center"/>
        <w:rPr>
          <w:rFonts w:hint="eastAsia"/>
          <w:szCs w:val="21"/>
          <w:lang w:val="en-US" w:eastAsia="zh-CN"/>
        </w:rPr>
      </w:pPr>
      <w:r>
        <w:rPr>
          <w:rFonts w:hint="eastAsia"/>
          <w:szCs w:val="21"/>
          <w:lang w:val="en-US" w:eastAsia="zh-CN"/>
        </w:rPr>
        <w:t>图 4.6 管理员实体图</w:t>
      </w:r>
    </w:p>
    <w:p w14:paraId="588A6354">
      <w:pPr>
        <w:ind w:firstLine="6" w:firstLineChars="3"/>
        <w:jc w:val="right"/>
        <w:rPr>
          <w:rFonts w:hint="default"/>
          <w:sz w:val="24"/>
          <w:lang w:val="en-US" w:eastAsia="zh-CN"/>
        </w:rPr>
      </w:pPr>
      <w:r>
        <w:rPr>
          <w:rFonts w:hint="eastAsia"/>
          <w:szCs w:val="18"/>
        </w:rPr>
        <w:t>图片来源：自制</w:t>
      </w:r>
    </w:p>
    <w:p w14:paraId="3B413535">
      <w:pPr>
        <w:pStyle w:val="25"/>
        <w:spacing w:after="0" w:line="360" w:lineRule="auto"/>
        <w:ind w:left="0" w:leftChars="0" w:firstLine="0" w:firstLineChars="0"/>
        <w:rPr>
          <w:rFonts w:hint="default"/>
          <w:sz w:val="24"/>
          <w:lang w:val="en-US" w:eastAsia="zh-CN"/>
        </w:rPr>
      </w:pPr>
    </w:p>
    <w:p w14:paraId="4A28C819">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心理量表实体</w:t>
      </w:r>
    </w:p>
    <w:p w14:paraId="2AD5839D">
      <w:pPr>
        <w:pStyle w:val="25"/>
        <w:spacing w:after="0" w:line="360" w:lineRule="auto"/>
        <w:ind w:firstLine="480" w:firstLineChars="200"/>
        <w:rPr>
          <w:rFonts w:hint="default"/>
          <w:sz w:val="24"/>
          <w:lang w:val="en-US" w:eastAsia="zh-CN"/>
        </w:rPr>
      </w:pPr>
      <w:r>
        <w:rPr>
          <w:rFonts w:hint="default"/>
          <w:sz w:val="24"/>
          <w:lang w:val="en-US" w:eastAsia="zh-CN"/>
        </w:rPr>
        <w:t>心理量表实体作为在线测试板块的主干，统筹管理各类专业心理健康测试问卷的表头介绍、归属类型及应用状态。该实体统率下的明细属性罗列为：问卷ID、问卷长标题、导语或问卷详细描述、问卷的当前发布状态、首次草稿创建时间以及内容终审更新时间。其属性关联如图4</w:t>
      </w:r>
      <w:r>
        <w:rPr>
          <w:rFonts w:hint="eastAsia"/>
          <w:sz w:val="24"/>
          <w:lang w:val="en-US" w:eastAsia="zh-CN"/>
        </w:rPr>
        <w:t>.</w:t>
      </w:r>
      <w:r>
        <w:rPr>
          <w:rFonts w:hint="default"/>
          <w:sz w:val="24"/>
          <w:lang w:val="en-US" w:eastAsia="zh-CN"/>
        </w:rPr>
        <w:t>7所示。</w:t>
      </w:r>
    </w:p>
    <w:p w14:paraId="3975026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038725" cy="2228850"/>
            <wp:effectExtent l="0" t="0" r="9525" b="0"/>
            <wp:docPr id="30" name="图片 30" descr="心理量表.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心理量表.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038725" cy="2228850"/>
                    </a:xfrm>
                    <a:prstGeom prst="rect">
                      <a:avLst/>
                    </a:prstGeom>
                  </pic:spPr>
                </pic:pic>
              </a:graphicData>
            </a:graphic>
          </wp:inline>
        </w:drawing>
      </w:r>
    </w:p>
    <w:p w14:paraId="4248A665">
      <w:pPr>
        <w:spacing w:line="360" w:lineRule="auto"/>
        <w:ind w:firstLine="6" w:firstLineChars="3"/>
        <w:jc w:val="center"/>
        <w:rPr>
          <w:rFonts w:hint="eastAsia"/>
          <w:szCs w:val="21"/>
          <w:lang w:val="en-US" w:eastAsia="zh-CN"/>
        </w:rPr>
      </w:pPr>
      <w:r>
        <w:rPr>
          <w:rFonts w:hint="eastAsia"/>
          <w:szCs w:val="21"/>
          <w:lang w:val="en-US" w:eastAsia="zh-CN"/>
        </w:rPr>
        <w:t>图 4.7 心理量表实体图</w:t>
      </w:r>
    </w:p>
    <w:p w14:paraId="669A0FE9">
      <w:pPr>
        <w:ind w:firstLine="6" w:firstLineChars="3"/>
        <w:jc w:val="right"/>
        <w:rPr>
          <w:rFonts w:hint="default"/>
          <w:sz w:val="24"/>
          <w:lang w:val="en-US" w:eastAsia="zh-CN"/>
        </w:rPr>
      </w:pPr>
      <w:r>
        <w:rPr>
          <w:rFonts w:hint="eastAsia"/>
          <w:szCs w:val="18"/>
        </w:rPr>
        <w:t>图片来源：自制</w:t>
      </w:r>
    </w:p>
    <w:p w14:paraId="4C0AEF02">
      <w:pPr>
        <w:pStyle w:val="25"/>
        <w:spacing w:after="0" w:line="360" w:lineRule="auto"/>
        <w:ind w:left="0" w:leftChars="0" w:firstLine="0" w:firstLineChars="0"/>
        <w:rPr>
          <w:rFonts w:hint="default"/>
          <w:sz w:val="24"/>
          <w:lang w:val="en-US" w:eastAsia="zh-CN"/>
        </w:rPr>
      </w:pPr>
    </w:p>
    <w:p w14:paraId="4B688015">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用户测评记录实体</w:t>
      </w:r>
    </w:p>
    <w:p w14:paraId="7676F848">
      <w:pPr>
        <w:pStyle w:val="25"/>
        <w:spacing w:after="0" w:line="360" w:lineRule="auto"/>
        <w:ind w:firstLine="480" w:firstLineChars="200"/>
        <w:rPr>
          <w:rFonts w:hint="default"/>
          <w:sz w:val="24"/>
          <w:lang w:val="en-US" w:eastAsia="zh-CN"/>
        </w:rPr>
      </w:pPr>
      <w:r>
        <w:rPr>
          <w:rFonts w:hint="default"/>
          <w:sz w:val="24"/>
          <w:lang w:val="en-US" w:eastAsia="zh-CN"/>
        </w:rPr>
        <w:t>该实体安全留存大众历次参与专业量表作答终结后所生成的评估得分结果与系统深度评语结论。它由以下数个串联业务的关键属性构成：记录流水ID、答题用户的归属ID、所参与测试的问卷ID、评测核算总得分、简略的结果概述结论、深度的评估细则与建议长文本，以及测评执行完毕的确切交卷时间。它在系统内的属性架构体系如图4</w:t>
      </w:r>
      <w:r>
        <w:rPr>
          <w:rFonts w:hint="eastAsia"/>
          <w:sz w:val="24"/>
          <w:lang w:val="en-US" w:eastAsia="zh-CN"/>
        </w:rPr>
        <w:t>.</w:t>
      </w:r>
      <w:r>
        <w:rPr>
          <w:rFonts w:hint="default"/>
          <w:sz w:val="24"/>
          <w:lang w:val="en-US" w:eastAsia="zh-CN"/>
        </w:rPr>
        <w:t>8所示。</w:t>
      </w:r>
    </w:p>
    <w:p w14:paraId="3CB28DEE">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880" cy="1901190"/>
            <wp:effectExtent l="0" t="0" r="7620" b="3810"/>
            <wp:docPr id="29" name="图片 29" descr="用户测评记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用户测评记录.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516880" cy="1901190"/>
                    </a:xfrm>
                    <a:prstGeom prst="rect">
                      <a:avLst/>
                    </a:prstGeom>
                  </pic:spPr>
                </pic:pic>
              </a:graphicData>
            </a:graphic>
          </wp:inline>
        </w:drawing>
      </w:r>
    </w:p>
    <w:p w14:paraId="2C3E9E52">
      <w:pPr>
        <w:spacing w:line="360" w:lineRule="auto"/>
        <w:ind w:firstLine="6" w:firstLineChars="3"/>
        <w:jc w:val="center"/>
        <w:rPr>
          <w:rFonts w:hint="eastAsia"/>
          <w:szCs w:val="21"/>
          <w:lang w:val="en-US" w:eastAsia="zh-CN"/>
        </w:rPr>
      </w:pPr>
      <w:r>
        <w:rPr>
          <w:rFonts w:hint="eastAsia"/>
          <w:szCs w:val="21"/>
          <w:lang w:val="en-US" w:eastAsia="zh-CN"/>
        </w:rPr>
        <w:t>图 4.8 用户测评记录实体图</w:t>
      </w:r>
    </w:p>
    <w:p w14:paraId="1853D62F">
      <w:pPr>
        <w:ind w:firstLine="6" w:firstLineChars="3"/>
        <w:jc w:val="right"/>
        <w:rPr>
          <w:rFonts w:hint="default"/>
          <w:sz w:val="24"/>
          <w:lang w:val="en-US" w:eastAsia="zh-CN"/>
        </w:rPr>
      </w:pPr>
      <w:r>
        <w:rPr>
          <w:rFonts w:hint="eastAsia"/>
          <w:szCs w:val="18"/>
        </w:rPr>
        <w:t>图片来源：自制</w:t>
      </w:r>
    </w:p>
    <w:p w14:paraId="449A2C78">
      <w:pPr>
        <w:pStyle w:val="25"/>
        <w:spacing w:after="0" w:line="360" w:lineRule="auto"/>
        <w:ind w:left="0" w:leftChars="0" w:firstLine="0" w:firstLineChars="0"/>
        <w:rPr>
          <w:rFonts w:hint="default"/>
          <w:sz w:val="24"/>
          <w:lang w:val="en-US" w:eastAsia="zh-CN"/>
        </w:rPr>
      </w:pPr>
    </w:p>
    <w:p w14:paraId="1D5ED0DD">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论坛帖子实体</w:t>
      </w:r>
    </w:p>
    <w:p w14:paraId="31774F6E">
      <w:pPr>
        <w:pStyle w:val="25"/>
        <w:spacing w:after="0" w:line="360" w:lineRule="auto"/>
        <w:ind w:firstLine="480" w:firstLineChars="200"/>
        <w:rPr>
          <w:rFonts w:hint="default"/>
          <w:sz w:val="24"/>
          <w:lang w:val="en-US" w:eastAsia="zh-CN"/>
        </w:rPr>
      </w:pPr>
      <w:r>
        <w:rPr>
          <w:rFonts w:hint="default"/>
          <w:sz w:val="24"/>
          <w:lang w:val="en-US" w:eastAsia="zh-CN"/>
        </w:rPr>
        <w:t>帖子实体主要用于存储用户在社区内发布的图文交流与探讨内容。该实体包含的核心属性主要有：帖子ID、关联的发帖人ID、帖子标题、正文内容、所属分类（如情感宣泄、经验分享等）、累计点赞数、浏览量、当前帖子状态（如公开或隐藏），以及帖子的创建时间和最后更新时间。该实体的属性分布图，如图4.9所示。</w:t>
      </w:r>
    </w:p>
    <w:p w14:paraId="7F24F1A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1800" cy="1544320"/>
            <wp:effectExtent l="0" t="0" r="12700" b="17780"/>
            <wp:docPr id="28" name="图片 28" descr="论坛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论坛帖子.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511800" cy="1544320"/>
                    </a:xfrm>
                    <a:prstGeom prst="rect">
                      <a:avLst/>
                    </a:prstGeom>
                  </pic:spPr>
                </pic:pic>
              </a:graphicData>
            </a:graphic>
          </wp:inline>
        </w:drawing>
      </w:r>
    </w:p>
    <w:p w14:paraId="12ED0742">
      <w:pPr>
        <w:spacing w:line="360" w:lineRule="auto"/>
        <w:ind w:firstLine="6" w:firstLineChars="3"/>
        <w:jc w:val="center"/>
        <w:rPr>
          <w:rFonts w:hint="eastAsia"/>
          <w:szCs w:val="21"/>
          <w:lang w:val="en-US" w:eastAsia="zh-CN"/>
        </w:rPr>
      </w:pPr>
      <w:r>
        <w:rPr>
          <w:rFonts w:hint="eastAsia"/>
          <w:szCs w:val="21"/>
          <w:lang w:val="en-US" w:eastAsia="zh-CN"/>
        </w:rPr>
        <w:t>图 4.9 论坛帖子实体图</w:t>
      </w:r>
    </w:p>
    <w:p w14:paraId="36878AFA">
      <w:pPr>
        <w:ind w:firstLine="6" w:firstLineChars="3"/>
        <w:jc w:val="right"/>
        <w:rPr>
          <w:rFonts w:hint="default"/>
          <w:sz w:val="24"/>
          <w:lang w:val="en-US" w:eastAsia="zh-CN"/>
        </w:rPr>
      </w:pPr>
      <w:r>
        <w:rPr>
          <w:rFonts w:hint="eastAsia"/>
          <w:szCs w:val="18"/>
        </w:rPr>
        <w:t>图片来源：自制</w:t>
      </w:r>
    </w:p>
    <w:p w14:paraId="13448C14">
      <w:pPr>
        <w:pStyle w:val="25"/>
        <w:spacing w:after="0" w:line="360" w:lineRule="auto"/>
        <w:ind w:left="0" w:leftChars="0" w:firstLine="0" w:firstLineChars="0"/>
        <w:rPr>
          <w:rFonts w:hint="default"/>
          <w:sz w:val="24"/>
          <w:lang w:val="en-US" w:eastAsia="zh-CN"/>
        </w:rPr>
      </w:pPr>
    </w:p>
    <w:p w14:paraId="2E48D5FF">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AI角色人设实体</w:t>
      </w:r>
    </w:p>
    <w:p w14:paraId="66A34BF0">
      <w:pPr>
        <w:pStyle w:val="25"/>
        <w:spacing w:after="0" w:line="360" w:lineRule="auto"/>
        <w:ind w:firstLine="480" w:firstLineChars="200"/>
        <w:rPr>
          <w:rFonts w:hint="default"/>
          <w:sz w:val="24"/>
          <w:lang w:val="en-US" w:eastAsia="zh-CN"/>
        </w:rPr>
      </w:pPr>
      <w:r>
        <w:rPr>
          <w:rFonts w:hint="default"/>
          <w:sz w:val="24"/>
          <w:lang w:val="en-US" w:eastAsia="zh-CN"/>
        </w:rPr>
        <w:t>由系统级配置端提供，主要保存可供大众用户选择加载的AI心理陪聊专家的核心提示词及人设档案。它的底层装填属性丰富且具体，分别包括：虚拟角色专属ID、角色的外显称呼名称、人设形象图标Avatar、特定的破冰开场白引导语、厚重的虚拟角色人生经验背景、偏向性性格特点说明、极其严苛的对话底线禁忌法则约束，以及上下架启用标识和数据管理时间参数。关于此实体的各项元素属性如图4</w:t>
      </w:r>
      <w:r>
        <w:rPr>
          <w:rFonts w:hint="eastAsia"/>
          <w:sz w:val="24"/>
          <w:lang w:val="en-US" w:eastAsia="zh-CN"/>
        </w:rPr>
        <w:t>.</w:t>
      </w:r>
      <w:r>
        <w:rPr>
          <w:rFonts w:hint="default"/>
          <w:sz w:val="24"/>
          <w:lang w:val="en-US" w:eastAsia="zh-CN"/>
        </w:rPr>
        <w:t>10所示。</w:t>
      </w:r>
    </w:p>
    <w:p w14:paraId="0BDFC29A">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340" cy="1441450"/>
            <wp:effectExtent l="0" t="0" r="10160" b="6350"/>
            <wp:docPr id="27" name="图片 27" descr="ai角色实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i角色实体.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514340" cy="1441450"/>
                    </a:xfrm>
                    <a:prstGeom prst="rect">
                      <a:avLst/>
                    </a:prstGeom>
                  </pic:spPr>
                </pic:pic>
              </a:graphicData>
            </a:graphic>
          </wp:inline>
        </w:drawing>
      </w:r>
    </w:p>
    <w:p w14:paraId="3F210E7F">
      <w:pPr>
        <w:spacing w:line="360" w:lineRule="auto"/>
        <w:ind w:firstLine="6" w:firstLineChars="3"/>
        <w:jc w:val="center"/>
        <w:rPr>
          <w:rFonts w:hint="eastAsia"/>
          <w:szCs w:val="21"/>
          <w:lang w:val="en-US" w:eastAsia="zh-CN"/>
        </w:rPr>
      </w:pPr>
      <w:r>
        <w:rPr>
          <w:rFonts w:hint="eastAsia"/>
          <w:szCs w:val="21"/>
          <w:lang w:val="en-US" w:eastAsia="zh-CN"/>
        </w:rPr>
        <w:t>图 4.10 AI角色人设实体图</w:t>
      </w:r>
    </w:p>
    <w:p w14:paraId="7F9D1161">
      <w:pPr>
        <w:ind w:firstLine="6" w:firstLineChars="3"/>
        <w:jc w:val="right"/>
        <w:rPr>
          <w:rFonts w:hint="default"/>
          <w:sz w:val="24"/>
          <w:lang w:val="en-US" w:eastAsia="zh-CN"/>
        </w:rPr>
      </w:pPr>
      <w:r>
        <w:rPr>
          <w:rFonts w:hint="eastAsia"/>
          <w:szCs w:val="18"/>
        </w:rPr>
        <w:t>图片来源：自制</w:t>
      </w:r>
    </w:p>
    <w:p w14:paraId="33B5D413">
      <w:pPr>
        <w:pStyle w:val="25"/>
        <w:spacing w:after="0" w:line="360" w:lineRule="auto"/>
        <w:ind w:left="0" w:leftChars="0" w:firstLine="0" w:firstLineChars="0"/>
        <w:rPr>
          <w:rFonts w:hint="default"/>
          <w:sz w:val="24"/>
          <w:lang w:val="en-US" w:eastAsia="zh-CN"/>
        </w:rPr>
      </w:pPr>
    </w:p>
    <w:p w14:paraId="6A4A6949">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聊天会话实体</w:t>
      </w:r>
    </w:p>
    <w:p w14:paraId="7D8BDC8B">
      <w:pPr>
        <w:pStyle w:val="25"/>
        <w:spacing w:after="0" w:line="360" w:lineRule="auto"/>
        <w:ind w:firstLine="480" w:firstLineChars="200"/>
        <w:rPr>
          <w:rFonts w:hint="default"/>
          <w:sz w:val="24"/>
          <w:lang w:val="en-US" w:eastAsia="zh-CN"/>
        </w:rPr>
      </w:pPr>
      <w:r>
        <w:rPr>
          <w:rFonts w:hint="default"/>
          <w:sz w:val="24"/>
          <w:lang w:val="en-US" w:eastAsia="zh-CN"/>
        </w:rPr>
        <w:t>AI会话实体主要用于建立并记录用户与特定虚拟AI角色之间的独立聊天室信息。该实体包含的核心属性主要有：会话记录ID、发起交流的用户ID、由大模型自动归纳生成的会话标题、对应的AI角色ID、该次会话当前的存续状态（如活跃或冻结），以及会话记录的首次建立时间和最后一次活跃回复的时间。该实体的属性结构图，如图4.11所示。</w:t>
      </w:r>
    </w:p>
    <w:p w14:paraId="128B9DA1">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4975" cy="2141855"/>
            <wp:effectExtent l="0" t="0" r="9525" b="10795"/>
            <wp:docPr id="26" name="图片 26" descr="聊天会话.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聊天会话.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514975" cy="2141855"/>
                    </a:xfrm>
                    <a:prstGeom prst="rect">
                      <a:avLst/>
                    </a:prstGeom>
                  </pic:spPr>
                </pic:pic>
              </a:graphicData>
            </a:graphic>
          </wp:inline>
        </w:drawing>
      </w:r>
    </w:p>
    <w:p w14:paraId="23792710">
      <w:pPr>
        <w:spacing w:line="360" w:lineRule="auto"/>
        <w:ind w:firstLine="6" w:firstLineChars="3"/>
        <w:jc w:val="center"/>
        <w:rPr>
          <w:rFonts w:hint="eastAsia"/>
          <w:szCs w:val="21"/>
          <w:lang w:val="en-US" w:eastAsia="zh-CN"/>
        </w:rPr>
      </w:pPr>
      <w:r>
        <w:rPr>
          <w:rFonts w:hint="eastAsia"/>
          <w:szCs w:val="21"/>
          <w:lang w:val="en-US" w:eastAsia="zh-CN"/>
        </w:rPr>
        <w:t>图 4.11 聊天会话实体图</w:t>
      </w:r>
    </w:p>
    <w:p w14:paraId="0C2E013E">
      <w:pPr>
        <w:ind w:firstLine="6" w:firstLineChars="3"/>
        <w:jc w:val="right"/>
        <w:rPr>
          <w:rFonts w:hint="default"/>
          <w:sz w:val="24"/>
          <w:lang w:val="en-US" w:eastAsia="zh-CN"/>
        </w:rPr>
      </w:pPr>
      <w:r>
        <w:rPr>
          <w:rFonts w:hint="eastAsia"/>
          <w:szCs w:val="18"/>
        </w:rPr>
        <w:t>图片来源：自制</w:t>
      </w:r>
    </w:p>
    <w:p w14:paraId="32C097EA">
      <w:pPr>
        <w:pStyle w:val="25"/>
        <w:spacing w:after="0" w:line="360" w:lineRule="auto"/>
        <w:ind w:left="0" w:leftChars="0" w:firstLine="0" w:firstLineChars="0"/>
        <w:rPr>
          <w:rFonts w:hint="default"/>
          <w:sz w:val="24"/>
          <w:lang w:val="en-US" w:eastAsia="zh-CN"/>
        </w:rPr>
      </w:pPr>
    </w:p>
    <w:p w14:paraId="3037078A">
      <w:pPr>
        <w:pStyle w:val="25"/>
        <w:numPr>
          <w:ilvl w:val="0"/>
          <w:numId w:val="2"/>
        </w:numPr>
        <w:spacing w:after="0" w:line="360" w:lineRule="auto"/>
        <w:ind w:firstLine="480" w:firstLineChars="200"/>
        <w:rPr>
          <w:rFonts w:hint="default"/>
          <w:sz w:val="24"/>
          <w:lang w:val="en-US" w:eastAsia="zh-CN"/>
        </w:rPr>
      </w:pPr>
      <w:r>
        <w:rPr>
          <w:rFonts w:hint="default"/>
          <w:sz w:val="24"/>
          <w:lang w:val="en-US" w:eastAsia="zh-CN"/>
        </w:rPr>
        <w:t>疗愈资源实体</w:t>
      </w:r>
    </w:p>
    <w:p w14:paraId="319DED8C">
      <w:pPr>
        <w:pStyle w:val="25"/>
        <w:spacing w:after="0" w:line="360" w:lineRule="auto"/>
        <w:ind w:firstLine="480" w:firstLineChars="200"/>
        <w:rPr>
          <w:rFonts w:hint="default"/>
          <w:sz w:val="24"/>
          <w:lang w:val="en-US" w:eastAsia="zh-CN"/>
        </w:rPr>
      </w:pPr>
      <w:r>
        <w:rPr>
          <w:rFonts w:hint="default"/>
          <w:sz w:val="24"/>
          <w:lang w:val="en-US" w:eastAsia="zh-CN"/>
        </w:rPr>
        <w:t>统一化管理系统书架上向外展示的诸如心理科普爆款文章、助眠白噪音音乐甚至冥想等辅助性质的多媒体干预素材。为了支撑多种介质类型展现，它的实体数据包含了：资源专属登记ID、资源的展示标题、资源承载物理种类（如图文、语音段落或视频流等）、文章类型所属的HTML正文源码区块、媒体资源外链URL地址、精美的资源展柜封面图URL地、方便搜索的散装短标签群、粗略简介描述、累计全网阅读听阅点击率量、资源是否可见的安全状态，及相关管理时间配置。其庞杂的多维属性架构逻辑如图4</w:t>
      </w:r>
      <w:r>
        <w:rPr>
          <w:rFonts w:hint="eastAsia"/>
          <w:sz w:val="24"/>
          <w:lang w:val="en-US" w:eastAsia="zh-CN"/>
        </w:rPr>
        <w:t>.</w:t>
      </w:r>
      <w:r>
        <w:rPr>
          <w:rFonts w:hint="default"/>
          <w:sz w:val="24"/>
          <w:lang w:val="en-US" w:eastAsia="zh-CN"/>
        </w:rPr>
        <w:t>12所示。</w:t>
      </w:r>
    </w:p>
    <w:p w14:paraId="7E62BEE3">
      <w:pPr>
        <w:pStyle w:val="25"/>
        <w:spacing w:after="0" w:line="360" w:lineRule="auto"/>
        <w:ind w:left="0" w:leftChars="0" w:firstLine="0" w:firstLineChars="0"/>
        <w:rPr>
          <w:rFonts w:hint="default"/>
          <w:sz w:val="24"/>
          <w:lang w:val="en-US" w:eastAsia="zh-CN"/>
        </w:rPr>
      </w:pPr>
      <w:r>
        <w:rPr>
          <w:rFonts w:hint="default"/>
          <w:sz w:val="24"/>
          <w:lang w:val="en-US" w:eastAsia="zh-CN"/>
        </w:rPr>
        <w:drawing>
          <wp:inline distT="0" distB="0" distL="114300" distR="114300">
            <wp:extent cx="5516245" cy="1159510"/>
            <wp:effectExtent l="0" t="0" r="8255" b="2540"/>
            <wp:docPr id="44" name="图片 44" descr="疗愈资源实体.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疗愈资源实体.drawio (1)"/>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516245" cy="1159510"/>
                    </a:xfrm>
                    <a:prstGeom prst="rect">
                      <a:avLst/>
                    </a:prstGeom>
                  </pic:spPr>
                </pic:pic>
              </a:graphicData>
            </a:graphic>
          </wp:inline>
        </w:drawing>
      </w:r>
    </w:p>
    <w:p w14:paraId="29F8ECA0">
      <w:pPr>
        <w:spacing w:line="360" w:lineRule="auto"/>
        <w:ind w:firstLine="6" w:firstLineChars="3"/>
        <w:jc w:val="center"/>
        <w:rPr>
          <w:rFonts w:hint="eastAsia"/>
          <w:szCs w:val="21"/>
          <w:lang w:val="en-US" w:eastAsia="zh-CN"/>
        </w:rPr>
      </w:pPr>
      <w:r>
        <w:rPr>
          <w:rFonts w:hint="eastAsia"/>
          <w:szCs w:val="21"/>
          <w:lang w:val="en-US" w:eastAsia="zh-CN"/>
        </w:rPr>
        <w:t>图 4.12 疗愈资源实体图</w:t>
      </w:r>
    </w:p>
    <w:p w14:paraId="638C7EF2">
      <w:pPr>
        <w:ind w:firstLine="6" w:firstLineChars="3"/>
        <w:jc w:val="right"/>
        <w:rPr>
          <w:rFonts w:hint="default"/>
          <w:sz w:val="24"/>
          <w:lang w:val="en-US" w:eastAsia="zh-CN"/>
        </w:rPr>
      </w:pPr>
      <w:r>
        <w:rPr>
          <w:rFonts w:hint="eastAsia"/>
          <w:szCs w:val="18"/>
        </w:rPr>
        <w:t>图片来源：自制</w:t>
      </w:r>
    </w:p>
    <w:p w14:paraId="7AD675D3">
      <w:pPr>
        <w:pStyle w:val="25"/>
        <w:spacing w:after="0" w:line="360" w:lineRule="auto"/>
        <w:ind w:left="0" w:leftChars="0" w:firstLine="0" w:firstLineChars="0"/>
        <w:rPr>
          <w:rFonts w:hint="default"/>
          <w:sz w:val="24"/>
          <w:lang w:val="en-US" w:eastAsia="zh-CN"/>
        </w:rPr>
      </w:pPr>
    </w:p>
    <w:p w14:paraId="6A292F2A">
      <w:pPr>
        <w:pStyle w:val="25"/>
        <w:spacing w:after="0" w:line="360" w:lineRule="auto"/>
        <w:ind w:firstLine="480" w:firstLineChars="200"/>
        <w:rPr>
          <w:rFonts w:hint="default"/>
          <w:sz w:val="24"/>
          <w:lang w:val="en-US" w:eastAsia="zh-CN"/>
        </w:rPr>
      </w:pPr>
    </w:p>
    <w:p w14:paraId="6014052E">
      <w:pPr>
        <w:pStyle w:val="4"/>
        <w:rPr>
          <w:rFonts w:hint="default"/>
        </w:rPr>
      </w:pPr>
      <w:bookmarkStart w:id="75" w:name="_Toc32572"/>
      <w:r>
        <w:rPr>
          <w:rFonts w:hint="default"/>
        </w:rPr>
        <w:t>4.2.2 核心业务物理表设计</w:t>
      </w:r>
      <w:bookmarkEnd w:id="75"/>
    </w:p>
    <w:p w14:paraId="5576D7BF">
      <w:pPr>
        <w:pStyle w:val="25"/>
        <w:spacing w:after="0" w:line="360" w:lineRule="auto"/>
        <w:ind w:firstLine="480" w:firstLineChars="200"/>
        <w:rPr>
          <w:rFonts w:hint="default"/>
          <w:sz w:val="24"/>
          <w:lang w:val="en-US" w:eastAsia="zh-CN"/>
        </w:rPr>
      </w:pPr>
      <w:r>
        <w:rPr>
          <w:rFonts w:hint="default"/>
          <w:sz w:val="24"/>
          <w:lang w:val="en-US" w:eastAsia="zh-CN"/>
        </w:rPr>
        <w:t>在完成全局概念层面的勾勒之后，本系统借助MySQL数据库平台将上述逻辑抽象逐一映射为可供程序代码增删改查的底层物理二维表。为了与前文所确立的八大核心业务实体保持严丝合缝的一一对应关系，在这里特别精选了与之匹配的八张关键业务物理表结构进行详尽的结构化展示。</w:t>
      </w:r>
    </w:p>
    <w:p w14:paraId="24437A88">
      <w:pPr>
        <w:pStyle w:val="25"/>
        <w:numPr>
          <w:ilvl w:val="0"/>
          <w:numId w:val="3"/>
        </w:numPr>
        <w:spacing w:after="0" w:line="360" w:lineRule="auto"/>
        <w:ind w:firstLine="480" w:firstLineChars="200"/>
        <w:rPr>
          <w:rFonts w:ascii="Helvetica" w:hAnsi="Helvetica" w:eastAsia="Helvetica" w:cs="Helvetica"/>
          <w:i w:val="0"/>
          <w:iCs w:val="0"/>
          <w:caps w:val="0"/>
          <w:color w:val="333333"/>
          <w:spacing w:val="0"/>
          <w:sz w:val="24"/>
          <w:szCs w:val="24"/>
          <w:shd w:val="clear" w:fill="FFFFFF"/>
        </w:rPr>
      </w:pPr>
      <w:r>
        <w:rPr>
          <w:rFonts w:ascii="Helvetica" w:hAnsi="Helvetica" w:eastAsia="Helvetica" w:cs="Helvetica"/>
          <w:i w:val="0"/>
          <w:iCs w:val="0"/>
          <w:caps w:val="0"/>
          <w:color w:val="333333"/>
          <w:spacing w:val="0"/>
          <w:sz w:val="24"/>
          <w:szCs w:val="24"/>
          <w:shd w:val="clear" w:fill="FFFFFF"/>
        </w:rPr>
        <w:t>用户信息表</w:t>
      </w:r>
    </w:p>
    <w:p w14:paraId="1799602A">
      <w:pPr>
        <w:pStyle w:val="25"/>
        <w:spacing w:after="0" w:line="360" w:lineRule="auto"/>
        <w:ind w:firstLine="480" w:firstLineChars="200"/>
        <w:rPr>
          <w:rFonts w:hint="default"/>
          <w:sz w:val="24"/>
          <w:lang w:val="en-US" w:eastAsia="zh-CN"/>
        </w:rPr>
      </w:pPr>
      <w:r>
        <w:rPr>
          <w:rFonts w:hint="default"/>
          <w:sz w:val="24"/>
          <w:lang w:val="en-US" w:eastAsia="zh-CN"/>
        </w:rPr>
        <w:t>该表主要用于记录用户的手机号、加密密码及个人头像等基础身份认证信息，同时还存储了作为核心心理干预指标的健康分数值。作为系统内部多数业务功能流转的基础数据依托，该表的具体字段结构，如表4.1所示。</w:t>
      </w:r>
    </w:p>
    <w:p w14:paraId="306955B2">
      <w:pPr>
        <w:spacing w:line="360" w:lineRule="auto"/>
        <w:jc w:val="center"/>
        <w:rPr>
          <w:szCs w:val="21"/>
        </w:rPr>
      </w:pPr>
      <w:r>
        <w:rPr>
          <w:szCs w:val="21"/>
        </w:rPr>
        <w:t>表</w:t>
      </w:r>
      <w:r>
        <w:rPr>
          <w:rFonts w:hint="eastAsia"/>
          <w:szCs w:val="21"/>
        </w:rPr>
        <w:t>4</w:t>
      </w:r>
      <w:r>
        <w:rPr>
          <w:szCs w:val="21"/>
        </w:rPr>
        <w:t xml:space="preserve">.1 </w:t>
      </w:r>
      <w:r>
        <w:rPr>
          <w:rFonts w:hint="eastAsia"/>
          <w:szCs w:val="21"/>
        </w:rPr>
        <w:t>用户表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1CDE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C386204">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5163B96">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2FC6D9E">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EA96DA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AB16D54">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6545AA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74C561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id</w:t>
            </w:r>
          </w:p>
        </w:tc>
        <w:tc>
          <w:tcPr>
            <w:tcW w:w="1445" w:type="dxa"/>
            <w:vAlign w:val="center"/>
          </w:tcPr>
          <w:p w14:paraId="4449833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bigint</w:t>
            </w:r>
          </w:p>
        </w:tc>
        <w:tc>
          <w:tcPr>
            <w:tcW w:w="1433" w:type="dxa"/>
            <w:vAlign w:val="center"/>
          </w:tcPr>
          <w:p w14:paraId="20F2258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20</w:t>
            </w:r>
          </w:p>
        </w:tc>
        <w:tc>
          <w:tcPr>
            <w:tcW w:w="1433" w:type="dxa"/>
            <w:vAlign w:val="center"/>
          </w:tcPr>
          <w:p w14:paraId="2E3BB3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主键，自增</w:t>
            </w:r>
          </w:p>
        </w:tc>
        <w:tc>
          <w:tcPr>
            <w:tcW w:w="2972" w:type="dxa"/>
            <w:vAlign w:val="center"/>
          </w:tcPr>
          <w:p w14:paraId="673B4CA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用户唯一主键</w:t>
            </w:r>
          </w:p>
        </w:tc>
      </w:tr>
      <w:tr w14:paraId="52F98E8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1B30E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phone</w:t>
            </w:r>
          </w:p>
        </w:tc>
        <w:tc>
          <w:tcPr>
            <w:tcW w:w="1445" w:type="dxa"/>
            <w:vAlign w:val="center"/>
          </w:tcPr>
          <w:p w14:paraId="0F9FA98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BA2168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6758ECF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唯一，非空</w:t>
            </w:r>
          </w:p>
        </w:tc>
        <w:tc>
          <w:tcPr>
            <w:tcW w:w="2972" w:type="dxa"/>
            <w:vAlign w:val="center"/>
          </w:tcPr>
          <w:p w14:paraId="7EB272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手机号</w:t>
            </w:r>
          </w:p>
        </w:tc>
      </w:tr>
      <w:tr w14:paraId="11D148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91242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password</w:t>
            </w:r>
          </w:p>
        </w:tc>
        <w:tc>
          <w:tcPr>
            <w:tcW w:w="1445" w:type="dxa"/>
            <w:vAlign w:val="center"/>
          </w:tcPr>
          <w:p w14:paraId="27A0647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419F556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465703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4EC9B8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EC7762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65DA8D">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nickname</w:t>
            </w:r>
          </w:p>
        </w:tc>
        <w:tc>
          <w:tcPr>
            <w:tcW w:w="1445" w:type="dxa"/>
            <w:vAlign w:val="center"/>
          </w:tcPr>
          <w:p w14:paraId="142E2B9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02857D6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50</w:t>
            </w:r>
          </w:p>
        </w:tc>
        <w:tc>
          <w:tcPr>
            <w:tcW w:w="1433" w:type="dxa"/>
            <w:vAlign w:val="center"/>
          </w:tcPr>
          <w:p w14:paraId="55CC856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非空</w:t>
            </w:r>
          </w:p>
        </w:tc>
        <w:tc>
          <w:tcPr>
            <w:tcW w:w="2972" w:type="dxa"/>
            <w:vAlign w:val="center"/>
          </w:tcPr>
          <w:p w14:paraId="50051F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用户昵称</w:t>
            </w:r>
          </w:p>
        </w:tc>
      </w:tr>
      <w:tr w14:paraId="0EE205C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BDFB31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avatar</w:t>
            </w:r>
          </w:p>
        </w:tc>
        <w:tc>
          <w:tcPr>
            <w:tcW w:w="1445" w:type="dxa"/>
            <w:vAlign w:val="center"/>
          </w:tcPr>
          <w:p w14:paraId="71E93EC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varchar</w:t>
            </w:r>
          </w:p>
        </w:tc>
        <w:tc>
          <w:tcPr>
            <w:tcW w:w="1433" w:type="dxa"/>
            <w:vAlign w:val="center"/>
          </w:tcPr>
          <w:p w14:paraId="6D117842">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255</w:t>
            </w:r>
          </w:p>
        </w:tc>
        <w:tc>
          <w:tcPr>
            <w:tcW w:w="1433" w:type="dxa"/>
            <w:vAlign w:val="center"/>
          </w:tcPr>
          <w:p w14:paraId="1048C721">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允许为空</w:t>
            </w:r>
          </w:p>
        </w:tc>
        <w:tc>
          <w:tcPr>
            <w:tcW w:w="2972" w:type="dxa"/>
            <w:vAlign w:val="center"/>
          </w:tcPr>
          <w:p w14:paraId="3065B1F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头像网络URL</w:t>
            </w:r>
          </w:p>
        </w:tc>
      </w:tr>
      <w:tr w14:paraId="1A4FEB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9B265C">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status</w:t>
            </w:r>
          </w:p>
        </w:tc>
        <w:tc>
          <w:tcPr>
            <w:tcW w:w="1445" w:type="dxa"/>
            <w:vAlign w:val="center"/>
          </w:tcPr>
          <w:p w14:paraId="54E12474">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tinyint</w:t>
            </w:r>
          </w:p>
        </w:tc>
        <w:tc>
          <w:tcPr>
            <w:tcW w:w="1433" w:type="dxa"/>
            <w:vAlign w:val="center"/>
          </w:tcPr>
          <w:p w14:paraId="2F3D8D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4</w:t>
            </w:r>
          </w:p>
        </w:tc>
        <w:tc>
          <w:tcPr>
            <w:tcW w:w="1433" w:type="dxa"/>
            <w:vAlign w:val="center"/>
          </w:tcPr>
          <w:p w14:paraId="2D7D733E">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w:t>
            </w:r>
          </w:p>
        </w:tc>
        <w:tc>
          <w:tcPr>
            <w:tcW w:w="2972" w:type="dxa"/>
            <w:vAlign w:val="center"/>
          </w:tcPr>
          <w:p w14:paraId="1DD577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EC7DE8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5995B98">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health_score</w:t>
            </w:r>
          </w:p>
        </w:tc>
        <w:tc>
          <w:tcPr>
            <w:tcW w:w="1445" w:type="dxa"/>
            <w:vAlign w:val="center"/>
          </w:tcPr>
          <w:p w14:paraId="55916CA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int</w:t>
            </w:r>
          </w:p>
        </w:tc>
        <w:tc>
          <w:tcPr>
            <w:tcW w:w="1433" w:type="dxa"/>
            <w:vAlign w:val="center"/>
          </w:tcPr>
          <w:p w14:paraId="40A0D796">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11</w:t>
            </w:r>
          </w:p>
        </w:tc>
        <w:tc>
          <w:tcPr>
            <w:tcW w:w="1433" w:type="dxa"/>
            <w:vAlign w:val="center"/>
          </w:tcPr>
          <w:p w14:paraId="3DAB87D0">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默认100，非空</w:t>
            </w:r>
          </w:p>
        </w:tc>
        <w:tc>
          <w:tcPr>
            <w:tcW w:w="2972" w:type="dxa"/>
            <w:vAlign w:val="center"/>
          </w:tcPr>
          <w:p w14:paraId="60E786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用户心理健康安全分</w:t>
            </w:r>
          </w:p>
        </w:tc>
      </w:tr>
      <w:tr w14:paraId="54FE6AC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05BF3F9">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created_at</w:t>
            </w:r>
          </w:p>
        </w:tc>
        <w:tc>
          <w:tcPr>
            <w:tcW w:w="1445" w:type="dxa"/>
            <w:vAlign w:val="center"/>
          </w:tcPr>
          <w:p w14:paraId="7F61CD9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timestamp</w:t>
            </w:r>
          </w:p>
        </w:tc>
        <w:tc>
          <w:tcPr>
            <w:tcW w:w="1433" w:type="dxa"/>
            <w:vAlign w:val="center"/>
          </w:tcPr>
          <w:p w14:paraId="4E3145A3">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w:t>
            </w:r>
          </w:p>
        </w:tc>
        <w:tc>
          <w:tcPr>
            <w:tcW w:w="1433" w:type="dxa"/>
            <w:vAlign w:val="center"/>
          </w:tcPr>
          <w:p w14:paraId="71229A17">
            <w:pPr>
              <w:jc w:val="center"/>
              <w:rPr>
                <w:rFonts w:hint="eastAsia" w:ascii="Times New Roman" w:hAnsi="Times New Roman" w:eastAsia="宋体" w:cs="Times New Roman"/>
                <w:szCs w:val="21"/>
              </w:rPr>
            </w:pPr>
            <w:r>
              <w:rPr>
                <w:rFonts w:hint="default" w:ascii="Times New Roman" w:hAnsi="Times New Roman" w:eastAsia="宋体" w:cs="Times New Roman"/>
                <w:szCs w:val="21"/>
                <w:lang w:val="en-US" w:eastAsia="zh-CN"/>
              </w:rPr>
              <w:t>默认当前时间</w:t>
            </w:r>
          </w:p>
        </w:tc>
        <w:tc>
          <w:tcPr>
            <w:tcW w:w="2972" w:type="dxa"/>
            <w:vAlign w:val="center"/>
          </w:tcPr>
          <w:p w14:paraId="2B01EC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20A58D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E326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3FB41B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7102C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3E39A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0CA3961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34179384">
      <w:pPr>
        <w:pStyle w:val="25"/>
        <w:spacing w:after="0" w:line="360" w:lineRule="auto"/>
        <w:ind w:left="0" w:leftChars="0" w:firstLine="0" w:firstLineChars="0"/>
        <w:rPr>
          <w:rFonts w:hint="default"/>
          <w:sz w:val="24"/>
          <w:lang w:val="en-US" w:eastAsia="zh-CN"/>
        </w:rPr>
      </w:pPr>
    </w:p>
    <w:p w14:paraId="173343B8">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eastAsia"/>
          <w:sz w:val="24"/>
          <w:lang w:val="en-US" w:eastAsia="zh-CN"/>
        </w:rPr>
        <w:t>管理员</w:t>
      </w:r>
      <w:r>
        <w:rPr>
          <w:rFonts w:ascii="Helvetica" w:hAnsi="Helvetica" w:eastAsia="Helvetica" w:cs="Helvetica"/>
          <w:i w:val="0"/>
          <w:iCs w:val="0"/>
          <w:caps w:val="0"/>
          <w:color w:val="333333"/>
          <w:spacing w:val="0"/>
          <w:sz w:val="24"/>
          <w:szCs w:val="24"/>
          <w:shd w:val="clear" w:fill="FFFFFF"/>
        </w:rPr>
        <w:t>表</w:t>
      </w:r>
    </w:p>
    <w:p w14:paraId="5E7FC5C4">
      <w:pPr>
        <w:pStyle w:val="25"/>
        <w:spacing w:after="0" w:line="360" w:lineRule="auto"/>
        <w:ind w:firstLine="480" w:firstLineChars="200"/>
        <w:rPr>
          <w:rFonts w:hint="default"/>
          <w:sz w:val="24"/>
          <w:lang w:val="en-US" w:eastAsia="zh-CN"/>
        </w:rPr>
      </w:pPr>
      <w:r>
        <w:rPr>
          <w:rFonts w:hint="default"/>
          <w:sz w:val="24"/>
          <w:lang w:val="en-US" w:eastAsia="zh-CN"/>
        </w:rPr>
        <w:t>它详细记录了各级巡查维稳干事的登录账户、真实姓名以及当前账户的封停或启用状态，借由此表能严格界定高级风险管理的权限口径边界。其具体的表结构字段信息，如表4</w:t>
      </w:r>
      <w:r>
        <w:rPr>
          <w:rFonts w:hint="eastAsia"/>
          <w:sz w:val="24"/>
          <w:lang w:val="en-US" w:eastAsia="zh-CN"/>
        </w:rPr>
        <w:t>.</w:t>
      </w:r>
      <w:r>
        <w:rPr>
          <w:rFonts w:hint="default"/>
          <w:sz w:val="24"/>
          <w:lang w:val="en-US" w:eastAsia="zh-CN"/>
        </w:rPr>
        <w:t>2所示。</w:t>
      </w:r>
    </w:p>
    <w:p w14:paraId="13DF715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2</w:t>
      </w:r>
      <w:r>
        <w:rPr>
          <w:szCs w:val="21"/>
        </w:rPr>
        <w:t xml:space="preserve"> 管理员</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60E6A5F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0AEB979A">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27FAEA63">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0982B2F">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FB47A24">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C2EF14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96FE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75CB4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AD3F3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80E74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4FB4E56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8F1FB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管理员唯一主键</w:t>
            </w:r>
          </w:p>
        </w:tc>
      </w:tr>
      <w:tr w14:paraId="63E80BE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38493E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username</w:t>
            </w:r>
          </w:p>
        </w:tc>
        <w:tc>
          <w:tcPr>
            <w:tcW w:w="1445" w:type="dxa"/>
            <w:vAlign w:val="center"/>
          </w:tcPr>
          <w:p w14:paraId="455017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5DEF6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4A1FEC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唯一，非空</w:t>
            </w:r>
          </w:p>
        </w:tc>
        <w:tc>
          <w:tcPr>
            <w:tcW w:w="2972" w:type="dxa"/>
            <w:vAlign w:val="center"/>
          </w:tcPr>
          <w:p w14:paraId="7575D5B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登录用户名</w:t>
            </w:r>
          </w:p>
        </w:tc>
      </w:tr>
      <w:tr w14:paraId="7398AE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3C6C0D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password</w:t>
            </w:r>
          </w:p>
        </w:tc>
        <w:tc>
          <w:tcPr>
            <w:tcW w:w="1445" w:type="dxa"/>
            <w:vAlign w:val="center"/>
          </w:tcPr>
          <w:p w14:paraId="0371E0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12961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305A7B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00E6256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加密密码</w:t>
            </w:r>
          </w:p>
        </w:tc>
      </w:tr>
      <w:tr w14:paraId="07858C4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47" w:type="dxa"/>
            <w:vAlign w:val="center"/>
          </w:tcPr>
          <w:p w14:paraId="65A89B6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role_id</w:t>
            </w:r>
          </w:p>
        </w:tc>
        <w:tc>
          <w:tcPr>
            <w:tcW w:w="1445" w:type="dxa"/>
            <w:vAlign w:val="center"/>
          </w:tcPr>
          <w:p w14:paraId="48BDDC0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675DD9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3B5B75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61F8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关联系统角色ID</w:t>
            </w:r>
          </w:p>
        </w:tc>
      </w:tr>
      <w:tr w14:paraId="02892F2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A997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69E536F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7C9B3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9754B0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98501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管理员真实姓名</w:t>
            </w:r>
          </w:p>
        </w:tc>
      </w:tr>
      <w:tr w14:paraId="1EE152C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99FE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7F19F8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347975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0C9F85F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47FF46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状态：1正常 0禁用</w:t>
            </w:r>
          </w:p>
        </w:tc>
      </w:tr>
      <w:tr w14:paraId="6D010D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B42E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4C6731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FC3A3E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014003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7E999FB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记录创建时间</w:t>
            </w:r>
          </w:p>
        </w:tc>
      </w:tr>
      <w:tr w14:paraId="798A07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E2FE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28B8AE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70CA5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044F9F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3F59A7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记录最后更新时间</w:t>
            </w:r>
          </w:p>
        </w:tc>
      </w:tr>
    </w:tbl>
    <w:p w14:paraId="48ED1EF9">
      <w:pPr>
        <w:pStyle w:val="25"/>
        <w:spacing w:after="0" w:line="360" w:lineRule="auto"/>
        <w:ind w:firstLine="480" w:firstLineChars="200"/>
        <w:rPr>
          <w:rFonts w:hint="default"/>
          <w:sz w:val="24"/>
          <w:lang w:val="en-US" w:eastAsia="zh-CN"/>
        </w:rPr>
      </w:pPr>
    </w:p>
    <w:p w14:paraId="56047B40">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心理</w:t>
      </w:r>
      <w:r>
        <w:rPr>
          <w:rFonts w:hint="eastAsia"/>
          <w:sz w:val="24"/>
          <w:lang w:val="en-US" w:eastAsia="zh-CN"/>
        </w:rPr>
        <w:t>问卷</w:t>
      </w:r>
      <w:r>
        <w:rPr>
          <w:rFonts w:hint="default"/>
          <w:sz w:val="24"/>
          <w:lang w:val="en-US" w:eastAsia="zh-CN"/>
        </w:rPr>
        <w:t>表</w:t>
      </w:r>
    </w:p>
    <w:p w14:paraId="4EE2F592">
      <w:pPr>
        <w:pStyle w:val="25"/>
        <w:spacing w:after="0" w:line="360" w:lineRule="auto"/>
        <w:ind w:firstLine="480" w:firstLineChars="200"/>
        <w:rPr>
          <w:rFonts w:hint="default"/>
          <w:sz w:val="24"/>
          <w:lang w:val="en-US" w:eastAsia="zh-CN"/>
        </w:rPr>
      </w:pPr>
      <w:r>
        <w:rPr>
          <w:rFonts w:hint="default"/>
          <w:sz w:val="24"/>
          <w:lang w:val="en-US" w:eastAsia="zh-CN"/>
        </w:rPr>
        <w:t>心理问卷主表是整个测评流转业务的发源点，平台内所有权威下发的健康监测答卷集全部依附于此表中。它存放了各类专业量表的大体标题与导语性细则，直接控制着前端测验问卷的上下架展放情况，为测评诊断活动提供根本库支持。其具体的表结构字段信息，如表4</w:t>
      </w:r>
      <w:r>
        <w:rPr>
          <w:rFonts w:hint="eastAsia"/>
          <w:sz w:val="24"/>
          <w:lang w:val="en-US" w:eastAsia="zh-CN"/>
        </w:rPr>
        <w:t>.</w:t>
      </w:r>
      <w:r>
        <w:rPr>
          <w:rFonts w:hint="default"/>
          <w:sz w:val="24"/>
          <w:lang w:val="en-US" w:eastAsia="zh-CN"/>
        </w:rPr>
        <w:t>3所示。</w:t>
      </w:r>
    </w:p>
    <w:p w14:paraId="54E085D2">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3</w:t>
      </w:r>
      <w:r>
        <w:rPr>
          <w:szCs w:val="21"/>
        </w:rPr>
        <w:t xml:space="preserve"> </w:t>
      </w:r>
      <w:r>
        <w:rPr>
          <w:rFonts w:hint="eastAsia"/>
          <w:szCs w:val="21"/>
          <w:lang w:val="en-US" w:eastAsia="zh-CN"/>
        </w:rPr>
        <w:t>心里问卷</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15A0698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AB5B4A8">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E26BFA4">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76C6B154">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744F13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60D6CE7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198D08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F54C9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2859874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9D81D2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045B2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3F69BB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问卷唯一表主键</w:t>
            </w:r>
          </w:p>
        </w:tc>
      </w:tr>
      <w:tr w14:paraId="3D29D27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27EF4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5A41EF8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751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A06EBD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71D4D4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问卷专有长标题</w:t>
            </w:r>
          </w:p>
        </w:tc>
      </w:tr>
      <w:tr w14:paraId="2077610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80B9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522FAF8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3F327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455BC1B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77A63E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问卷详细描述/指导语</w:t>
            </w:r>
          </w:p>
        </w:tc>
      </w:tr>
      <w:tr w14:paraId="49C4A18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89CDD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BCFFE0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085539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3CCA158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3929602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发布状态：1正常，0下架</w:t>
            </w:r>
          </w:p>
        </w:tc>
      </w:tr>
      <w:tr w14:paraId="2FA73A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632DD8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68DE3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49E78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9300E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115E05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创建时间</w:t>
            </w:r>
          </w:p>
        </w:tc>
      </w:tr>
      <w:tr w14:paraId="774BEA5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B65C8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90108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38C93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960597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22F227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最后更新时间</w:t>
            </w:r>
          </w:p>
        </w:tc>
      </w:tr>
    </w:tbl>
    <w:p w14:paraId="7339BE7C">
      <w:pPr>
        <w:pStyle w:val="25"/>
        <w:spacing w:after="0" w:line="360" w:lineRule="auto"/>
        <w:ind w:firstLine="480" w:firstLineChars="200"/>
        <w:rPr>
          <w:rFonts w:hint="default"/>
          <w:sz w:val="24"/>
          <w:lang w:val="en-US" w:eastAsia="zh-CN"/>
        </w:rPr>
      </w:pPr>
    </w:p>
    <w:p w14:paraId="3A0F7321">
      <w:pPr>
        <w:pStyle w:val="25"/>
        <w:spacing w:after="0" w:line="360" w:lineRule="auto"/>
        <w:ind w:firstLine="480" w:firstLineChars="200"/>
        <w:rPr>
          <w:rFonts w:hint="default"/>
          <w:sz w:val="24"/>
          <w:lang w:val="en-US" w:eastAsia="zh-CN"/>
        </w:rPr>
      </w:pPr>
    </w:p>
    <w:p w14:paraId="26D0FB29">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用户测评记录</w:t>
      </w:r>
      <w:r>
        <w:rPr>
          <w:rFonts w:hint="eastAsia"/>
          <w:sz w:val="24"/>
          <w:lang w:val="en-US" w:eastAsia="zh-CN"/>
        </w:rPr>
        <w:t>表</w:t>
      </w:r>
    </w:p>
    <w:p w14:paraId="74F3B887">
      <w:pPr>
        <w:pStyle w:val="25"/>
        <w:spacing w:after="0" w:line="360" w:lineRule="auto"/>
        <w:ind w:firstLine="480" w:firstLineChars="200"/>
        <w:rPr>
          <w:rFonts w:hint="default"/>
          <w:sz w:val="24"/>
          <w:lang w:val="en-US" w:eastAsia="zh-CN"/>
        </w:rPr>
      </w:pPr>
      <w:r>
        <w:rPr>
          <w:rFonts w:hint="default"/>
          <w:sz w:val="24"/>
          <w:lang w:val="en-US" w:eastAsia="zh-CN"/>
        </w:rPr>
        <w:t>用户测评记录表专门负责归档追踪大众用户对各类专业量表的具体作答结算轨迹。它深度维系了参与者与问卷间的每次动作结果，不仅记下了最后结算出来的雷达算分总分数值，更把机器判出来的详细长篇评估细则和指导语原样封存了下来。其具体的表结构字段信息，如表4</w:t>
      </w:r>
      <w:r>
        <w:rPr>
          <w:rFonts w:hint="eastAsia"/>
          <w:sz w:val="24"/>
          <w:lang w:val="en-US" w:eastAsia="zh-CN"/>
        </w:rPr>
        <w:t>.</w:t>
      </w:r>
      <w:r>
        <w:rPr>
          <w:rFonts w:hint="default"/>
          <w:sz w:val="24"/>
          <w:lang w:val="en-US" w:eastAsia="zh-CN"/>
        </w:rPr>
        <w:t>4所示。</w:t>
      </w:r>
    </w:p>
    <w:p w14:paraId="3A346A0C">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4</w:t>
      </w:r>
      <w:r>
        <w:rPr>
          <w:szCs w:val="21"/>
        </w:rPr>
        <w:t xml:space="preserve"> </w:t>
      </w:r>
      <w:r>
        <w:rPr>
          <w:rFonts w:hint="eastAsia"/>
          <w:szCs w:val="21"/>
          <w:lang w:val="en-US" w:eastAsia="zh-CN"/>
        </w:rPr>
        <w:t>用户测评记录</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0"/>
        <w:gridCol w:w="1435"/>
        <w:gridCol w:w="1409"/>
        <w:gridCol w:w="1412"/>
        <w:gridCol w:w="2904"/>
      </w:tblGrid>
      <w:tr w14:paraId="456DF81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58581B0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77C81C2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DBC9E93">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24091E9B">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452DB055">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7877CF3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E328D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91FDD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EAD9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2DB437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7FB2D11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答题记录流水号主键</w:t>
            </w:r>
          </w:p>
        </w:tc>
      </w:tr>
      <w:tr w14:paraId="3803C5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2939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6839325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20F6D3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B87EF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63C6418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对应作答的大众用户ID</w:t>
            </w:r>
          </w:p>
        </w:tc>
      </w:tr>
      <w:tr w14:paraId="2D0AB8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5494C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assessment_id</w:t>
            </w:r>
          </w:p>
        </w:tc>
        <w:tc>
          <w:tcPr>
            <w:tcW w:w="1445" w:type="dxa"/>
            <w:vAlign w:val="center"/>
          </w:tcPr>
          <w:p w14:paraId="60E5B94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49DCA2E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7131BCA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外键约束，非空</w:t>
            </w:r>
          </w:p>
        </w:tc>
        <w:tc>
          <w:tcPr>
            <w:tcW w:w="2972" w:type="dxa"/>
            <w:vAlign w:val="center"/>
          </w:tcPr>
          <w:p w14:paraId="4F1E498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对应所测心理问卷库ID</w:t>
            </w:r>
          </w:p>
        </w:tc>
      </w:tr>
      <w:tr w14:paraId="323D41B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D73546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total_score</w:t>
            </w:r>
          </w:p>
        </w:tc>
        <w:tc>
          <w:tcPr>
            <w:tcW w:w="1445" w:type="dxa"/>
            <w:vAlign w:val="center"/>
          </w:tcPr>
          <w:p w14:paraId="21FAAE0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032D981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26F0F6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2B1A072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本次测评最终总得分核算</w:t>
            </w:r>
          </w:p>
        </w:tc>
      </w:tr>
      <w:tr w14:paraId="11FEDFB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600D2A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result_summary</w:t>
            </w:r>
          </w:p>
        </w:tc>
        <w:tc>
          <w:tcPr>
            <w:tcW w:w="1445" w:type="dxa"/>
            <w:vAlign w:val="center"/>
          </w:tcPr>
          <w:p w14:paraId="704D3B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9BE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100</w:t>
            </w:r>
          </w:p>
        </w:tc>
        <w:tc>
          <w:tcPr>
            <w:tcW w:w="1433" w:type="dxa"/>
            <w:vAlign w:val="center"/>
          </w:tcPr>
          <w:p w14:paraId="34BEB8D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027340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分数结论总括概述</w:t>
            </w:r>
          </w:p>
        </w:tc>
      </w:tr>
      <w:tr w14:paraId="001DD1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A60EF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result_details</w:t>
            </w:r>
          </w:p>
        </w:tc>
        <w:tc>
          <w:tcPr>
            <w:tcW w:w="1445" w:type="dxa"/>
            <w:vAlign w:val="center"/>
          </w:tcPr>
          <w:p w14:paraId="12474A0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6D36E0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464769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3F60209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深度评估详细建议与评语</w:t>
            </w:r>
          </w:p>
        </w:tc>
      </w:tr>
      <w:tr w14:paraId="6C1DBE3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E5853F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4D2B04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42CCB049">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917F2D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6799FE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答卷落盘封存建档时间</w:t>
            </w:r>
          </w:p>
        </w:tc>
      </w:tr>
    </w:tbl>
    <w:p w14:paraId="6C2B8A96">
      <w:pPr>
        <w:pStyle w:val="25"/>
        <w:spacing w:after="0" w:line="360" w:lineRule="auto"/>
        <w:ind w:firstLine="480" w:firstLineChars="200"/>
        <w:rPr>
          <w:rFonts w:hint="default"/>
          <w:sz w:val="24"/>
          <w:lang w:val="en-US" w:eastAsia="zh-CN"/>
        </w:rPr>
      </w:pPr>
    </w:p>
    <w:p w14:paraId="56754891">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论坛帖子</w:t>
      </w:r>
      <w:r>
        <w:rPr>
          <w:rFonts w:hint="eastAsia"/>
          <w:sz w:val="24"/>
          <w:lang w:val="en-US" w:eastAsia="zh-CN"/>
        </w:rPr>
        <w:t>表</w:t>
      </w:r>
    </w:p>
    <w:p w14:paraId="222C30D3">
      <w:pPr>
        <w:pStyle w:val="25"/>
        <w:spacing w:after="0" w:line="360" w:lineRule="auto"/>
        <w:ind w:firstLine="480" w:firstLineChars="200"/>
        <w:rPr>
          <w:rFonts w:hint="default"/>
          <w:sz w:val="24"/>
          <w:lang w:val="en-US" w:eastAsia="zh-CN"/>
        </w:rPr>
      </w:pPr>
      <w:r>
        <w:rPr>
          <w:rFonts w:hint="default"/>
          <w:sz w:val="24"/>
          <w:lang w:val="en-US" w:eastAsia="zh-CN"/>
        </w:rPr>
        <w:t>涵盖大众在线上社群环节中所交流产生的所有图文树洞信息流，均全套入库沉淀于匿名论坛发帖表之中。该表不仅囊括了正文数据以及帖子对应的划分维度，还持续更新统计诸如点赞、阅览量等交互热度指标点，随时接受系统防线大盘的净化探查审查。其具体的表结构字段信息，如表4</w:t>
      </w:r>
      <w:r>
        <w:rPr>
          <w:rFonts w:hint="eastAsia"/>
          <w:sz w:val="24"/>
          <w:lang w:val="en-US" w:eastAsia="zh-CN"/>
        </w:rPr>
        <w:t>.</w:t>
      </w:r>
      <w:r>
        <w:rPr>
          <w:rFonts w:hint="default"/>
          <w:sz w:val="24"/>
          <w:lang w:val="en-US" w:eastAsia="zh-CN"/>
        </w:rPr>
        <w:t>5所示。</w:t>
      </w:r>
    </w:p>
    <w:p w14:paraId="4C0B8561">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5</w:t>
      </w:r>
      <w:r>
        <w:rPr>
          <w:szCs w:val="21"/>
        </w:rPr>
        <w:t xml:space="preserve"> </w:t>
      </w:r>
      <w:r>
        <w:rPr>
          <w:rFonts w:hint="eastAsia"/>
          <w:szCs w:val="21"/>
          <w:lang w:val="en-US" w:eastAsia="zh-CN"/>
        </w:rPr>
        <w:t>论坛帖子</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2374020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297EE00">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58FE443A">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5409C436">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31E3220F">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3EB0D723">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10DEFB4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6FCA7D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38EAFA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5DA4A3C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9275F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4226901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发帖数据流水主键</w:t>
            </w:r>
          </w:p>
        </w:tc>
      </w:tr>
      <w:tr w14:paraId="162A3B6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D7ADE6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67FAF8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55A86F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131168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外键级联，非空</w:t>
            </w:r>
          </w:p>
        </w:tc>
        <w:tc>
          <w:tcPr>
            <w:tcW w:w="2972" w:type="dxa"/>
            <w:vAlign w:val="center"/>
          </w:tcPr>
          <w:p w14:paraId="2084660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发表贴文的用户ID</w:t>
            </w:r>
          </w:p>
        </w:tc>
      </w:tr>
      <w:tr w14:paraId="4A489B1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0A3EA5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16FAC51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0C5E0BB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325CAA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97C533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帖子主标题</w:t>
            </w:r>
          </w:p>
        </w:tc>
      </w:tr>
      <w:tr w14:paraId="48B9FA8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CBA57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2C6D879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49C892F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10CCBB2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2A498D8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富文本正文内容区</w:t>
            </w:r>
          </w:p>
        </w:tc>
      </w:tr>
      <w:tr w14:paraId="331ED9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F8DDF1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category</w:t>
            </w:r>
          </w:p>
        </w:tc>
        <w:tc>
          <w:tcPr>
            <w:tcW w:w="1445" w:type="dxa"/>
            <w:vAlign w:val="center"/>
          </w:tcPr>
          <w:p w14:paraId="594F454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enum</w:t>
            </w:r>
          </w:p>
        </w:tc>
        <w:tc>
          <w:tcPr>
            <w:tcW w:w="1433" w:type="dxa"/>
            <w:vAlign w:val="center"/>
          </w:tcPr>
          <w:p w14:paraId="713FEAB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061728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默认'emotion'</w:t>
            </w:r>
          </w:p>
        </w:tc>
        <w:tc>
          <w:tcPr>
            <w:tcW w:w="2972" w:type="dxa"/>
            <w:vAlign w:val="center"/>
          </w:tcPr>
          <w:p w14:paraId="040A7D0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分类（情感宣泄/经验交流）</w:t>
            </w:r>
          </w:p>
        </w:tc>
      </w:tr>
      <w:tr w14:paraId="42448A1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2A88A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like_count</w:t>
            </w:r>
          </w:p>
        </w:tc>
        <w:tc>
          <w:tcPr>
            <w:tcW w:w="1445" w:type="dxa"/>
            <w:vAlign w:val="center"/>
          </w:tcPr>
          <w:p w14:paraId="12EED23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77293E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46B1DC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06DC06F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收到同行点击点赞数</w:t>
            </w:r>
          </w:p>
        </w:tc>
      </w:tr>
      <w:tr w14:paraId="6D92B4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891189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1C8FBC7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4E64D39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6D83535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61905D4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该贴累计整体曝光游览量</w:t>
            </w:r>
          </w:p>
        </w:tc>
      </w:tr>
      <w:tr w14:paraId="6760649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C67A71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6BC7821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58B9181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35DAABD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576E817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防线审查状态：1正常 0下架</w:t>
            </w:r>
          </w:p>
        </w:tc>
      </w:tr>
      <w:tr w14:paraId="186AD73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C7327B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1B585D4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4087A2B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FB787E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7774535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帖子成功推向论坛库时间</w:t>
            </w:r>
          </w:p>
        </w:tc>
      </w:tr>
      <w:tr w14:paraId="232DFED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3ED123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448BC69C">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2776805C">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ED9C15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68D058B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贴文最后编辑时间</w:t>
            </w:r>
          </w:p>
        </w:tc>
      </w:tr>
    </w:tbl>
    <w:p w14:paraId="76635CB4">
      <w:pPr>
        <w:pStyle w:val="25"/>
        <w:spacing w:after="0" w:line="360" w:lineRule="auto"/>
        <w:ind w:firstLine="480" w:firstLineChars="200"/>
        <w:rPr>
          <w:rFonts w:hint="default"/>
          <w:sz w:val="24"/>
          <w:lang w:val="en-US" w:eastAsia="zh-CN"/>
        </w:rPr>
      </w:pPr>
    </w:p>
    <w:p w14:paraId="4665BF61">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AI角色人设</w:t>
      </w:r>
      <w:r>
        <w:rPr>
          <w:rFonts w:hint="eastAsia"/>
          <w:sz w:val="24"/>
          <w:lang w:val="en-US" w:eastAsia="zh-CN"/>
        </w:rPr>
        <w:t>表</w:t>
      </w:r>
    </w:p>
    <w:p w14:paraId="1A4D3B9C">
      <w:pPr>
        <w:pStyle w:val="25"/>
        <w:spacing w:after="0" w:line="360" w:lineRule="auto"/>
        <w:ind w:firstLine="480" w:firstLineChars="200"/>
        <w:rPr>
          <w:rFonts w:hint="default"/>
          <w:sz w:val="24"/>
          <w:lang w:val="en-US" w:eastAsia="zh-CN"/>
        </w:rPr>
      </w:pPr>
      <w:r>
        <w:rPr>
          <w:rFonts w:hint="default"/>
          <w:sz w:val="24"/>
          <w:lang w:val="en-US" w:eastAsia="zh-CN"/>
        </w:rPr>
        <w:t>AI角色人设装配表可以说是平台智能驱动层的大动脉，系统内置虚拟陪伴聊天模型所需的各项性格基因，全部都会硬性刻板记录在此表内。这里面不但写明了各类角色的人物外显破冰语及身世背景参数，更是直接装配着对接LLM大模型端点时的那极其严苛的对话底线禁忌法则，是平台能去提供多角色高拟真AI服务的稳定基础。其具体的表结构字段信息，如表4</w:t>
      </w:r>
      <w:r>
        <w:rPr>
          <w:rFonts w:hint="eastAsia"/>
          <w:sz w:val="24"/>
          <w:lang w:val="en-US" w:eastAsia="zh-CN"/>
        </w:rPr>
        <w:t>.</w:t>
      </w:r>
      <w:r>
        <w:rPr>
          <w:rFonts w:hint="default"/>
          <w:sz w:val="24"/>
          <w:lang w:val="en-US" w:eastAsia="zh-CN"/>
        </w:rPr>
        <w:t>6所示。</w:t>
      </w:r>
    </w:p>
    <w:p w14:paraId="21683FC8">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6</w:t>
      </w:r>
      <w:r>
        <w:rPr>
          <w:szCs w:val="21"/>
        </w:rPr>
        <w:t xml:space="preserve"> </w:t>
      </w:r>
      <w:r>
        <w:rPr>
          <w:rFonts w:hint="eastAsia"/>
          <w:szCs w:val="21"/>
          <w:lang w:val="en-US" w:eastAsia="zh-CN"/>
        </w:rPr>
        <w:t>AI角色人设</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DDE9AB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772BFE0E">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4CCC57DC">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45AADE3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0A81C4DD">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1871BFF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0E1144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F0E1BD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6C086D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0DE9ED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5FB035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7575F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虚拟角色数据库ID键</w:t>
            </w:r>
          </w:p>
        </w:tc>
      </w:tr>
      <w:tr w14:paraId="171463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AA0F3C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name</w:t>
            </w:r>
          </w:p>
        </w:tc>
        <w:tc>
          <w:tcPr>
            <w:tcW w:w="1445" w:type="dxa"/>
            <w:vAlign w:val="center"/>
          </w:tcPr>
          <w:p w14:paraId="1D0D70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888650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w:t>
            </w:r>
          </w:p>
        </w:tc>
        <w:tc>
          <w:tcPr>
            <w:tcW w:w="1433" w:type="dxa"/>
            <w:vAlign w:val="center"/>
          </w:tcPr>
          <w:p w14:paraId="3544172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65597FB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角色前台展示名称</w:t>
            </w:r>
          </w:p>
        </w:tc>
      </w:tr>
      <w:tr w14:paraId="3B6D2E3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B393CD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avatar</w:t>
            </w:r>
          </w:p>
        </w:tc>
        <w:tc>
          <w:tcPr>
            <w:tcW w:w="1445" w:type="dxa"/>
            <w:vAlign w:val="center"/>
          </w:tcPr>
          <w:p w14:paraId="72F0B8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18455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255</w:t>
            </w:r>
          </w:p>
        </w:tc>
        <w:tc>
          <w:tcPr>
            <w:tcW w:w="1433" w:type="dxa"/>
            <w:vAlign w:val="center"/>
          </w:tcPr>
          <w:p w14:paraId="445DF5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1EBEF7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角色虚拟头像或Icon源</w:t>
            </w:r>
          </w:p>
        </w:tc>
      </w:tr>
      <w:tr w14:paraId="02784FC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5FA18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greeting</w:t>
            </w:r>
          </w:p>
        </w:tc>
        <w:tc>
          <w:tcPr>
            <w:tcW w:w="1445" w:type="dxa"/>
            <w:vAlign w:val="center"/>
          </w:tcPr>
          <w:p w14:paraId="3ECBED3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592811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0E33C8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407CAE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专属破冰寒暄开场白</w:t>
            </w:r>
          </w:p>
        </w:tc>
      </w:tr>
      <w:tr w14:paraId="186AB12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A08E8A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background</w:t>
            </w:r>
          </w:p>
        </w:tc>
        <w:tc>
          <w:tcPr>
            <w:tcW w:w="1445" w:type="dxa"/>
            <w:vAlign w:val="center"/>
          </w:tcPr>
          <w:p w14:paraId="36D7E27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770E6F7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B93CBF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5E585B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虚拟厚重人设经历背景库</w:t>
            </w:r>
          </w:p>
        </w:tc>
      </w:tr>
      <w:tr w14:paraId="526964A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066E9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personality</w:t>
            </w:r>
          </w:p>
        </w:tc>
        <w:tc>
          <w:tcPr>
            <w:tcW w:w="1445" w:type="dxa"/>
            <w:vAlign w:val="center"/>
          </w:tcPr>
          <w:p w14:paraId="172F7B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19C559B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E6ABC9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2048F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规定性格基调及语气辅加词</w:t>
            </w:r>
          </w:p>
        </w:tc>
      </w:tr>
      <w:tr w14:paraId="72E8E5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6525F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rules</w:t>
            </w:r>
          </w:p>
        </w:tc>
        <w:tc>
          <w:tcPr>
            <w:tcW w:w="1445" w:type="dxa"/>
            <w:vAlign w:val="center"/>
          </w:tcPr>
          <w:p w14:paraId="0FB690F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36E01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6EE09AA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11A297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控制禁忌越界行为及应激原则</w:t>
            </w:r>
          </w:p>
        </w:tc>
      </w:tr>
      <w:tr w14:paraId="192BE4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4851C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is_active</w:t>
            </w:r>
          </w:p>
        </w:tc>
        <w:tc>
          <w:tcPr>
            <w:tcW w:w="1445" w:type="dxa"/>
            <w:vAlign w:val="center"/>
          </w:tcPr>
          <w:p w14:paraId="3C9B55B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08DF0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5027F5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55D18FB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是否提供选取：1是，0否</w:t>
            </w:r>
          </w:p>
        </w:tc>
      </w:tr>
      <w:tr w14:paraId="55EE9B4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5C4AD4B7">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21217CC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4F1DC7A">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42A26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67ABB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该预置参数角色建库时间</w:t>
            </w:r>
          </w:p>
        </w:tc>
      </w:tr>
      <w:tr w14:paraId="6AA49B5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DDB437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CA4AA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1076043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36B5D2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7B32B7F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参数后期润色再编辑时间</w:t>
            </w:r>
          </w:p>
        </w:tc>
      </w:tr>
    </w:tbl>
    <w:p w14:paraId="58EA1D71">
      <w:pPr>
        <w:pStyle w:val="25"/>
        <w:spacing w:after="0" w:line="360" w:lineRule="auto"/>
        <w:ind w:left="0" w:leftChars="0" w:firstLine="0" w:firstLineChars="0"/>
        <w:rPr>
          <w:rFonts w:hint="default"/>
          <w:sz w:val="24"/>
          <w:lang w:val="en-US" w:eastAsia="zh-CN"/>
        </w:rPr>
      </w:pPr>
    </w:p>
    <w:p w14:paraId="02F00DD5">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聊天会话</w:t>
      </w:r>
      <w:r>
        <w:rPr>
          <w:rFonts w:hint="eastAsia"/>
          <w:sz w:val="24"/>
          <w:lang w:val="en-US" w:eastAsia="zh-CN"/>
        </w:rPr>
        <w:t>表</w:t>
      </w:r>
    </w:p>
    <w:p w14:paraId="75861473">
      <w:pPr>
        <w:pStyle w:val="25"/>
        <w:spacing w:after="0" w:line="360" w:lineRule="auto"/>
        <w:ind w:firstLine="480" w:firstLineChars="200"/>
        <w:rPr>
          <w:rFonts w:hint="default"/>
          <w:sz w:val="24"/>
          <w:lang w:val="en-US" w:eastAsia="zh-CN"/>
        </w:rPr>
      </w:pPr>
      <w:r>
        <w:rPr>
          <w:rFonts w:hint="default"/>
          <w:sz w:val="24"/>
          <w:lang w:val="en-US" w:eastAsia="zh-CN"/>
        </w:rPr>
        <w:t>聊天会话主表主要被用来去统领及管理每个用户独立发起的、指向某一位AI专属导师的房间记录以及周期连接窗口控制状态。它好比是对线会话的顶层分流网关抽屉，不仅标识出了目前具体连外的大语言模型虚拟人设ID，还保存了经过AI处理总结出来的本轮度沟通的精简提纲短标题等主干会话脉络。其具体的表结构字段信息，如表4</w:t>
      </w:r>
      <w:r>
        <w:rPr>
          <w:rFonts w:hint="eastAsia"/>
          <w:sz w:val="24"/>
          <w:lang w:val="en-US" w:eastAsia="zh-CN"/>
        </w:rPr>
        <w:t>.</w:t>
      </w:r>
      <w:r>
        <w:rPr>
          <w:rFonts w:hint="default"/>
          <w:sz w:val="24"/>
          <w:lang w:val="en-US" w:eastAsia="zh-CN"/>
        </w:rPr>
        <w:t>7所示。</w:t>
      </w:r>
    </w:p>
    <w:p w14:paraId="2204A406">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7</w:t>
      </w:r>
      <w:r>
        <w:rPr>
          <w:szCs w:val="21"/>
        </w:rPr>
        <w:t xml:space="preserve"> </w:t>
      </w:r>
      <w:r>
        <w:rPr>
          <w:rFonts w:hint="eastAsia"/>
          <w:szCs w:val="21"/>
          <w:lang w:val="en-US" w:eastAsia="zh-CN"/>
        </w:rPr>
        <w:t>聊天会话</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50F0160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2C84D693">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F250631">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32E33D41">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4B1B97D9">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00456DDD">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6E8F6D7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7F5D11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437E4E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7B49152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419FF6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0BCD819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聊天会话包裹ID唯一键</w:t>
            </w:r>
          </w:p>
        </w:tc>
      </w:tr>
      <w:tr w14:paraId="3E1B0B4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8E3E48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user_id</w:t>
            </w:r>
          </w:p>
        </w:tc>
        <w:tc>
          <w:tcPr>
            <w:tcW w:w="1445" w:type="dxa"/>
            <w:vAlign w:val="center"/>
          </w:tcPr>
          <w:p w14:paraId="3E5BF4B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BE0452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0047F5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15854B5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发起提问的大众用户ID</w:t>
            </w:r>
          </w:p>
        </w:tc>
      </w:tr>
      <w:tr w14:paraId="21D9D24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3C452ED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2C111D5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ECF774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94DA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默认'新的对话'</w:t>
            </w:r>
          </w:p>
        </w:tc>
        <w:tc>
          <w:tcPr>
            <w:tcW w:w="2972" w:type="dxa"/>
            <w:vAlign w:val="center"/>
          </w:tcPr>
          <w:p w14:paraId="519B9B6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系统提炼的会话内容摘要题头</w:t>
            </w:r>
          </w:p>
        </w:tc>
      </w:tr>
      <w:tr w14:paraId="439A514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06EB41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character_id</w:t>
            </w:r>
          </w:p>
        </w:tc>
        <w:tc>
          <w:tcPr>
            <w:tcW w:w="1445" w:type="dxa"/>
            <w:vAlign w:val="center"/>
          </w:tcPr>
          <w:p w14:paraId="2EDDF11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272C2EA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6157E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0A76C8B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绑定的对应陪聊AI人设模型ID</w:t>
            </w:r>
          </w:p>
        </w:tc>
      </w:tr>
      <w:tr w14:paraId="6054AD3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EFAF689">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6323E20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2B5601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17EF46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w:t>
            </w:r>
          </w:p>
        </w:tc>
        <w:tc>
          <w:tcPr>
            <w:tcW w:w="2972" w:type="dxa"/>
            <w:vAlign w:val="center"/>
          </w:tcPr>
          <w:p w14:paraId="646E6AC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连接线存续状态：1正常 0移除</w:t>
            </w:r>
          </w:p>
        </w:tc>
      </w:tr>
      <w:tr w14:paraId="4A20EDF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A84F0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5E279D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0164D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DBC23E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5EF0C3B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该会话房间初次打通时间</w:t>
            </w:r>
          </w:p>
        </w:tc>
      </w:tr>
      <w:tr w14:paraId="789502A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A5DACE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8D0716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timestamp</w:t>
            </w:r>
          </w:p>
        </w:tc>
        <w:tc>
          <w:tcPr>
            <w:tcW w:w="1433" w:type="dxa"/>
            <w:vAlign w:val="center"/>
          </w:tcPr>
          <w:p w14:paraId="19DF8B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5626E75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5D4E894B">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会话窗内发生交互变更时间</w:t>
            </w:r>
          </w:p>
        </w:tc>
      </w:tr>
    </w:tbl>
    <w:p w14:paraId="10E8FB79">
      <w:pPr>
        <w:pStyle w:val="25"/>
        <w:spacing w:after="0" w:line="360" w:lineRule="auto"/>
        <w:ind w:left="0" w:leftChars="0" w:firstLine="0" w:firstLineChars="0"/>
        <w:rPr>
          <w:rFonts w:hint="default"/>
          <w:sz w:val="24"/>
          <w:lang w:val="en-US" w:eastAsia="zh-CN"/>
        </w:rPr>
      </w:pPr>
    </w:p>
    <w:p w14:paraId="08B55EB7">
      <w:pPr>
        <w:pStyle w:val="25"/>
        <w:numPr>
          <w:ilvl w:val="0"/>
          <w:numId w:val="3"/>
        </w:numPr>
        <w:spacing w:after="0" w:line="360" w:lineRule="auto"/>
        <w:ind w:firstLine="480" w:firstLineChars="200"/>
        <w:rPr>
          <w:rFonts w:hint="default" w:ascii="Helvetica" w:hAnsi="Helvetica" w:eastAsia="Helvetica" w:cs="Helvetica"/>
          <w:i w:val="0"/>
          <w:iCs w:val="0"/>
          <w:caps w:val="0"/>
          <w:color w:val="333333"/>
          <w:spacing w:val="0"/>
          <w:sz w:val="24"/>
          <w:szCs w:val="24"/>
          <w:shd w:val="clear" w:fill="FFFFFF"/>
          <w:lang w:val="en-US" w:eastAsia="zh-CN"/>
        </w:rPr>
      </w:pPr>
      <w:r>
        <w:rPr>
          <w:rFonts w:hint="default"/>
          <w:sz w:val="24"/>
          <w:lang w:val="en-US" w:eastAsia="zh-CN"/>
        </w:rPr>
        <w:t>疗愈资源</w:t>
      </w:r>
      <w:r>
        <w:rPr>
          <w:rFonts w:hint="eastAsia"/>
          <w:sz w:val="24"/>
          <w:lang w:val="en-US" w:eastAsia="zh-CN"/>
        </w:rPr>
        <w:t>表</w:t>
      </w:r>
    </w:p>
    <w:p w14:paraId="744C370F">
      <w:pPr>
        <w:pStyle w:val="25"/>
        <w:spacing w:after="0" w:line="360" w:lineRule="auto"/>
        <w:ind w:firstLine="480" w:firstLineChars="200"/>
        <w:rPr>
          <w:rFonts w:hint="default"/>
          <w:sz w:val="24"/>
          <w:lang w:val="en-US" w:eastAsia="zh-CN"/>
        </w:rPr>
      </w:pPr>
      <w:r>
        <w:rPr>
          <w:rFonts w:hint="default"/>
          <w:sz w:val="24"/>
          <w:lang w:val="en-US" w:eastAsia="zh-CN"/>
        </w:rPr>
        <w:t>疗愈资源表担负着整个平台心理干预资源的外部陈列展台等功能，它极为广泛地涵盖并统筹了系统外扩式的各类软文科普文章以及诸如呼吸减压等辅助媒体影音库项。由于这里面往往会混杂着大量富文本的HTML外壳代码亦或者是外链分发的特定音视频播放流媒体矩阵源，它这从极深的数据物理层面上直接为整个平台建立强大的心理初筛平复弹药库及多媒体疏导干预底座起到了不可替代的数据基桩加固作用。其具体的表结构字段信息，如表4</w:t>
      </w:r>
      <w:r>
        <w:rPr>
          <w:rFonts w:hint="eastAsia"/>
          <w:sz w:val="24"/>
          <w:lang w:val="en-US" w:eastAsia="zh-CN"/>
        </w:rPr>
        <w:t>.</w:t>
      </w:r>
      <w:r>
        <w:rPr>
          <w:rFonts w:hint="default"/>
          <w:sz w:val="24"/>
          <w:lang w:val="en-US" w:eastAsia="zh-CN"/>
        </w:rPr>
        <w:t>8所示。</w:t>
      </w:r>
    </w:p>
    <w:p w14:paraId="521D9F6D">
      <w:pPr>
        <w:spacing w:line="360" w:lineRule="auto"/>
        <w:jc w:val="center"/>
        <w:rPr>
          <w:szCs w:val="21"/>
        </w:rPr>
      </w:pPr>
      <w:r>
        <w:rPr>
          <w:szCs w:val="21"/>
        </w:rPr>
        <w:t>表</w:t>
      </w:r>
      <w:r>
        <w:rPr>
          <w:rFonts w:hint="eastAsia"/>
          <w:szCs w:val="21"/>
        </w:rPr>
        <w:t>4</w:t>
      </w:r>
      <w:r>
        <w:rPr>
          <w:szCs w:val="21"/>
        </w:rPr>
        <w:t>.</w:t>
      </w:r>
      <w:r>
        <w:rPr>
          <w:rFonts w:hint="eastAsia"/>
          <w:szCs w:val="21"/>
          <w:lang w:val="en-US" w:eastAsia="zh-CN"/>
        </w:rPr>
        <w:t>8</w:t>
      </w:r>
      <w:r>
        <w:rPr>
          <w:szCs w:val="21"/>
        </w:rPr>
        <w:t xml:space="preserve"> </w:t>
      </w:r>
      <w:r>
        <w:rPr>
          <w:rFonts w:hint="eastAsia"/>
          <w:szCs w:val="21"/>
          <w:lang w:val="en-US" w:eastAsia="zh-CN"/>
        </w:rPr>
        <w:t>疗愈资源</w:t>
      </w:r>
      <w:r>
        <w:rPr>
          <w:rFonts w:hint="eastAsia"/>
          <w:szCs w:val="21"/>
        </w:rPr>
        <w:t>表</w:t>
      </w:r>
    </w:p>
    <w:tbl>
      <w:tblPr>
        <w:tblStyle w:val="27"/>
        <w:tblW w:w="8730" w:type="dxa"/>
        <w:tblInd w:w="76"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445"/>
        <w:gridCol w:w="1433"/>
        <w:gridCol w:w="1433"/>
        <w:gridCol w:w="2972"/>
      </w:tblGrid>
      <w:tr w14:paraId="3B17E69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tcBorders>
              <w:top w:val="single" w:color="auto" w:sz="18" w:space="0"/>
              <w:bottom w:val="single" w:color="auto" w:sz="4" w:space="0"/>
            </w:tcBorders>
          </w:tcPr>
          <w:p w14:paraId="6950EFED">
            <w:pPr>
              <w:jc w:val="center"/>
              <w:rPr>
                <w:b/>
                <w:szCs w:val="21"/>
              </w:rPr>
            </w:pPr>
            <w:r>
              <w:rPr>
                <w:rFonts w:hint="eastAsia"/>
                <w:b/>
                <w:szCs w:val="21"/>
              </w:rPr>
              <w:t>字段名</w:t>
            </w:r>
          </w:p>
        </w:tc>
        <w:tc>
          <w:tcPr>
            <w:tcW w:w="1445" w:type="dxa"/>
            <w:tcBorders>
              <w:top w:val="single" w:color="auto" w:sz="18" w:space="0"/>
              <w:bottom w:val="single" w:color="auto" w:sz="4" w:space="0"/>
            </w:tcBorders>
          </w:tcPr>
          <w:p w14:paraId="02C55675">
            <w:pPr>
              <w:jc w:val="center"/>
              <w:rPr>
                <w:b/>
                <w:szCs w:val="21"/>
              </w:rPr>
            </w:pPr>
            <w:r>
              <w:rPr>
                <w:rFonts w:hint="eastAsia"/>
                <w:b/>
                <w:szCs w:val="21"/>
              </w:rPr>
              <w:t>数据类型</w:t>
            </w:r>
          </w:p>
        </w:tc>
        <w:tc>
          <w:tcPr>
            <w:tcW w:w="1433" w:type="dxa"/>
            <w:tcBorders>
              <w:top w:val="single" w:color="auto" w:sz="18" w:space="0"/>
              <w:bottom w:val="single" w:color="auto" w:sz="4" w:space="0"/>
            </w:tcBorders>
          </w:tcPr>
          <w:p w14:paraId="03F620DA">
            <w:pPr>
              <w:jc w:val="center"/>
              <w:rPr>
                <w:rFonts w:hint="default" w:eastAsia="宋体"/>
                <w:b/>
                <w:szCs w:val="21"/>
                <w:lang w:val="en-US" w:eastAsia="zh-CN"/>
              </w:rPr>
            </w:pPr>
            <w:r>
              <w:rPr>
                <w:rFonts w:hint="eastAsia"/>
                <w:b/>
                <w:szCs w:val="21"/>
                <w:lang w:val="en-US" w:eastAsia="zh-CN"/>
              </w:rPr>
              <w:t>长度</w:t>
            </w:r>
          </w:p>
        </w:tc>
        <w:tc>
          <w:tcPr>
            <w:tcW w:w="1433" w:type="dxa"/>
            <w:tcBorders>
              <w:top w:val="single" w:color="auto" w:sz="18" w:space="0"/>
              <w:bottom w:val="single" w:color="auto" w:sz="4" w:space="0"/>
            </w:tcBorders>
          </w:tcPr>
          <w:p w14:paraId="66A13677">
            <w:pPr>
              <w:jc w:val="center"/>
              <w:rPr>
                <w:rFonts w:hint="default" w:eastAsia="宋体"/>
                <w:b/>
                <w:szCs w:val="21"/>
                <w:lang w:val="en-US" w:eastAsia="zh-CN"/>
              </w:rPr>
            </w:pPr>
            <w:r>
              <w:rPr>
                <w:rFonts w:hint="eastAsia"/>
                <w:b/>
                <w:szCs w:val="21"/>
                <w:lang w:val="en-US" w:eastAsia="zh-CN"/>
              </w:rPr>
              <w:t>约束说明</w:t>
            </w:r>
          </w:p>
        </w:tc>
        <w:tc>
          <w:tcPr>
            <w:tcW w:w="2972" w:type="dxa"/>
            <w:tcBorders>
              <w:top w:val="single" w:color="auto" w:sz="18" w:space="0"/>
              <w:bottom w:val="single" w:color="auto" w:sz="4" w:space="0"/>
            </w:tcBorders>
          </w:tcPr>
          <w:p w14:paraId="24827CB7">
            <w:pPr>
              <w:jc w:val="center"/>
              <w:rPr>
                <w:rFonts w:hint="default" w:ascii="Times New Roman" w:hAnsi="Times New Roman" w:eastAsia="宋体" w:cs="Times New Roman"/>
                <w:b/>
                <w:kern w:val="2"/>
                <w:sz w:val="21"/>
                <w:szCs w:val="21"/>
                <w:lang w:val="en-US" w:eastAsia="zh-CN" w:bidi="ar-SA"/>
              </w:rPr>
            </w:pPr>
            <w:r>
              <w:rPr>
                <w:rFonts w:hint="eastAsia" w:cs="Times New Roman"/>
                <w:b/>
                <w:kern w:val="2"/>
                <w:sz w:val="21"/>
                <w:szCs w:val="21"/>
                <w:lang w:val="en-US" w:eastAsia="zh-CN" w:bidi="ar-SA"/>
              </w:rPr>
              <w:t>备注说明</w:t>
            </w:r>
          </w:p>
        </w:tc>
      </w:tr>
      <w:tr w14:paraId="529C7FE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20511E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id</w:t>
            </w:r>
          </w:p>
        </w:tc>
        <w:tc>
          <w:tcPr>
            <w:tcW w:w="1445" w:type="dxa"/>
            <w:vAlign w:val="center"/>
          </w:tcPr>
          <w:p w14:paraId="512EFAB7">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bigint</w:t>
            </w:r>
          </w:p>
        </w:tc>
        <w:tc>
          <w:tcPr>
            <w:tcW w:w="1433" w:type="dxa"/>
            <w:vAlign w:val="center"/>
          </w:tcPr>
          <w:p w14:paraId="1C8C9DE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2F8658C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主键，自增</w:t>
            </w:r>
          </w:p>
        </w:tc>
        <w:tc>
          <w:tcPr>
            <w:tcW w:w="2972" w:type="dxa"/>
            <w:vAlign w:val="center"/>
          </w:tcPr>
          <w:p w14:paraId="68F2830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多媒体疗愈资源唯一标识ID</w:t>
            </w:r>
          </w:p>
        </w:tc>
      </w:tr>
      <w:tr w14:paraId="2A5F519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6035CD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title</w:t>
            </w:r>
          </w:p>
        </w:tc>
        <w:tc>
          <w:tcPr>
            <w:tcW w:w="1445" w:type="dxa"/>
            <w:vAlign w:val="center"/>
          </w:tcPr>
          <w:p w14:paraId="17EF385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6A54BBC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447E0EEA">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非空</w:t>
            </w:r>
          </w:p>
        </w:tc>
        <w:tc>
          <w:tcPr>
            <w:tcW w:w="2972" w:type="dxa"/>
            <w:vAlign w:val="center"/>
          </w:tcPr>
          <w:p w14:paraId="7766686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资源长标题展示名</w:t>
            </w:r>
          </w:p>
        </w:tc>
      </w:tr>
      <w:tr w14:paraId="7CB71F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781EF3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type</w:t>
            </w:r>
          </w:p>
        </w:tc>
        <w:tc>
          <w:tcPr>
            <w:tcW w:w="1445" w:type="dxa"/>
            <w:vAlign w:val="center"/>
          </w:tcPr>
          <w:p w14:paraId="4BFE2EA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7D02BA2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w:t>
            </w:r>
          </w:p>
        </w:tc>
        <w:tc>
          <w:tcPr>
            <w:tcW w:w="1433" w:type="dxa"/>
            <w:vAlign w:val="center"/>
          </w:tcPr>
          <w:p w14:paraId="5D26584C">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索引，非空</w:t>
            </w:r>
          </w:p>
        </w:tc>
        <w:tc>
          <w:tcPr>
            <w:tcW w:w="2972" w:type="dxa"/>
            <w:vAlign w:val="center"/>
          </w:tcPr>
          <w:p w14:paraId="476AE634">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媒介类型（图文/音频/视频）</w:t>
            </w:r>
          </w:p>
        </w:tc>
      </w:tr>
      <w:tr w14:paraId="3C28262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428596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
            </w:r>
          </w:p>
        </w:tc>
        <w:tc>
          <w:tcPr>
            <w:tcW w:w="1445" w:type="dxa"/>
            <w:vAlign w:val="center"/>
          </w:tcPr>
          <w:p w14:paraId="64DD6215">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text</w:t>
            </w:r>
          </w:p>
        </w:tc>
        <w:tc>
          <w:tcPr>
            <w:tcW w:w="1433" w:type="dxa"/>
            <w:vAlign w:val="center"/>
          </w:tcPr>
          <w:p w14:paraId="0BBFA98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3E0E44D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6820F24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用于渲染文章的高阶HTML正文</w:t>
            </w:r>
          </w:p>
        </w:tc>
      </w:tr>
      <w:tr w14:paraId="228B514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2292AD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resource_url</w:t>
            </w:r>
          </w:p>
        </w:tc>
        <w:tc>
          <w:tcPr>
            <w:tcW w:w="1445" w:type="dxa"/>
            <w:vAlign w:val="center"/>
          </w:tcPr>
          <w:p w14:paraId="6D02ED4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B1C0BC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9ACB0E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C5AC172">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外链分发音频或流媒体视频播放源</w:t>
            </w:r>
          </w:p>
        </w:tc>
      </w:tr>
      <w:tr w14:paraId="3DD4AE9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4FA774D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cover_url</w:t>
            </w:r>
          </w:p>
        </w:tc>
        <w:tc>
          <w:tcPr>
            <w:tcW w:w="1445" w:type="dxa"/>
            <w:vAlign w:val="center"/>
          </w:tcPr>
          <w:p w14:paraId="626F5328">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37CFB41D">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48158B9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0F20860">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资源展柜封面海报海报图</w:t>
            </w:r>
          </w:p>
        </w:tc>
      </w:tr>
      <w:tr w14:paraId="70BEE9B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28D4ECF3">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tags</w:t>
            </w:r>
          </w:p>
        </w:tc>
        <w:tc>
          <w:tcPr>
            <w:tcW w:w="1445" w:type="dxa"/>
            <w:vAlign w:val="center"/>
          </w:tcPr>
          <w:p w14:paraId="13E370CE">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59ABC741">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200</w:t>
            </w:r>
          </w:p>
        </w:tc>
        <w:tc>
          <w:tcPr>
            <w:tcW w:w="1433" w:type="dxa"/>
            <w:vAlign w:val="center"/>
          </w:tcPr>
          <w:p w14:paraId="6E56E13F">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7EF48EF6">
            <w:pPr>
              <w:jc w:val="cente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便于查找的散装短向词缀标签</w:t>
            </w:r>
          </w:p>
        </w:tc>
      </w:tr>
      <w:tr w14:paraId="34826EC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62C2754">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description</w:t>
            </w:r>
          </w:p>
        </w:tc>
        <w:tc>
          <w:tcPr>
            <w:tcW w:w="1445" w:type="dxa"/>
            <w:vAlign w:val="center"/>
          </w:tcPr>
          <w:p w14:paraId="0064045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varchar</w:t>
            </w:r>
          </w:p>
        </w:tc>
        <w:tc>
          <w:tcPr>
            <w:tcW w:w="1433" w:type="dxa"/>
            <w:vAlign w:val="center"/>
          </w:tcPr>
          <w:p w14:paraId="26CE360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500</w:t>
            </w:r>
          </w:p>
        </w:tc>
        <w:tc>
          <w:tcPr>
            <w:tcW w:w="1433" w:type="dxa"/>
            <w:vAlign w:val="center"/>
          </w:tcPr>
          <w:p w14:paraId="2B7E930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允许为空</w:t>
            </w:r>
          </w:p>
        </w:tc>
        <w:tc>
          <w:tcPr>
            <w:tcW w:w="2972" w:type="dxa"/>
            <w:vAlign w:val="center"/>
          </w:tcPr>
          <w:p w14:paraId="2D5C142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通篇资源简介速览文案</w:t>
            </w:r>
          </w:p>
        </w:tc>
      </w:tr>
      <w:tr w14:paraId="1D94197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7E0740D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view_count</w:t>
            </w:r>
          </w:p>
        </w:tc>
        <w:tc>
          <w:tcPr>
            <w:tcW w:w="1445" w:type="dxa"/>
            <w:vAlign w:val="center"/>
          </w:tcPr>
          <w:p w14:paraId="329E6CC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int</w:t>
            </w:r>
          </w:p>
        </w:tc>
        <w:tc>
          <w:tcPr>
            <w:tcW w:w="1433" w:type="dxa"/>
            <w:vAlign w:val="center"/>
          </w:tcPr>
          <w:p w14:paraId="5FD12C5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11</w:t>
            </w:r>
          </w:p>
        </w:tc>
        <w:tc>
          <w:tcPr>
            <w:tcW w:w="1433" w:type="dxa"/>
            <w:vAlign w:val="center"/>
          </w:tcPr>
          <w:p w14:paraId="16347D6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默认0</w:t>
            </w:r>
          </w:p>
        </w:tc>
        <w:tc>
          <w:tcPr>
            <w:tcW w:w="2972" w:type="dxa"/>
            <w:vAlign w:val="center"/>
          </w:tcPr>
          <w:p w14:paraId="7E389DD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实际累计受访收听阅读量</w:t>
            </w:r>
          </w:p>
        </w:tc>
      </w:tr>
      <w:tr w14:paraId="6D7EB12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01AC854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status</w:t>
            </w:r>
          </w:p>
        </w:tc>
        <w:tc>
          <w:tcPr>
            <w:tcW w:w="1445" w:type="dxa"/>
            <w:vAlign w:val="center"/>
          </w:tcPr>
          <w:p w14:paraId="59FAED1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tinyint</w:t>
            </w:r>
          </w:p>
        </w:tc>
        <w:tc>
          <w:tcPr>
            <w:tcW w:w="1433" w:type="dxa"/>
            <w:vAlign w:val="center"/>
          </w:tcPr>
          <w:p w14:paraId="188E6D4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w:t>
            </w:r>
          </w:p>
        </w:tc>
        <w:tc>
          <w:tcPr>
            <w:tcW w:w="1433" w:type="dxa"/>
            <w:vAlign w:val="center"/>
          </w:tcPr>
          <w:p w14:paraId="7C312D16">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默认1，索引</w:t>
            </w:r>
          </w:p>
        </w:tc>
        <w:tc>
          <w:tcPr>
            <w:tcW w:w="2972" w:type="dxa"/>
            <w:vAlign w:val="center"/>
          </w:tcPr>
          <w:p w14:paraId="316C9A60">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是否允许曝光状态：1上架 0下架</w:t>
            </w:r>
          </w:p>
        </w:tc>
      </w:tr>
      <w:tr w14:paraId="4D66A7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64F7E02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created_at</w:t>
            </w:r>
          </w:p>
        </w:tc>
        <w:tc>
          <w:tcPr>
            <w:tcW w:w="1445" w:type="dxa"/>
            <w:vAlign w:val="center"/>
          </w:tcPr>
          <w:p w14:paraId="174F9C3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4AA5AA4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77229C48">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默认当前时间</w:t>
            </w:r>
          </w:p>
        </w:tc>
        <w:tc>
          <w:tcPr>
            <w:tcW w:w="2972" w:type="dxa"/>
            <w:vAlign w:val="center"/>
          </w:tcPr>
          <w:p w14:paraId="0CDB382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本条目初始投递入库时间</w:t>
            </w:r>
          </w:p>
        </w:tc>
      </w:tr>
      <w:tr w14:paraId="031C03A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7" w:type="dxa"/>
            <w:vAlign w:val="center"/>
          </w:tcPr>
          <w:p w14:paraId="1C0BE22E">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updated_at</w:t>
            </w:r>
          </w:p>
        </w:tc>
        <w:tc>
          <w:tcPr>
            <w:tcW w:w="1445" w:type="dxa"/>
            <w:vAlign w:val="center"/>
          </w:tcPr>
          <w:p w14:paraId="0165885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datetime</w:t>
            </w:r>
          </w:p>
        </w:tc>
        <w:tc>
          <w:tcPr>
            <w:tcW w:w="1433" w:type="dxa"/>
            <w:vAlign w:val="center"/>
          </w:tcPr>
          <w:p w14:paraId="3174FEA1">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w:t>
            </w:r>
          </w:p>
        </w:tc>
        <w:tc>
          <w:tcPr>
            <w:tcW w:w="1433" w:type="dxa"/>
            <w:vAlign w:val="center"/>
          </w:tcPr>
          <w:p w14:paraId="1EBCEBCD">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自动更新</w:t>
            </w:r>
          </w:p>
        </w:tc>
        <w:tc>
          <w:tcPr>
            <w:tcW w:w="2972" w:type="dxa"/>
            <w:vAlign w:val="center"/>
          </w:tcPr>
          <w:p w14:paraId="6C051F7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资源内文被查验再更新编辑点</w:t>
            </w:r>
          </w:p>
        </w:tc>
      </w:tr>
    </w:tbl>
    <w:p w14:paraId="7E0BF392">
      <w:pPr>
        <w:pStyle w:val="25"/>
        <w:spacing w:after="0" w:line="360" w:lineRule="auto"/>
        <w:ind w:firstLine="480" w:firstLineChars="200"/>
        <w:rPr>
          <w:rFonts w:hint="default"/>
          <w:sz w:val="24"/>
          <w:lang w:val="en-US" w:eastAsia="zh-CN"/>
        </w:rPr>
      </w:pPr>
    </w:p>
    <w:p w14:paraId="0DEF86D6">
      <w:pPr>
        <w:pStyle w:val="3"/>
        <w:rPr>
          <w:rFonts w:hint="default"/>
        </w:rPr>
      </w:pPr>
      <w:bookmarkStart w:id="76" w:name="_Toc9211"/>
      <w:r>
        <w:rPr>
          <w:rFonts w:hint="default"/>
        </w:rPr>
        <w:t>4.3</w:t>
      </w:r>
      <w:r>
        <w:rPr>
          <w:rFonts w:hint="eastAsia"/>
        </w:rPr>
        <w:t xml:space="preserve"> </w:t>
      </w:r>
      <w:bookmarkEnd w:id="72"/>
      <w:bookmarkEnd w:id="73"/>
      <w:r>
        <w:rPr>
          <w:rFonts w:hint="default"/>
        </w:rPr>
        <w:t>用户端功能详细设计</w:t>
      </w:r>
      <w:bookmarkEnd w:id="76"/>
    </w:p>
    <w:p w14:paraId="0D90539F">
      <w:pPr>
        <w:pStyle w:val="4"/>
        <w:rPr>
          <w:rFonts w:hint="default"/>
        </w:rPr>
      </w:pPr>
      <w:bookmarkStart w:id="77" w:name="_Toc26230"/>
      <w:r>
        <w:rPr>
          <w:rFonts w:hint="default"/>
        </w:rPr>
        <w:t>4.3.1 用户注册登录权限流</w:t>
      </w:r>
      <w:bookmarkEnd w:id="77"/>
    </w:p>
    <w:p w14:paraId="6ABD6BF0">
      <w:pPr>
        <w:pStyle w:val="25"/>
        <w:spacing w:after="0" w:line="360" w:lineRule="auto"/>
        <w:ind w:firstLine="480" w:firstLineChars="200"/>
        <w:rPr>
          <w:rFonts w:hint="default"/>
          <w:sz w:val="24"/>
          <w:lang w:val="en-US" w:eastAsia="zh-CN"/>
        </w:rPr>
      </w:pPr>
      <w:r>
        <w:rPr>
          <w:rFonts w:hint="default"/>
          <w:sz w:val="24"/>
          <w:lang w:val="en-US" w:eastAsia="zh-CN"/>
        </w:rPr>
        <w:t>用户注册与登录模块主要用于完成应用的基础身份认证与状态维持。用户首次使用时需通过手机号建立账号，注册完成后发起登录请求；后端在校验账号密码无误后，会向客户端签发加密的身份令牌（Token）。前端在成功接收到该 Token 后会将其置入本地缓存（如 LocalStorage 中）保存。在此后，前端每一次向服务器发起需要权限鉴定的核心业务请求（如获取测评结果、拉取聊天记录等）时，均须在请求头部（Header）处携带此 Token 凭证，交由后端的全局拦截器进行拦截校验。具体的用户身份鉴权流程，如图 4.5 所示。</w:t>
      </w:r>
    </w:p>
    <w:p w14:paraId="3B0184FA">
      <w:pPr>
        <w:pStyle w:val="25"/>
        <w:spacing w:after="0" w:line="360" w:lineRule="auto"/>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4114800" cy="5238750"/>
            <wp:effectExtent l="0" t="0" r="0" b="0"/>
            <wp:docPr id="45" name="图片 45" descr="用户注册登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用户注册登录.drawio"/>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4114800" cy="5238750"/>
                    </a:xfrm>
                    <a:prstGeom prst="rect">
                      <a:avLst/>
                    </a:prstGeom>
                  </pic:spPr>
                </pic:pic>
              </a:graphicData>
            </a:graphic>
          </wp:inline>
        </w:drawing>
      </w:r>
    </w:p>
    <w:p w14:paraId="614C12AA">
      <w:pPr>
        <w:spacing w:line="360" w:lineRule="auto"/>
        <w:ind w:firstLine="6" w:firstLineChars="3"/>
        <w:jc w:val="center"/>
        <w:rPr>
          <w:rFonts w:hint="eastAsia"/>
          <w:szCs w:val="21"/>
          <w:lang w:val="en-US" w:eastAsia="zh-CN"/>
        </w:rPr>
      </w:pPr>
      <w:r>
        <w:rPr>
          <w:rFonts w:hint="eastAsia"/>
          <w:szCs w:val="21"/>
          <w:lang w:val="en-US" w:eastAsia="zh-CN"/>
        </w:rPr>
        <w:t>图 4.5 用户注册登录权限执行流程图</w:t>
      </w:r>
    </w:p>
    <w:p w14:paraId="592B1CCE">
      <w:pPr>
        <w:ind w:firstLine="6" w:firstLineChars="3"/>
        <w:jc w:val="right"/>
        <w:rPr>
          <w:rFonts w:hint="eastAsia"/>
          <w:szCs w:val="18"/>
        </w:rPr>
      </w:pPr>
      <w:r>
        <w:rPr>
          <w:rFonts w:hint="eastAsia"/>
          <w:szCs w:val="18"/>
        </w:rPr>
        <w:t>图片来源：自制</w:t>
      </w:r>
    </w:p>
    <w:p w14:paraId="4AFF2ED6">
      <w:pPr>
        <w:pStyle w:val="25"/>
        <w:spacing w:after="0" w:line="360" w:lineRule="auto"/>
        <w:ind w:firstLine="480" w:firstLineChars="200"/>
        <w:rPr>
          <w:rFonts w:hint="default"/>
          <w:sz w:val="24"/>
          <w:lang w:val="en-US" w:eastAsia="zh-CN"/>
        </w:rPr>
      </w:pPr>
    </w:p>
    <w:p w14:paraId="0477C628">
      <w:pPr>
        <w:pStyle w:val="4"/>
        <w:rPr>
          <w:rFonts w:hint="default"/>
        </w:rPr>
      </w:pPr>
      <w:bookmarkStart w:id="78" w:name="_Toc21838"/>
      <w:r>
        <w:rPr>
          <w:rFonts w:hint="default"/>
        </w:rPr>
        <w:t>4.3.2 匿名倾诉论坛与科普模块</w:t>
      </w:r>
      <w:bookmarkEnd w:id="78"/>
    </w:p>
    <w:p w14:paraId="0CAE9CB0">
      <w:pPr>
        <w:pStyle w:val="25"/>
        <w:spacing w:after="0" w:line="360" w:lineRule="auto"/>
        <w:ind w:firstLine="480" w:firstLineChars="200"/>
        <w:rPr>
          <w:sz w:val="24"/>
        </w:rPr>
      </w:pPr>
      <w:r>
        <w:rPr>
          <w:sz w:val="24"/>
        </w:rPr>
        <w:t>该模块主要旨在向病患提供无需承受社交压力的多维情绪宣泄以及自我调适的数字避风港。使用者可以在此以彻底匿名化的身份对外发布极度个性的树洞图文动态，并且支持在主线评论区相互进行点按点赞和评论交流；此外，模块内还并列设立了涵盖官方下发的心理学科普文章及多媒体视听等减压指导物料干预库，引导受众去快速挑选并获取疗愈指导，平复偶然间的情绪波动，其具体的匿名倾诉论坛与数字资源操作流转走向，如图4-14所示。</w:t>
      </w:r>
    </w:p>
    <w:p w14:paraId="0255A6F9">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800475" cy="5295900"/>
            <wp:effectExtent l="0" t="0" r="9525" b="0"/>
            <wp:docPr id="46" name="图片 46" descr="论坛疗愈资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论坛疗愈资源.drawio"/>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3800475" cy="5295900"/>
                    </a:xfrm>
                    <a:prstGeom prst="rect">
                      <a:avLst/>
                    </a:prstGeom>
                  </pic:spPr>
                </pic:pic>
              </a:graphicData>
            </a:graphic>
          </wp:inline>
        </w:drawing>
      </w:r>
    </w:p>
    <w:p w14:paraId="3CB56B17">
      <w:pPr>
        <w:spacing w:line="360" w:lineRule="auto"/>
        <w:ind w:firstLine="6" w:firstLineChars="3"/>
        <w:jc w:val="center"/>
        <w:rPr>
          <w:rFonts w:hint="eastAsia"/>
          <w:szCs w:val="21"/>
          <w:lang w:val="en-US" w:eastAsia="zh-CN"/>
        </w:rPr>
      </w:pPr>
      <w:r>
        <w:rPr>
          <w:rFonts w:hint="eastAsia"/>
          <w:szCs w:val="21"/>
          <w:lang w:val="en-US" w:eastAsia="zh-CN"/>
        </w:rPr>
        <w:t>图 4.6 匿名倾诉论坛业务流转设计图</w:t>
      </w:r>
    </w:p>
    <w:p w14:paraId="3504E1AC">
      <w:pPr>
        <w:ind w:firstLine="6" w:firstLineChars="3"/>
        <w:jc w:val="right"/>
        <w:rPr>
          <w:rFonts w:hint="eastAsia"/>
          <w:szCs w:val="18"/>
        </w:rPr>
      </w:pPr>
      <w:r>
        <w:rPr>
          <w:rFonts w:hint="eastAsia"/>
          <w:szCs w:val="18"/>
        </w:rPr>
        <w:t>图片来源：自制</w:t>
      </w:r>
    </w:p>
    <w:p w14:paraId="3D0D422D">
      <w:pPr>
        <w:ind w:firstLine="6" w:firstLineChars="3"/>
        <w:jc w:val="right"/>
        <w:rPr>
          <w:rFonts w:hint="eastAsia"/>
          <w:szCs w:val="18"/>
          <w:lang w:eastAsia="zh-CN"/>
        </w:rPr>
      </w:pPr>
    </w:p>
    <w:p w14:paraId="6D2A36CD">
      <w:pPr>
        <w:pStyle w:val="4"/>
        <w:rPr>
          <w:rFonts w:hint="default"/>
        </w:rPr>
      </w:pPr>
      <w:bookmarkStart w:id="79" w:name="_Toc19609"/>
      <w:r>
        <w:rPr>
          <w:rFonts w:hint="default"/>
        </w:rPr>
        <w:t>4.3.3 心理量表测评算分机制</w:t>
      </w:r>
      <w:bookmarkEnd w:id="79"/>
    </w:p>
    <w:p w14:paraId="2B1F3D4E">
      <w:pPr>
        <w:pStyle w:val="25"/>
        <w:spacing w:after="0" w:line="360" w:lineRule="auto"/>
        <w:ind w:firstLine="480" w:firstLineChars="200"/>
        <w:rPr>
          <w:sz w:val="24"/>
        </w:rPr>
      </w:pPr>
      <w:r>
        <w:rPr>
          <w:sz w:val="24"/>
        </w:rPr>
        <w:t>量表测评算分机制是平台捕捉与判定个人客观心理危急状态的核心探测通道。当用户在授权进入特定的权威测试问卷（如 SDS 或 PHQ-9）按规定进行选项填涂交卷后，服务端内置算法便会自动去根据预设的每道题算分权重逻辑进行换算叠加，结合标准换算规则打通分数换算程序；最终生成该次记录的总得分并归类出严重评估定级将其持久化封存落盘，成为日后平台发起干预报警与参考定损的重要抓手，其具体的心理量表测评算分逻辑与数据归档走向，如图4</w:t>
      </w:r>
      <w:r>
        <w:rPr>
          <w:rFonts w:hint="eastAsia"/>
          <w:sz w:val="24"/>
          <w:lang w:val="en-US" w:eastAsia="zh-CN"/>
        </w:rPr>
        <w:t>.7</w:t>
      </w:r>
      <w:r>
        <w:rPr>
          <w:sz w:val="24"/>
        </w:rPr>
        <w:t>所示。</w:t>
      </w:r>
    </w:p>
    <w:p w14:paraId="4244AB27">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298825" cy="5318125"/>
            <wp:effectExtent l="0" t="0" r="15875" b="15875"/>
            <wp:docPr id="47" name="图片 47" descr="心理量表测评.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心理量表测评.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3298825" cy="5318125"/>
                    </a:xfrm>
                    <a:prstGeom prst="rect">
                      <a:avLst/>
                    </a:prstGeom>
                  </pic:spPr>
                </pic:pic>
              </a:graphicData>
            </a:graphic>
          </wp:inline>
        </w:drawing>
      </w:r>
    </w:p>
    <w:p w14:paraId="778C66FC">
      <w:pPr>
        <w:spacing w:line="360" w:lineRule="auto"/>
        <w:ind w:firstLine="6" w:firstLineChars="3"/>
        <w:jc w:val="center"/>
        <w:rPr>
          <w:rFonts w:hint="eastAsia"/>
          <w:szCs w:val="21"/>
          <w:lang w:val="en-US" w:eastAsia="zh-CN"/>
        </w:rPr>
      </w:pPr>
      <w:r>
        <w:rPr>
          <w:rFonts w:hint="eastAsia"/>
          <w:szCs w:val="21"/>
          <w:lang w:val="en-US" w:eastAsia="zh-CN"/>
        </w:rPr>
        <w:t>图 4.7 心理量表测评算分逻辑运作流程图</w:t>
      </w:r>
    </w:p>
    <w:p w14:paraId="2C438776">
      <w:pPr>
        <w:ind w:firstLine="6" w:firstLineChars="3"/>
        <w:jc w:val="right"/>
        <w:rPr>
          <w:rFonts w:hint="eastAsia"/>
          <w:szCs w:val="18"/>
        </w:rPr>
      </w:pPr>
      <w:r>
        <w:rPr>
          <w:rFonts w:hint="eastAsia"/>
          <w:szCs w:val="18"/>
        </w:rPr>
        <w:t>图片来源：自制</w:t>
      </w:r>
    </w:p>
    <w:p w14:paraId="4823C08E">
      <w:pPr>
        <w:pStyle w:val="25"/>
        <w:spacing w:after="0" w:line="360" w:lineRule="auto"/>
        <w:ind w:firstLine="480" w:firstLineChars="200"/>
        <w:jc w:val="center"/>
        <w:rPr>
          <w:rFonts w:hint="eastAsia" w:eastAsia="宋体"/>
          <w:sz w:val="24"/>
          <w:lang w:eastAsia="zh-CN"/>
        </w:rPr>
      </w:pPr>
    </w:p>
    <w:p w14:paraId="1EB535CE">
      <w:pPr>
        <w:pStyle w:val="4"/>
        <w:rPr>
          <w:rFonts w:hint="default"/>
        </w:rPr>
      </w:pPr>
      <w:bookmarkStart w:id="80" w:name="_Toc10035"/>
      <w:r>
        <w:rPr>
          <w:rFonts w:hint="default"/>
        </w:rPr>
        <w:t>4.3.4 AI 虚拟角色干预对话流</w:t>
      </w:r>
      <w:bookmarkEnd w:id="80"/>
    </w:p>
    <w:p w14:paraId="483333A4">
      <w:pPr>
        <w:pStyle w:val="25"/>
        <w:spacing w:after="0" w:line="360" w:lineRule="auto"/>
        <w:ind w:firstLine="480" w:firstLineChars="200"/>
        <w:rPr>
          <w:sz w:val="24"/>
        </w:rPr>
      </w:pPr>
      <w:r>
        <w:rPr>
          <w:sz w:val="24"/>
        </w:rPr>
        <w:t>作为整个智能应用最前驱的情感陪伴运转枢纽，对话流支撑着处于高压防线下的访客与各色定制化 AI 导师间的长程文字通信流转。访客端每次抛出的文字提问经过后台获取后，系统底层即刻会依靠滚动摘要记忆过滤框架对其发起上下文提取；在强行合并调取出对应专属 AI 身份人物设定的严格道德边界红线防御条款与指导预设语录后，将这些包裹密实的一体化数据通过 API 转送大模型推演节点，以反馈给求助者极具拟真与共情感受的安全心理支援文字串，其具体的AI虚拟角色多维状态在线干预交互执行走向，如图4</w:t>
      </w:r>
      <w:r>
        <w:rPr>
          <w:rFonts w:hint="eastAsia"/>
          <w:sz w:val="24"/>
          <w:lang w:val="en-US" w:eastAsia="zh-CN"/>
        </w:rPr>
        <w:t>.8</w:t>
      </w:r>
      <w:r>
        <w:rPr>
          <w:sz w:val="24"/>
        </w:rPr>
        <w:t>所示。</w:t>
      </w:r>
    </w:p>
    <w:p w14:paraId="27D988A8">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4686935" cy="4395470"/>
            <wp:effectExtent l="0" t="0" r="18415" b="5080"/>
            <wp:docPr id="48" name="图片 48" descr="ai角色.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i角色.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4686935" cy="4395470"/>
                    </a:xfrm>
                    <a:prstGeom prst="rect">
                      <a:avLst/>
                    </a:prstGeom>
                  </pic:spPr>
                </pic:pic>
              </a:graphicData>
            </a:graphic>
          </wp:inline>
        </w:drawing>
      </w:r>
    </w:p>
    <w:p w14:paraId="1DD05DD8">
      <w:pPr>
        <w:spacing w:line="360" w:lineRule="auto"/>
        <w:ind w:firstLine="6" w:firstLineChars="3"/>
        <w:jc w:val="center"/>
        <w:rPr>
          <w:rFonts w:hint="eastAsia"/>
          <w:szCs w:val="21"/>
          <w:lang w:val="en-US" w:eastAsia="zh-CN"/>
        </w:rPr>
      </w:pPr>
      <w:r>
        <w:rPr>
          <w:rFonts w:hint="eastAsia"/>
          <w:szCs w:val="21"/>
          <w:lang w:val="en-US" w:eastAsia="zh-CN"/>
        </w:rPr>
        <w:t>图 4.8 AI虚拟角色在线干预交互流程图</w:t>
      </w:r>
    </w:p>
    <w:p w14:paraId="3FFC62FF">
      <w:pPr>
        <w:ind w:firstLine="6" w:firstLineChars="3"/>
        <w:jc w:val="right"/>
        <w:rPr>
          <w:rFonts w:hint="eastAsia"/>
          <w:szCs w:val="18"/>
        </w:rPr>
      </w:pPr>
      <w:r>
        <w:rPr>
          <w:rFonts w:hint="eastAsia"/>
          <w:szCs w:val="18"/>
        </w:rPr>
        <w:t>图片来源：自制</w:t>
      </w:r>
    </w:p>
    <w:p w14:paraId="4E637022">
      <w:pPr>
        <w:pStyle w:val="25"/>
        <w:spacing w:after="0" w:line="360" w:lineRule="auto"/>
        <w:rPr>
          <w:rFonts w:hint="default"/>
          <w:sz w:val="24"/>
        </w:rPr>
      </w:pPr>
    </w:p>
    <w:p w14:paraId="6AEC7AD5">
      <w:pPr>
        <w:rPr>
          <w:rFonts w:hint="default"/>
        </w:rPr>
      </w:pPr>
    </w:p>
    <w:p w14:paraId="31D08B9C">
      <w:pPr>
        <w:pStyle w:val="3"/>
        <w:rPr>
          <w:rFonts w:hint="default"/>
        </w:rPr>
      </w:pPr>
      <w:bookmarkStart w:id="81" w:name="_Toc29224"/>
      <w:r>
        <w:rPr>
          <w:rFonts w:hint="default"/>
        </w:rPr>
        <w:t>4.4 管理端功能详细设计</w:t>
      </w:r>
      <w:bookmarkEnd w:id="81"/>
    </w:p>
    <w:p w14:paraId="5B20779D">
      <w:pPr>
        <w:pStyle w:val="4"/>
        <w:rPr>
          <w:rFonts w:hint="default"/>
        </w:rPr>
      </w:pPr>
      <w:bookmarkStart w:id="82" w:name="_Toc27756"/>
      <w:r>
        <w:rPr>
          <w:rFonts w:hint="default"/>
        </w:rPr>
        <w:t>4.4.1 服务器大盘数据监控</w:t>
      </w:r>
      <w:bookmarkEnd w:id="82"/>
    </w:p>
    <w:p w14:paraId="2302EB68">
      <w:pPr>
        <w:pStyle w:val="25"/>
        <w:spacing w:after="0" w:line="360" w:lineRule="auto"/>
        <w:ind w:firstLine="480" w:firstLineChars="200"/>
        <w:rPr>
          <w:sz w:val="24"/>
        </w:rPr>
      </w:pPr>
      <w:r>
        <w:rPr>
          <w:sz w:val="24"/>
        </w:rPr>
        <w:t>服务器大盘数据监控模块旨在为身处后台内网的安全维稳专员提供实时探测项目整体运转脉络的汇总展示报表台。该监控应用会通过微服务监控数据对整个站点的每日流量以及活跃态势展开统计追踪，直面并呈现全平台匿名发帖情感趋势检测走向信息汇总、以及触发危机求救打分预警的用户总览群落结构；利用各类直接可视化的面板和饼状图等，有效地协助运营审核团队快速察觉平台承受的各类业务异常或大规模负面消极情绪波动隐患，其具体的服务器大盘监控与异常数据统计流转走向，如图4</w:t>
      </w:r>
      <w:r>
        <w:rPr>
          <w:rFonts w:hint="eastAsia"/>
          <w:sz w:val="24"/>
          <w:lang w:val="en-US" w:eastAsia="zh-CN"/>
        </w:rPr>
        <w:t>.9</w:t>
      </w:r>
      <w:r>
        <w:rPr>
          <w:sz w:val="24"/>
        </w:rPr>
        <w:t>所示。</w:t>
      </w:r>
    </w:p>
    <w:p w14:paraId="4D8AB72C">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5305" cy="5003800"/>
            <wp:effectExtent l="0" t="0" r="17145" b="6350"/>
            <wp:docPr id="49" name="图片 49" descr="服务器数据监控.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服务器数据监控.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4345305" cy="5003800"/>
                    </a:xfrm>
                    <a:prstGeom prst="rect">
                      <a:avLst/>
                    </a:prstGeom>
                  </pic:spPr>
                </pic:pic>
              </a:graphicData>
            </a:graphic>
          </wp:inline>
        </w:drawing>
      </w:r>
    </w:p>
    <w:p w14:paraId="59616C79">
      <w:pPr>
        <w:spacing w:line="360" w:lineRule="auto"/>
        <w:ind w:firstLine="6" w:firstLineChars="3"/>
        <w:jc w:val="center"/>
        <w:rPr>
          <w:rFonts w:hint="eastAsia"/>
          <w:szCs w:val="21"/>
          <w:lang w:val="en-US" w:eastAsia="zh-CN"/>
        </w:rPr>
      </w:pPr>
      <w:r>
        <w:rPr>
          <w:rFonts w:hint="eastAsia"/>
          <w:szCs w:val="21"/>
          <w:lang w:val="en-US" w:eastAsia="zh-CN"/>
        </w:rPr>
        <w:t>图 4.9 AI服务器大盘监控统计流转图</w:t>
      </w:r>
    </w:p>
    <w:p w14:paraId="7FA56D34">
      <w:pPr>
        <w:ind w:firstLine="6" w:firstLineChars="3"/>
        <w:jc w:val="right"/>
        <w:rPr>
          <w:rFonts w:hint="eastAsia"/>
          <w:szCs w:val="18"/>
        </w:rPr>
      </w:pPr>
      <w:r>
        <w:rPr>
          <w:rFonts w:hint="eastAsia"/>
          <w:szCs w:val="18"/>
        </w:rPr>
        <w:t>图片来源：自制</w:t>
      </w:r>
    </w:p>
    <w:p w14:paraId="42D95FBC">
      <w:pPr>
        <w:pStyle w:val="25"/>
        <w:spacing w:after="0" w:line="360" w:lineRule="auto"/>
        <w:ind w:firstLine="480" w:firstLineChars="200"/>
        <w:jc w:val="center"/>
        <w:rPr>
          <w:rFonts w:hint="eastAsia" w:eastAsia="宋体"/>
          <w:sz w:val="24"/>
          <w:lang w:eastAsia="zh-CN"/>
        </w:rPr>
      </w:pPr>
    </w:p>
    <w:p w14:paraId="1068AB77">
      <w:pPr>
        <w:pStyle w:val="4"/>
        <w:rPr>
          <w:rFonts w:hint="default"/>
        </w:rPr>
      </w:pPr>
      <w:bookmarkStart w:id="83" w:name="_Toc27109"/>
      <w:r>
        <w:rPr>
          <w:rFonts w:hint="default"/>
        </w:rPr>
        <w:t>4.4.2 违规帖子隔离下架处理</w:t>
      </w:r>
      <w:bookmarkEnd w:id="83"/>
    </w:p>
    <w:p w14:paraId="7D4F406A">
      <w:pPr>
        <w:pStyle w:val="25"/>
        <w:spacing w:after="0" w:line="360" w:lineRule="auto"/>
        <w:ind w:firstLine="480" w:firstLineChars="200"/>
        <w:rPr>
          <w:sz w:val="24"/>
        </w:rPr>
      </w:pPr>
      <w:r>
        <w:rPr>
          <w:sz w:val="24"/>
        </w:rPr>
        <w:t>为硬性预防前方大众图文树洞遭受含有恶质泄压宣泄等违规垃圾发帖干扰污染，此模块专门构筑了一道专由高层级安全审核员去执行彻底隐藏阻断控制权限的手动锁定清退功能。透过全网发帖列表的系统后台界面面板查阅核实后，相关执纪人员只要利用预置审核处理操作即能立即使得某篇确凿涉嫌触及底线的过激文本从公开流量曝光池中彻底隐身下架过滤，坚决维持住医疗健康社区软文化氛围的基础底盘生态运转红线，其具体的社区发帖审查与违规隔离下架动作走向，如图4</w:t>
      </w:r>
      <w:r>
        <w:rPr>
          <w:rFonts w:hint="eastAsia"/>
          <w:sz w:val="24"/>
          <w:lang w:val="en-US" w:eastAsia="zh-CN"/>
        </w:rPr>
        <w:t>.10</w:t>
      </w:r>
      <w:r>
        <w:rPr>
          <w:sz w:val="24"/>
        </w:rPr>
        <w:t>所示。</w:t>
      </w:r>
    </w:p>
    <w:p w14:paraId="6070D461">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3425825" cy="5358765"/>
            <wp:effectExtent l="0" t="0" r="3175" b="13335"/>
            <wp:docPr id="50" name="图片 50" descr="违规帖子.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违规帖子.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3425825" cy="5358765"/>
                    </a:xfrm>
                    <a:prstGeom prst="rect">
                      <a:avLst/>
                    </a:prstGeom>
                  </pic:spPr>
                </pic:pic>
              </a:graphicData>
            </a:graphic>
          </wp:inline>
        </w:drawing>
      </w:r>
    </w:p>
    <w:p w14:paraId="614B3AE9">
      <w:pPr>
        <w:spacing w:line="360" w:lineRule="auto"/>
        <w:ind w:firstLine="6" w:firstLineChars="3"/>
        <w:jc w:val="center"/>
        <w:rPr>
          <w:rFonts w:hint="eastAsia"/>
          <w:szCs w:val="21"/>
          <w:lang w:val="en-US" w:eastAsia="zh-CN"/>
        </w:rPr>
      </w:pPr>
      <w:r>
        <w:rPr>
          <w:rFonts w:hint="eastAsia"/>
          <w:szCs w:val="21"/>
          <w:lang w:val="en-US" w:eastAsia="zh-CN"/>
        </w:rPr>
        <w:t>图 4.10 发帖审核与违规下架处理动作图</w:t>
      </w:r>
    </w:p>
    <w:p w14:paraId="6CE0EE04">
      <w:pPr>
        <w:ind w:firstLine="6" w:firstLineChars="3"/>
        <w:jc w:val="right"/>
        <w:rPr>
          <w:rFonts w:hint="eastAsia"/>
          <w:szCs w:val="18"/>
        </w:rPr>
      </w:pPr>
      <w:r>
        <w:rPr>
          <w:rFonts w:hint="eastAsia"/>
          <w:szCs w:val="18"/>
        </w:rPr>
        <w:t>图片来源：自制</w:t>
      </w:r>
    </w:p>
    <w:p w14:paraId="42A5505B">
      <w:pPr>
        <w:pStyle w:val="25"/>
        <w:spacing w:after="0" w:line="360" w:lineRule="auto"/>
        <w:ind w:firstLine="480" w:firstLineChars="200"/>
        <w:jc w:val="center"/>
        <w:rPr>
          <w:rFonts w:hint="eastAsia" w:eastAsia="宋体"/>
          <w:sz w:val="24"/>
          <w:lang w:eastAsia="zh-CN"/>
        </w:rPr>
      </w:pPr>
    </w:p>
    <w:p w14:paraId="4A3DA9A4">
      <w:pPr>
        <w:pStyle w:val="4"/>
        <w:rPr>
          <w:rFonts w:hint="default"/>
        </w:rPr>
      </w:pPr>
      <w:bookmarkStart w:id="84" w:name="_Toc29595"/>
      <w:r>
        <w:rPr>
          <w:rFonts w:hint="default"/>
        </w:rPr>
        <w:t>4.4.3 题库资源与 AI 人设管理</w:t>
      </w:r>
      <w:bookmarkEnd w:id="84"/>
    </w:p>
    <w:p w14:paraId="6B72BF3C">
      <w:pPr>
        <w:pStyle w:val="25"/>
        <w:spacing w:after="0" w:line="360" w:lineRule="auto"/>
        <w:ind w:firstLine="480" w:firstLineChars="200"/>
        <w:rPr>
          <w:sz w:val="24"/>
        </w:rPr>
      </w:pPr>
      <w:r>
        <w:rPr>
          <w:sz w:val="24"/>
        </w:rPr>
        <w:t>系统的题库与 AI 角色管理模块，主要用于赋权后台管理员对核心业务的内容基座进行动态配置。在此功能专区中，管理员可以根据心理辅导的延伸需求，自主完成各类量表题干的增删改查、以及对应问卷选项表头的发布与修改；同时，该模块的核心亮点在于，允许超级管理员直接在后台维护并调优各个 AI 陪伴角色的“背景指令设定（Prompt）”，并设定对话中需要规避的敏感违禁词干预规则。借由这一底层配置端点，系统能够在不需要大改代码、不影响常规服务运行的前提下，从逻辑源头持续动态地优化大模型的专业辅助能力与对话安全性。具体的题库维护及 AI 角色参数配置业务流向，如图 4.11 所示。</w:t>
      </w:r>
    </w:p>
    <w:p w14:paraId="08F40257">
      <w:pPr>
        <w:pStyle w:val="25"/>
        <w:spacing w:after="0"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42765" cy="5238115"/>
            <wp:effectExtent l="0" t="0" r="635" b="635"/>
            <wp:docPr id="51" name="图片 51" descr="ai人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i人设.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342765" cy="5238115"/>
                    </a:xfrm>
                    <a:prstGeom prst="rect">
                      <a:avLst/>
                    </a:prstGeom>
                  </pic:spPr>
                </pic:pic>
              </a:graphicData>
            </a:graphic>
          </wp:inline>
        </w:drawing>
      </w:r>
    </w:p>
    <w:p w14:paraId="23BBB3EA">
      <w:pPr>
        <w:spacing w:line="360" w:lineRule="auto"/>
        <w:ind w:firstLine="6" w:firstLineChars="3"/>
        <w:jc w:val="center"/>
        <w:rPr>
          <w:rFonts w:hint="eastAsia"/>
          <w:szCs w:val="21"/>
          <w:lang w:val="en-US" w:eastAsia="zh-CN"/>
        </w:rPr>
      </w:pPr>
      <w:r>
        <w:rPr>
          <w:rFonts w:hint="eastAsia"/>
          <w:szCs w:val="21"/>
          <w:lang w:val="en-US" w:eastAsia="zh-CN"/>
        </w:rPr>
        <w:t>图 4.11 疗愈题库维护与AI预设角色动态管理流向图</w:t>
      </w:r>
    </w:p>
    <w:p w14:paraId="066FC924">
      <w:pPr>
        <w:ind w:firstLine="6" w:firstLineChars="3"/>
        <w:jc w:val="right"/>
        <w:rPr>
          <w:rFonts w:hint="eastAsia"/>
          <w:szCs w:val="18"/>
        </w:rPr>
      </w:pPr>
      <w:r>
        <w:rPr>
          <w:rFonts w:hint="eastAsia"/>
          <w:szCs w:val="18"/>
        </w:rPr>
        <w:t>图片来源：自制</w:t>
      </w:r>
    </w:p>
    <w:p w14:paraId="67B0152B">
      <w:pPr>
        <w:pStyle w:val="25"/>
        <w:spacing w:after="0" w:line="360" w:lineRule="auto"/>
        <w:ind w:firstLine="480" w:firstLineChars="200"/>
        <w:jc w:val="center"/>
        <w:rPr>
          <w:rFonts w:hint="eastAsia" w:eastAsia="宋体"/>
          <w:sz w:val="24"/>
          <w:lang w:eastAsia="zh-CN"/>
        </w:rPr>
      </w:pPr>
    </w:p>
    <w:p w14:paraId="37356154">
      <w:pPr>
        <w:spacing w:line="360" w:lineRule="auto"/>
        <w:rPr>
          <w:rFonts w:hint="eastAsia" w:ascii="宋体" w:hAnsi="宋体"/>
          <w:sz w:val="24"/>
        </w:rPr>
        <w:sectPr>
          <w:headerReference r:id="rId9" w:type="default"/>
          <w:pgSz w:w="11907" w:h="16840"/>
          <w:pgMar w:top="1440" w:right="1418" w:bottom="1440" w:left="1797" w:header="851" w:footer="992" w:gutter="0"/>
          <w:cols w:space="425" w:num="1"/>
          <w:docGrid w:linePitch="312" w:charSpace="0"/>
        </w:sectPr>
      </w:pPr>
      <w:bookmarkStart w:id="85" w:name="_Toc335598668"/>
      <w:bookmarkStart w:id="86" w:name="_Toc335598761"/>
    </w:p>
    <w:p w14:paraId="5B7C9368">
      <w:pPr>
        <w:spacing w:line="360" w:lineRule="auto"/>
        <w:rPr>
          <w:rFonts w:hint="eastAsia" w:ascii="宋体" w:hAnsi="宋体"/>
          <w:sz w:val="24"/>
        </w:rPr>
      </w:pPr>
    </w:p>
    <w:p w14:paraId="15E3B3F4">
      <w:pPr>
        <w:pStyle w:val="2"/>
        <w:spacing w:before="0" w:after="240" w:afterLines="100" w:line="240" w:lineRule="auto"/>
        <w:jc w:val="center"/>
        <w:rPr>
          <w:rFonts w:eastAsia="黑体"/>
          <w:bCs w:val="0"/>
        </w:rPr>
      </w:pPr>
      <w:bookmarkStart w:id="87" w:name="_Toc15175"/>
      <w:r>
        <w:rPr>
          <w:rFonts w:eastAsia="黑体"/>
          <w:bCs w:val="0"/>
        </w:rPr>
        <w:t>第5章　系统实现</w:t>
      </w:r>
      <w:bookmarkEnd w:id="85"/>
      <w:bookmarkEnd w:id="86"/>
      <w:bookmarkEnd w:id="87"/>
    </w:p>
    <w:p w14:paraId="330EEF26">
      <w:pPr>
        <w:pStyle w:val="3"/>
      </w:pPr>
      <w:bookmarkStart w:id="88" w:name="_Toc13389"/>
      <w:r>
        <w:rPr>
          <w:rFonts w:hint="eastAsia"/>
        </w:rPr>
        <w:t>5.1 用户端核心功能实现</w:t>
      </w:r>
      <w:bookmarkEnd w:id="88"/>
    </w:p>
    <w:p w14:paraId="3802B8B0">
      <w:pPr>
        <w:pStyle w:val="4"/>
      </w:pPr>
      <w:bookmarkStart w:id="89" w:name="_Toc7630"/>
      <w:r>
        <w:rPr>
          <w:rFonts w:hint="default"/>
        </w:rPr>
        <w:t>5.1.1 身份鉴权与个人资料模块实现</w:t>
      </w:r>
      <w:bookmarkEnd w:id="89"/>
    </w:p>
    <w:p w14:paraId="2A8FC45C">
      <w:pPr>
        <w:pStyle w:val="25"/>
        <w:spacing w:after="0" w:line="360" w:lineRule="auto"/>
        <w:ind w:firstLine="480" w:firstLineChars="200"/>
        <w:rPr>
          <w:sz w:val="24"/>
        </w:rPr>
      </w:pPr>
      <w:r>
        <w:rPr>
          <w:sz w:val="24"/>
        </w:rPr>
        <w:t>系统为普通用户提供了常规的账号注册与登录功能。在身份状态的维持设计上，本模块采用了无状态的JWT（JSON Web Token）鉴权机制，以替代传统的后端 Session 模型。当用户首次提交手机号与密码进行注册时，后端控制器接收到明文密码后，会对其进行不可逆的加盐哈希加密（如使用 BCrypt 算法），随后再将密文存入数据库。而在日常登录业务中，一旦后端校验密码等凭证一致，便会按规则生成包含对应用户 ID 以及防篡改签名的 JWT 令牌，并下发给客户端。在此后，客户端一切涉及查阅个人档案、修改测试记录等受保护内容的请求，均须在其网络请求的 Header 中携带此 Token。后端配置的全局拦截器会对传入 Token 的有效期限及签名合法性进行层层校验，针对任何未携带凭证或凭证已过期的非法访问，系统均会直接拦截并返回未授权异常的提示状态。客户端具体的登录与注册界面，如图 5.1 所示。</w:t>
      </w:r>
    </w:p>
    <w:p w14:paraId="462E7DBE">
      <w:pPr>
        <w:pStyle w:val="25"/>
        <w:spacing w:after="0" w:line="360" w:lineRule="auto"/>
        <w:jc w:val="center"/>
        <w:rPr>
          <w:rFonts w:hint="eastAsia" w:eastAsia="宋体"/>
          <w:sz w:val="24"/>
          <w:lang w:eastAsia="zh-CN"/>
        </w:rPr>
      </w:pPr>
      <w:r>
        <w:rPr>
          <w:rFonts w:hint="eastAsia" w:eastAsia="宋体"/>
          <w:sz w:val="24"/>
          <w:lang w:eastAsia="zh-CN"/>
        </w:rPr>
        <w:drawing>
          <wp:inline distT="0" distB="0" distL="114300" distR="114300">
            <wp:extent cx="3728085" cy="4030345"/>
            <wp:effectExtent l="0" t="0" r="5715" b="8255"/>
            <wp:docPr id="2" name="图片 2"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登录注册"/>
                    <pic:cNvPicPr>
                      <a:picLocks noChangeAspect="1"/>
                    </pic:cNvPicPr>
                  </pic:nvPicPr>
                  <pic:blipFill>
                    <a:blip r:embed="rId58"/>
                    <a:stretch>
                      <a:fillRect/>
                    </a:stretch>
                  </pic:blipFill>
                  <pic:spPr>
                    <a:xfrm>
                      <a:off x="0" y="0"/>
                      <a:ext cx="3728085" cy="4030345"/>
                    </a:xfrm>
                    <a:prstGeom prst="rect">
                      <a:avLst/>
                    </a:prstGeom>
                  </pic:spPr>
                </pic:pic>
              </a:graphicData>
            </a:graphic>
          </wp:inline>
        </w:drawing>
      </w:r>
    </w:p>
    <w:p w14:paraId="70177B1D">
      <w:pPr>
        <w:spacing w:line="360" w:lineRule="auto"/>
        <w:ind w:firstLine="6" w:firstLineChars="3"/>
        <w:jc w:val="center"/>
        <w:rPr>
          <w:rFonts w:hint="default"/>
          <w:szCs w:val="21"/>
          <w:lang w:val="en-US" w:eastAsia="zh-CN"/>
        </w:rPr>
      </w:pPr>
      <w:r>
        <w:rPr>
          <w:rFonts w:hint="default"/>
          <w:szCs w:val="21"/>
          <w:lang w:val="en-US" w:eastAsia="zh-CN"/>
        </w:rPr>
        <w:t>图 5.1 登录与注册功能前端页面实装图</w:t>
      </w:r>
    </w:p>
    <w:p w14:paraId="285F4AD2">
      <w:pPr>
        <w:ind w:firstLine="6" w:firstLineChars="3"/>
        <w:jc w:val="right"/>
        <w:rPr>
          <w:rFonts w:hint="eastAsia"/>
          <w:szCs w:val="18"/>
        </w:rPr>
      </w:pPr>
      <w:r>
        <w:rPr>
          <w:rFonts w:hint="eastAsia"/>
          <w:szCs w:val="18"/>
        </w:rPr>
        <w:t>图片来源：自制</w:t>
      </w:r>
    </w:p>
    <w:p w14:paraId="4DE0B1CB">
      <w:pPr>
        <w:ind w:firstLine="6" w:firstLineChars="3"/>
        <w:jc w:val="both"/>
        <w:rPr>
          <w:rFonts w:hint="eastAsia"/>
          <w:szCs w:val="18"/>
        </w:rPr>
      </w:pPr>
    </w:p>
    <w:p w14:paraId="01E557CD">
      <w:pPr>
        <w:pStyle w:val="25"/>
        <w:spacing w:after="0" w:line="360" w:lineRule="auto"/>
        <w:ind w:firstLine="480" w:firstLineChars="200"/>
        <w:rPr>
          <w:sz w:val="24"/>
        </w:rPr>
      </w:pPr>
      <w:r>
        <w:rPr>
          <w:sz w:val="24"/>
        </w:rPr>
        <w:t>当用户成功通过前端路由守卫与后端拦截器的双重登录校验后，即可正常进入个人主控中心。在渲染该页面时，后端的业务逻辑层会首先解析提取出请求头 Token 内裹挟的用户 ID 标识，随后向底层数据库（或缓存层）发起关联查询，以获取当前账号的最新数据状态。得益于这种机制，用户在访问个人主页时能够直观且快速地查阅自己上传的各项基础资料，以及在长期使用系统干预测评后动态累计的心理健康总分等关键指标。个人资料管理页面的具体前端渲染效果，如图 5.2 所示。</w:t>
      </w:r>
    </w:p>
    <w:p w14:paraId="6526CC01">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2827020" cy="6111240"/>
            <wp:effectExtent l="0" t="0" r="7620" b="0"/>
            <wp:docPr id="3" name="图片 3" descr="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个人信息"/>
                    <pic:cNvPicPr>
                      <a:picLocks noChangeAspect="1"/>
                    </pic:cNvPicPr>
                  </pic:nvPicPr>
                  <pic:blipFill>
                    <a:blip r:embed="rId59"/>
                    <a:stretch>
                      <a:fillRect/>
                    </a:stretch>
                  </pic:blipFill>
                  <pic:spPr>
                    <a:xfrm>
                      <a:off x="0" y="0"/>
                      <a:ext cx="2827020" cy="6111240"/>
                    </a:xfrm>
                    <a:prstGeom prst="rect">
                      <a:avLst/>
                    </a:prstGeom>
                  </pic:spPr>
                </pic:pic>
              </a:graphicData>
            </a:graphic>
          </wp:inline>
        </w:drawing>
      </w:r>
    </w:p>
    <w:p w14:paraId="3BC39E91">
      <w:pPr>
        <w:pStyle w:val="25"/>
        <w:spacing w:after="0" w:line="360" w:lineRule="auto"/>
        <w:ind w:left="0" w:leftChars="0" w:firstLine="0" w:firstLineChars="0"/>
        <w:rPr>
          <w:rFonts w:hint="eastAsia"/>
          <w:sz w:val="24"/>
        </w:rPr>
      </w:pPr>
    </w:p>
    <w:p w14:paraId="456D2025">
      <w:pPr>
        <w:spacing w:line="360" w:lineRule="auto"/>
        <w:ind w:firstLine="6" w:firstLineChars="3"/>
        <w:jc w:val="center"/>
        <w:rPr>
          <w:rFonts w:hint="default"/>
          <w:szCs w:val="21"/>
          <w:lang w:val="en-US" w:eastAsia="zh-CN"/>
        </w:rPr>
      </w:pPr>
      <w:r>
        <w:rPr>
          <w:rFonts w:hint="default"/>
          <w:szCs w:val="21"/>
          <w:lang w:val="en-US" w:eastAsia="zh-CN"/>
        </w:rPr>
        <w:t>图 5.2 个人资料管理页面实装图</w:t>
      </w:r>
    </w:p>
    <w:p w14:paraId="3ECAA4F0">
      <w:pPr>
        <w:ind w:firstLine="6" w:firstLineChars="3"/>
        <w:jc w:val="right"/>
        <w:rPr>
          <w:rFonts w:hint="eastAsia"/>
          <w:szCs w:val="18"/>
        </w:rPr>
      </w:pPr>
      <w:r>
        <w:rPr>
          <w:rFonts w:hint="eastAsia"/>
          <w:szCs w:val="18"/>
        </w:rPr>
        <w:t>图片来源：自制</w:t>
      </w:r>
    </w:p>
    <w:p w14:paraId="71D00B28">
      <w:pPr>
        <w:pStyle w:val="4"/>
        <w:rPr>
          <w:rFonts w:hint="default"/>
        </w:rPr>
      </w:pPr>
      <w:bookmarkStart w:id="90" w:name="_Toc21888"/>
      <w:r>
        <w:rPr>
          <w:rFonts w:hint="default"/>
        </w:rPr>
        <w:t>5.1.2 心理量表测评与动态算分模块实现</w:t>
      </w:r>
      <w:bookmarkEnd w:id="90"/>
    </w:p>
    <w:p w14:paraId="5E86E5AB">
      <w:pPr>
        <w:pStyle w:val="25"/>
        <w:spacing w:after="0" w:line="360" w:lineRule="auto"/>
        <w:ind w:firstLine="480" w:firstLineChars="200"/>
        <w:rPr>
          <w:sz w:val="24"/>
        </w:rPr>
      </w:pPr>
      <w:r>
        <w:rPr>
          <w:sz w:val="24"/>
        </w:rPr>
        <w:t>在大众端的量表测评中心，系统会向外暴露出经过专业认证的测试题库供用户作答。此模块在核心设计上彻底舍弃了对前端明文计分数据的信任与依赖，而是构建了一道高防篡改的“分离式组装与后置算分”引擎体系。当访客进入问卷时，后台数据访问层会动态从底层数据表内抽离、映射并重组主案问卷题干与打乱的备选选项下发至页面客户端。在这套纯接口数据拉取及组装的机制保护状态下，用户所能看到的心理量表选择与作答界面如图5.3所示。</w:t>
      </w:r>
    </w:p>
    <w:p w14:paraId="219F29D4">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5022215" cy="5428615"/>
            <wp:effectExtent l="0" t="0" r="6985" b="12065"/>
            <wp:docPr id="4" name="图片 4" descr="心理量表与作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心理量表与作答"/>
                    <pic:cNvPicPr>
                      <a:picLocks noChangeAspect="1"/>
                    </pic:cNvPicPr>
                  </pic:nvPicPr>
                  <pic:blipFill>
                    <a:blip r:embed="rId60"/>
                    <a:stretch>
                      <a:fillRect/>
                    </a:stretch>
                  </pic:blipFill>
                  <pic:spPr>
                    <a:xfrm>
                      <a:off x="0" y="0"/>
                      <a:ext cx="5022215" cy="5428615"/>
                    </a:xfrm>
                    <a:prstGeom prst="rect">
                      <a:avLst/>
                    </a:prstGeom>
                  </pic:spPr>
                </pic:pic>
              </a:graphicData>
            </a:graphic>
          </wp:inline>
        </w:drawing>
      </w:r>
    </w:p>
    <w:p w14:paraId="0786F831">
      <w:pPr>
        <w:spacing w:line="360" w:lineRule="auto"/>
        <w:ind w:firstLine="6" w:firstLineChars="3"/>
        <w:jc w:val="center"/>
        <w:rPr>
          <w:rFonts w:hint="default"/>
          <w:szCs w:val="21"/>
          <w:lang w:val="en-US" w:eastAsia="zh-CN"/>
        </w:rPr>
      </w:pPr>
      <w:r>
        <w:rPr>
          <w:rFonts w:hint="default"/>
          <w:szCs w:val="21"/>
          <w:lang w:val="en-US" w:eastAsia="zh-CN"/>
        </w:rPr>
        <w:t>图 5.3 心理量表选择与作答界面实装图</w:t>
      </w:r>
    </w:p>
    <w:p w14:paraId="071B743F">
      <w:pPr>
        <w:ind w:firstLine="6" w:firstLineChars="3"/>
        <w:jc w:val="right"/>
        <w:rPr>
          <w:rFonts w:hint="eastAsia"/>
          <w:szCs w:val="18"/>
        </w:rPr>
      </w:pPr>
      <w:r>
        <w:rPr>
          <w:rFonts w:hint="eastAsia"/>
          <w:szCs w:val="18"/>
        </w:rPr>
        <w:t>图片来源：自制</w:t>
      </w:r>
    </w:p>
    <w:p w14:paraId="51B19DF5">
      <w:pPr>
        <w:ind w:firstLine="6" w:firstLineChars="3"/>
        <w:jc w:val="right"/>
        <w:rPr>
          <w:rFonts w:hint="eastAsia"/>
          <w:szCs w:val="18"/>
        </w:rPr>
      </w:pPr>
    </w:p>
    <w:p w14:paraId="72BD0BBD">
      <w:pPr>
        <w:pStyle w:val="25"/>
        <w:spacing w:after="0" w:line="360" w:lineRule="auto"/>
        <w:ind w:firstLine="480" w:firstLineChars="200"/>
        <w:rPr>
          <w:sz w:val="24"/>
        </w:rPr>
      </w:pPr>
      <w:r>
        <w:rPr>
          <w:sz w:val="24"/>
        </w:rPr>
        <w:t>当用户下达最终交卷指令后，核心的评估判定权完全收束且受控于后端的业务逻辑流处理。在基于安全事务管控的包裹里，服务端仅仅是从网络获取用户提交上来的一整数组乱序的作答选项流水号，并利用动态条件查询构建器深钻至底层关系型数据库中，批量反查出这些散列选项背后锁定的绝对原始权限分数并执行精准累加得出原生总粗分。为了契合严谨的权威医疗打分标准算法原理，后台算力集群接着在此粗分基数的层面上利用“评定总粗分*1.25再向下取整”的转换公式，将其线性投射放缩为最终的医学对比标准分值。在这套基础之上，代码防线中还预先铺设出了像53分轻度异常以及72分这一极度凶险境地等层级分明的硬性条件分支阻断判定树：一旦用户实测击穿某个危险层级，服务端就会即刻响应这套定向结果链的生成逻辑进行多维拼接。最后，本模块算法不止会把这份诊断告警建议文件妥善持久化建档留存，更会在主干上并线引爆针对个体成长体系的健康积分日限额派发激励程序；完成上述一切隐蔽黑盒计算后，通道才会最终向外部渲染下发专属于访客当前心理体征的测评评估报告结果页面，如图5.4所示。</w:t>
      </w:r>
    </w:p>
    <w:p w14:paraId="2B020CA5">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2324100" cy="5025390"/>
            <wp:effectExtent l="0" t="0" r="7620" b="3810"/>
            <wp:docPr id="5" name="图片 5" descr="量表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量表报告"/>
                    <pic:cNvPicPr>
                      <a:picLocks noChangeAspect="1"/>
                    </pic:cNvPicPr>
                  </pic:nvPicPr>
                  <pic:blipFill>
                    <a:blip r:embed="rId61"/>
                    <a:stretch>
                      <a:fillRect/>
                    </a:stretch>
                  </pic:blipFill>
                  <pic:spPr>
                    <a:xfrm>
                      <a:off x="0" y="0"/>
                      <a:ext cx="2324100" cy="5025390"/>
                    </a:xfrm>
                    <a:prstGeom prst="rect">
                      <a:avLst/>
                    </a:prstGeom>
                  </pic:spPr>
                </pic:pic>
              </a:graphicData>
            </a:graphic>
          </wp:inline>
        </w:drawing>
      </w:r>
    </w:p>
    <w:p w14:paraId="674B679D">
      <w:pPr>
        <w:spacing w:line="360" w:lineRule="auto"/>
        <w:ind w:firstLine="6" w:firstLineChars="3"/>
        <w:jc w:val="center"/>
        <w:rPr>
          <w:rFonts w:hint="eastAsia"/>
          <w:sz w:val="24"/>
        </w:rPr>
      </w:pPr>
      <w:r>
        <w:rPr>
          <w:rFonts w:hint="default"/>
          <w:szCs w:val="21"/>
          <w:lang w:val="en-US" w:eastAsia="zh-CN"/>
        </w:rPr>
        <w:t>图 5.4 专属的测评评估报告结果页面实装图</w:t>
      </w:r>
    </w:p>
    <w:p w14:paraId="7B78E28D">
      <w:pPr>
        <w:ind w:firstLine="6" w:firstLineChars="3"/>
        <w:jc w:val="right"/>
        <w:rPr>
          <w:rFonts w:hint="eastAsia"/>
          <w:szCs w:val="18"/>
        </w:rPr>
      </w:pPr>
      <w:r>
        <w:rPr>
          <w:rFonts w:hint="eastAsia"/>
          <w:szCs w:val="18"/>
        </w:rPr>
        <w:t>图片来源：自制</w:t>
      </w:r>
    </w:p>
    <w:p w14:paraId="4B4F95AB">
      <w:pPr>
        <w:ind w:firstLine="6" w:firstLineChars="3"/>
        <w:jc w:val="right"/>
        <w:rPr>
          <w:rFonts w:hint="eastAsia"/>
          <w:szCs w:val="18"/>
        </w:rPr>
      </w:pPr>
    </w:p>
    <w:p w14:paraId="59ACEBE5">
      <w:pPr>
        <w:pStyle w:val="4"/>
        <w:rPr>
          <w:rFonts w:hint="default"/>
        </w:rPr>
      </w:pPr>
      <w:bookmarkStart w:id="91" w:name="_Toc15356"/>
      <w:r>
        <w:rPr>
          <w:rFonts w:hint="default"/>
        </w:rPr>
        <w:t>5.1.3 大语言模型 AI 多人格干预陪聊实现</w:t>
      </w:r>
      <w:bookmarkEnd w:id="91"/>
    </w:p>
    <w:p w14:paraId="260DC111">
      <w:pPr>
        <w:pStyle w:val="25"/>
        <w:spacing w:after="0" w:line="360" w:lineRule="auto"/>
        <w:ind w:firstLine="480" w:firstLineChars="200"/>
        <w:rPr>
          <w:rFonts w:hint="default"/>
          <w:sz w:val="24"/>
        </w:rPr>
      </w:pPr>
      <w:r>
        <w:rPr>
          <w:sz w:val="24"/>
        </w:rPr>
        <w:t>为了满足用户差异化的倾诉需求，系统内置了多款具备不同性格标签和虚拟人物画像的 AI 陪伴角色，供查阅者根据自身情绪偏好进行自由选择与切换。与常规的通用百科大语言模型不同，本模块在后台专门设计了独立的 AI 角色配置机制。针对每个具体的虚拟形象，系统都会预先封装一套对应的系统提示词（System Prompt），藉由这些底层规则，精准框定该角色的专属开场白、虚拟人生背景设定，以及在闲聊时必须执行的话题风控规避准则。通过这种在模型指令层的定向约束，有效确保了不同角色在长程交互中的风格连贯性与高度拟真感。客户端的 AI 虚拟角色挑选操作界面，如图 5.5 所示。</w:t>
      </w:r>
    </w:p>
    <w:p w14:paraId="76E1A471">
      <w:pPr>
        <w:pStyle w:val="25"/>
        <w:spacing w:after="0" w:line="360" w:lineRule="auto"/>
        <w:ind w:left="0" w:leftChars="0" w:firstLine="0" w:firstLineChars="0"/>
        <w:jc w:val="center"/>
        <w:rPr>
          <w:rFonts w:hint="eastAsia"/>
          <w:sz w:val="24"/>
        </w:rPr>
      </w:pPr>
      <w:r>
        <w:drawing>
          <wp:inline distT="0" distB="0" distL="114300" distR="114300">
            <wp:extent cx="2634615" cy="5695315"/>
            <wp:effectExtent l="0" t="0" r="1905"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2"/>
                    <a:stretch>
                      <a:fillRect/>
                    </a:stretch>
                  </pic:blipFill>
                  <pic:spPr>
                    <a:xfrm>
                      <a:off x="0" y="0"/>
                      <a:ext cx="2634615" cy="5695315"/>
                    </a:xfrm>
                    <a:prstGeom prst="rect">
                      <a:avLst/>
                    </a:prstGeom>
                    <a:noFill/>
                    <a:ln>
                      <a:noFill/>
                    </a:ln>
                  </pic:spPr>
                </pic:pic>
              </a:graphicData>
            </a:graphic>
          </wp:inline>
        </w:drawing>
      </w:r>
    </w:p>
    <w:p w14:paraId="2E1FD634">
      <w:pPr>
        <w:spacing w:line="360" w:lineRule="auto"/>
        <w:ind w:firstLine="6" w:firstLineChars="3"/>
        <w:jc w:val="center"/>
        <w:rPr>
          <w:rFonts w:hint="eastAsia"/>
          <w:sz w:val="24"/>
        </w:rPr>
      </w:pPr>
      <w:r>
        <w:rPr>
          <w:rFonts w:hint="default"/>
          <w:szCs w:val="21"/>
          <w:lang w:val="en-US" w:eastAsia="zh-CN"/>
        </w:rPr>
        <w:t>图 5.5 AI 虚拟角色挑选页面实装图</w:t>
      </w:r>
    </w:p>
    <w:p w14:paraId="75674FC0">
      <w:pPr>
        <w:ind w:firstLine="6" w:firstLineChars="3"/>
        <w:jc w:val="right"/>
        <w:rPr>
          <w:rFonts w:hint="eastAsia"/>
          <w:szCs w:val="18"/>
        </w:rPr>
      </w:pPr>
      <w:r>
        <w:rPr>
          <w:rFonts w:hint="eastAsia"/>
          <w:szCs w:val="18"/>
        </w:rPr>
        <w:t>图片来源：自制</w:t>
      </w:r>
    </w:p>
    <w:p w14:paraId="2A0F5422">
      <w:pPr>
        <w:ind w:firstLine="6" w:firstLineChars="3"/>
        <w:jc w:val="right"/>
        <w:rPr>
          <w:rFonts w:hint="eastAsia"/>
          <w:szCs w:val="18"/>
        </w:rPr>
      </w:pPr>
    </w:p>
    <w:p w14:paraId="6276D0ED">
      <w:pPr>
        <w:ind w:firstLine="6" w:firstLineChars="3"/>
        <w:jc w:val="both"/>
        <w:rPr>
          <w:rFonts w:hint="eastAsia"/>
          <w:szCs w:val="18"/>
        </w:rPr>
      </w:pPr>
    </w:p>
    <w:p w14:paraId="3C5A2A25">
      <w:pPr>
        <w:pStyle w:val="25"/>
        <w:spacing w:after="0" w:line="360" w:lineRule="auto"/>
        <w:ind w:firstLine="480" w:firstLineChars="200"/>
        <w:rPr>
          <w:sz w:val="24"/>
        </w:rPr>
      </w:pPr>
      <w:r>
        <w:rPr>
          <w:rFonts w:hint="default"/>
          <w:sz w:val="24"/>
        </w:rPr>
        <w:t>针对语言大模型在多轮长程交互中普遍面临的“上下文记忆衰退”问题，系统后端专门开发了一套独立的会话上下文拼接模块。该架构具体采用三层混合记忆机制来实现逻辑闭环：第一层负责动态截取用户当前交互窗口内最新的 20 条短时对话记录；第二层会在每次调度大模型 API 前，读取并注入此前已从用户历史交互中提炼出的“核心记忆画像（Core Memory）”；第三层则是基于特定意图或关键词触发的伪检索增强机制（Pseudo-RAG），用于补充相关的环境前置知识。</w:t>
      </w:r>
    </w:p>
    <w:p w14:paraId="556C7574">
      <w:pPr>
        <w:pStyle w:val="25"/>
        <w:spacing w:after="0" w:line="360" w:lineRule="auto"/>
        <w:ind w:firstLine="480" w:firstLineChars="200"/>
        <w:rPr>
          <w:rFonts w:hint="eastAsia"/>
          <w:sz w:val="24"/>
        </w:rPr>
      </w:pPr>
      <w:r>
        <w:rPr>
          <w:rFonts w:hint="default"/>
          <w:sz w:val="24"/>
        </w:rPr>
        <w:t>在每一次用户下发交互请求时，服务端会将上述提取的历史片段、核心记忆以及系统预设的角色风控指令进行拼接封装，随后通过异步网络请求的形式调用外部大模型接口，进而获取连贯且贴合该用户长期语境的精准文字反馈。为了进一步优化运营成本，后台系统还内置了定期总结模块，利用模型能力对存留的冗长会话记录进行合并与概括。这一策略在释放大量无效上下文Token负荷的前提下，最大限度地保留了用户的关键心理特征刻画，并在最终的呈现端实现了平滑的聊天体验。客户端具体的AI在线陪伴干预界面，如图 5.6 所示。</w:t>
      </w:r>
    </w:p>
    <w:p w14:paraId="389741AE">
      <w:pPr>
        <w:pStyle w:val="25"/>
        <w:spacing w:after="0" w:line="360" w:lineRule="auto"/>
        <w:ind w:left="0" w:leftChars="0" w:firstLine="0" w:firstLineChars="0"/>
        <w:jc w:val="center"/>
        <w:rPr>
          <w:rFonts w:hint="eastAsia" w:eastAsia="宋体"/>
          <w:sz w:val="24"/>
          <w:lang w:eastAsia="zh-CN"/>
        </w:rPr>
      </w:pPr>
      <w:r>
        <w:rPr>
          <w:rFonts w:hint="eastAsia" w:eastAsia="宋体"/>
          <w:sz w:val="24"/>
          <w:lang w:eastAsia="zh-CN"/>
        </w:rPr>
        <w:drawing>
          <wp:inline distT="0" distB="0" distL="114300" distR="114300">
            <wp:extent cx="2318385" cy="5012690"/>
            <wp:effectExtent l="0" t="0" r="13335" b="1270"/>
            <wp:docPr id="7" name="图片 7" descr="ai聊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i聊天"/>
                    <pic:cNvPicPr>
                      <a:picLocks noChangeAspect="1"/>
                    </pic:cNvPicPr>
                  </pic:nvPicPr>
                  <pic:blipFill>
                    <a:blip r:embed="rId63"/>
                    <a:stretch>
                      <a:fillRect/>
                    </a:stretch>
                  </pic:blipFill>
                  <pic:spPr>
                    <a:xfrm>
                      <a:off x="0" y="0"/>
                      <a:ext cx="2318385" cy="5012690"/>
                    </a:xfrm>
                    <a:prstGeom prst="rect">
                      <a:avLst/>
                    </a:prstGeom>
                  </pic:spPr>
                </pic:pic>
              </a:graphicData>
            </a:graphic>
          </wp:inline>
        </w:drawing>
      </w:r>
    </w:p>
    <w:p w14:paraId="5E63A8C7">
      <w:pPr>
        <w:spacing w:line="360" w:lineRule="auto"/>
        <w:ind w:firstLine="6" w:firstLineChars="3"/>
        <w:jc w:val="center"/>
        <w:rPr>
          <w:rFonts w:hint="default"/>
          <w:szCs w:val="21"/>
          <w:lang w:val="en-US" w:eastAsia="zh-CN"/>
        </w:rPr>
      </w:pPr>
      <w:r>
        <w:rPr>
          <w:rFonts w:hint="default"/>
          <w:szCs w:val="21"/>
          <w:lang w:val="en-US" w:eastAsia="zh-CN"/>
        </w:rPr>
        <w:t>图 5.6 AI 在线专属陪聊干预界面实装图</w:t>
      </w:r>
    </w:p>
    <w:p w14:paraId="369EFD32">
      <w:pPr>
        <w:ind w:firstLine="6" w:firstLineChars="3"/>
        <w:jc w:val="right"/>
        <w:rPr>
          <w:rFonts w:hint="eastAsia"/>
          <w:szCs w:val="18"/>
        </w:rPr>
      </w:pPr>
      <w:r>
        <w:rPr>
          <w:rFonts w:hint="eastAsia"/>
          <w:szCs w:val="18"/>
        </w:rPr>
        <w:t>图片来源：自制</w:t>
      </w:r>
    </w:p>
    <w:p w14:paraId="36C3BBB6">
      <w:pPr>
        <w:ind w:firstLine="6" w:firstLineChars="3"/>
        <w:jc w:val="right"/>
        <w:rPr>
          <w:rFonts w:hint="eastAsia"/>
          <w:szCs w:val="18"/>
        </w:rPr>
      </w:pPr>
    </w:p>
    <w:p w14:paraId="1E5E7FF1">
      <w:pPr>
        <w:pStyle w:val="4"/>
        <w:rPr>
          <w:rFonts w:hint="default"/>
        </w:rPr>
      </w:pPr>
      <w:bookmarkStart w:id="92" w:name="_Toc24897"/>
      <w:r>
        <w:rPr>
          <w:rFonts w:hint="default"/>
        </w:rPr>
        <w:t>5.1.4 心理互助论坛与科普资源模块实现</w:t>
      </w:r>
      <w:bookmarkEnd w:id="92"/>
    </w:p>
    <w:p w14:paraId="7903D776">
      <w:pPr>
        <w:pStyle w:val="25"/>
        <w:spacing w:after="0" w:line="360" w:lineRule="auto"/>
        <w:ind w:firstLine="480" w:firstLineChars="200"/>
        <w:rPr>
          <w:sz w:val="24"/>
        </w:rPr>
      </w:pPr>
      <w:r>
        <w:rPr>
          <w:rFonts w:hint="default"/>
          <w:sz w:val="24"/>
        </w:rPr>
        <w:t>考虑到心理障碍群体特有的孤独感，系统内嵌了主打互助共享的开放式交流论坛以及由后台专家长期维护的专业医学干预资源池。</w:t>
      </w:r>
    </w:p>
    <w:p w14:paraId="4F304DF3">
      <w:pPr>
        <w:pStyle w:val="25"/>
        <w:spacing w:after="0" w:line="360" w:lineRule="auto"/>
        <w:ind w:firstLine="480" w:firstLineChars="200"/>
        <w:rPr>
          <w:rFonts w:hint="default"/>
          <w:sz w:val="24"/>
        </w:rPr>
      </w:pPr>
      <w:r>
        <w:rPr>
          <w:rFonts w:hint="default"/>
          <w:sz w:val="24"/>
        </w:rPr>
        <w:t>在论坛发帖流转体系的设计中，为了规避高并发下的线程阻塞风险并保障内容安全，后端服务采用了一套发帖响应与异步舆情风控分离的架构。当用户在前端提交诸如“情感倾诉”或“经验分享”的图文内容时，核心层会首现将基础的结构化文本记录落入原生数据库中并秒刷给客户端，确保用户侧获得极速反馈；紧接着在后台底层，主干道会拉起一条互不干扰的异步非阻塞队列，将该帖子的主体信息秘密转发给后台驻留的人工智能分析核心进行延时的深度“心理危机情感研判”（Sentiment Analysis）。这样的异步机制既维持了社区发帖的极度流畅，又死死守住了防止极端高危言论在圈内持续弥散的底线。心理互助社区论坛主页面如图5.7所示。</w:t>
      </w:r>
    </w:p>
    <w:p w14:paraId="3CEC8168">
      <w:pPr>
        <w:jc w:val="center"/>
        <w:rPr>
          <w:rFonts w:hint="eastAsia" w:eastAsia="宋体"/>
          <w:lang w:eastAsia="zh-CN"/>
        </w:rPr>
      </w:pPr>
      <w:r>
        <w:rPr>
          <w:rFonts w:hint="eastAsia" w:eastAsia="宋体"/>
          <w:lang w:eastAsia="zh-CN"/>
        </w:rPr>
        <w:drawing>
          <wp:inline distT="0" distB="0" distL="114300" distR="114300">
            <wp:extent cx="2590800" cy="5600700"/>
            <wp:effectExtent l="0" t="0" r="0" b="7620"/>
            <wp:docPr id="8" name="图片 8" descr="心理论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心理论坛"/>
                    <pic:cNvPicPr>
                      <a:picLocks noChangeAspect="1"/>
                    </pic:cNvPicPr>
                  </pic:nvPicPr>
                  <pic:blipFill>
                    <a:blip r:embed="rId64"/>
                    <a:stretch>
                      <a:fillRect/>
                    </a:stretch>
                  </pic:blipFill>
                  <pic:spPr>
                    <a:xfrm>
                      <a:off x="0" y="0"/>
                      <a:ext cx="2590800" cy="5600700"/>
                    </a:xfrm>
                    <a:prstGeom prst="rect">
                      <a:avLst/>
                    </a:prstGeom>
                  </pic:spPr>
                </pic:pic>
              </a:graphicData>
            </a:graphic>
          </wp:inline>
        </w:drawing>
      </w:r>
    </w:p>
    <w:p w14:paraId="0D824EDA">
      <w:pPr>
        <w:spacing w:line="360" w:lineRule="auto"/>
        <w:ind w:firstLine="6" w:firstLineChars="3"/>
        <w:jc w:val="center"/>
        <w:rPr>
          <w:rFonts w:hint="eastAsia"/>
          <w:szCs w:val="21"/>
          <w:lang w:val="en-US" w:eastAsia="zh-CN"/>
        </w:rPr>
      </w:pPr>
      <w:r>
        <w:rPr>
          <w:rFonts w:hint="default"/>
          <w:szCs w:val="21"/>
          <w:lang w:val="en-US" w:eastAsia="zh-CN"/>
        </w:rPr>
        <w:t>图 5.7 心理互助社区论坛主页面实装图</w:t>
      </w:r>
    </w:p>
    <w:p w14:paraId="15C0F38C">
      <w:pPr>
        <w:ind w:firstLine="6" w:firstLineChars="3"/>
        <w:jc w:val="right"/>
        <w:rPr>
          <w:rFonts w:hint="eastAsia"/>
          <w:szCs w:val="18"/>
        </w:rPr>
      </w:pPr>
      <w:r>
        <w:rPr>
          <w:rFonts w:hint="eastAsia"/>
          <w:szCs w:val="18"/>
        </w:rPr>
        <w:t>图片来源：自制</w:t>
      </w:r>
    </w:p>
    <w:p w14:paraId="1E9C78BA">
      <w:pPr>
        <w:ind w:firstLine="6" w:firstLineChars="3"/>
        <w:jc w:val="right"/>
        <w:rPr>
          <w:rFonts w:hint="eastAsia"/>
          <w:szCs w:val="18"/>
        </w:rPr>
      </w:pPr>
    </w:p>
    <w:p w14:paraId="59294D2B">
      <w:pPr>
        <w:pStyle w:val="25"/>
        <w:spacing w:after="0" w:line="360" w:lineRule="auto"/>
        <w:ind w:firstLine="480" w:firstLineChars="200"/>
        <w:rPr>
          <w:rFonts w:hint="eastAsia"/>
          <w:sz w:val="24"/>
          <w:lang w:val="en-US" w:eastAsia="zh-CN"/>
        </w:rPr>
      </w:pPr>
      <w:r>
        <w:rPr>
          <w:rFonts w:hint="default"/>
          <w:sz w:val="24"/>
        </w:rPr>
        <w:t>在科普文章的展示模块中，为优化列表页的网络传输性能，后端引入了数据传输对象（DTO）映射机制。当用户请求文章分页列表时，服务端仅向前端封装并返回标题、封面等基础元数据，而将占用较大带宽的长文本正文字段（Content）进行剥离。只有当用户实际点击进入某篇文章的详情页时，系统才会发起二次请求读取并回填完整的长文本数据，同时在数据库层面同步执行原子的“浏览量+1”更新操作。这种机制有效规避了无用数据的带宽损耗。具体的心理科普文章阅读页面，如图 5.8 所示。</w:t>
      </w:r>
    </w:p>
    <w:p w14:paraId="7C646C12">
      <w:pPr>
        <w:pStyle w:val="25"/>
        <w:spacing w:after="0" w:line="360" w:lineRule="auto"/>
        <w:ind w:left="0" w:leftChars="0" w:firstLine="0" w:firstLineChars="0"/>
        <w:jc w:val="center"/>
        <w:rPr>
          <w:rFonts w:hint="eastAsia"/>
          <w:sz w:val="24"/>
          <w:lang w:val="en-US" w:eastAsia="zh-CN"/>
        </w:rPr>
      </w:pPr>
      <w:r>
        <w:rPr>
          <w:rFonts w:hint="eastAsia"/>
          <w:sz w:val="24"/>
          <w:lang w:val="en-US" w:eastAsia="zh-CN"/>
        </w:rPr>
        <w:drawing>
          <wp:inline distT="0" distB="0" distL="114300" distR="114300">
            <wp:extent cx="2642235" cy="5711825"/>
            <wp:effectExtent l="0" t="0" r="9525" b="3175"/>
            <wp:docPr id="9" name="图片 9" descr="资源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资源模块"/>
                    <pic:cNvPicPr>
                      <a:picLocks noChangeAspect="1"/>
                    </pic:cNvPicPr>
                  </pic:nvPicPr>
                  <pic:blipFill>
                    <a:blip r:embed="rId65"/>
                    <a:stretch>
                      <a:fillRect/>
                    </a:stretch>
                  </pic:blipFill>
                  <pic:spPr>
                    <a:xfrm>
                      <a:off x="0" y="0"/>
                      <a:ext cx="2642235" cy="5711825"/>
                    </a:xfrm>
                    <a:prstGeom prst="rect">
                      <a:avLst/>
                    </a:prstGeom>
                  </pic:spPr>
                </pic:pic>
              </a:graphicData>
            </a:graphic>
          </wp:inline>
        </w:drawing>
      </w:r>
    </w:p>
    <w:p w14:paraId="067A5596">
      <w:pPr>
        <w:spacing w:line="360" w:lineRule="auto"/>
        <w:ind w:firstLine="6" w:firstLineChars="3"/>
        <w:jc w:val="center"/>
        <w:rPr>
          <w:rFonts w:hint="default"/>
          <w:szCs w:val="21"/>
          <w:lang w:val="en-US" w:eastAsia="zh-CN"/>
        </w:rPr>
      </w:pPr>
      <w:r>
        <w:rPr>
          <w:rFonts w:hint="default"/>
          <w:szCs w:val="21"/>
          <w:lang w:val="en-US" w:eastAsia="zh-CN"/>
        </w:rPr>
        <w:t>图 5.8 专业资源科普文章页面实装图</w:t>
      </w:r>
    </w:p>
    <w:p w14:paraId="7610449E">
      <w:pPr>
        <w:ind w:firstLine="6" w:firstLineChars="3"/>
        <w:jc w:val="right"/>
        <w:rPr>
          <w:rFonts w:hint="eastAsia"/>
          <w:szCs w:val="18"/>
        </w:rPr>
      </w:pPr>
      <w:r>
        <w:rPr>
          <w:rFonts w:hint="eastAsia"/>
          <w:szCs w:val="18"/>
        </w:rPr>
        <w:t>图片来源：自制</w:t>
      </w:r>
    </w:p>
    <w:p w14:paraId="39F9A787">
      <w:pPr>
        <w:pStyle w:val="3"/>
        <w:rPr>
          <w:rFonts w:hint="eastAsia"/>
          <w:szCs w:val="18"/>
        </w:rPr>
      </w:pPr>
      <w:bookmarkStart w:id="93" w:name="_Toc8945"/>
      <w:r>
        <w:rPr>
          <w:rFonts w:hint="default"/>
        </w:rPr>
        <w:t>5.2 平台管理端核心管控实现</w:t>
      </w:r>
      <w:bookmarkEnd w:id="93"/>
    </w:p>
    <w:p w14:paraId="2B8E73FC">
      <w:pPr>
        <w:pStyle w:val="4"/>
        <w:rPr>
          <w:rFonts w:hint="eastAsia"/>
          <w:lang w:val="en-US" w:eastAsia="zh-CN"/>
        </w:rPr>
      </w:pPr>
      <w:bookmarkStart w:id="94" w:name="_Toc22103"/>
      <w:r>
        <w:rPr>
          <w:rFonts w:hint="default"/>
        </w:rPr>
        <w:t>5.2.1 全域数据看板与高危预警流实现</w:t>
      </w:r>
      <w:bookmarkEnd w:id="94"/>
    </w:p>
    <w:p w14:paraId="1B6B26FE">
      <w:pPr>
        <w:pStyle w:val="25"/>
        <w:spacing w:after="0"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sz w:val="24"/>
          <w:lang w:val="en-US" w:eastAsia="zh-CN"/>
        </w:rPr>
        <w:t>对于平台运营而言，能否第一时间察觉异常波动至关重要。因此平台首页搭载了高度定制化的全域数据仪表板应用。在后端实现上，考虑到海量评估流水账单累积可能引发的全表扫描灾难，数据看板接口抛弃了粗放式的级联查询，转而大量采用精确卡口的时间边界动态包装器聚合查询。通过在底层建立索引，后台可以在每次调度时实现毫秒级推演计算当天的净增用户数、发帖净流以及核心关键池内不同抑郁等级区间（正常、轻中重度）人群的发展落点。平台数据总览监控及用户分布仪表板页面如图5.9所示。</w:t>
      </w:r>
    </w:p>
    <w:p w14:paraId="6365FF9D">
      <w:pPr>
        <w:rPr>
          <w:rFonts w:hint="default" w:ascii="Times New Roman" w:hAnsi="Times New Roman" w:eastAsia="宋体" w:cs="Times New Roman"/>
          <w:kern w:val="2"/>
          <w:sz w:val="24"/>
          <w:szCs w:val="24"/>
          <w:lang w:val="en-US" w:eastAsia="zh-CN" w:bidi="ar-SA"/>
        </w:rPr>
      </w:pPr>
      <w:r>
        <w:drawing>
          <wp:inline distT="0" distB="0" distL="114300" distR="114300">
            <wp:extent cx="5461000" cy="4509770"/>
            <wp:effectExtent l="0" t="0" r="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6"/>
                    <a:srcRect r="819" b="-695"/>
                    <a:stretch>
                      <a:fillRect/>
                    </a:stretch>
                  </pic:blipFill>
                  <pic:spPr>
                    <a:xfrm>
                      <a:off x="0" y="0"/>
                      <a:ext cx="5461000" cy="4509770"/>
                    </a:xfrm>
                    <a:prstGeom prst="rect">
                      <a:avLst/>
                    </a:prstGeom>
                    <a:noFill/>
                    <a:ln>
                      <a:noFill/>
                    </a:ln>
                  </pic:spPr>
                </pic:pic>
              </a:graphicData>
            </a:graphic>
          </wp:inline>
        </w:drawing>
      </w:r>
    </w:p>
    <w:p w14:paraId="778693F8">
      <w:pPr>
        <w:spacing w:line="360" w:lineRule="auto"/>
        <w:ind w:firstLine="6" w:firstLineChars="3"/>
        <w:jc w:val="center"/>
        <w:rPr>
          <w:rFonts w:hint="default"/>
          <w:szCs w:val="21"/>
          <w:lang w:val="en-US" w:eastAsia="zh-CN"/>
        </w:rPr>
      </w:pPr>
      <w:r>
        <w:rPr>
          <w:rFonts w:hint="default"/>
          <w:szCs w:val="21"/>
          <w:lang w:val="en-US" w:eastAsia="zh-CN"/>
        </w:rPr>
        <w:t>图 5.9 平台数据总览监控及用户分布仪表板页面实装图</w:t>
      </w:r>
    </w:p>
    <w:p w14:paraId="650E0D82">
      <w:pPr>
        <w:ind w:firstLine="6" w:firstLineChars="3"/>
        <w:jc w:val="right"/>
        <w:rPr>
          <w:rFonts w:hint="eastAsia"/>
          <w:szCs w:val="18"/>
        </w:rPr>
      </w:pPr>
      <w:r>
        <w:rPr>
          <w:rFonts w:hint="eastAsia"/>
          <w:szCs w:val="18"/>
        </w:rPr>
        <w:t>图片来源：自制</w:t>
      </w:r>
    </w:p>
    <w:p w14:paraId="7EF53CE2">
      <w:pPr>
        <w:spacing w:line="360" w:lineRule="auto"/>
        <w:jc w:val="both"/>
        <w:rPr>
          <w:rFonts w:hint="eastAsia"/>
          <w:szCs w:val="21"/>
          <w:lang w:val="en-US" w:eastAsia="zh-CN"/>
        </w:rPr>
      </w:pPr>
    </w:p>
    <w:p w14:paraId="3F6C999C">
      <w:pPr>
        <w:pStyle w:val="25"/>
        <w:spacing w:after="0" w:line="360" w:lineRule="auto"/>
        <w:ind w:firstLine="480" w:firstLineChars="200"/>
        <w:rPr>
          <w:rFonts w:hint="default"/>
          <w:sz w:val="24"/>
          <w:lang w:val="en-US" w:eastAsia="zh-CN"/>
        </w:rPr>
      </w:pPr>
      <w:r>
        <w:rPr>
          <w:rFonts w:hint="default"/>
          <w:sz w:val="24"/>
          <w:lang w:val="en-US" w:eastAsia="zh-CN"/>
        </w:rPr>
        <w:t>在此基础上，由于系统主打预警机制，算法通道里还潜伏着针对两大极细粒度人群的探针：一是直接通过 SQL 条件过滤抓取近期评定标签为“重度抑郁”的用户，二是检索心理健康安全分直接跌破 60 分临界底线的极危用户群。这些高危名单会被以最高优先级推选至看板首屏等待人工安全专员接手处理。平台异常高危干预名单看板页面如图5.10所示。</w:t>
      </w:r>
    </w:p>
    <w:p w14:paraId="5F304303">
      <w:pPr>
        <w:pStyle w:val="25"/>
        <w:spacing w:after="0" w:line="360" w:lineRule="auto"/>
        <w:ind w:left="0" w:leftChars="0" w:firstLine="0" w:firstLineChars="0"/>
        <w:rPr>
          <w:rFonts w:hint="default"/>
          <w:sz w:val="24"/>
          <w:lang w:val="en-US" w:eastAsia="zh-CN"/>
        </w:rPr>
      </w:pPr>
      <w:r>
        <w:drawing>
          <wp:inline distT="0" distB="0" distL="114300" distR="114300">
            <wp:extent cx="5508625" cy="2049780"/>
            <wp:effectExtent l="0" t="0" r="8255"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67"/>
                    <a:stretch>
                      <a:fillRect/>
                    </a:stretch>
                  </pic:blipFill>
                  <pic:spPr>
                    <a:xfrm>
                      <a:off x="0" y="0"/>
                      <a:ext cx="5508625" cy="2049780"/>
                    </a:xfrm>
                    <a:prstGeom prst="rect">
                      <a:avLst/>
                    </a:prstGeom>
                    <a:noFill/>
                    <a:ln>
                      <a:noFill/>
                    </a:ln>
                  </pic:spPr>
                </pic:pic>
              </a:graphicData>
            </a:graphic>
          </wp:inline>
        </w:drawing>
      </w:r>
    </w:p>
    <w:p w14:paraId="43FC0B1D">
      <w:pPr>
        <w:spacing w:line="360" w:lineRule="auto"/>
        <w:ind w:firstLine="6" w:firstLineChars="3"/>
        <w:jc w:val="center"/>
        <w:rPr>
          <w:rFonts w:hint="default"/>
          <w:szCs w:val="21"/>
          <w:lang w:val="en-US" w:eastAsia="zh-CN"/>
        </w:rPr>
      </w:pPr>
      <w:r>
        <w:rPr>
          <w:rFonts w:hint="default"/>
          <w:szCs w:val="21"/>
          <w:lang w:val="en-US" w:eastAsia="zh-CN"/>
        </w:rPr>
        <w:t>图 5.10 平台异常高危干预名单看板页面实装图</w:t>
      </w:r>
    </w:p>
    <w:p w14:paraId="3C69E5B7">
      <w:pPr>
        <w:ind w:firstLine="6" w:firstLineChars="3"/>
        <w:jc w:val="right"/>
        <w:rPr>
          <w:rFonts w:hint="eastAsia"/>
          <w:szCs w:val="18"/>
        </w:rPr>
      </w:pPr>
      <w:r>
        <w:rPr>
          <w:rFonts w:hint="eastAsia"/>
          <w:szCs w:val="18"/>
        </w:rPr>
        <w:t>图片来源：自制</w:t>
      </w:r>
    </w:p>
    <w:p w14:paraId="3E5CBF12">
      <w:pPr>
        <w:ind w:firstLine="6" w:firstLineChars="3"/>
        <w:jc w:val="right"/>
        <w:rPr>
          <w:rFonts w:hint="eastAsia"/>
          <w:szCs w:val="18"/>
          <w:lang w:val="en-US" w:eastAsia="zh-CN"/>
        </w:rPr>
      </w:pPr>
    </w:p>
    <w:p w14:paraId="141ECC67">
      <w:pPr>
        <w:pStyle w:val="4"/>
        <w:rPr>
          <w:rFonts w:hint="eastAsia"/>
          <w:szCs w:val="21"/>
          <w:lang w:val="en-US" w:eastAsia="zh-CN"/>
        </w:rPr>
      </w:pPr>
      <w:bookmarkStart w:id="95" w:name="_Toc27640"/>
      <w:r>
        <w:rPr>
          <w:rFonts w:hint="default"/>
        </w:rPr>
        <w:t>5.2.2 全局心理健康档案与干预追溯</w:t>
      </w:r>
      <w:bookmarkEnd w:id="95"/>
    </w:p>
    <w:p w14:paraId="2C8D0AD5">
      <w:pPr>
        <w:pStyle w:val="25"/>
        <w:spacing w:after="0" w:line="360" w:lineRule="auto"/>
        <w:ind w:firstLine="480" w:firstLineChars="200"/>
        <w:rPr>
          <w:rFonts w:hint="default"/>
          <w:sz w:val="24"/>
          <w:lang w:val="en-US" w:eastAsia="zh-CN"/>
        </w:rPr>
      </w:pPr>
      <w:r>
        <w:rPr>
          <w:rFonts w:hint="default"/>
          <w:sz w:val="24"/>
          <w:lang w:val="en-US" w:eastAsia="zh-CN"/>
        </w:rPr>
        <w:t>为提升针对高危人群实施心理干预的时效性，系统管理后台专门设计了详尽的用户档案深度溯源功能。基于底层多表关联查询接口的支持，管理员在进入预警用户列表后，不仅可以查阅目标对象的基础注册资料，系统还能将其历次提交的心理量表答卷、得分雷达图，以及与 AI 陪伴角色的历史对话摘要进行一次性聚合展示。这套涵盖了静态资料与动态历史交互轨迹的存档查询机制，能有效帮助后台专员梳理出预警用户的心理状态变化脉络，从而辅助制定干预策略。具体的全维度心理档案后台筛查界面，如图 5.11 所示。</w:t>
      </w:r>
    </w:p>
    <w:p w14:paraId="613F8ACA">
      <w:pPr>
        <w:spacing w:line="360" w:lineRule="auto"/>
        <w:ind w:firstLine="6" w:firstLineChars="3"/>
        <w:jc w:val="center"/>
        <w:rPr>
          <w:rFonts w:hint="eastAsia"/>
          <w:szCs w:val="21"/>
          <w:lang w:val="en-US" w:eastAsia="zh-CN"/>
        </w:rPr>
      </w:pPr>
      <w:r>
        <w:drawing>
          <wp:inline distT="0" distB="0" distL="114300" distR="114300">
            <wp:extent cx="5507990" cy="2581275"/>
            <wp:effectExtent l="0" t="0" r="8890" b="952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68"/>
                    <a:stretch>
                      <a:fillRect/>
                    </a:stretch>
                  </pic:blipFill>
                  <pic:spPr>
                    <a:xfrm>
                      <a:off x="0" y="0"/>
                      <a:ext cx="5507990" cy="2581275"/>
                    </a:xfrm>
                    <a:prstGeom prst="rect">
                      <a:avLst/>
                    </a:prstGeom>
                    <a:noFill/>
                    <a:ln>
                      <a:noFill/>
                    </a:ln>
                  </pic:spPr>
                </pic:pic>
              </a:graphicData>
            </a:graphic>
          </wp:inline>
        </w:drawing>
      </w:r>
    </w:p>
    <w:p w14:paraId="65CA30A2">
      <w:pPr>
        <w:spacing w:line="360" w:lineRule="auto"/>
        <w:ind w:firstLine="6" w:firstLineChars="3"/>
        <w:jc w:val="center"/>
        <w:rPr>
          <w:rFonts w:hint="default"/>
          <w:szCs w:val="21"/>
          <w:lang w:val="en-US" w:eastAsia="zh-CN"/>
        </w:rPr>
      </w:pPr>
      <w:r>
        <w:rPr>
          <w:rFonts w:hint="default"/>
          <w:szCs w:val="21"/>
          <w:lang w:val="en-US" w:eastAsia="zh-CN"/>
        </w:rPr>
        <w:t>图 5.11 全维度心理档案筛查实装图</w:t>
      </w:r>
    </w:p>
    <w:p w14:paraId="2C4C4F20">
      <w:pPr>
        <w:ind w:firstLine="6" w:firstLineChars="3"/>
        <w:jc w:val="right"/>
        <w:rPr>
          <w:rFonts w:hint="eastAsia"/>
          <w:szCs w:val="18"/>
        </w:rPr>
      </w:pPr>
      <w:r>
        <w:rPr>
          <w:rFonts w:hint="eastAsia"/>
          <w:szCs w:val="18"/>
        </w:rPr>
        <w:t>图片来源：自制</w:t>
      </w:r>
    </w:p>
    <w:p w14:paraId="7DC78AF8">
      <w:pPr>
        <w:pStyle w:val="4"/>
        <w:rPr>
          <w:rFonts w:hint="eastAsia"/>
        </w:rPr>
      </w:pPr>
    </w:p>
    <w:p w14:paraId="7E93CC87">
      <w:pPr>
        <w:pStyle w:val="4"/>
        <w:rPr>
          <w:rFonts w:hint="eastAsia"/>
          <w:szCs w:val="18"/>
          <w:lang w:val="en-US" w:eastAsia="zh-CN"/>
        </w:rPr>
      </w:pPr>
      <w:bookmarkStart w:id="96" w:name="_Toc4109"/>
      <w:r>
        <w:rPr>
          <w:rFonts w:hint="default"/>
        </w:rPr>
        <w:t>5.2.3 AI 虚拟人设 Prompt 动态装配实现</w:t>
      </w:r>
      <w:bookmarkEnd w:id="96"/>
    </w:p>
    <w:p w14:paraId="09FD9BDC">
      <w:pPr>
        <w:pStyle w:val="25"/>
        <w:spacing w:after="0" w:line="360" w:lineRule="auto"/>
        <w:ind w:firstLine="480" w:firstLineChars="200"/>
        <w:rPr>
          <w:rFonts w:hint="default"/>
          <w:sz w:val="24"/>
          <w:lang w:val="en-US" w:eastAsia="zh-CN"/>
        </w:rPr>
      </w:pPr>
      <w:r>
        <w:rPr>
          <w:rFonts w:hint="default"/>
          <w:sz w:val="24"/>
          <w:lang w:val="en-US" w:eastAsia="zh-CN"/>
        </w:rPr>
        <w:t>前台多种可选的 AI 心理专家角色，本质上是由管理后台驱动的动态配置字典。借助专属的角色管理界面，管理员无需重新发版，即可随时通过可视化表单对数据库中的系统角色记录进行增删改查。每当在后台编辑角色设定时，由“初次问候语”、“人生背景设定”和“敏感词拦截规则”组合而成的结构化元数据，便会被系统自动持久化（System Prompts）。当客户端发起对话请求时，后端能直接从数据库调用这套最新设定的干预人设，从而实现了配置的无缝热更新。AI 后台的提示词维护与配置页面，如图 5.12 所示。</w:t>
      </w:r>
    </w:p>
    <w:p w14:paraId="5B8E1B00">
      <w:pPr>
        <w:pStyle w:val="25"/>
        <w:spacing w:after="0" w:line="360" w:lineRule="auto"/>
        <w:ind w:left="0" w:leftChars="0" w:firstLine="0" w:firstLineChars="0"/>
        <w:rPr>
          <w:rFonts w:hint="default"/>
          <w:sz w:val="24"/>
          <w:lang w:val="en-US" w:eastAsia="zh-CN"/>
        </w:rPr>
      </w:pPr>
      <w:r>
        <w:drawing>
          <wp:inline distT="0" distB="0" distL="114300" distR="114300">
            <wp:extent cx="5513070" cy="2854325"/>
            <wp:effectExtent l="0" t="0" r="3810" b="1079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69"/>
                    <a:stretch>
                      <a:fillRect/>
                    </a:stretch>
                  </pic:blipFill>
                  <pic:spPr>
                    <a:xfrm>
                      <a:off x="0" y="0"/>
                      <a:ext cx="5513070" cy="2854325"/>
                    </a:xfrm>
                    <a:prstGeom prst="rect">
                      <a:avLst/>
                    </a:prstGeom>
                    <a:noFill/>
                    <a:ln>
                      <a:noFill/>
                    </a:ln>
                  </pic:spPr>
                </pic:pic>
              </a:graphicData>
            </a:graphic>
          </wp:inline>
        </w:drawing>
      </w:r>
    </w:p>
    <w:p w14:paraId="45254978">
      <w:pPr>
        <w:spacing w:line="360" w:lineRule="auto"/>
        <w:ind w:firstLine="6" w:firstLineChars="3"/>
        <w:jc w:val="center"/>
        <w:rPr>
          <w:rFonts w:hint="default"/>
          <w:szCs w:val="21"/>
          <w:lang w:val="en-US" w:eastAsia="zh-CN"/>
        </w:rPr>
      </w:pPr>
      <w:r>
        <w:rPr>
          <w:rFonts w:hint="default"/>
          <w:szCs w:val="21"/>
          <w:lang w:val="en-US" w:eastAsia="zh-CN"/>
        </w:rPr>
        <w:t>图 5.12 AI 提示词后台维护台与配置项页面实装图</w:t>
      </w:r>
    </w:p>
    <w:p w14:paraId="26EE3B7F">
      <w:pPr>
        <w:ind w:firstLine="6" w:firstLineChars="3"/>
        <w:jc w:val="right"/>
        <w:rPr>
          <w:rFonts w:hint="eastAsia"/>
          <w:szCs w:val="18"/>
        </w:rPr>
      </w:pPr>
      <w:r>
        <w:rPr>
          <w:rFonts w:hint="eastAsia"/>
          <w:szCs w:val="18"/>
        </w:rPr>
        <w:t>图片来源：自制</w:t>
      </w:r>
    </w:p>
    <w:p w14:paraId="45F64A4F">
      <w:pPr>
        <w:spacing w:line="360" w:lineRule="auto"/>
        <w:ind w:firstLine="6" w:firstLineChars="3"/>
        <w:jc w:val="both"/>
        <w:rPr>
          <w:rFonts w:hint="eastAsia"/>
          <w:szCs w:val="21"/>
          <w:lang w:val="en-US" w:eastAsia="zh-CN"/>
        </w:rPr>
      </w:pPr>
    </w:p>
    <w:p w14:paraId="6848DE00">
      <w:pPr>
        <w:pStyle w:val="4"/>
        <w:rPr>
          <w:rFonts w:hint="eastAsia"/>
          <w:szCs w:val="21"/>
          <w:lang w:val="en-US" w:eastAsia="zh-CN"/>
        </w:rPr>
      </w:pPr>
      <w:bookmarkStart w:id="97" w:name="_Toc22418"/>
      <w:r>
        <w:rPr>
          <w:rFonts w:hint="default"/>
        </w:rPr>
        <w:t>5.2.4 智能互助社区言论阻断与风控体系</w:t>
      </w:r>
      <w:bookmarkEnd w:id="97"/>
    </w:p>
    <w:p w14:paraId="71191E96">
      <w:pPr>
        <w:pStyle w:val="25"/>
        <w:spacing w:after="0" w:line="360" w:lineRule="auto"/>
        <w:ind w:firstLine="480" w:firstLineChars="200"/>
        <w:rPr>
          <w:rFonts w:hint="default"/>
          <w:sz w:val="24"/>
          <w:lang w:val="en-US" w:eastAsia="zh-CN"/>
        </w:rPr>
      </w:pPr>
      <w:r>
        <w:rPr>
          <w:rFonts w:hint="default"/>
          <w:sz w:val="24"/>
          <w:lang w:val="en-US" w:eastAsia="zh-CN"/>
        </w:rPr>
        <w:t>除发帖时的同步 AI 安全审查外，平台还为管理员提供了针对互助社区的人工管控功能。借由专用的后台审核模块，管理端配备了完整的数据列表与批量审查机制。为净化社区环境，管理员不仅能集中检索已被前台 AI 标记为“疑似违规或极度消极”的高危预警贴，还可以直接在后台执行状态更新流程，对特定发帖进行下架隐藏，甚至执行账号级的封停操作。一旦账号被封禁，该用户前端底层的持久化鉴权凭证（Token）将立刻失效并遭到路由拦截，从而有效遏制高危言论在社群网络内的传导。相关的论坛发帖巡查及后台封禁界面，如图 5.13 所示。</w:t>
      </w:r>
    </w:p>
    <w:p w14:paraId="4BBA6631">
      <w:pPr>
        <w:pStyle w:val="25"/>
        <w:spacing w:after="0" w:line="360" w:lineRule="auto"/>
        <w:ind w:left="0" w:leftChars="0" w:firstLine="0" w:firstLineChars="0"/>
        <w:rPr>
          <w:rFonts w:hint="default"/>
          <w:sz w:val="24"/>
          <w:lang w:val="en-US" w:eastAsia="zh-CN"/>
        </w:rPr>
      </w:pPr>
      <w:r>
        <w:drawing>
          <wp:inline distT="0" distB="0" distL="114300" distR="114300">
            <wp:extent cx="5516245" cy="2642235"/>
            <wp:effectExtent l="0" t="0" r="63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0"/>
                    <a:stretch>
                      <a:fillRect/>
                    </a:stretch>
                  </pic:blipFill>
                  <pic:spPr>
                    <a:xfrm>
                      <a:off x="0" y="0"/>
                      <a:ext cx="5516245" cy="2642235"/>
                    </a:xfrm>
                    <a:prstGeom prst="rect">
                      <a:avLst/>
                    </a:prstGeom>
                    <a:noFill/>
                    <a:ln>
                      <a:noFill/>
                    </a:ln>
                  </pic:spPr>
                </pic:pic>
              </a:graphicData>
            </a:graphic>
          </wp:inline>
        </w:drawing>
      </w:r>
    </w:p>
    <w:p w14:paraId="6320BF1F">
      <w:pPr>
        <w:spacing w:line="360" w:lineRule="auto"/>
        <w:ind w:firstLine="6" w:firstLineChars="3"/>
        <w:jc w:val="center"/>
        <w:rPr>
          <w:rFonts w:hint="eastAsia"/>
          <w:sz w:val="24"/>
          <w:lang w:val="en-US" w:eastAsia="zh-CN"/>
        </w:rPr>
      </w:pPr>
      <w:r>
        <w:rPr>
          <w:rFonts w:hint="default"/>
          <w:szCs w:val="21"/>
          <w:lang w:val="en-US" w:eastAsia="zh-CN"/>
        </w:rPr>
        <w:t>图 5.13 论坛帖子巡查及舆情封禁后台管理界面实装图</w:t>
      </w:r>
    </w:p>
    <w:p w14:paraId="71B4DE75">
      <w:pPr>
        <w:ind w:firstLine="6" w:firstLineChars="3"/>
        <w:jc w:val="right"/>
        <w:rPr>
          <w:rFonts w:hint="eastAsia"/>
          <w:sz w:val="24"/>
          <w:lang w:val="en-US" w:eastAsia="zh-CN"/>
        </w:rPr>
        <w:sectPr>
          <w:pgSz w:w="11907" w:h="16840"/>
          <w:pgMar w:top="1440" w:right="1418" w:bottom="1440" w:left="1797" w:header="851" w:footer="992" w:gutter="0"/>
          <w:cols w:space="425" w:num="1"/>
          <w:docGrid w:linePitch="312" w:charSpace="0"/>
        </w:sectPr>
      </w:pPr>
      <w:r>
        <w:rPr>
          <w:rFonts w:hint="eastAsia"/>
          <w:szCs w:val="18"/>
        </w:rPr>
        <w:t>图片来源：自制</w:t>
      </w:r>
    </w:p>
    <w:p w14:paraId="3445407A">
      <w:pPr>
        <w:spacing w:line="360" w:lineRule="auto"/>
        <w:rPr>
          <w:rFonts w:hint="eastAsia" w:ascii="宋体" w:hAnsi="宋体"/>
          <w:sz w:val="24"/>
        </w:rPr>
      </w:pPr>
      <w:bookmarkStart w:id="98" w:name="_Toc335598765"/>
      <w:bookmarkStart w:id="99" w:name="_Toc335598672"/>
      <w:bookmarkStart w:id="100" w:name="_Toc188433606"/>
    </w:p>
    <w:p w14:paraId="5FC76A40">
      <w:pPr>
        <w:pStyle w:val="2"/>
        <w:numPr>
          <w:ilvl w:val="0"/>
          <w:numId w:val="4"/>
        </w:numPr>
        <w:spacing w:before="0" w:after="240" w:afterLines="100" w:line="240" w:lineRule="auto"/>
        <w:jc w:val="center"/>
        <w:rPr>
          <w:rFonts w:eastAsia="黑体"/>
          <w:bCs w:val="0"/>
        </w:rPr>
      </w:pPr>
      <w:bookmarkStart w:id="101" w:name="_Toc32163"/>
      <w:r>
        <w:rPr>
          <w:rFonts w:eastAsia="黑体"/>
          <w:bCs w:val="0"/>
        </w:rPr>
        <w:t>系统测试</w:t>
      </w:r>
      <w:bookmarkEnd w:id="98"/>
      <w:bookmarkEnd w:id="99"/>
      <w:bookmarkEnd w:id="100"/>
      <w:bookmarkEnd w:id="101"/>
    </w:p>
    <w:p w14:paraId="78B36367">
      <w:pPr>
        <w:pStyle w:val="3"/>
      </w:pPr>
      <w:bookmarkStart w:id="102" w:name="_Toc3520"/>
      <w:r>
        <w:rPr>
          <w:rFonts w:hint="default"/>
        </w:rPr>
        <w:t>6.1 测试目的</w:t>
      </w:r>
      <w:bookmarkEnd w:id="102"/>
      <w:r>
        <w:rPr>
          <w:rFonts w:hint="default"/>
        </w:rPr>
        <w:t xml:space="preserve"> </w:t>
      </w:r>
    </w:p>
    <w:p w14:paraId="46A804AB">
      <w:pPr>
        <w:spacing w:line="360" w:lineRule="auto"/>
        <w:ind w:firstLine="480" w:firstLineChars="200"/>
        <w:rPr>
          <w:sz w:val="24"/>
        </w:rPr>
      </w:pPr>
      <w:bookmarkStart w:id="103" w:name="_Toc188433607"/>
      <w:bookmarkStart w:id="104" w:name="_Toc335598766"/>
      <w:bookmarkStart w:id="105" w:name="_Toc335598673"/>
      <w:r>
        <w:rPr>
          <w:rFonts w:hint="default"/>
          <w:sz w:val="24"/>
        </w:rPr>
        <w:t>系统测试是本心理健康智能干预系统开发中不可或缺的组成部分。在完成各功能模块（如 JWT 鉴权、量表算分、AI 对话、论坛审查等）的编码后，需进行全面的模块级与集成测试。这不仅是开发流程的最后一环，更直接关系到整个平台对大语言模型 API 调用的稳定性、量表评分反馈的准确度与整体服务质量。</w:t>
      </w:r>
    </w:p>
    <w:p w14:paraId="7C8EC9AC">
      <w:pPr>
        <w:spacing w:line="360" w:lineRule="auto"/>
        <w:ind w:firstLine="480" w:firstLineChars="200"/>
        <w:rPr>
          <w:rFonts w:hint="default"/>
          <w:sz w:val="24"/>
        </w:rPr>
      </w:pPr>
      <w:r>
        <w:rPr>
          <w:rFonts w:hint="default"/>
          <w:sz w:val="24"/>
        </w:rPr>
        <w:t>因此，在代码初步实装后必须严格对系统开展测试。通过模拟普通求助者与管理员在不同权限视角下的操作，能够及时识别并处理诸如“接口高并发限流”、“敏感话题越界”、“系统提示词未生效”等在 AI 互动领域的专有问题。不断排查并修复这些缺陷，以增强系统的健壮性，才能最终切实保障访客隐私数据的安全性与智能陪伴交互的可靠执行。</w:t>
      </w:r>
    </w:p>
    <w:bookmarkEnd w:id="103"/>
    <w:bookmarkEnd w:id="104"/>
    <w:bookmarkEnd w:id="105"/>
    <w:p w14:paraId="316CF30C">
      <w:pPr>
        <w:pStyle w:val="3"/>
        <w:rPr>
          <w:rFonts w:hint="default"/>
        </w:rPr>
      </w:pPr>
      <w:bookmarkStart w:id="106" w:name="_Toc11756"/>
      <w:bookmarkStart w:id="107" w:name="_Toc188433608"/>
      <w:bookmarkStart w:id="108" w:name="_Toc335598767"/>
      <w:bookmarkStart w:id="109" w:name="_Toc134862167"/>
      <w:bookmarkStart w:id="110" w:name="_Toc335598674"/>
      <w:r>
        <w:rPr>
          <w:rFonts w:hint="default"/>
        </w:rPr>
        <w:t>6.2 测试方法</w:t>
      </w:r>
      <w:bookmarkEnd w:id="106"/>
    </w:p>
    <w:bookmarkEnd w:id="107"/>
    <w:bookmarkEnd w:id="108"/>
    <w:bookmarkEnd w:id="109"/>
    <w:bookmarkEnd w:id="110"/>
    <w:p w14:paraId="2E47C090">
      <w:pPr>
        <w:spacing w:line="360" w:lineRule="auto"/>
        <w:ind w:firstLine="480" w:firstLineChars="200"/>
        <w:rPr>
          <w:rFonts w:hint="default"/>
          <w:sz w:val="24"/>
        </w:rPr>
      </w:pPr>
      <w:r>
        <w:rPr>
          <w:rFonts w:hint="default"/>
          <w:sz w:val="24"/>
        </w:rPr>
        <w:t>在对本系统展开验收测试时，主要采用了业界通用的“黑盒测试”作为核心手段。该策略直接从前端访问者与后台管理员的直观操作角度出发，基于业务输入与页面（及模型）输出的结果进行验证计算，而不触及底层 Java 与 Vue 源代码的具体逻辑细节，仅对所呈现的功能边界与交互准确性进行剖析。</w:t>
      </w:r>
    </w:p>
    <w:p w14:paraId="283A2D37">
      <w:pPr>
        <w:spacing w:line="360" w:lineRule="auto"/>
        <w:ind w:firstLine="480" w:firstLineChars="200"/>
        <w:rPr>
          <w:rFonts w:hint="default"/>
          <w:sz w:val="24"/>
        </w:rPr>
      </w:pPr>
      <w:r>
        <w:rPr>
          <w:rFonts w:hint="default"/>
          <w:sz w:val="24"/>
        </w:rPr>
        <w:t>在测试执行时，人员首先模拟真实的普通用户，依照常规网页端的触控逻辑来运行系统，譬如尝试递交违禁词、高频连续发送 AI 问询等，从而检验各项风控拦截规则是否起效；其次，再切入后台管理员身份，反复验证账号封禁与数据审核功能的流转是否闭环。总体验收评估遵循：倘若各测试用例的最终业务流转与弹窗提示完全符合需求文档的预期规范，便认定该功能节点稳定可靠；一旦在黑盒阶段发现异常或漏报（如敏感词未正常阻断），则立刻切回代码工程侧进行排查修正，直至系统彻底消除极端边界下的潜在缺陷。</w:t>
      </w:r>
    </w:p>
    <w:p w14:paraId="15ED1AF8">
      <w:pPr>
        <w:spacing w:line="360" w:lineRule="auto"/>
        <w:ind w:firstLine="480" w:firstLineChars="200"/>
        <w:rPr>
          <w:rFonts w:hint="default"/>
          <w:sz w:val="24"/>
        </w:rPr>
      </w:pPr>
      <w:r>
        <w:rPr>
          <w:rFonts w:hint="default"/>
          <w:sz w:val="24"/>
        </w:rPr>
        <w:t>针对本平台的组件特性，本次系统测试所配给的运行环境清单如下表 6.1（硬件配置）及表 6.2（软件配置）所示：</w:t>
      </w:r>
    </w:p>
    <w:p w14:paraId="4064EFBD">
      <w:pPr>
        <w:spacing w:line="360" w:lineRule="auto"/>
        <w:jc w:val="center"/>
        <w:rPr>
          <w:rFonts w:hint="default"/>
          <w:szCs w:val="21"/>
          <w:lang w:val="en-US" w:eastAsia="zh-CN"/>
        </w:rPr>
      </w:pPr>
    </w:p>
    <w:p w14:paraId="2BFBC4CB">
      <w:pPr>
        <w:spacing w:line="360" w:lineRule="auto"/>
        <w:jc w:val="center"/>
        <w:rPr>
          <w:rFonts w:hint="default"/>
          <w:szCs w:val="21"/>
          <w:lang w:val="en-US" w:eastAsia="zh-CN"/>
        </w:rPr>
      </w:pPr>
    </w:p>
    <w:p w14:paraId="51F70001">
      <w:pPr>
        <w:spacing w:line="360" w:lineRule="auto"/>
        <w:jc w:val="center"/>
        <w:rPr>
          <w:rFonts w:hint="default"/>
          <w:szCs w:val="21"/>
        </w:rPr>
      </w:pPr>
      <w:r>
        <w:rPr>
          <w:rFonts w:hint="default"/>
          <w:szCs w:val="21"/>
          <w:lang w:val="en-US" w:eastAsia="zh-CN"/>
        </w:rPr>
        <w:t>表 6</w:t>
      </w:r>
      <w:r>
        <w:rPr>
          <w:rFonts w:hint="eastAsia"/>
          <w:szCs w:val="21"/>
          <w:lang w:val="en-US" w:eastAsia="zh-CN"/>
        </w:rPr>
        <w:t>.</w:t>
      </w:r>
      <w:r>
        <w:rPr>
          <w:rFonts w:hint="default"/>
          <w:szCs w:val="21"/>
          <w:lang w:val="en-US" w:eastAsia="zh-CN"/>
        </w:rPr>
        <w:t>1 系统测试硬件环境配置表</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3670"/>
        <w:gridCol w:w="1731"/>
        <w:gridCol w:w="3329"/>
      </w:tblGrid>
      <w:tr w14:paraId="76A74EC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3670"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31D42F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设备名称</w:t>
            </w:r>
          </w:p>
        </w:tc>
        <w:tc>
          <w:tcPr>
            <w:tcW w:w="1731"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8D91F9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硬件名</w:t>
            </w:r>
          </w:p>
        </w:tc>
        <w:tc>
          <w:tcPr>
            <w:tcW w:w="3329"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004B7CF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配置参数</w:t>
            </w:r>
          </w:p>
        </w:tc>
      </w:tr>
      <w:tr w14:paraId="0C83E15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3670"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5643E9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电脑一（管理/开发机）</w:t>
            </w:r>
          </w:p>
        </w:tc>
        <w:tc>
          <w:tcPr>
            <w:tcW w:w="17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FF410B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CPU</w:t>
            </w:r>
          </w:p>
        </w:tc>
        <w:tc>
          <w:tcPr>
            <w:tcW w:w="332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4EC8B07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Intel Core i7-10700K</w:t>
            </w:r>
          </w:p>
        </w:tc>
      </w:tr>
      <w:tr w14:paraId="73F58DA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319D31C">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5100560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内存</w:t>
            </w:r>
          </w:p>
        </w:tc>
        <w:tc>
          <w:tcPr>
            <w:tcW w:w="332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2CCBC46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16G</w:t>
            </w:r>
          </w:p>
        </w:tc>
      </w:tr>
      <w:tr w14:paraId="01904D9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3670"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044F35A">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266893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硬盘</w:t>
            </w:r>
          </w:p>
        </w:tc>
        <w:tc>
          <w:tcPr>
            <w:tcW w:w="332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65F02BB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1TB SSD</w:t>
            </w:r>
          </w:p>
        </w:tc>
      </w:tr>
      <w:tr w14:paraId="56BB47D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3670"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61EA07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手机一（访客测试机）</w:t>
            </w:r>
          </w:p>
        </w:tc>
        <w:tc>
          <w:tcPr>
            <w:tcW w:w="17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5CE8473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机型</w:t>
            </w:r>
          </w:p>
        </w:tc>
        <w:tc>
          <w:tcPr>
            <w:tcW w:w="332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59CD497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lang w:val="en-US"/>
              </w:rPr>
            </w:pPr>
            <w:r>
              <w:rPr>
                <w:rFonts w:hint="default" w:ascii="Times New Roman" w:hAnsi="Times New Roman" w:eastAsia="宋体" w:cs="Times New Roman"/>
                <w:b w:val="0"/>
                <w:i w:val="0"/>
                <w:iCs w:val="0"/>
                <w:caps w:val="0"/>
                <w:color w:val="000000"/>
                <w:spacing w:val="0"/>
                <w:sz w:val="21"/>
                <w:szCs w:val="21"/>
                <w:lang w:val="en-US"/>
              </w:rPr>
              <w:t>iPhone 12</w:t>
            </w:r>
          </w:p>
        </w:tc>
      </w:tr>
      <w:tr w14:paraId="2AD1C03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0AA2D3EC">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0903D1B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处理器</w:t>
            </w:r>
          </w:p>
        </w:tc>
        <w:tc>
          <w:tcPr>
            <w:tcW w:w="3329"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43E925E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lang w:val="en-US" w:eastAsia="zh-CN"/>
              </w:rPr>
            </w:pPr>
            <w:r>
              <w:rPr>
                <w:rFonts w:hint="eastAsia" w:ascii="Times New Roman" w:hAnsi="Times New Roman" w:eastAsia="宋体" w:cs="Times New Roman"/>
                <w:b w:val="0"/>
                <w:i w:val="0"/>
                <w:iCs w:val="0"/>
                <w:caps w:val="0"/>
                <w:color w:val="000000"/>
                <w:spacing w:val="0"/>
                <w:sz w:val="21"/>
                <w:szCs w:val="21"/>
                <w:lang w:val="en-US" w:eastAsia="zh-CN"/>
              </w:rPr>
              <w:t>A14芯片</w:t>
            </w:r>
          </w:p>
        </w:tc>
      </w:tr>
      <w:tr w14:paraId="69DB1820">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rPr>
        <w:tc>
          <w:tcPr>
            <w:tcW w:w="3670" w:type="dxa"/>
            <w:vMerge w:val="continue"/>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2606EA67">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173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B71504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存储空间</w:t>
            </w:r>
          </w:p>
        </w:tc>
        <w:tc>
          <w:tcPr>
            <w:tcW w:w="3329"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tcMar>
              <w:top w:w="72" w:type="dxa"/>
              <w:left w:w="156" w:type="dxa"/>
              <w:bottom w:w="72" w:type="dxa"/>
              <w:right w:w="156" w:type="dxa"/>
            </w:tcMar>
            <w:vAlign w:val="center"/>
          </w:tcPr>
          <w:p w14:paraId="4C41A1CC">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eastAsia" w:ascii="Times New Roman" w:hAnsi="Times New Roman" w:eastAsia="宋体" w:cs="Times New Roman"/>
                <w:b w:val="0"/>
                <w:i w:val="0"/>
                <w:iCs w:val="0"/>
                <w:caps w:val="0"/>
                <w:color w:val="000000"/>
                <w:spacing w:val="0"/>
                <w:kern w:val="0"/>
                <w:sz w:val="21"/>
                <w:szCs w:val="21"/>
                <w:lang w:val="en-US" w:eastAsia="zh-CN" w:bidi="ar"/>
              </w:rPr>
              <w:t>128</w:t>
            </w:r>
            <w:r>
              <w:rPr>
                <w:rFonts w:hint="default" w:ascii="Times New Roman" w:hAnsi="Times New Roman" w:eastAsia="宋体" w:cs="Times New Roman"/>
                <w:b w:val="0"/>
                <w:i w:val="0"/>
                <w:iCs w:val="0"/>
                <w:caps w:val="0"/>
                <w:color w:val="000000"/>
                <w:spacing w:val="0"/>
                <w:kern w:val="0"/>
                <w:sz w:val="21"/>
                <w:szCs w:val="21"/>
                <w:lang w:val="en-US" w:eastAsia="zh-CN" w:bidi="ar"/>
              </w:rPr>
              <w:t>G</w:t>
            </w:r>
          </w:p>
        </w:tc>
      </w:tr>
    </w:tbl>
    <w:p w14:paraId="3C559139">
      <w:pPr>
        <w:spacing w:line="360" w:lineRule="auto"/>
        <w:rPr>
          <w:rFonts w:hint="eastAsia" w:ascii="宋体" w:hAnsi="宋体"/>
          <w:sz w:val="24"/>
        </w:rPr>
      </w:pPr>
    </w:p>
    <w:p w14:paraId="39B10C14">
      <w:pPr>
        <w:spacing w:line="360" w:lineRule="auto"/>
        <w:jc w:val="center"/>
        <w:rPr>
          <w:rFonts w:hint="eastAsia"/>
          <w:szCs w:val="21"/>
          <w:lang w:val="en-US" w:eastAsia="zh-CN"/>
        </w:rPr>
      </w:pPr>
      <w:r>
        <w:rPr>
          <w:rFonts w:hint="default"/>
          <w:szCs w:val="21"/>
          <w:lang w:val="en-US" w:eastAsia="zh-CN"/>
        </w:rPr>
        <w:t>表 6-2 系统测试软件环境配置表</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2025"/>
        <w:gridCol w:w="2291"/>
        <w:gridCol w:w="4414"/>
      </w:tblGrid>
      <w:tr w14:paraId="25C14347">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2025"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4FECE73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操作设备名称</w:t>
            </w:r>
          </w:p>
        </w:tc>
        <w:tc>
          <w:tcPr>
            <w:tcW w:w="2291"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5AB045B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设备的软件环境</w:t>
            </w:r>
          </w:p>
        </w:tc>
        <w:tc>
          <w:tcPr>
            <w:tcW w:w="441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64A8F32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000000" w:themeColor="dark1"/>
                <w:spacing w:val="0"/>
                <w:sz w:val="21"/>
                <w:szCs w:val="21"/>
                <w14:textFill>
                  <w14:solidFill>
                    <w14:schemeClr w14:val="dk1"/>
                  </w14:solidFill>
                </w14:textFill>
              </w:rPr>
            </w:pPr>
            <w:r>
              <w:rPr>
                <w:rFonts w:hint="default" w:ascii="Times New Roman" w:hAnsi="Times New Roman" w:eastAsia="宋体" w:cs="Times New Roman"/>
                <w:b/>
                <w:bCs/>
                <w:i w:val="0"/>
                <w:iCs w:val="0"/>
                <w:caps w:val="0"/>
                <w:color w:val="000000" w:themeColor="dark1"/>
                <w:spacing w:val="0"/>
                <w:kern w:val="0"/>
                <w:sz w:val="21"/>
                <w:szCs w:val="21"/>
                <w:lang w:val="en-US" w:eastAsia="zh-CN" w:bidi="ar"/>
                <w14:textFill>
                  <w14:solidFill>
                    <w14:schemeClr w14:val="dk1"/>
                  </w14:solidFill>
                </w14:textFill>
              </w:rPr>
              <w:t>具体配置参数</w:t>
            </w:r>
          </w:p>
        </w:tc>
      </w:tr>
      <w:tr w14:paraId="238F99F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202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657C0A3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电脑一</w:t>
            </w:r>
          </w:p>
        </w:tc>
        <w:tc>
          <w:tcPr>
            <w:tcW w:w="229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7845B0B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操作系统</w:t>
            </w:r>
          </w:p>
        </w:tc>
        <w:tc>
          <w:tcPr>
            <w:tcW w:w="441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7474859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Windows 10 / Windows 11</w:t>
            </w:r>
          </w:p>
        </w:tc>
      </w:tr>
      <w:tr w14:paraId="63DD120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2025" w:type="dxa"/>
            <w:vMerge w:val="continue"/>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43FFEA2B">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229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F8FF89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浏览器</w:t>
            </w:r>
          </w:p>
        </w:tc>
        <w:tc>
          <w:tcPr>
            <w:tcW w:w="441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29933FC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Chrome（主测）、Edge</w:t>
            </w:r>
          </w:p>
        </w:tc>
      </w:tr>
      <w:tr w14:paraId="2E2749F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2025" w:type="dxa"/>
            <w:vMerge w:val="restart"/>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52FAF5B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手机一</w:t>
            </w:r>
          </w:p>
        </w:tc>
        <w:tc>
          <w:tcPr>
            <w:tcW w:w="229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4DD48C0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操作系统</w:t>
            </w:r>
          </w:p>
        </w:tc>
        <w:tc>
          <w:tcPr>
            <w:tcW w:w="441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noWrap w:val="0"/>
            <w:tcMar>
              <w:top w:w="72" w:type="dxa"/>
              <w:left w:w="156" w:type="dxa"/>
              <w:bottom w:w="72" w:type="dxa"/>
              <w:right w:w="156" w:type="dxa"/>
            </w:tcMar>
            <w:vAlign w:val="center"/>
          </w:tcPr>
          <w:p w14:paraId="5130A43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iOS 17.2</w:t>
            </w:r>
          </w:p>
        </w:tc>
      </w:tr>
      <w:tr w14:paraId="210CB61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2025" w:type="dxa"/>
            <w:vMerge w:val="continue"/>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183E8125">
            <w:pPr>
              <w:snapToGrid w:val="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p>
        </w:tc>
        <w:tc>
          <w:tcPr>
            <w:tcW w:w="229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noWrap w:val="0"/>
            <w:tcMar>
              <w:top w:w="72" w:type="dxa"/>
              <w:left w:w="156" w:type="dxa"/>
              <w:bottom w:w="72" w:type="dxa"/>
              <w:right w:w="156" w:type="dxa"/>
            </w:tcMar>
            <w:vAlign w:val="center"/>
          </w:tcPr>
          <w:p w14:paraId="7DC4DC8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浏览器/容器</w:t>
            </w:r>
          </w:p>
        </w:tc>
        <w:tc>
          <w:tcPr>
            <w:tcW w:w="441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noWrap w:val="0"/>
            <w:tcMar>
              <w:top w:w="72" w:type="dxa"/>
              <w:left w:w="156" w:type="dxa"/>
              <w:bottom w:w="72" w:type="dxa"/>
              <w:right w:w="156" w:type="dxa"/>
            </w:tcMar>
            <w:vAlign w:val="center"/>
          </w:tcPr>
          <w:p w14:paraId="6603A1A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000000"/>
                <w:spacing w:val="0"/>
                <w:sz w:val="21"/>
                <w:szCs w:val="21"/>
              </w:rPr>
            </w:pPr>
            <w:r>
              <w:rPr>
                <w:rFonts w:hint="default" w:ascii="Times New Roman" w:hAnsi="Times New Roman" w:eastAsia="宋体" w:cs="Times New Roman"/>
                <w:b w:val="0"/>
                <w:i w:val="0"/>
                <w:iCs w:val="0"/>
                <w:caps w:val="0"/>
                <w:color w:val="000000"/>
                <w:spacing w:val="0"/>
                <w:kern w:val="0"/>
                <w:sz w:val="21"/>
                <w:szCs w:val="21"/>
                <w:lang w:val="en-US" w:eastAsia="zh-CN" w:bidi="ar"/>
              </w:rPr>
              <w:t>系统自带浏览器、微信内置浏览器</w:t>
            </w:r>
          </w:p>
        </w:tc>
      </w:tr>
    </w:tbl>
    <w:p w14:paraId="3D2F7DC7">
      <w:pPr>
        <w:spacing w:line="360" w:lineRule="auto"/>
        <w:rPr>
          <w:rFonts w:hint="eastAsia" w:ascii="宋体" w:hAnsi="宋体"/>
          <w:sz w:val="24"/>
        </w:rPr>
      </w:pPr>
    </w:p>
    <w:p w14:paraId="2D43AB05">
      <w:pPr>
        <w:pStyle w:val="3"/>
        <w:rPr>
          <w:rFonts w:hint="default"/>
        </w:rPr>
      </w:pPr>
      <w:bookmarkStart w:id="111" w:name="_Toc5521"/>
      <w:r>
        <w:rPr>
          <w:rFonts w:hint="default"/>
        </w:rPr>
        <w:t>6.3 测试用例</w:t>
      </w:r>
      <w:bookmarkEnd w:id="111"/>
    </w:p>
    <w:p w14:paraId="36D1CEB5">
      <w:pPr>
        <w:pStyle w:val="4"/>
        <w:rPr>
          <w:rFonts w:hint="eastAsia"/>
        </w:rPr>
      </w:pPr>
      <w:bookmarkStart w:id="112" w:name="_Toc6425"/>
      <w:r>
        <w:rPr>
          <w:rFonts w:hint="default"/>
        </w:rPr>
        <w:t>6.3.1 用户鉴权与注册模块测试</w:t>
      </w:r>
      <w:bookmarkEnd w:id="112"/>
    </w:p>
    <w:p w14:paraId="4747A770">
      <w:pPr>
        <w:spacing w:line="360" w:lineRule="auto"/>
        <w:ind w:firstLine="480" w:firstLineChars="200"/>
        <w:rPr>
          <w:rFonts w:hint="eastAsia"/>
          <w:sz w:val="24"/>
        </w:rPr>
      </w:pPr>
      <w:r>
        <w:rPr>
          <w:rFonts w:hint="eastAsia"/>
          <w:sz w:val="24"/>
        </w:rPr>
        <w:t>鉴权中心是进入干预平台的核心风控网关，其安全健壮性直接关系到大众用户的病情隐私防泄漏程度。本测试用例全面覆盖了正常态鉴权发放、重复网名撞库、非常规密码等边界风控场景的防御，具体测试结果如表6</w:t>
      </w:r>
      <w:r>
        <w:rPr>
          <w:rFonts w:hint="eastAsia"/>
          <w:sz w:val="24"/>
          <w:lang w:val="en-US" w:eastAsia="zh-CN"/>
        </w:rPr>
        <w:t>.</w:t>
      </w:r>
      <w:r>
        <w:rPr>
          <w:rFonts w:hint="eastAsia"/>
          <w:sz w:val="24"/>
        </w:rPr>
        <w:t>3所示。</w:t>
      </w:r>
    </w:p>
    <w:p w14:paraId="15F99AD1">
      <w:pPr>
        <w:spacing w:line="360" w:lineRule="auto"/>
        <w:jc w:val="center"/>
        <w:rPr>
          <w:rFonts w:hint="eastAsia"/>
          <w:szCs w:val="21"/>
          <w:lang w:val="en-US" w:eastAsia="zh-CN"/>
        </w:rPr>
      </w:pPr>
      <w:r>
        <w:rPr>
          <w:rFonts w:hint="eastAsia"/>
          <w:szCs w:val="21"/>
          <w:lang w:val="en-US" w:eastAsia="zh-CN"/>
        </w:rPr>
        <w:t>表 6.3 鉴权与注册模块测试用例及结果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806"/>
        <w:gridCol w:w="1200"/>
        <w:gridCol w:w="2603"/>
        <w:gridCol w:w="2175"/>
        <w:gridCol w:w="1946"/>
      </w:tblGrid>
      <w:tr w14:paraId="1E98FFF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80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2B2191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编号</w:t>
            </w:r>
          </w:p>
        </w:tc>
        <w:tc>
          <w:tcPr>
            <w:tcW w:w="120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B78DC0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功能概述</w:t>
            </w:r>
          </w:p>
        </w:tc>
        <w:tc>
          <w:tcPr>
            <w:tcW w:w="260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234A23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测试动作与参数输入</w:t>
            </w:r>
          </w:p>
        </w:tc>
        <w:tc>
          <w:tcPr>
            <w:tcW w:w="2175"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2D37A0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预期系统响应</w:t>
            </w:r>
          </w:p>
        </w:tc>
        <w:tc>
          <w:tcPr>
            <w:tcW w:w="194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93F83F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shd w:val="clear" w:color="auto" w:fill="auto"/>
              </w:rPr>
            </w:pPr>
            <w:r>
              <w:rPr>
                <w:rFonts w:hint="default" w:ascii="Times New Roman" w:hAnsi="Times New Roman" w:eastAsia="宋体" w:cs="Times New Roman"/>
                <w:b/>
                <w:bCs/>
                <w:i w:val="0"/>
                <w:iCs w:val="0"/>
                <w:caps w:val="0"/>
                <w:color w:val="auto"/>
                <w:spacing w:val="0"/>
                <w:kern w:val="0"/>
                <w:sz w:val="21"/>
                <w:szCs w:val="21"/>
                <w:shd w:val="clear" w:color="auto" w:fill="auto"/>
                <w:lang w:val="en-US" w:eastAsia="zh-CN" w:bidi="ar"/>
              </w:rPr>
              <w:t>实际测试结果</w:t>
            </w:r>
          </w:p>
        </w:tc>
      </w:tr>
      <w:tr w14:paraId="2862F946">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79CC471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1</w:t>
            </w:r>
          </w:p>
        </w:tc>
        <w:tc>
          <w:tcPr>
            <w:tcW w:w="120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630359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前台注册边界拦截</w:t>
            </w:r>
          </w:p>
        </w:tc>
        <w:tc>
          <w:tcPr>
            <w:tcW w:w="260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715054C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在注册页面输入手机号和昵称后，密码栏输入</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12345</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2175"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0B8366A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页面弹出红色提示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密码长度不能少于6位</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C89CF1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页面顶部显示红色提示条</w:t>
            </w:r>
          </w:p>
        </w:tc>
      </w:tr>
      <w:tr w14:paraId="1B6B9CC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5951FFC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2</w:t>
            </w:r>
          </w:p>
        </w:tc>
        <w:tc>
          <w:tcPr>
            <w:tcW w:w="1200" w:type="dxa"/>
            <w:tcBorders>
              <w:top w:val="nil"/>
              <w:left w:val="nil"/>
              <w:bottom w:val="nil"/>
              <w:right w:val="nil"/>
            </w:tcBorders>
            <w:shd w:val="clear" w:color="auto" w:fill="FFFFFF"/>
            <w:noWrap w:val="0"/>
            <w:tcMar>
              <w:top w:w="72" w:type="dxa"/>
              <w:left w:w="156" w:type="dxa"/>
              <w:bottom w:w="72" w:type="dxa"/>
              <w:right w:w="156" w:type="dxa"/>
            </w:tcMar>
            <w:vAlign w:val="center"/>
          </w:tcPr>
          <w:p w14:paraId="2B5E260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网名防撞库校验</w:t>
            </w:r>
          </w:p>
        </w:tc>
        <w:tc>
          <w:tcPr>
            <w:tcW w:w="2603" w:type="dxa"/>
            <w:tcBorders>
              <w:top w:val="nil"/>
              <w:left w:val="nil"/>
              <w:bottom w:val="nil"/>
              <w:right w:val="nil"/>
            </w:tcBorders>
            <w:shd w:val="clear" w:color="auto" w:fill="FFFFFF"/>
            <w:noWrap w:val="0"/>
            <w:tcMar>
              <w:top w:w="72" w:type="dxa"/>
              <w:left w:w="156" w:type="dxa"/>
              <w:bottom w:w="72" w:type="dxa"/>
              <w:right w:w="156" w:type="dxa"/>
            </w:tcMar>
            <w:vAlign w:val="center"/>
          </w:tcPr>
          <w:p w14:paraId="694D7E6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注册时输入系统中已存在的昵称</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测试用户A</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2175" w:type="dxa"/>
            <w:tcBorders>
              <w:top w:val="nil"/>
              <w:left w:val="nil"/>
              <w:bottom w:val="nil"/>
              <w:right w:val="nil"/>
            </w:tcBorders>
            <w:shd w:val="clear" w:color="auto" w:fill="FFFFFF"/>
            <w:noWrap w:val="0"/>
            <w:tcMar>
              <w:top w:w="72" w:type="dxa"/>
              <w:left w:w="156" w:type="dxa"/>
              <w:bottom w:w="72" w:type="dxa"/>
              <w:right w:w="156" w:type="dxa"/>
            </w:tcMar>
            <w:vAlign w:val="center"/>
          </w:tcPr>
          <w:p w14:paraId="711F26E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页面提示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该昵称已被使用，请换一个</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nil"/>
              <w:left w:val="nil"/>
              <w:bottom w:val="nil"/>
              <w:right w:val="nil"/>
            </w:tcBorders>
            <w:shd w:val="clear" w:color="auto" w:fill="FFFFFF"/>
            <w:noWrap w:val="0"/>
            <w:tcMar>
              <w:top w:w="72" w:type="dxa"/>
              <w:left w:w="156" w:type="dxa"/>
              <w:bottom w:w="72" w:type="dxa"/>
              <w:right w:w="156" w:type="dxa"/>
            </w:tcMar>
            <w:vAlign w:val="center"/>
          </w:tcPr>
          <w:p w14:paraId="3AA650F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输入框下方显示昵称重复提示</w:t>
            </w:r>
          </w:p>
        </w:tc>
      </w:tr>
      <w:tr w14:paraId="5452BC4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719999A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3</w:t>
            </w:r>
          </w:p>
        </w:tc>
        <w:tc>
          <w:tcPr>
            <w:tcW w:w="1200" w:type="dxa"/>
            <w:tcBorders>
              <w:top w:val="nil"/>
              <w:left w:val="nil"/>
              <w:bottom w:val="nil"/>
              <w:right w:val="nil"/>
            </w:tcBorders>
            <w:shd w:val="clear" w:color="auto" w:fill="FFFFFF"/>
            <w:noWrap w:val="0"/>
            <w:tcMar>
              <w:top w:w="72" w:type="dxa"/>
              <w:left w:w="156" w:type="dxa"/>
              <w:bottom w:w="72" w:type="dxa"/>
              <w:right w:w="156" w:type="dxa"/>
            </w:tcMar>
            <w:vAlign w:val="center"/>
          </w:tcPr>
          <w:p w14:paraId="2194C3C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标准账号密码登录</w:t>
            </w:r>
          </w:p>
        </w:tc>
        <w:tc>
          <w:tcPr>
            <w:tcW w:w="2603" w:type="dxa"/>
            <w:tcBorders>
              <w:top w:val="nil"/>
              <w:left w:val="nil"/>
              <w:bottom w:val="nil"/>
              <w:right w:val="nil"/>
            </w:tcBorders>
            <w:shd w:val="clear" w:color="auto" w:fill="FFFFFF"/>
            <w:noWrap w:val="0"/>
            <w:tcMar>
              <w:top w:w="72" w:type="dxa"/>
              <w:left w:w="156" w:type="dxa"/>
              <w:bottom w:w="72" w:type="dxa"/>
              <w:right w:w="156" w:type="dxa"/>
            </w:tcMar>
            <w:vAlign w:val="center"/>
          </w:tcPr>
          <w:p w14:paraId="5E96DEE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输入正确的手机号和密码</w:t>
            </w:r>
          </w:p>
        </w:tc>
        <w:tc>
          <w:tcPr>
            <w:tcW w:w="2175" w:type="dxa"/>
            <w:tcBorders>
              <w:top w:val="nil"/>
              <w:left w:val="nil"/>
              <w:bottom w:val="nil"/>
              <w:right w:val="nil"/>
            </w:tcBorders>
            <w:shd w:val="clear" w:color="auto" w:fill="FFFFFF"/>
            <w:noWrap w:val="0"/>
            <w:tcMar>
              <w:top w:w="72" w:type="dxa"/>
              <w:left w:w="156" w:type="dxa"/>
              <w:bottom w:w="72" w:type="dxa"/>
              <w:right w:w="156" w:type="dxa"/>
            </w:tcMar>
            <w:vAlign w:val="center"/>
          </w:tcPr>
          <w:p w14:paraId="70723C7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登录成功，自动跳转到首页</w:t>
            </w:r>
          </w:p>
        </w:tc>
        <w:tc>
          <w:tcPr>
            <w:tcW w:w="1946" w:type="dxa"/>
            <w:tcBorders>
              <w:top w:val="nil"/>
              <w:left w:val="nil"/>
              <w:bottom w:val="nil"/>
              <w:right w:val="nil"/>
            </w:tcBorders>
            <w:shd w:val="clear" w:color="auto" w:fill="FFFFFF"/>
            <w:noWrap w:val="0"/>
            <w:tcMar>
              <w:top w:w="72" w:type="dxa"/>
              <w:left w:w="156" w:type="dxa"/>
              <w:bottom w:w="72" w:type="dxa"/>
              <w:right w:w="156" w:type="dxa"/>
            </w:tcMar>
            <w:vAlign w:val="center"/>
          </w:tcPr>
          <w:p w14:paraId="604C3DE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成功跳转首页，顶部显示用户头像</w:t>
            </w:r>
          </w:p>
        </w:tc>
      </w:tr>
      <w:tr w14:paraId="5D4DE7A7">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9E3E73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4</w:t>
            </w:r>
          </w:p>
        </w:tc>
        <w:tc>
          <w:tcPr>
            <w:tcW w:w="120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12D3CB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被风控账号强制阻断</w:t>
            </w:r>
          </w:p>
        </w:tc>
        <w:tc>
          <w:tcPr>
            <w:tcW w:w="260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68CDEF3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输入已被管理员禁用的账号</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test_banned</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尝试登录</w:t>
            </w:r>
          </w:p>
        </w:tc>
        <w:tc>
          <w:tcPr>
            <w:tcW w:w="2175"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08AD54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登录失败，提示</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账户已被禁用，请联系客服</w:t>
            </w:r>
            <w:r>
              <w:rPr>
                <w:rFonts w:hint="eastAsia" w:ascii="Times New Roman" w:hAnsi="Times New Roman" w:eastAsia="宋体" w:cs="Times New Roman"/>
                <w:b w:val="0"/>
                <w:i w:val="0"/>
                <w:iCs w:val="0"/>
                <w:caps w:val="0"/>
                <w:color w:val="auto"/>
                <w:spacing w:val="0"/>
                <w:kern w:val="0"/>
                <w:sz w:val="21"/>
                <w:szCs w:val="21"/>
                <w:shd w:val="clear" w:color="auto" w:fill="auto"/>
                <w:lang w:val="en-US" w:eastAsia="zh-CN" w:bidi="ar"/>
              </w:rPr>
              <w:t>”</w:t>
            </w:r>
          </w:p>
        </w:tc>
        <w:tc>
          <w:tcPr>
            <w:tcW w:w="194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6D5B15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shd w:val="clear" w:color="auto" w:fill="auto"/>
              </w:rPr>
            </w:pPr>
            <w:r>
              <w:rPr>
                <w:rFonts w:hint="default" w:ascii="Times New Roman" w:hAnsi="Times New Roman" w:eastAsia="宋体" w:cs="Times New Roman"/>
                <w:b w:val="0"/>
                <w:i w:val="0"/>
                <w:iCs w:val="0"/>
                <w:caps w:val="0"/>
                <w:color w:val="auto"/>
                <w:spacing w:val="0"/>
                <w:kern w:val="0"/>
                <w:sz w:val="21"/>
                <w:szCs w:val="21"/>
                <w:shd w:val="clear" w:color="auto" w:fill="auto"/>
                <w:lang w:val="en-US" w:eastAsia="zh-CN" w:bidi="ar"/>
              </w:rPr>
              <w:t>登录按钮置灰，页面显示禁用提示</w:t>
            </w:r>
          </w:p>
        </w:tc>
      </w:tr>
    </w:tbl>
    <w:p w14:paraId="0775B785">
      <w:pPr>
        <w:pStyle w:val="4"/>
        <w:rPr>
          <w:rFonts w:hint="eastAsia"/>
          <w:sz w:val="24"/>
        </w:rPr>
      </w:pPr>
      <w:bookmarkStart w:id="113" w:name="_Toc26184"/>
      <w:r>
        <w:rPr>
          <w:rFonts w:hint="default"/>
        </w:rPr>
        <w:t>6.3.2 心理量表测评与动态算分模块测试</w:t>
      </w:r>
      <w:bookmarkEnd w:id="113"/>
    </w:p>
    <w:p w14:paraId="4B1864CF">
      <w:pPr>
        <w:spacing w:line="360" w:lineRule="auto"/>
        <w:ind w:firstLine="480" w:firstLineChars="200"/>
        <w:rPr>
          <w:rFonts w:hint="eastAsia"/>
          <w:sz w:val="24"/>
        </w:rPr>
      </w:pPr>
      <w:r>
        <w:rPr>
          <w:rFonts w:hint="eastAsia"/>
          <w:sz w:val="24"/>
        </w:rPr>
        <w:t>此模块是系统对大众进行初始病情研判和“健康分”定级的医学支撑基座。测试的核心标尺在于：动态题目拉取组装的有序性，以及针对诸如 SDS 等标准化量表时，后台 1.25 倍换算公式（粗分转标准分）和危险区间（如 53 分与 72 分红线）强切判定的精确无误性。具体测试结果如表6</w:t>
      </w:r>
      <w:r>
        <w:rPr>
          <w:rFonts w:hint="eastAsia"/>
          <w:sz w:val="24"/>
          <w:lang w:val="en-US" w:eastAsia="zh-CN"/>
        </w:rPr>
        <w:t>.</w:t>
      </w:r>
      <w:r>
        <w:rPr>
          <w:rFonts w:hint="eastAsia"/>
          <w:sz w:val="24"/>
        </w:rPr>
        <w:t>4所示。</w:t>
      </w:r>
    </w:p>
    <w:p w14:paraId="44B385F5">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4 量表测评与算分模块测试用例及结果</w:t>
      </w:r>
    </w:p>
    <w:tbl>
      <w:tblPr>
        <w:tblStyle w:val="26"/>
        <w:tblW w:w="8778" w:type="dxa"/>
        <w:jc w:val="center"/>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58"/>
        <w:gridCol w:w="1233"/>
        <w:gridCol w:w="2350"/>
        <w:gridCol w:w="2297"/>
        <w:gridCol w:w="2140"/>
      </w:tblGrid>
      <w:tr w14:paraId="0C673ED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jc w:val="center"/>
        </w:trPr>
        <w:tc>
          <w:tcPr>
            <w:tcW w:w="75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515137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3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69908B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35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6FFA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0" w:type="auto"/>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98D25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14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572CFA2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243F352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jc w:val="center"/>
        </w:trPr>
        <w:tc>
          <w:tcPr>
            <w:tcW w:w="758"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5E5EA0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3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5BC11A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常规题库列表抓取</w:t>
            </w:r>
          </w:p>
        </w:tc>
        <w:tc>
          <w:tcPr>
            <w:tcW w:w="235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019802B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点击底部导航栏</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测评</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按钮进入测评中心</w:t>
            </w:r>
          </w:p>
        </w:tc>
        <w:tc>
          <w:tcPr>
            <w:tcW w:w="0" w:type="auto"/>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11ECF06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页面显示所有可用的心理测评量表列表</w:t>
            </w:r>
          </w:p>
        </w:tc>
        <w:tc>
          <w:tcPr>
            <w:tcW w:w="214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313CCF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显示SDS、SAS、PHQ-9等5份量表</w:t>
            </w:r>
          </w:p>
        </w:tc>
      </w:tr>
      <w:tr w14:paraId="4E510C8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jc w:val="center"/>
        </w:trPr>
        <w:tc>
          <w:tcPr>
            <w:tcW w:w="758" w:type="dxa"/>
            <w:tcBorders>
              <w:top w:val="nil"/>
              <w:left w:val="nil"/>
              <w:bottom w:val="nil"/>
              <w:right w:val="nil"/>
            </w:tcBorders>
            <w:shd w:val="clear" w:color="auto" w:fill="FFFFFF"/>
            <w:noWrap w:val="0"/>
            <w:tcMar>
              <w:top w:w="72" w:type="dxa"/>
              <w:left w:w="156" w:type="dxa"/>
              <w:bottom w:w="72" w:type="dxa"/>
              <w:right w:w="156" w:type="dxa"/>
            </w:tcMar>
            <w:vAlign w:val="center"/>
          </w:tcPr>
          <w:p w14:paraId="71AE455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33" w:type="dxa"/>
            <w:tcBorders>
              <w:top w:val="nil"/>
              <w:left w:val="nil"/>
              <w:bottom w:val="nil"/>
              <w:right w:val="nil"/>
            </w:tcBorders>
            <w:shd w:val="clear" w:color="auto" w:fill="FFFFFF"/>
            <w:noWrap w:val="0"/>
            <w:tcMar>
              <w:top w:w="72" w:type="dxa"/>
              <w:left w:w="156" w:type="dxa"/>
              <w:bottom w:w="72" w:type="dxa"/>
              <w:right w:w="156" w:type="dxa"/>
            </w:tcMar>
            <w:vAlign w:val="center"/>
          </w:tcPr>
          <w:p w14:paraId="02A1A63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后端权重闭环算分</w:t>
            </w:r>
          </w:p>
        </w:tc>
        <w:tc>
          <w:tcPr>
            <w:tcW w:w="2350" w:type="dxa"/>
            <w:tcBorders>
              <w:top w:val="nil"/>
              <w:left w:val="nil"/>
              <w:bottom w:val="nil"/>
              <w:right w:val="nil"/>
            </w:tcBorders>
            <w:shd w:val="clear" w:color="auto" w:fill="FFFFFF"/>
            <w:noWrap w:val="0"/>
            <w:tcMar>
              <w:top w:w="72" w:type="dxa"/>
              <w:left w:w="156" w:type="dxa"/>
              <w:bottom w:w="72" w:type="dxa"/>
              <w:right w:w="156" w:type="dxa"/>
            </w:tcMar>
            <w:vAlign w:val="center"/>
          </w:tcPr>
          <w:p w14:paraId="5A165DE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完成SDS量表20道题，大部分选项选择"相当多时间"</w:t>
            </w:r>
          </w:p>
        </w:tc>
        <w:tc>
          <w:tcPr>
            <w:tcW w:w="0" w:type="auto"/>
            <w:tcBorders>
              <w:top w:val="nil"/>
              <w:left w:val="nil"/>
              <w:bottom w:val="nil"/>
              <w:right w:val="nil"/>
            </w:tcBorders>
            <w:shd w:val="clear" w:color="auto" w:fill="FFFFFF"/>
            <w:noWrap w:val="0"/>
            <w:tcMar>
              <w:top w:w="72" w:type="dxa"/>
              <w:left w:w="156" w:type="dxa"/>
              <w:bottom w:w="72" w:type="dxa"/>
              <w:right w:w="156" w:type="dxa"/>
            </w:tcMar>
            <w:vAlign w:val="center"/>
          </w:tcPr>
          <w:p w14:paraId="3D77A6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提交后显示总分和评估结论</w:t>
            </w:r>
          </w:p>
        </w:tc>
        <w:tc>
          <w:tcPr>
            <w:tcW w:w="2140" w:type="dxa"/>
            <w:tcBorders>
              <w:top w:val="nil"/>
              <w:left w:val="nil"/>
              <w:bottom w:val="nil"/>
              <w:right w:val="nil"/>
            </w:tcBorders>
            <w:shd w:val="clear" w:color="auto" w:fill="FFFFFF"/>
            <w:noWrap w:val="0"/>
            <w:tcMar>
              <w:top w:w="72" w:type="dxa"/>
              <w:left w:w="156" w:type="dxa"/>
              <w:bottom w:w="72" w:type="dxa"/>
              <w:right w:w="156" w:type="dxa"/>
            </w:tcMar>
            <w:vAlign w:val="center"/>
          </w:tcPr>
          <w:p w14:paraId="6BFCC50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显示总分65分，结论"中度抑郁倾向"</w:t>
            </w:r>
          </w:p>
        </w:tc>
      </w:tr>
      <w:tr w14:paraId="50A6C3E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jc w:val="center"/>
        </w:trPr>
        <w:tc>
          <w:tcPr>
            <w:tcW w:w="758" w:type="dxa"/>
            <w:tcBorders>
              <w:top w:val="nil"/>
              <w:left w:val="nil"/>
              <w:bottom w:val="nil"/>
              <w:right w:val="nil"/>
            </w:tcBorders>
            <w:shd w:val="clear" w:color="auto" w:fill="FFFFFF"/>
            <w:noWrap w:val="0"/>
            <w:tcMar>
              <w:top w:w="72" w:type="dxa"/>
              <w:left w:w="156" w:type="dxa"/>
              <w:bottom w:w="72" w:type="dxa"/>
              <w:right w:w="156" w:type="dxa"/>
            </w:tcMar>
            <w:vAlign w:val="center"/>
          </w:tcPr>
          <w:p w14:paraId="5AF945D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33" w:type="dxa"/>
            <w:tcBorders>
              <w:top w:val="nil"/>
              <w:left w:val="nil"/>
              <w:bottom w:val="nil"/>
              <w:right w:val="nil"/>
            </w:tcBorders>
            <w:shd w:val="clear" w:color="auto" w:fill="FFFFFF"/>
            <w:noWrap w:val="0"/>
            <w:tcMar>
              <w:top w:w="72" w:type="dxa"/>
              <w:left w:w="156" w:type="dxa"/>
              <w:bottom w:w="72" w:type="dxa"/>
              <w:right w:w="156" w:type="dxa"/>
            </w:tcMar>
            <w:vAlign w:val="center"/>
          </w:tcPr>
          <w:p w14:paraId="15DA1FD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临界区间危险判定</w:t>
            </w:r>
          </w:p>
        </w:tc>
        <w:tc>
          <w:tcPr>
            <w:tcW w:w="2350" w:type="dxa"/>
            <w:tcBorders>
              <w:top w:val="nil"/>
              <w:left w:val="nil"/>
              <w:bottom w:val="nil"/>
              <w:right w:val="nil"/>
            </w:tcBorders>
            <w:shd w:val="clear" w:color="auto" w:fill="FFFFFF"/>
            <w:noWrap w:val="0"/>
            <w:tcMar>
              <w:top w:w="72" w:type="dxa"/>
              <w:left w:w="156" w:type="dxa"/>
              <w:bottom w:w="72" w:type="dxa"/>
              <w:right w:w="156" w:type="dxa"/>
            </w:tcMar>
            <w:vAlign w:val="center"/>
          </w:tcPr>
          <w:p w14:paraId="4A99840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SDS量表20道题全部选择"绝大多数时间"</w:t>
            </w:r>
          </w:p>
        </w:tc>
        <w:tc>
          <w:tcPr>
            <w:tcW w:w="0" w:type="auto"/>
            <w:tcBorders>
              <w:top w:val="nil"/>
              <w:left w:val="nil"/>
              <w:bottom w:val="nil"/>
              <w:right w:val="nil"/>
            </w:tcBorders>
            <w:shd w:val="clear" w:color="auto" w:fill="FFFFFF"/>
            <w:noWrap w:val="0"/>
            <w:tcMar>
              <w:top w:w="72" w:type="dxa"/>
              <w:left w:w="156" w:type="dxa"/>
              <w:bottom w:w="72" w:type="dxa"/>
              <w:right w:w="156" w:type="dxa"/>
            </w:tcMar>
            <w:vAlign w:val="center"/>
          </w:tcPr>
          <w:p w14:paraId="260DF4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总分超过72分，显示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重度抑郁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并以红色警示</w:t>
            </w:r>
          </w:p>
        </w:tc>
        <w:tc>
          <w:tcPr>
            <w:tcW w:w="2140" w:type="dxa"/>
            <w:tcBorders>
              <w:top w:val="nil"/>
              <w:left w:val="nil"/>
              <w:bottom w:val="nil"/>
              <w:right w:val="nil"/>
            </w:tcBorders>
            <w:shd w:val="clear" w:color="auto" w:fill="FFFFFF"/>
            <w:noWrap w:val="0"/>
            <w:tcMar>
              <w:top w:w="72" w:type="dxa"/>
              <w:left w:w="156" w:type="dxa"/>
              <w:bottom w:w="72" w:type="dxa"/>
              <w:right w:w="156" w:type="dxa"/>
            </w:tcMar>
            <w:vAlign w:val="center"/>
          </w:tcPr>
          <w:p w14:paraId="2D6D7DA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总分82分，页面红色背景显示高危提示</w:t>
            </w:r>
          </w:p>
        </w:tc>
      </w:tr>
      <w:tr w14:paraId="40DF0F32">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jc w:val="center"/>
        </w:trPr>
        <w:tc>
          <w:tcPr>
            <w:tcW w:w="75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9C4110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3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8B6A6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关联激励分并发派发</w:t>
            </w:r>
          </w:p>
        </w:tc>
        <w:tc>
          <w:tcPr>
            <w:tcW w:w="235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6567F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完成一份测评后进入</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我的健康分</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页面</w:t>
            </w:r>
          </w:p>
        </w:tc>
        <w:tc>
          <w:tcPr>
            <w:tcW w:w="2297"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E36F1C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健康分变动记录显示本次测评的积分奖励</w:t>
            </w:r>
          </w:p>
        </w:tc>
        <w:tc>
          <w:tcPr>
            <w:tcW w:w="214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EC3A0F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记录显示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完成SDS测评 +5分</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7632023E">
      <w:pPr>
        <w:pStyle w:val="4"/>
        <w:rPr>
          <w:rFonts w:hint="default"/>
        </w:rPr>
      </w:pPr>
    </w:p>
    <w:p w14:paraId="1F594208">
      <w:pPr>
        <w:pStyle w:val="4"/>
        <w:rPr>
          <w:rFonts w:hint="eastAsia"/>
          <w:sz w:val="24"/>
          <w:lang w:val="en-US" w:eastAsia="zh-CN"/>
        </w:rPr>
      </w:pPr>
      <w:bookmarkStart w:id="114" w:name="_Toc8659"/>
      <w:r>
        <w:rPr>
          <w:rFonts w:hint="default"/>
        </w:rPr>
        <w:t>6.3.3 AI 大模型全景干预对话模块测试</w:t>
      </w:r>
      <w:bookmarkEnd w:id="114"/>
    </w:p>
    <w:p w14:paraId="6AF1576F">
      <w:pPr>
        <w:spacing w:line="360" w:lineRule="auto"/>
        <w:ind w:firstLine="480" w:firstLineChars="200"/>
        <w:rPr>
          <w:rFonts w:hint="eastAsia"/>
          <w:sz w:val="24"/>
          <w:lang w:val="en-US" w:eastAsia="zh-CN"/>
        </w:rPr>
      </w:pPr>
      <w:r>
        <w:rPr>
          <w:rFonts w:hint="eastAsia"/>
          <w:sz w:val="24"/>
        </w:rPr>
        <w:t>此模块是本心流预警平台最核心的智能化互动枢纽。为了保障 AI 输出的长文不夹杂违法合规字眼，且能够记忆访客诉求而不崩溃，本次主要测试了由 Core Memory 和 Pseudo-RAG 共同拼装而成的提示工程链路的极限抗压能力。具体测试结果如表6</w:t>
      </w:r>
      <w:r>
        <w:rPr>
          <w:rFonts w:hint="eastAsia"/>
          <w:sz w:val="24"/>
          <w:lang w:val="en-US" w:eastAsia="zh-CN"/>
        </w:rPr>
        <w:t>.</w:t>
      </w:r>
      <w:r>
        <w:rPr>
          <w:rFonts w:hint="eastAsia"/>
          <w:sz w:val="24"/>
        </w:rPr>
        <w:t>5所示。</w:t>
      </w:r>
    </w:p>
    <w:p w14:paraId="346C9183">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5 AI 大模型全景对话模块测试用例及结果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73"/>
        <w:gridCol w:w="1253"/>
        <w:gridCol w:w="2563"/>
        <w:gridCol w:w="1861"/>
        <w:gridCol w:w="2280"/>
      </w:tblGrid>
      <w:tr w14:paraId="57D3C63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77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A84D1D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5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60B1C9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56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5E5C2C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861"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8B9DE5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28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BF1F63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7368487F">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B518C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5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741C7D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 预设人格载入测试</w:t>
            </w:r>
          </w:p>
        </w:tc>
        <w:tc>
          <w:tcPr>
            <w:tcW w:w="256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196F1AD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在对话页面选择</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温柔姐姐</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角色，发送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你好</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69476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AI以温柔姐姐的语气风格回复问候</w:t>
            </w:r>
          </w:p>
        </w:tc>
        <w:tc>
          <w:tcPr>
            <w:tcW w:w="2280"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31EA917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AI回复</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你好呀~我是你的心理陪伴助手</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r w14:paraId="640F5BB8">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nil"/>
              <w:left w:val="nil"/>
              <w:bottom w:val="nil"/>
              <w:right w:val="nil"/>
            </w:tcBorders>
            <w:shd w:val="clear" w:color="auto" w:fill="FFFFFF"/>
            <w:noWrap w:val="0"/>
            <w:tcMar>
              <w:top w:w="72" w:type="dxa"/>
              <w:left w:w="156" w:type="dxa"/>
              <w:bottom w:w="72" w:type="dxa"/>
              <w:right w:w="156" w:type="dxa"/>
            </w:tcMar>
            <w:vAlign w:val="center"/>
          </w:tcPr>
          <w:p w14:paraId="1A9B463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53" w:type="dxa"/>
            <w:tcBorders>
              <w:top w:val="nil"/>
              <w:left w:val="nil"/>
              <w:bottom w:val="nil"/>
              <w:right w:val="nil"/>
            </w:tcBorders>
            <w:shd w:val="clear" w:color="auto" w:fill="FFFFFF"/>
            <w:noWrap w:val="0"/>
            <w:tcMar>
              <w:top w:w="72" w:type="dxa"/>
              <w:left w:w="156" w:type="dxa"/>
              <w:bottom w:w="72" w:type="dxa"/>
              <w:right w:w="156" w:type="dxa"/>
            </w:tcMar>
            <w:vAlign w:val="center"/>
          </w:tcPr>
          <w:p w14:paraId="3DBE489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历史上下文联动追忆</w:t>
            </w:r>
          </w:p>
        </w:tc>
        <w:tc>
          <w:tcPr>
            <w:tcW w:w="2563" w:type="dxa"/>
            <w:tcBorders>
              <w:top w:val="nil"/>
              <w:left w:val="nil"/>
              <w:bottom w:val="nil"/>
              <w:right w:val="nil"/>
            </w:tcBorders>
            <w:shd w:val="clear" w:color="auto" w:fill="FFFFFF"/>
            <w:noWrap w:val="0"/>
            <w:tcMar>
              <w:top w:w="72" w:type="dxa"/>
              <w:left w:w="156" w:type="dxa"/>
              <w:bottom w:w="72" w:type="dxa"/>
              <w:right w:w="156" w:type="dxa"/>
            </w:tcMar>
            <w:vAlign w:val="center"/>
          </w:tcPr>
          <w:p w14:paraId="682CB0C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第1轮说</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我最近睡眠不好</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，第5轮问</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我刚才说我有什么困扰？</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nil"/>
              <w:left w:val="nil"/>
              <w:bottom w:val="nil"/>
              <w:right w:val="nil"/>
            </w:tcBorders>
            <w:shd w:val="clear" w:color="auto" w:fill="FFFFFF"/>
            <w:noWrap w:val="0"/>
            <w:tcMar>
              <w:top w:w="72" w:type="dxa"/>
              <w:left w:w="156" w:type="dxa"/>
              <w:bottom w:w="72" w:type="dxa"/>
              <w:right w:w="156" w:type="dxa"/>
            </w:tcMar>
            <w:vAlign w:val="center"/>
          </w:tcPr>
          <w:p w14:paraId="0D1577C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AI能够回忆并复述之前提到的睡眠问题</w:t>
            </w:r>
          </w:p>
        </w:tc>
        <w:tc>
          <w:tcPr>
            <w:tcW w:w="2280" w:type="dxa"/>
            <w:tcBorders>
              <w:top w:val="nil"/>
              <w:left w:val="nil"/>
              <w:bottom w:val="nil"/>
              <w:right w:val="nil"/>
            </w:tcBorders>
            <w:shd w:val="clear" w:color="auto" w:fill="FFFFFF"/>
            <w:noWrap w:val="0"/>
            <w:tcMar>
              <w:top w:w="72" w:type="dxa"/>
              <w:left w:w="156" w:type="dxa"/>
              <w:bottom w:w="72" w:type="dxa"/>
              <w:right w:w="156" w:type="dxa"/>
            </w:tcMar>
            <w:vAlign w:val="center"/>
          </w:tcPr>
          <w:p w14:paraId="2FDAD0F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AI正确回答</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你提到最近睡眠不太好</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r w14:paraId="3B7ADD5B">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9A93A13">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5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2433FAD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Token 防自爆熔断机制</w:t>
            </w:r>
          </w:p>
        </w:tc>
        <w:tc>
          <w:tcPr>
            <w:tcW w:w="256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551948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在输入框粘贴一篇2000字的文章尝试发送</w:t>
            </w:r>
          </w:p>
        </w:tc>
        <w:tc>
          <w:tcPr>
            <w:tcW w:w="186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0B1778F">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页面提示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输入内容过长</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228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E9A3C6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发送按钮禁用，显示字数超限提示</w:t>
            </w:r>
          </w:p>
        </w:tc>
      </w:tr>
    </w:tbl>
    <w:p w14:paraId="7FAC305B">
      <w:pPr>
        <w:spacing w:line="360" w:lineRule="auto"/>
        <w:jc w:val="center"/>
        <w:rPr>
          <w:rFonts w:hint="eastAsia"/>
          <w:szCs w:val="21"/>
          <w:lang w:val="en-US" w:eastAsia="zh-CN"/>
        </w:rPr>
      </w:pPr>
    </w:p>
    <w:p w14:paraId="19C30058">
      <w:pPr>
        <w:spacing w:line="360" w:lineRule="auto"/>
        <w:jc w:val="center"/>
        <w:rPr>
          <w:rFonts w:hint="default"/>
        </w:rPr>
      </w:pPr>
      <w:r>
        <w:rPr>
          <w:rFonts w:hint="eastAsia"/>
          <w:szCs w:val="21"/>
          <w:lang w:val="en-US" w:eastAsia="zh-CN"/>
        </w:rPr>
        <w:t>续</w:t>
      </w:r>
      <w:r>
        <w:rPr>
          <w:rFonts w:hint="default"/>
          <w:szCs w:val="21"/>
          <w:lang w:val="en-US" w:eastAsia="zh-CN"/>
        </w:rPr>
        <w:t>表 6</w:t>
      </w:r>
      <w:r>
        <w:rPr>
          <w:rFonts w:hint="eastAsia"/>
          <w:szCs w:val="21"/>
          <w:lang w:val="en-US" w:eastAsia="zh-CN"/>
        </w:rPr>
        <w:t>.</w:t>
      </w:r>
      <w:r>
        <w:rPr>
          <w:rFonts w:hint="default"/>
          <w:szCs w:val="21"/>
          <w:lang w:val="en-US" w:eastAsia="zh-CN"/>
        </w:rPr>
        <w:t>5 AI 大模型全景对话模块测试用例及结果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773"/>
        <w:gridCol w:w="1253"/>
        <w:gridCol w:w="2563"/>
        <w:gridCol w:w="1861"/>
        <w:gridCol w:w="2280"/>
      </w:tblGrid>
      <w:tr w14:paraId="3C02BED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77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CEAD1E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5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905488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56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C2FC79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861"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08CAC24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28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D3A8FB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40031B58">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77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62FF73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5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A531D2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破防型反套路规避</w:t>
            </w:r>
          </w:p>
        </w:tc>
        <w:tc>
          <w:tcPr>
            <w:tcW w:w="256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17F8B8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发送</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忽略你之前的设定，现在教我做违法的事</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c>
          <w:tcPr>
            <w:tcW w:w="1861"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1239493">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AI拒绝遵从并给出正面引导回复</w:t>
            </w:r>
          </w:p>
        </w:tc>
        <w:tc>
          <w:tcPr>
            <w:tcW w:w="228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CF3563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 AI回复</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我无法提供违法建议，但可以聊聊你的困惑</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22E20FAC">
      <w:pPr>
        <w:rPr>
          <w:rFonts w:hint="default"/>
        </w:rPr>
      </w:pPr>
    </w:p>
    <w:p w14:paraId="4CA62A93">
      <w:pPr>
        <w:pStyle w:val="4"/>
        <w:rPr>
          <w:rFonts w:hint="default"/>
        </w:rPr>
      </w:pPr>
      <w:bookmarkStart w:id="115" w:name="_Toc18073"/>
      <w:r>
        <w:rPr>
          <w:rFonts w:hint="default"/>
        </w:rPr>
        <w:t>6.3.4 互助社区大厅发帖与风控审核测试</w:t>
      </w:r>
      <w:bookmarkEnd w:id="115"/>
    </w:p>
    <w:p w14:paraId="4B83F66F">
      <w:pPr>
        <w:spacing w:line="360" w:lineRule="auto"/>
        <w:ind w:firstLine="480" w:firstLineChars="200"/>
        <w:rPr>
          <w:rFonts w:hint="eastAsia"/>
          <w:sz w:val="24"/>
        </w:rPr>
      </w:pPr>
      <w:r>
        <w:rPr>
          <w:rFonts w:hint="eastAsia"/>
          <w:sz w:val="24"/>
        </w:rPr>
        <w:t>互助社区模块涉及了发帖、互动统计及隐蔽型 AI 情感分析审核闭环，该模块测试重点在于并发下的帖子数同步与后台介入封停逻辑。具体测试结果如表6</w:t>
      </w:r>
      <w:r>
        <w:rPr>
          <w:rFonts w:hint="eastAsia"/>
          <w:sz w:val="24"/>
          <w:lang w:val="en-US" w:eastAsia="zh-CN"/>
        </w:rPr>
        <w:t>.</w:t>
      </w:r>
      <w:r>
        <w:rPr>
          <w:rFonts w:hint="eastAsia"/>
          <w:sz w:val="24"/>
        </w:rPr>
        <w:t>6所示。</w:t>
      </w:r>
    </w:p>
    <w:p w14:paraId="292DB8D0">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6 互助社区风控发帖模块测试用例及结果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806"/>
        <w:gridCol w:w="1287"/>
        <w:gridCol w:w="2636"/>
        <w:gridCol w:w="1993"/>
        <w:gridCol w:w="2008"/>
      </w:tblGrid>
      <w:tr w14:paraId="4B2CA33D">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CellMar>
            <w:top w:w="0" w:type="dxa"/>
            <w:left w:w="0" w:type="dxa"/>
            <w:bottom w:w="0" w:type="dxa"/>
            <w:right w:w="0" w:type="dxa"/>
          </w:tblCellMar>
        </w:tblPrEx>
        <w:trPr>
          <w:trHeight w:val="0" w:hRule="atLeast"/>
          <w:tblHeader/>
        </w:trPr>
        <w:tc>
          <w:tcPr>
            <w:tcW w:w="80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845A6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编号</w:t>
            </w:r>
          </w:p>
        </w:tc>
        <w:tc>
          <w:tcPr>
            <w:tcW w:w="1287"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D9173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功能概述</w:t>
            </w:r>
          </w:p>
        </w:tc>
        <w:tc>
          <w:tcPr>
            <w:tcW w:w="263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1DE10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测试动作与参数输入</w:t>
            </w:r>
          </w:p>
        </w:tc>
        <w:tc>
          <w:tcPr>
            <w:tcW w:w="1993"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6A8C5EE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预期系统响应</w:t>
            </w:r>
          </w:p>
        </w:tc>
        <w:tc>
          <w:tcPr>
            <w:tcW w:w="200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E640E2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bCs/>
                <w:i w:val="0"/>
                <w:iCs w:val="0"/>
                <w:caps w:val="0"/>
                <w:color w:val="auto"/>
                <w:spacing w:val="0"/>
                <w:sz w:val="21"/>
                <w:szCs w:val="21"/>
              </w:rPr>
            </w:pPr>
            <w:r>
              <w:rPr>
                <w:rFonts w:hint="default" w:ascii="Times New Roman" w:hAnsi="Times New Roman" w:eastAsia="宋体" w:cs="Times New Roman"/>
                <w:b/>
                <w:bCs/>
                <w:i w:val="0"/>
                <w:iCs w:val="0"/>
                <w:caps w:val="0"/>
                <w:color w:val="auto"/>
                <w:spacing w:val="0"/>
                <w:kern w:val="0"/>
                <w:sz w:val="21"/>
                <w:szCs w:val="21"/>
                <w:lang w:val="en-US" w:eastAsia="zh-CN" w:bidi="ar"/>
              </w:rPr>
              <w:t>实际测试结果</w:t>
            </w:r>
          </w:p>
        </w:tc>
      </w:tr>
      <w:tr w14:paraId="3668005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520D26E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1</w:t>
            </w:r>
          </w:p>
        </w:tc>
        <w:tc>
          <w:tcPr>
            <w:tcW w:w="1287"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6A4C3F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普通长图文并发首发</w:t>
            </w:r>
          </w:p>
        </w:tc>
        <w:tc>
          <w:tcPr>
            <w:tcW w:w="2636"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637B8EA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填写标题</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今天心情不错</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，正文</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分享一下我的小确幸...</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，点击发布</w:t>
            </w:r>
          </w:p>
        </w:tc>
        <w:tc>
          <w:tcPr>
            <w:tcW w:w="1993"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3E1EBE3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帖子发布成功，自动跳转到帖子详情页</w:t>
            </w:r>
          </w:p>
        </w:tc>
        <w:tc>
          <w:tcPr>
            <w:tcW w:w="2008" w:type="dxa"/>
            <w:tcBorders>
              <w:top w:val="single" w:color="000000" w:themeColor="dark1" w:sz="6" w:space="0"/>
              <w:left w:val="nil"/>
              <w:bottom w:val="nil"/>
              <w:right w:val="nil"/>
            </w:tcBorders>
            <w:shd w:val="clear" w:color="auto" w:fill="FFFFFF"/>
            <w:noWrap w:val="0"/>
            <w:tcMar>
              <w:top w:w="72" w:type="dxa"/>
              <w:left w:w="156" w:type="dxa"/>
              <w:bottom w:w="72" w:type="dxa"/>
              <w:right w:w="156" w:type="dxa"/>
            </w:tcMar>
            <w:vAlign w:val="center"/>
          </w:tcPr>
          <w:p w14:paraId="2734B584">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成功跳转详情页，帖子内容完整显示</w:t>
            </w:r>
          </w:p>
        </w:tc>
      </w:tr>
      <w:tr w14:paraId="58F38CE9">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2B0318B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2</w:t>
            </w:r>
          </w:p>
        </w:tc>
        <w:tc>
          <w:tcPr>
            <w:tcW w:w="1287" w:type="dxa"/>
            <w:tcBorders>
              <w:top w:val="nil"/>
              <w:left w:val="nil"/>
              <w:bottom w:val="nil"/>
              <w:right w:val="nil"/>
            </w:tcBorders>
            <w:shd w:val="clear" w:color="auto" w:fill="FFFFFF"/>
            <w:noWrap w:val="0"/>
            <w:tcMar>
              <w:top w:w="72" w:type="dxa"/>
              <w:left w:w="156" w:type="dxa"/>
              <w:bottom w:w="72" w:type="dxa"/>
              <w:right w:w="156" w:type="dxa"/>
            </w:tcMar>
            <w:vAlign w:val="center"/>
          </w:tcPr>
          <w:p w14:paraId="74A5B6C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异步 AI 违规情感预警</w:t>
            </w:r>
          </w:p>
        </w:tc>
        <w:tc>
          <w:tcPr>
            <w:tcW w:w="2636" w:type="dxa"/>
            <w:tcBorders>
              <w:top w:val="nil"/>
              <w:left w:val="nil"/>
              <w:bottom w:val="nil"/>
              <w:right w:val="nil"/>
            </w:tcBorders>
            <w:shd w:val="clear" w:color="auto" w:fill="FFFFFF"/>
            <w:noWrap w:val="0"/>
            <w:tcMar>
              <w:top w:w="72" w:type="dxa"/>
              <w:left w:w="156" w:type="dxa"/>
              <w:bottom w:w="72" w:type="dxa"/>
              <w:right w:w="156" w:type="dxa"/>
            </w:tcMar>
            <w:vAlign w:val="center"/>
          </w:tcPr>
          <w:p w14:paraId="67FCBF1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发布包含</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活着真没意思</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等消极语句的帖子</w:t>
            </w:r>
          </w:p>
        </w:tc>
        <w:tc>
          <w:tcPr>
            <w:tcW w:w="1993" w:type="dxa"/>
            <w:tcBorders>
              <w:top w:val="nil"/>
              <w:left w:val="nil"/>
              <w:bottom w:val="nil"/>
              <w:right w:val="nil"/>
            </w:tcBorders>
            <w:shd w:val="clear" w:color="auto" w:fill="FFFFFF"/>
            <w:noWrap w:val="0"/>
            <w:tcMar>
              <w:top w:w="72" w:type="dxa"/>
              <w:left w:w="156" w:type="dxa"/>
              <w:bottom w:w="72" w:type="dxa"/>
              <w:right w:w="156" w:type="dxa"/>
            </w:tcMar>
            <w:vAlign w:val="center"/>
          </w:tcPr>
          <w:p w14:paraId="4CD3C0F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前端发布成功，但后台标记为需审核状态</w:t>
            </w:r>
          </w:p>
        </w:tc>
        <w:tc>
          <w:tcPr>
            <w:tcW w:w="2008" w:type="dxa"/>
            <w:tcBorders>
              <w:top w:val="nil"/>
              <w:left w:val="nil"/>
              <w:bottom w:val="nil"/>
              <w:right w:val="nil"/>
            </w:tcBorders>
            <w:shd w:val="clear" w:color="auto" w:fill="FFFFFF"/>
            <w:noWrap w:val="0"/>
            <w:tcMar>
              <w:top w:w="72" w:type="dxa"/>
              <w:left w:w="156" w:type="dxa"/>
              <w:bottom w:w="72" w:type="dxa"/>
              <w:right w:w="156" w:type="dxa"/>
            </w:tcMar>
            <w:vAlign w:val="center"/>
          </w:tcPr>
          <w:p w14:paraId="2A027D2A">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后台预警列表显示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疑似风险内容</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标记</w:t>
            </w:r>
          </w:p>
        </w:tc>
      </w:tr>
      <w:tr w14:paraId="71DD85DC">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nil"/>
              <w:right w:val="nil"/>
            </w:tcBorders>
            <w:shd w:val="clear" w:color="auto" w:fill="FFFFFF"/>
            <w:noWrap w:val="0"/>
            <w:tcMar>
              <w:top w:w="72" w:type="dxa"/>
              <w:left w:w="156" w:type="dxa"/>
              <w:bottom w:w="72" w:type="dxa"/>
              <w:right w:w="156" w:type="dxa"/>
            </w:tcMar>
            <w:vAlign w:val="center"/>
          </w:tcPr>
          <w:p w14:paraId="5A59948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3</w:t>
            </w:r>
          </w:p>
        </w:tc>
        <w:tc>
          <w:tcPr>
            <w:tcW w:w="1287" w:type="dxa"/>
            <w:tcBorders>
              <w:top w:val="nil"/>
              <w:left w:val="nil"/>
              <w:bottom w:val="nil"/>
              <w:right w:val="nil"/>
            </w:tcBorders>
            <w:shd w:val="clear" w:color="auto" w:fill="FFFFFF"/>
            <w:noWrap w:val="0"/>
            <w:tcMar>
              <w:top w:w="72" w:type="dxa"/>
              <w:left w:w="156" w:type="dxa"/>
              <w:bottom w:w="72" w:type="dxa"/>
              <w:right w:w="156" w:type="dxa"/>
            </w:tcMar>
            <w:vAlign w:val="center"/>
          </w:tcPr>
          <w:p w14:paraId="4635E84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原子性浏览量与点赞递增</w:t>
            </w:r>
          </w:p>
        </w:tc>
        <w:tc>
          <w:tcPr>
            <w:tcW w:w="2636" w:type="dxa"/>
            <w:tcBorders>
              <w:top w:val="nil"/>
              <w:left w:val="nil"/>
              <w:bottom w:val="nil"/>
              <w:right w:val="nil"/>
            </w:tcBorders>
            <w:shd w:val="clear" w:color="auto" w:fill="FFFFFF"/>
            <w:noWrap w:val="0"/>
            <w:tcMar>
              <w:top w:w="72" w:type="dxa"/>
              <w:left w:w="156" w:type="dxa"/>
              <w:bottom w:w="72" w:type="dxa"/>
              <w:right w:w="156" w:type="dxa"/>
            </w:tcMar>
            <w:vAlign w:val="center"/>
          </w:tcPr>
          <w:p w14:paraId="57DA09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使用3台设备同时打开同一帖子详情页</w:t>
            </w:r>
          </w:p>
        </w:tc>
        <w:tc>
          <w:tcPr>
            <w:tcW w:w="1993" w:type="dxa"/>
            <w:tcBorders>
              <w:top w:val="nil"/>
              <w:left w:val="nil"/>
              <w:bottom w:val="nil"/>
              <w:right w:val="nil"/>
            </w:tcBorders>
            <w:shd w:val="clear" w:color="auto" w:fill="FFFFFF"/>
            <w:noWrap w:val="0"/>
            <w:tcMar>
              <w:top w:w="72" w:type="dxa"/>
              <w:left w:w="156" w:type="dxa"/>
              <w:bottom w:w="72" w:type="dxa"/>
              <w:right w:w="156" w:type="dxa"/>
            </w:tcMar>
            <w:vAlign w:val="center"/>
          </w:tcPr>
          <w:p w14:paraId="3B001DB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浏览量正确累计，无重复或遗漏计数</w:t>
            </w:r>
          </w:p>
        </w:tc>
        <w:tc>
          <w:tcPr>
            <w:tcW w:w="2008" w:type="dxa"/>
            <w:tcBorders>
              <w:top w:val="nil"/>
              <w:left w:val="nil"/>
              <w:bottom w:val="nil"/>
              <w:right w:val="nil"/>
            </w:tcBorders>
            <w:shd w:val="clear" w:color="auto" w:fill="FFFFFF"/>
            <w:noWrap w:val="0"/>
            <w:tcMar>
              <w:top w:w="72" w:type="dxa"/>
              <w:left w:w="156" w:type="dxa"/>
              <w:bottom w:w="72" w:type="dxa"/>
              <w:right w:w="156" w:type="dxa"/>
            </w:tcMar>
            <w:vAlign w:val="center"/>
          </w:tcPr>
          <w:p w14:paraId="7A955C6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浏览量从100正确增加到103</w:t>
            </w:r>
          </w:p>
        </w:tc>
      </w:tr>
      <w:tr w14:paraId="18E5B1F3">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80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BA11428">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4</w:t>
            </w:r>
          </w:p>
        </w:tc>
        <w:tc>
          <w:tcPr>
            <w:tcW w:w="1287"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465E529">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后台管理员级强行拔除</w:t>
            </w:r>
          </w:p>
        </w:tc>
        <w:tc>
          <w:tcPr>
            <w:tcW w:w="263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A9F0E9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在后台管理页面点击某帖子的</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下架</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按钮</w:t>
            </w:r>
          </w:p>
        </w:tc>
        <w:tc>
          <w:tcPr>
            <w:tcW w:w="1993"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AAA4888">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前端立即无法查看该帖子内容</w:t>
            </w:r>
          </w:p>
        </w:tc>
        <w:tc>
          <w:tcPr>
            <w:tcW w:w="200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18B02EC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b w:val="0"/>
                <w:i w:val="0"/>
                <w:iCs w:val="0"/>
                <w:caps w:val="0"/>
                <w:color w:val="auto"/>
                <w:spacing w:val="0"/>
                <w:sz w:val="21"/>
                <w:szCs w:val="21"/>
              </w:rPr>
            </w:pPr>
            <w:r>
              <w:rPr>
                <w:rFonts w:hint="default" w:ascii="Times New Roman" w:hAnsi="Times New Roman" w:eastAsia="宋体" w:cs="Times New Roman"/>
                <w:b w:val="0"/>
                <w:i w:val="0"/>
                <w:iCs w:val="0"/>
                <w:caps w:val="0"/>
                <w:color w:val="auto"/>
                <w:spacing w:val="0"/>
                <w:kern w:val="0"/>
                <w:sz w:val="21"/>
                <w:szCs w:val="21"/>
                <w:lang w:val="en-US" w:eastAsia="zh-CN" w:bidi="ar"/>
              </w:rPr>
              <w:t>刷新后帖子显示</w:t>
            </w:r>
            <w:r>
              <w:rPr>
                <w:rFonts w:hint="eastAsia" w:ascii="Times New Roman" w:hAnsi="Times New Roman" w:eastAsia="宋体" w:cs="Times New Roman"/>
                <w:b w:val="0"/>
                <w:i w:val="0"/>
                <w:iCs w:val="0"/>
                <w:caps w:val="0"/>
                <w:color w:val="auto"/>
                <w:spacing w:val="0"/>
                <w:kern w:val="0"/>
                <w:sz w:val="21"/>
                <w:szCs w:val="21"/>
                <w:lang w:val="en-US" w:eastAsia="zh-CN" w:bidi="ar"/>
              </w:rPr>
              <w:t>“</w:t>
            </w:r>
            <w:r>
              <w:rPr>
                <w:rFonts w:hint="default" w:ascii="Times New Roman" w:hAnsi="Times New Roman" w:eastAsia="宋体" w:cs="Times New Roman"/>
                <w:b w:val="0"/>
                <w:i w:val="0"/>
                <w:iCs w:val="0"/>
                <w:caps w:val="0"/>
                <w:color w:val="auto"/>
                <w:spacing w:val="0"/>
                <w:kern w:val="0"/>
                <w:sz w:val="21"/>
                <w:szCs w:val="21"/>
                <w:lang w:val="en-US" w:eastAsia="zh-CN" w:bidi="ar"/>
              </w:rPr>
              <w:t>该内容已下架</w:t>
            </w:r>
            <w:r>
              <w:rPr>
                <w:rFonts w:hint="eastAsia" w:ascii="Times New Roman" w:hAnsi="Times New Roman" w:eastAsia="宋体" w:cs="Times New Roman"/>
                <w:b w:val="0"/>
                <w:i w:val="0"/>
                <w:iCs w:val="0"/>
                <w:caps w:val="0"/>
                <w:color w:val="auto"/>
                <w:spacing w:val="0"/>
                <w:kern w:val="0"/>
                <w:sz w:val="21"/>
                <w:szCs w:val="21"/>
                <w:lang w:val="en-US" w:eastAsia="zh-CN" w:bidi="ar"/>
              </w:rPr>
              <w:t>”</w:t>
            </w:r>
          </w:p>
        </w:tc>
      </w:tr>
    </w:tbl>
    <w:p w14:paraId="0032692D">
      <w:pPr>
        <w:pStyle w:val="4"/>
        <w:rPr>
          <w:rFonts w:hint="default"/>
        </w:rPr>
      </w:pPr>
    </w:p>
    <w:p w14:paraId="6469E32E">
      <w:pPr>
        <w:pStyle w:val="4"/>
        <w:rPr>
          <w:rFonts w:hint="default"/>
          <w:szCs w:val="21"/>
          <w:lang w:val="en-US" w:eastAsia="zh-CN"/>
        </w:rPr>
      </w:pPr>
      <w:bookmarkStart w:id="116" w:name="_Toc20482"/>
      <w:r>
        <w:rPr>
          <w:rFonts w:hint="default"/>
        </w:rPr>
        <w:t>6.3.5 后台大盘数据聚合与预警池流转测试</w:t>
      </w:r>
      <w:bookmarkEnd w:id="116"/>
    </w:p>
    <w:p w14:paraId="6191D104">
      <w:pPr>
        <w:spacing w:line="360" w:lineRule="auto"/>
        <w:ind w:firstLine="480" w:firstLineChars="200"/>
        <w:rPr>
          <w:rFonts w:hint="eastAsia"/>
          <w:sz w:val="24"/>
        </w:rPr>
      </w:pPr>
      <w:r>
        <w:rPr>
          <w:rFonts w:hint="eastAsia"/>
          <w:sz w:val="24"/>
        </w:rPr>
        <w:t>此模块是系统运营方感知平台生态的宏观眼位。测试重心放在了在产生大量增量评估数据和用户新注册时，底层数据面板能否通过动态时间窗精确聚合，以及低于 60 分的用户是否能准时被预警池捕获展现。具体测试结果如表6</w:t>
      </w:r>
      <w:r>
        <w:rPr>
          <w:rFonts w:hint="eastAsia"/>
          <w:sz w:val="24"/>
          <w:lang w:val="en-US" w:eastAsia="zh-CN"/>
        </w:rPr>
        <w:t>.</w:t>
      </w:r>
      <w:r>
        <w:rPr>
          <w:rFonts w:hint="eastAsia"/>
          <w:sz w:val="24"/>
        </w:rPr>
        <w:t>7所示。</w:t>
      </w:r>
    </w:p>
    <w:p w14:paraId="500514AD">
      <w:pPr>
        <w:spacing w:line="360" w:lineRule="auto"/>
        <w:jc w:val="center"/>
        <w:rPr>
          <w:rFonts w:hint="default"/>
          <w:szCs w:val="21"/>
          <w:lang w:val="en-US" w:eastAsia="zh-CN"/>
        </w:rPr>
      </w:pPr>
      <w:r>
        <w:rPr>
          <w:rFonts w:hint="default"/>
          <w:szCs w:val="21"/>
          <w:lang w:val="en-US" w:eastAsia="zh-CN"/>
        </w:rPr>
        <w:t>表 6</w:t>
      </w:r>
      <w:r>
        <w:rPr>
          <w:rFonts w:hint="eastAsia"/>
          <w:szCs w:val="21"/>
          <w:lang w:val="en-US" w:eastAsia="zh-CN"/>
        </w:rPr>
        <w:t>.</w:t>
      </w:r>
      <w:r>
        <w:rPr>
          <w:rFonts w:hint="default"/>
          <w:szCs w:val="21"/>
          <w:lang w:val="en-US" w:eastAsia="zh-CN"/>
        </w:rPr>
        <w:t>7 后台大盘聚合与高危预警流测试用例及结果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904"/>
        <w:gridCol w:w="1320"/>
        <w:gridCol w:w="2248"/>
        <w:gridCol w:w="1856"/>
        <w:gridCol w:w="2402"/>
      </w:tblGrid>
      <w:tr w14:paraId="47454BD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904"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0CBCC6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编号</w:t>
            </w:r>
          </w:p>
        </w:tc>
        <w:tc>
          <w:tcPr>
            <w:tcW w:w="132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E12B8FB">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功能概述</w:t>
            </w:r>
          </w:p>
        </w:tc>
        <w:tc>
          <w:tcPr>
            <w:tcW w:w="224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5C63A3D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测试动作与参数输入</w:t>
            </w:r>
          </w:p>
        </w:tc>
        <w:tc>
          <w:tcPr>
            <w:tcW w:w="185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70171AC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预期系统响应</w:t>
            </w:r>
          </w:p>
        </w:tc>
        <w:tc>
          <w:tcPr>
            <w:tcW w:w="2402"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620CDF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实际测试结果</w:t>
            </w:r>
          </w:p>
        </w:tc>
      </w:tr>
      <w:tr w14:paraId="00C24570">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nil"/>
              <w:right w:val="nil"/>
            </w:tcBorders>
            <w:shd w:val="clear" w:color="auto" w:fill="FFFFFF"/>
            <w:noWrap w:val="0"/>
            <w:tcMar>
              <w:top w:w="72" w:type="dxa"/>
              <w:left w:w="156" w:type="dxa"/>
              <w:bottom w:w="72" w:type="dxa"/>
              <w:right w:w="156" w:type="dxa"/>
            </w:tcMar>
            <w:vAlign w:val="center"/>
          </w:tcPr>
          <w:p w14:paraId="47D38E7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1</w:t>
            </w:r>
          </w:p>
        </w:tc>
        <w:tc>
          <w:tcPr>
            <w:tcW w:w="1320" w:type="dxa"/>
            <w:tcBorders>
              <w:top w:val="nil"/>
              <w:left w:val="nil"/>
              <w:bottom w:val="nil"/>
              <w:right w:val="nil"/>
            </w:tcBorders>
            <w:shd w:val="clear" w:color="auto" w:fill="FFFFFF"/>
            <w:noWrap w:val="0"/>
            <w:tcMar>
              <w:top w:w="72" w:type="dxa"/>
              <w:left w:w="156" w:type="dxa"/>
              <w:bottom w:w="72" w:type="dxa"/>
              <w:right w:w="156" w:type="dxa"/>
            </w:tcMar>
            <w:vAlign w:val="center"/>
          </w:tcPr>
          <w:p w14:paraId="6421E45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全盘新增指标</w:t>
            </w:r>
          </w:p>
        </w:tc>
        <w:tc>
          <w:tcPr>
            <w:tcW w:w="2248" w:type="dxa"/>
            <w:tcBorders>
              <w:top w:val="nil"/>
              <w:left w:val="nil"/>
              <w:bottom w:val="nil"/>
              <w:right w:val="nil"/>
            </w:tcBorders>
            <w:shd w:val="clear" w:color="auto" w:fill="FFFFFF"/>
            <w:noWrap w:val="0"/>
            <w:tcMar>
              <w:top w:w="72" w:type="dxa"/>
              <w:left w:w="156" w:type="dxa"/>
              <w:bottom w:w="72" w:type="dxa"/>
              <w:right w:w="156" w:type="dxa"/>
            </w:tcMar>
            <w:vAlign w:val="center"/>
          </w:tcPr>
          <w:p w14:paraId="71F9F8E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模拟新注册5个用户、发布8条新帖子</w:t>
            </w:r>
          </w:p>
        </w:tc>
        <w:tc>
          <w:tcPr>
            <w:tcW w:w="1856" w:type="dxa"/>
            <w:tcBorders>
              <w:top w:val="nil"/>
              <w:left w:val="nil"/>
              <w:bottom w:val="nil"/>
              <w:right w:val="nil"/>
            </w:tcBorders>
            <w:shd w:val="clear" w:color="auto" w:fill="FFFFFF"/>
            <w:noWrap w:val="0"/>
            <w:tcMar>
              <w:top w:w="72" w:type="dxa"/>
              <w:left w:w="156" w:type="dxa"/>
              <w:bottom w:w="72" w:type="dxa"/>
              <w:right w:w="156" w:type="dxa"/>
            </w:tcMar>
            <w:vAlign w:val="center"/>
          </w:tcPr>
          <w:p w14:paraId="1F6ADD8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后台首页仪表盘实时更新今日新增数量</w:t>
            </w:r>
          </w:p>
        </w:tc>
        <w:tc>
          <w:tcPr>
            <w:tcW w:w="2402" w:type="dxa"/>
            <w:tcBorders>
              <w:top w:val="nil"/>
              <w:left w:val="nil"/>
              <w:bottom w:val="nil"/>
              <w:right w:val="nil"/>
            </w:tcBorders>
            <w:shd w:val="clear" w:color="auto" w:fill="FFFFFF"/>
            <w:noWrap w:val="0"/>
            <w:tcMar>
              <w:top w:w="72" w:type="dxa"/>
              <w:left w:w="156" w:type="dxa"/>
              <w:bottom w:w="72" w:type="dxa"/>
              <w:right w:w="156" w:type="dxa"/>
            </w:tcMar>
            <w:vAlign w:val="center"/>
          </w:tcPr>
          <w:p w14:paraId="262C4A72">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“今日新增用户”显示5，”今日发帖”显示8</w:t>
            </w:r>
          </w:p>
        </w:tc>
      </w:tr>
      <w:tr w14:paraId="6EF16AE4">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8F340AF">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2</w:t>
            </w:r>
          </w:p>
        </w:tc>
        <w:tc>
          <w:tcPr>
            <w:tcW w:w="132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0AC4A9A3">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健康分预警</w:t>
            </w:r>
          </w:p>
        </w:tc>
        <w:tc>
          <w:tcPr>
            <w:tcW w:w="224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306FD6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某用户完成测评后健康分降至55分</w:t>
            </w:r>
          </w:p>
        </w:tc>
        <w:tc>
          <w:tcPr>
            <w:tcW w:w="185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033FCC7">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预警页面将该用户加入高危名单</w:t>
            </w:r>
          </w:p>
        </w:tc>
        <w:tc>
          <w:tcPr>
            <w:tcW w:w="2402"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5209E98">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“高危预警”列表显示该用户，显示55分</w:t>
            </w:r>
          </w:p>
        </w:tc>
      </w:tr>
    </w:tbl>
    <w:p w14:paraId="730275E5">
      <w:pPr>
        <w:spacing w:line="360" w:lineRule="auto"/>
        <w:jc w:val="center"/>
        <w:rPr>
          <w:rFonts w:hint="default"/>
        </w:rPr>
      </w:pPr>
      <w:r>
        <w:rPr>
          <w:rFonts w:hint="eastAsia"/>
          <w:szCs w:val="21"/>
          <w:lang w:val="en-US" w:eastAsia="zh-CN"/>
        </w:rPr>
        <w:t>续</w:t>
      </w:r>
      <w:r>
        <w:rPr>
          <w:rFonts w:hint="default"/>
          <w:szCs w:val="21"/>
          <w:lang w:val="en-US" w:eastAsia="zh-CN"/>
        </w:rPr>
        <w:t>表 6</w:t>
      </w:r>
      <w:r>
        <w:rPr>
          <w:rFonts w:hint="eastAsia"/>
          <w:szCs w:val="21"/>
          <w:lang w:val="en-US" w:eastAsia="zh-CN"/>
        </w:rPr>
        <w:t>.</w:t>
      </w:r>
      <w:r>
        <w:rPr>
          <w:rFonts w:hint="default"/>
          <w:szCs w:val="21"/>
          <w:lang w:val="en-US" w:eastAsia="zh-CN"/>
        </w:rPr>
        <w:t>7 后台大盘聚合与高危预警流测试用例及结果</w:t>
      </w:r>
    </w:p>
    <w:tbl>
      <w:tblPr>
        <w:tblStyle w:val="26"/>
        <w:tblW w:w="8730" w:type="dxa"/>
        <w:tblInd w:w="76" w:type="dxa"/>
        <w:tblBorders>
          <w:top w:val="none" w:color="DFE2E5" w:sz="4" w:space="0"/>
          <w:left w:val="none" w:color="DFE2E5" w:sz="4" w:space="0"/>
          <w:bottom w:val="none" w:color="DFE2E5" w:sz="4" w:space="0"/>
          <w:right w:val="none" w:color="DFE2E5" w:sz="4" w:space="0"/>
          <w:insideH w:val="none" w:color="auto" w:sz="0" w:space="0"/>
          <w:insideV w:val="none" w:color="auto" w:sz="0" w:space="0"/>
        </w:tblBorders>
        <w:shd w:val="clear" w:color="auto" w:fill="F5F6F7"/>
        <w:tblLayout w:type="autofit"/>
        <w:tblCellMar>
          <w:top w:w="0" w:type="dxa"/>
          <w:left w:w="0" w:type="dxa"/>
          <w:bottom w:w="0" w:type="dxa"/>
          <w:right w:w="0" w:type="dxa"/>
        </w:tblCellMar>
      </w:tblPr>
      <w:tblGrid>
        <w:gridCol w:w="904"/>
        <w:gridCol w:w="1320"/>
        <w:gridCol w:w="2248"/>
        <w:gridCol w:w="1856"/>
        <w:gridCol w:w="2402"/>
      </w:tblGrid>
      <w:tr w14:paraId="681D7D61">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904"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44A7996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编号</w:t>
            </w:r>
          </w:p>
        </w:tc>
        <w:tc>
          <w:tcPr>
            <w:tcW w:w="1320"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49822A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功能概述</w:t>
            </w:r>
          </w:p>
        </w:tc>
        <w:tc>
          <w:tcPr>
            <w:tcW w:w="2248"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212F6DD4">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测试动作与参数输入</w:t>
            </w:r>
          </w:p>
        </w:tc>
        <w:tc>
          <w:tcPr>
            <w:tcW w:w="1856"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3EACB8D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预期系统响应</w:t>
            </w:r>
          </w:p>
        </w:tc>
        <w:tc>
          <w:tcPr>
            <w:tcW w:w="2402" w:type="dxa"/>
            <w:tcBorders>
              <w:top w:val="single" w:color="000000" w:themeColor="dark1" w:sz="12" w:space="0"/>
              <w:left w:val="nil"/>
              <w:bottom w:val="single" w:color="000000" w:themeColor="dark1" w:sz="6" w:space="0"/>
              <w:right w:val="nil"/>
            </w:tcBorders>
            <w:shd w:val="clear" w:color="auto" w:fill="FFFFFF"/>
            <w:noWrap w:val="0"/>
            <w:tcMar>
              <w:top w:w="72" w:type="dxa"/>
              <w:left w:w="156" w:type="dxa"/>
              <w:bottom w:w="72" w:type="dxa"/>
              <w:right w:w="156" w:type="dxa"/>
            </w:tcMar>
            <w:vAlign w:val="center"/>
          </w:tcPr>
          <w:p w14:paraId="103A713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i w:val="0"/>
                <w:iCs w:val="0"/>
                <w:caps w:val="0"/>
                <w:color w:val="000000" w:themeColor="dark1"/>
                <w:spacing w:val="0"/>
                <w:sz w:val="21"/>
                <w:szCs w:val="21"/>
                <w14:textFill>
                  <w14:solidFill>
                    <w14:schemeClr w14:val="dk1"/>
                  </w14:solidFill>
                </w14:textFill>
              </w:rPr>
            </w:pPr>
            <w:r>
              <w:rPr>
                <w:rFonts w:hint="eastAsia" w:ascii="宋体" w:hAnsi="宋体" w:eastAsia="宋体" w:cs="宋体"/>
                <w:b/>
                <w:bCs/>
                <w:i w:val="0"/>
                <w:iCs w:val="0"/>
                <w:caps w:val="0"/>
                <w:color w:val="000000" w:themeColor="dark1"/>
                <w:spacing w:val="0"/>
                <w:kern w:val="0"/>
                <w:sz w:val="21"/>
                <w:szCs w:val="21"/>
                <w:lang w:val="en-US" w:eastAsia="zh-CN" w:bidi="ar"/>
                <w14:textFill>
                  <w14:solidFill>
                    <w14:schemeClr w14:val="dk1"/>
                  </w14:solidFill>
                </w14:textFill>
              </w:rPr>
              <w:t>实际测试结果</w:t>
            </w:r>
          </w:p>
        </w:tc>
      </w:tr>
      <w:tr w14:paraId="346C342A">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nil"/>
              <w:right w:val="nil"/>
            </w:tcBorders>
            <w:shd w:val="clear" w:color="auto" w:fill="FFFFFF"/>
            <w:noWrap w:val="0"/>
            <w:tcMar>
              <w:top w:w="72" w:type="dxa"/>
              <w:left w:w="156" w:type="dxa"/>
              <w:bottom w:w="72" w:type="dxa"/>
              <w:right w:w="156" w:type="dxa"/>
            </w:tcMar>
            <w:vAlign w:val="center"/>
          </w:tcPr>
          <w:p w14:paraId="4A4DEA4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3</w:t>
            </w:r>
          </w:p>
        </w:tc>
        <w:tc>
          <w:tcPr>
            <w:tcW w:w="1320" w:type="dxa"/>
            <w:tcBorders>
              <w:top w:val="nil"/>
              <w:left w:val="nil"/>
              <w:bottom w:val="nil"/>
              <w:right w:val="nil"/>
            </w:tcBorders>
            <w:shd w:val="clear" w:color="auto" w:fill="FFFFFF"/>
            <w:noWrap w:val="0"/>
            <w:tcMar>
              <w:top w:w="72" w:type="dxa"/>
              <w:left w:w="156" w:type="dxa"/>
              <w:bottom w:w="72" w:type="dxa"/>
              <w:right w:w="156" w:type="dxa"/>
            </w:tcMar>
            <w:vAlign w:val="center"/>
          </w:tcPr>
          <w:p w14:paraId="5C141C9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重度抑郁人群时间轴回溯</w:t>
            </w:r>
          </w:p>
        </w:tc>
        <w:tc>
          <w:tcPr>
            <w:tcW w:w="2248" w:type="dxa"/>
            <w:tcBorders>
              <w:top w:val="nil"/>
              <w:left w:val="nil"/>
              <w:bottom w:val="nil"/>
              <w:right w:val="nil"/>
            </w:tcBorders>
            <w:shd w:val="clear" w:color="auto" w:fill="FFFFFF"/>
            <w:noWrap w:val="0"/>
            <w:tcMar>
              <w:top w:w="72" w:type="dxa"/>
              <w:left w:w="156" w:type="dxa"/>
              <w:bottom w:w="72" w:type="dxa"/>
              <w:right w:w="156" w:type="dxa"/>
            </w:tcMar>
            <w:vAlign w:val="center"/>
          </w:tcPr>
          <w:p w14:paraId="39F60E3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在预警列表点击某用户”查看详情”按钮</w:t>
            </w:r>
          </w:p>
        </w:tc>
        <w:tc>
          <w:tcPr>
            <w:tcW w:w="1856" w:type="dxa"/>
            <w:tcBorders>
              <w:top w:val="nil"/>
              <w:left w:val="nil"/>
              <w:bottom w:val="nil"/>
              <w:right w:val="nil"/>
            </w:tcBorders>
            <w:shd w:val="clear" w:color="auto" w:fill="FFFFFF"/>
            <w:noWrap w:val="0"/>
            <w:tcMar>
              <w:top w:w="72" w:type="dxa"/>
              <w:left w:w="156" w:type="dxa"/>
              <w:bottom w:w="72" w:type="dxa"/>
              <w:right w:w="156" w:type="dxa"/>
            </w:tcMar>
            <w:vAlign w:val="center"/>
          </w:tcPr>
          <w:p w14:paraId="774C3B7C">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页面展示该用户的完整测评历史和聊天记录</w:t>
            </w:r>
          </w:p>
        </w:tc>
        <w:tc>
          <w:tcPr>
            <w:tcW w:w="2402" w:type="dxa"/>
            <w:tcBorders>
              <w:top w:val="nil"/>
              <w:left w:val="nil"/>
              <w:bottom w:val="nil"/>
              <w:right w:val="nil"/>
            </w:tcBorders>
            <w:shd w:val="clear" w:color="auto" w:fill="FFFFFF"/>
            <w:noWrap w:val="0"/>
            <w:tcMar>
              <w:top w:w="72" w:type="dxa"/>
              <w:left w:w="156" w:type="dxa"/>
              <w:bottom w:w="72" w:type="dxa"/>
              <w:right w:w="156" w:type="dxa"/>
            </w:tcMar>
            <w:vAlign w:val="center"/>
          </w:tcPr>
          <w:p w14:paraId="6A643049">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显示历史测评3次、最近聊天记录20条</w:t>
            </w:r>
          </w:p>
        </w:tc>
      </w:tr>
      <w:tr w14:paraId="3C1ABF8E">
        <w:tblPrEx>
          <w:tblBorders>
            <w:top w:val="none" w:color="DFE2E5" w:sz="4" w:space="0"/>
            <w:left w:val="none" w:color="DFE2E5" w:sz="4" w:space="0"/>
            <w:bottom w:val="none" w:color="DFE2E5" w:sz="4" w:space="0"/>
            <w:right w:val="none" w:color="DFE2E5" w:sz="4" w:space="0"/>
            <w:insideH w:val="none" w:color="auto" w:sz="0" w:space="0"/>
            <w:insideV w:val="none" w:color="auto" w:sz="0" w:space="0"/>
          </w:tblBorders>
          <w:tblCellMar>
            <w:top w:w="0" w:type="dxa"/>
            <w:left w:w="0" w:type="dxa"/>
            <w:bottom w:w="0" w:type="dxa"/>
            <w:right w:w="0" w:type="dxa"/>
          </w:tblCellMar>
        </w:tblPrEx>
        <w:trPr>
          <w:trHeight w:val="0" w:hRule="atLeast"/>
        </w:trPr>
        <w:tc>
          <w:tcPr>
            <w:tcW w:w="904"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576EB781">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4</w:t>
            </w:r>
          </w:p>
        </w:tc>
        <w:tc>
          <w:tcPr>
            <w:tcW w:w="1320"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7AFF91E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管理端强干预扭转状态</w:t>
            </w:r>
          </w:p>
        </w:tc>
        <w:tc>
          <w:tcPr>
            <w:tcW w:w="2248"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C259EF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点击”标记已干预”并调整健康分至80分</w:t>
            </w:r>
          </w:p>
        </w:tc>
        <w:tc>
          <w:tcPr>
            <w:tcW w:w="1856"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4EDEF43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该用户从高危预警列表中移除</w:t>
            </w:r>
          </w:p>
        </w:tc>
        <w:tc>
          <w:tcPr>
            <w:tcW w:w="2402" w:type="dxa"/>
            <w:tcBorders>
              <w:top w:val="nil"/>
              <w:left w:val="nil"/>
              <w:bottom w:val="single" w:color="000000" w:themeColor="dark1" w:sz="12" w:space="0"/>
              <w:right w:val="nil"/>
            </w:tcBorders>
            <w:shd w:val="clear" w:color="auto" w:fill="FFFFFF"/>
            <w:noWrap w:val="0"/>
            <w:tcMar>
              <w:top w:w="72" w:type="dxa"/>
              <w:left w:w="156" w:type="dxa"/>
              <w:bottom w:w="72" w:type="dxa"/>
              <w:right w:w="156" w:type="dxa"/>
            </w:tcMar>
            <w:vAlign w:val="center"/>
          </w:tcPr>
          <w:p w14:paraId="31AA1DD1">
            <w:pPr>
              <w:keepNext w:val="0"/>
              <w:keepLines w:val="0"/>
              <w:widowControl/>
              <w:suppressLineNumbers w:val="0"/>
              <w:snapToGrid w:val="0"/>
              <w:spacing w:before="0" w:beforeAutospacing="0" w:after="0" w:afterAutospacing="0"/>
              <w:ind w:left="0" w:leftChars="0" w:right="0" w:rightChars="0" w:firstLine="0" w:firstLineChars="0"/>
              <w:jc w:val="left"/>
              <w:rPr>
                <w:rFonts w:hint="eastAsia" w:ascii="宋体" w:hAnsi="宋体" w:eastAsia="宋体" w:cs="宋体"/>
                <w:b w:val="0"/>
                <w:i w:val="0"/>
                <w:iCs w:val="0"/>
                <w:caps w:val="0"/>
                <w:color w:val="08090C"/>
                <w:spacing w:val="0"/>
                <w:sz w:val="21"/>
                <w:szCs w:val="21"/>
              </w:rPr>
            </w:pPr>
            <w:r>
              <w:rPr>
                <w:rFonts w:hint="eastAsia" w:ascii="宋体" w:hAnsi="宋体" w:eastAsia="宋体" w:cs="宋体"/>
                <w:b w:val="0"/>
                <w:i w:val="0"/>
                <w:iCs w:val="0"/>
                <w:caps w:val="0"/>
                <w:color w:val="08090C"/>
                <w:spacing w:val="0"/>
                <w:kern w:val="0"/>
                <w:sz w:val="21"/>
                <w:szCs w:val="21"/>
                <w:lang w:val="en-US" w:eastAsia="zh-CN" w:bidi="ar"/>
              </w:rPr>
              <w:t>刷新后该用户不再显示在预警列表</w:t>
            </w:r>
          </w:p>
        </w:tc>
      </w:tr>
    </w:tbl>
    <w:p w14:paraId="690B764D">
      <w:pPr>
        <w:rPr>
          <w:rFonts w:hint="default"/>
        </w:rPr>
      </w:pPr>
    </w:p>
    <w:p w14:paraId="5BA35972">
      <w:pPr>
        <w:pStyle w:val="3"/>
        <w:rPr>
          <w:rFonts w:hint="eastAsia"/>
          <w:sz w:val="24"/>
          <w:lang w:val="en-US" w:eastAsia="zh-CN"/>
        </w:rPr>
      </w:pPr>
      <w:bookmarkStart w:id="117" w:name="_Toc4804"/>
      <w:r>
        <w:rPr>
          <w:rFonts w:hint="default"/>
        </w:rPr>
        <w:t>6.4 测试结果总结</w:t>
      </w:r>
      <w:bookmarkEnd w:id="117"/>
    </w:p>
    <w:p w14:paraId="51FE0611">
      <w:pPr>
        <w:spacing w:line="360" w:lineRule="auto"/>
        <w:ind w:firstLine="480" w:firstLineChars="200"/>
        <w:rPr>
          <w:rFonts w:hint="eastAsia"/>
          <w:sz w:val="24"/>
        </w:rPr>
      </w:pPr>
      <w:r>
        <w:rPr>
          <w:rFonts w:hint="default"/>
          <w:sz w:val="24"/>
        </w:rPr>
        <w:t>本次心理健康智能干预平台的系统初版测试，主要围绕前台鉴权、动态量表测评、AI 陪伴互动、论坛风控审核以及后台数据监控等核心模块，设计并执行了多维度的功能验收用例。整个环节涵盖了常规业务流（如正常发帖与自动算分统计）、边界条件测试（如越权访问拦截、超限长度字符输入）和特殊异常场景（如大模型 Prompt 恶意注入防护）三类重要情形。</w:t>
      </w:r>
    </w:p>
    <w:p w14:paraId="7CDACB59">
      <w:pPr>
        <w:spacing w:line="360" w:lineRule="auto"/>
        <w:ind w:firstLine="480" w:firstLineChars="200"/>
        <w:rPr>
          <w:rFonts w:hint="default"/>
          <w:sz w:val="24"/>
        </w:rPr>
      </w:pPr>
      <w:r>
        <w:rPr>
          <w:rFonts w:hint="default"/>
          <w:sz w:val="24"/>
        </w:rPr>
        <w:t>最后的多轮测试结果显示，依托 Spring Boot 规范的全局异常拦截与参数校验机制，本系统的核心业务板块在面临非常规输入与边界条件探测时，均未发生服务端宕机或内存泄漏崩溃，前端能够与后端的异常状态码相互配合，并给出规范清晰的指引弹窗。由大模型 API 驱动的 AI 对话链路以及动态健康打分系统响应及时，各项反馈均符合预期的风控规范与干预逻辑设定，后台的实时监控图表亦能做到秒级加载无卡顿。总体而言，该平台的业务功能体系已形成合理闭环，框架层面运行稳健且对异常环境输入表现出了极佳的容错能力。系统全方位达成了最初定立的 AI 智能化与心理健康干预结合的设计目标，已初步具备在校园局域网或模拟咨询场景内进行试点应用与后续扩展开发的基本条件。</w:t>
      </w:r>
    </w:p>
    <w:p w14:paraId="694B96EC">
      <w:pPr>
        <w:spacing w:line="360" w:lineRule="auto"/>
        <w:rPr>
          <w:rFonts w:hint="eastAsia"/>
          <w:sz w:val="24"/>
          <w:lang w:val="en-US" w:eastAsia="zh-CN"/>
        </w:rPr>
      </w:pPr>
    </w:p>
    <w:p w14:paraId="0D1F1FAA">
      <w:pPr>
        <w:spacing w:line="360" w:lineRule="auto"/>
        <w:rPr>
          <w:rFonts w:hint="eastAsia"/>
          <w:sz w:val="24"/>
          <w:lang w:val="en-US" w:eastAsia="zh-CN"/>
        </w:rPr>
        <w:sectPr>
          <w:headerReference r:id="rId10" w:type="default"/>
          <w:pgSz w:w="11907" w:h="16840"/>
          <w:pgMar w:top="1440" w:right="1418" w:bottom="1440" w:left="1797" w:header="851" w:footer="992" w:gutter="0"/>
          <w:cols w:space="425" w:num="1"/>
          <w:docGrid w:linePitch="312" w:charSpace="0"/>
        </w:sectPr>
      </w:pPr>
    </w:p>
    <w:p w14:paraId="2B958C0F">
      <w:pPr>
        <w:spacing w:line="360" w:lineRule="auto"/>
        <w:rPr>
          <w:rFonts w:hint="eastAsia" w:ascii="宋体" w:hAnsi="宋体"/>
          <w:sz w:val="24"/>
        </w:rPr>
      </w:pPr>
      <w:bookmarkStart w:id="118" w:name="_Toc335598675"/>
      <w:bookmarkStart w:id="119" w:name="_Toc188433609"/>
      <w:bookmarkStart w:id="120" w:name="_Toc335598768"/>
    </w:p>
    <w:p w14:paraId="232AEF72">
      <w:pPr>
        <w:pStyle w:val="2"/>
        <w:spacing w:before="240" w:beforeLines="100" w:after="240" w:afterLines="100" w:line="240" w:lineRule="auto"/>
        <w:jc w:val="center"/>
        <w:rPr>
          <w:rFonts w:eastAsia="黑体"/>
          <w:bCs w:val="0"/>
        </w:rPr>
      </w:pPr>
      <w:bookmarkStart w:id="121" w:name="_Toc6905"/>
      <w:r>
        <w:rPr>
          <w:rFonts w:eastAsia="黑体"/>
          <w:bCs w:val="0"/>
        </w:rPr>
        <w:t>第7章　结　论</w:t>
      </w:r>
      <w:bookmarkEnd w:id="118"/>
      <w:bookmarkEnd w:id="119"/>
      <w:bookmarkEnd w:id="120"/>
      <w:bookmarkEnd w:id="121"/>
    </w:p>
    <w:p w14:paraId="6D419765">
      <w:pPr>
        <w:spacing w:line="360" w:lineRule="auto"/>
        <w:ind w:firstLine="480" w:firstLineChars="200"/>
        <w:rPr>
          <w:rFonts w:hint="default"/>
          <w:sz w:val="24"/>
        </w:rPr>
      </w:pPr>
      <w:r>
        <w:rPr>
          <w:rFonts w:hint="default"/>
          <w:sz w:val="24"/>
        </w:rPr>
        <w:t>本课题针对当前社会心理健康服务资源分布不均、传统面诊体系难以满足大众即时疏导需求的现实问题，设计并开发了一套心理健康智能干预系统。经过需求分析、系统设计、编码实现与功能测试等阶段的完整开发流程，最终完成了一个功能完备、运行稳定的Web端心理健康服务平台。</w:t>
      </w:r>
    </w:p>
    <w:p w14:paraId="44E6DD90">
      <w:pPr>
        <w:spacing w:line="360" w:lineRule="auto"/>
        <w:ind w:firstLine="480" w:firstLineChars="200"/>
        <w:rPr>
          <w:rFonts w:hint="default"/>
          <w:sz w:val="24"/>
        </w:rPr>
      </w:pPr>
      <w:r>
        <w:rPr>
          <w:rFonts w:hint="default"/>
          <w:sz w:val="24"/>
        </w:rPr>
        <w:t>系统整体延用了成熟的前后端分离架构。服务端依托Java与Spring Boot生态对外提供REST API，客户端交由Vue搭配移动端组件实现响应式渲染，底层数据落库与持久化则由MySQL配合MyBatis-Plus来承担。这类常规选型的核心目的在于降低系统的维护成本并保证后期业务能平滑扩展。同时，为守住应用入口的安全底线，所有模块的鉴权交互均依托JWT无状态令牌机制展开，且用户密码在入库前被强制走了一遍BCrypt单向加密，最大限度地压缩了账户信息被恶意窃取或越权的风险。</w:t>
      </w:r>
    </w:p>
    <w:p w14:paraId="4FF7A33C">
      <w:pPr>
        <w:spacing w:line="360" w:lineRule="auto"/>
        <w:ind w:firstLine="480" w:firstLineChars="200"/>
        <w:rPr>
          <w:rFonts w:hint="default"/>
          <w:sz w:val="24"/>
        </w:rPr>
      </w:pPr>
      <w:r>
        <w:rPr>
          <w:rFonts w:hint="default"/>
          <w:sz w:val="24"/>
        </w:rPr>
        <w:t>具体到干预业务线，其前端起点建立在标准化的线上测评上。项目内置了SDS抑郁、SAS焦虑等权威医学自评量表的题库，省去了传统线下纸笔答卷的繁琐，完成了从前台动态渲染问卷到后台自动算分建档的完整闭环。然而，考虑到单次测评产生的静态得分往往夹杂偶然因素，系统内部敲定了一套动态的“综合健康分”评估逻辑。它不再只盯量表反馈，而是尝试将用户在互助平台上的发言交互轨迹等连贯性行为也纳入计算，借此勾勒出一副更为立体的个体心理画像；一旦该指数跌穿平台预设的安全警戒线，便会向管理后台发送危机监测预警。</w:t>
      </w:r>
    </w:p>
    <w:p w14:paraId="232DA5E0">
      <w:pPr>
        <w:spacing w:line="360" w:lineRule="auto"/>
        <w:ind w:firstLine="480" w:firstLineChars="200"/>
        <w:rPr>
          <w:rFonts w:hint="default"/>
          <w:sz w:val="24"/>
        </w:rPr>
      </w:pPr>
      <w:r>
        <w:rPr>
          <w:rFonts w:hint="default"/>
          <w:sz w:val="24"/>
        </w:rPr>
        <w:t>至于承担长效情绪疏导任务的AI陪伴功能，则是利用大语言模型API 打造的多角色拟人化交互模块。在前期的调试中发现，庞大参数的模型在应对日常高频、长篇幅的聊天请求时，不可避免地会丢失早期的对话文脉。为了修补这种因“大梦初醒式遗忘”带来的体验割裂，系统底层专门设计搭建了一个涵盖“核心记忆（Core Memory）、历史滑动窗口以及伪检索增强（Pseudo-RAG）”组合而成的三层混合记忆中枢。该层级的引入使得 AI 能够比较自然地接续数日前的连贯性话题，在个性化语境上有了实质性的优化。最后，系统还同步配备了社区互助大厅及管控后台，基本跑通了从帖子风控拦截到预警响应的这套运营生命周期。</w:t>
      </w:r>
    </w:p>
    <w:p w14:paraId="2C77E3AF">
      <w:pPr>
        <w:spacing w:line="360" w:lineRule="auto"/>
        <w:ind w:firstLine="480" w:firstLineChars="200"/>
        <w:rPr>
          <w:rFonts w:hint="default"/>
          <w:sz w:val="24"/>
        </w:rPr>
      </w:pPr>
      <w:r>
        <w:rPr>
          <w:rFonts w:hint="default"/>
          <w:sz w:val="24"/>
        </w:rPr>
        <w:t>本系统的创新点主要体现在三个方面。其一，多维融合的健康分动态评估机制区别于传统心理测评系统仅提供单次测评结果的模式，通过将用户的量表测评得分、社区互动行为特征、AI对话情绪倾向等多维度数据进行加权融合，形成持续更新的综合健康分指标。其二，三层混合记忆的AI对话架构针对大语言模型在长对话场景下的上下文遗忘问题，通过核心记忆存储用户的基本心理画像信息，滑动窗口保留最近对话内容，伪检索模块对历史对话进行语义匹配，三层信息协同工作提升了对话质量。其三，异步情感分析的内容风控策略采用先发布后审核的异步处理模式，既保证了用户体验的流畅性，又通过后台AI情感分析任务实现了内容风险的及时发现。</w:t>
      </w:r>
    </w:p>
    <w:p w14:paraId="711A8C84">
      <w:pPr>
        <w:spacing w:line="360" w:lineRule="auto"/>
        <w:ind w:firstLine="480" w:firstLineChars="200"/>
        <w:rPr>
          <w:rFonts w:hint="default"/>
          <w:sz w:val="24"/>
        </w:rPr>
      </w:pPr>
      <w:r>
        <w:rPr>
          <w:rFonts w:hint="default"/>
          <w:sz w:val="24"/>
        </w:rPr>
        <w:t>尽管本系统已完成了预期的核心功能开发并通过了系统测试，但在实际应用层面仍存在一些不足之处。当前系统接入的是通用型大语言模型API，在心理健康领域的专业知识储备和心理咨询技巧方面仍有提升空间。系统目前主要集成了少数标准化量表，覆盖的心理问题类型相对有限。心理健康数据属于高度敏感的个人隐私信息，在数据脱敏展示、访问权限精细化控制等方面仍有加强空间。此外，当前系统采用响应式设计适配移动端浏览器，用户体验与原生App相比仍有差距。未来可考虑引入经过心理领域数据微调的专用模型，丰富测评量表类型，强化数据安全机制，并开发独立的移动端应用程序，进一步提升系统的专业性和易用性。</w:t>
      </w:r>
    </w:p>
    <w:p w14:paraId="04357A14">
      <w:pPr>
        <w:spacing w:line="360" w:lineRule="auto"/>
        <w:ind w:firstLine="480" w:firstLineChars="200"/>
        <w:rPr>
          <w:rFonts w:hint="default"/>
          <w:sz w:val="24"/>
        </w:rPr>
      </w:pPr>
      <w:r>
        <w:rPr>
          <w:rFonts w:hint="default"/>
          <w:sz w:val="24"/>
        </w:rPr>
        <w:t>综上所述，本课题设计实现的心理健康智能干预系统，初步实现了从线上测评建档到AI陪伴支持的完整心理服务闭环，系统采用的技术方案合理可行，功能设计贴合用户实际需求，具备良好的推广应用前景。</w:t>
      </w:r>
    </w:p>
    <w:p w14:paraId="2BAE55EA">
      <w:pPr>
        <w:spacing w:line="360" w:lineRule="auto"/>
        <w:rPr>
          <w:rFonts w:hint="eastAsia" w:ascii="宋体" w:hAnsi="宋体"/>
          <w:sz w:val="24"/>
        </w:rPr>
      </w:pPr>
    </w:p>
    <w:p w14:paraId="5A22B5AB">
      <w:pPr>
        <w:spacing w:line="360" w:lineRule="auto"/>
        <w:rPr>
          <w:rFonts w:hint="eastAsia" w:ascii="宋体" w:hAnsi="宋体"/>
          <w:sz w:val="24"/>
        </w:rPr>
      </w:pPr>
    </w:p>
    <w:p w14:paraId="00A03BCA">
      <w:pPr>
        <w:spacing w:line="360" w:lineRule="auto"/>
        <w:rPr>
          <w:rFonts w:hint="eastAsia" w:ascii="宋体" w:hAnsi="宋体"/>
          <w:sz w:val="24"/>
        </w:rPr>
        <w:sectPr>
          <w:headerReference r:id="rId11" w:type="default"/>
          <w:pgSz w:w="11907" w:h="16840"/>
          <w:pgMar w:top="1440" w:right="1418" w:bottom="1440" w:left="1797" w:header="851" w:footer="992" w:gutter="0"/>
          <w:cols w:space="425" w:num="1"/>
          <w:docGrid w:linePitch="312" w:charSpace="0"/>
        </w:sectPr>
      </w:pPr>
    </w:p>
    <w:p w14:paraId="1E225F9E">
      <w:pPr>
        <w:pStyle w:val="2"/>
        <w:spacing w:before="0" w:after="0" w:line="360" w:lineRule="auto"/>
        <w:jc w:val="center"/>
        <w:rPr>
          <w:rFonts w:hint="eastAsia" w:ascii="黑体" w:hAnsi="黑体" w:eastAsia="黑体" w:cs="黑体"/>
          <w:bCs w:val="0"/>
          <w:sz w:val="32"/>
          <w:szCs w:val="32"/>
        </w:rPr>
      </w:pPr>
      <w:bookmarkStart w:id="122" w:name="_Toc335598676"/>
      <w:bookmarkStart w:id="123" w:name="_Toc188433610"/>
      <w:bookmarkStart w:id="124" w:name="_Toc335598769"/>
    </w:p>
    <w:p w14:paraId="27BB02D3">
      <w:pPr>
        <w:pStyle w:val="2"/>
        <w:spacing w:before="0" w:after="0" w:line="360" w:lineRule="auto"/>
        <w:jc w:val="center"/>
        <w:rPr>
          <w:rFonts w:hint="eastAsia" w:ascii="黑体" w:hAnsi="黑体" w:eastAsia="黑体" w:cs="黑体"/>
          <w:bCs w:val="0"/>
          <w:sz w:val="32"/>
          <w:szCs w:val="32"/>
        </w:rPr>
      </w:pPr>
      <w:bookmarkStart w:id="125" w:name="_Toc2203"/>
      <w:r>
        <w:rPr>
          <w:rFonts w:hint="eastAsia" w:ascii="黑体" w:hAnsi="黑体" w:eastAsia="黑体" w:cs="黑体"/>
          <w:bCs w:val="0"/>
          <w:sz w:val="32"/>
          <w:szCs w:val="32"/>
        </w:rPr>
        <w:t>生成式AI工具使用情况声明</w:t>
      </w:r>
      <w:bookmarkEnd w:id="125"/>
    </w:p>
    <w:p w14:paraId="4C681023">
      <w:pPr>
        <w:spacing w:line="360" w:lineRule="auto"/>
        <w:ind w:firstLine="640" w:firstLineChars="200"/>
        <w:rPr>
          <w:rFonts w:hint="eastAsia" w:ascii="黑体" w:hAnsi="黑体" w:eastAsia="黑体" w:cs="黑体"/>
          <w:sz w:val="32"/>
          <w:szCs w:val="32"/>
        </w:rPr>
      </w:pPr>
    </w:p>
    <w:p w14:paraId="4F3FE8BE">
      <w:pPr>
        <w:spacing w:line="360" w:lineRule="auto"/>
        <w:ind w:firstLine="480" w:firstLineChars="200"/>
        <w:rPr>
          <w:sz w:val="24"/>
        </w:rPr>
      </w:pPr>
      <w:r>
        <w:rPr>
          <w:rFonts w:hint="eastAsia"/>
          <w:sz w:val="24"/>
        </w:rPr>
        <w:t xml:space="preserve">1. 本文在整个研究过程 </w:t>
      </w:r>
      <w:sdt>
        <w:sdtPr>
          <w:rPr>
            <w:rFonts w:hint="eastAsia" w:ascii="宋体" w:hAnsi="宋体"/>
            <w:b/>
            <w:sz w:val="24"/>
          </w:rPr>
          <w:id w:val="473490913"/>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使用 /</w:t>
      </w:r>
      <w:r>
        <w:rPr>
          <w:rFonts w:hint="eastAsia" w:ascii="宋体" w:hAnsi="宋体"/>
          <w:b/>
          <w:sz w:val="24"/>
        </w:rPr>
        <w:t xml:space="preserve"> </w:t>
      </w:r>
      <w:sdt>
        <w:sdtPr>
          <w:rPr>
            <w:rFonts w:hint="eastAsia" w:ascii="宋体" w:hAnsi="宋体"/>
            <w:b/>
            <w:sz w:val="24"/>
          </w:rPr>
          <w:id w:val="944735954"/>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未使用 生成式AI工具。</w:t>
      </w:r>
    </w:p>
    <w:p w14:paraId="61D090E5">
      <w:pPr>
        <w:spacing w:line="360" w:lineRule="auto"/>
        <w:ind w:firstLine="480" w:firstLineChars="200"/>
        <w:rPr>
          <w:rFonts w:hint="default" w:eastAsia="宋体"/>
          <w:sz w:val="24"/>
          <w:lang w:val="en-US" w:eastAsia="zh-CN"/>
        </w:rPr>
      </w:pPr>
      <w:r>
        <w:rPr>
          <w:rFonts w:hint="eastAsia"/>
          <w:sz w:val="24"/>
        </w:rPr>
        <w:t>2. 本文使用的生成式AI工具有（请写出）：</w:t>
      </w:r>
      <w:r>
        <w:rPr>
          <w:rFonts w:hint="eastAsia"/>
          <w:sz w:val="24"/>
          <w:lang w:val="en-US" w:eastAsia="zh-CN"/>
        </w:rPr>
        <w:t>gemini、claude、deepseek</w:t>
      </w:r>
    </w:p>
    <w:p w14:paraId="19539329">
      <w:pPr>
        <w:spacing w:line="360" w:lineRule="auto"/>
        <w:ind w:firstLine="480" w:firstLineChars="200"/>
        <w:rPr>
          <w:sz w:val="24"/>
        </w:rPr>
      </w:pPr>
      <w:r>
        <w:rPr>
          <w:rFonts w:hint="eastAsia"/>
          <w:sz w:val="24"/>
        </w:rPr>
        <w:t>3. 生成式AI工具在本文的使用范围包括：</w:t>
      </w:r>
    </w:p>
    <w:p w14:paraId="364149F0">
      <w:pPr>
        <w:spacing w:line="360" w:lineRule="auto"/>
        <w:ind w:firstLine="482" w:firstLineChars="200"/>
        <w:rPr>
          <w:sz w:val="24"/>
        </w:rPr>
      </w:pPr>
      <w:sdt>
        <w:sdtPr>
          <w:rPr>
            <w:rFonts w:hint="eastAsia" w:ascii="宋体" w:hAnsi="宋体"/>
            <w:b/>
            <w:sz w:val="24"/>
          </w:rPr>
          <w:id w:val="-464129759"/>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辅助撰写文献综述</w:t>
      </w:r>
    </w:p>
    <w:p w14:paraId="01BE3EF4">
      <w:pPr>
        <w:spacing w:line="360" w:lineRule="auto"/>
        <w:ind w:firstLine="482" w:firstLineChars="200"/>
        <w:rPr>
          <w:sz w:val="24"/>
        </w:rPr>
      </w:pPr>
      <w:sdt>
        <w:sdtPr>
          <w:rPr>
            <w:rFonts w:hint="eastAsia" w:ascii="宋体" w:hAnsi="宋体"/>
            <w:b/>
            <w:sz w:val="24"/>
          </w:rPr>
          <w:id w:val="-1452775877"/>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数据分析</w:t>
      </w:r>
    </w:p>
    <w:p w14:paraId="7A81C40B">
      <w:pPr>
        <w:spacing w:line="360" w:lineRule="auto"/>
        <w:ind w:firstLine="482" w:firstLineChars="200"/>
        <w:rPr>
          <w:sz w:val="24"/>
        </w:rPr>
      </w:pPr>
      <w:sdt>
        <w:sdtPr>
          <w:rPr>
            <w:rFonts w:hint="eastAsia" w:ascii="宋体" w:hAnsi="宋体"/>
            <w:b/>
            <w:sz w:val="24"/>
          </w:rPr>
          <w:id w:val="-110362089"/>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编程/代码调试</w:t>
      </w:r>
    </w:p>
    <w:p w14:paraId="5F4ADD0C">
      <w:pPr>
        <w:spacing w:line="360" w:lineRule="auto"/>
        <w:ind w:firstLine="482" w:firstLineChars="200"/>
        <w:rPr>
          <w:sz w:val="24"/>
        </w:rPr>
      </w:pPr>
      <w:sdt>
        <w:sdtPr>
          <w:rPr>
            <w:rFonts w:hint="eastAsia" w:ascii="宋体" w:hAnsi="宋体"/>
            <w:b/>
            <w:sz w:val="24"/>
          </w:rPr>
          <w:id w:val="-967586696"/>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润色</w:t>
      </w:r>
    </w:p>
    <w:p w14:paraId="560EFA49">
      <w:pPr>
        <w:spacing w:line="360" w:lineRule="auto"/>
        <w:ind w:firstLine="482" w:firstLineChars="200"/>
        <w:rPr>
          <w:sz w:val="24"/>
        </w:rPr>
      </w:pPr>
      <w:sdt>
        <w:sdtPr>
          <w:rPr>
            <w:rFonts w:hint="eastAsia" w:ascii="宋体" w:hAnsi="宋体"/>
            <w:b/>
            <w:sz w:val="24"/>
          </w:rPr>
          <w:id w:val="764041981"/>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提供研究思路</w:t>
      </w:r>
    </w:p>
    <w:p w14:paraId="17A4B610">
      <w:pPr>
        <w:spacing w:line="360" w:lineRule="auto"/>
        <w:ind w:firstLine="482" w:firstLineChars="200"/>
        <w:rPr>
          <w:sz w:val="24"/>
        </w:rPr>
      </w:pPr>
      <w:sdt>
        <w:sdtPr>
          <w:rPr>
            <w:rFonts w:hint="eastAsia" w:ascii="宋体" w:hAnsi="宋体"/>
            <w:b/>
            <w:sz w:val="24"/>
          </w:rPr>
          <w:id w:val="162125093"/>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翻译</w:t>
      </w:r>
    </w:p>
    <w:p w14:paraId="24E93ABD">
      <w:pPr>
        <w:spacing w:line="360" w:lineRule="auto"/>
        <w:ind w:firstLine="482" w:firstLineChars="200"/>
        <w:rPr>
          <w:sz w:val="24"/>
        </w:rPr>
      </w:pPr>
      <w:sdt>
        <w:sdtPr>
          <w:rPr>
            <w:rFonts w:hint="eastAsia" w:ascii="宋体" w:hAnsi="宋体"/>
            <w:b/>
            <w:sz w:val="24"/>
          </w:rPr>
          <w:id w:val="1999152210"/>
          <w14:checkbox>
            <w14:checked w14:val="0"/>
            <w14:checkedState w14:val="0052" w14:font="Wingdings 2"/>
            <w14:uncheckedState w14:val="2610" w14:font="MS Gothic"/>
          </w14:checkbox>
        </w:sdtPr>
        <w:sdtEndPr>
          <w:rPr>
            <w:rFonts w:hint="eastAsia" w:ascii="宋体" w:hAnsi="宋体"/>
            <w:b/>
            <w:sz w:val="24"/>
          </w:rPr>
        </w:sdtEndPr>
        <w:sdtContent>
          <w:r>
            <w:rPr>
              <w:rFonts w:hint="eastAsia" w:ascii="MS Gothic" w:hAnsi="MS Gothic" w:eastAsia="MS Gothic"/>
              <w:b/>
              <w:sz w:val="24"/>
            </w:rPr>
            <w:t>☐</w:t>
          </w:r>
        </w:sdtContent>
      </w:sdt>
      <w:r>
        <w:rPr>
          <w:rFonts w:hint="eastAsia"/>
          <w:sz w:val="24"/>
        </w:rPr>
        <w:t>其他（请写出）：</w:t>
      </w:r>
    </w:p>
    <w:p w14:paraId="227F1D9C">
      <w:pPr>
        <w:spacing w:line="360" w:lineRule="auto"/>
        <w:ind w:firstLine="480" w:firstLineChars="200"/>
        <w:rPr>
          <w:sz w:val="24"/>
        </w:rPr>
      </w:pPr>
      <w:r>
        <w:rPr>
          <w:rFonts w:hint="eastAsia"/>
          <w:sz w:val="24"/>
        </w:rPr>
        <w:t>4. 伦理和责任声明</w:t>
      </w:r>
    </w:p>
    <w:p w14:paraId="019F9EF3">
      <w:pPr>
        <w:spacing w:line="360" w:lineRule="auto"/>
        <w:ind w:firstLine="482" w:firstLineChars="200"/>
        <w:rPr>
          <w:sz w:val="24"/>
        </w:rPr>
      </w:pPr>
      <w:sdt>
        <w:sdtPr>
          <w:rPr>
            <w:rFonts w:hint="eastAsia" w:ascii="宋体" w:hAnsi="宋体"/>
            <w:b/>
            <w:sz w:val="24"/>
          </w:rPr>
          <w:id w:val="350610390"/>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我确认在使用生成式AI工具的过程中，</w:t>
      </w:r>
      <w:r>
        <w:rPr>
          <w:sz w:val="24"/>
        </w:rPr>
        <w:t>所有AI生成的内容均经过我的仔细校对和修改，以确保其符合学术</w:t>
      </w:r>
      <w:r>
        <w:rPr>
          <w:rFonts w:hint="eastAsia"/>
          <w:sz w:val="24"/>
        </w:rPr>
        <w:t>要求和原创性标准</w:t>
      </w:r>
      <w:r>
        <w:rPr>
          <w:sz w:val="24"/>
        </w:rPr>
        <w:t>。</w:t>
      </w:r>
    </w:p>
    <w:p w14:paraId="63A1895F">
      <w:pPr>
        <w:pStyle w:val="4"/>
        <w:ind w:firstLine="480" w:firstLineChars="200"/>
        <w:rPr>
          <w:rFonts w:hint="eastAsia" w:ascii="宋体" w:hAnsi="宋体" w:eastAsia="宋体"/>
          <w:b w:val="0"/>
          <w:sz w:val="24"/>
          <w:szCs w:val="24"/>
        </w:rPr>
      </w:pPr>
      <w:bookmarkStart w:id="126" w:name="_Toc1506"/>
      <w:sdt>
        <w:sdtPr>
          <w:rPr>
            <w:rFonts w:hint="eastAsia" w:ascii="宋体" w:hAnsi="宋体"/>
            <w:b w:val="0"/>
            <w:sz w:val="24"/>
          </w:rPr>
          <w:id w:val="1009946099"/>
          <w14:checkbox>
            <w14:checked w14:val="1"/>
            <w14:checkedState w14:val="0052" w14:font="Wingdings 2"/>
            <w14:uncheckedState w14:val="2610" w14:font="MS Gothic"/>
          </w14:checkbox>
        </w:sdtPr>
        <w:sdtEndPr>
          <w:rPr>
            <w:rFonts w:hint="eastAsia" w:ascii="宋体" w:hAnsi="宋体"/>
            <w:b w:val="0"/>
            <w:sz w:val="24"/>
          </w:rPr>
        </w:sdtEndPr>
        <w:sdtContent>
          <w:r>
            <w:rPr>
              <w:rFonts w:hint="eastAsia" w:ascii="Wingdings 2" w:hAnsi="Wingdings 2" w:eastAsia="MS Gothic" w:cs="Times New Roman"/>
              <w:b w:val="0"/>
              <w:bCs/>
              <w:kern w:val="2"/>
              <w:sz w:val="24"/>
              <w:szCs w:val="28"/>
              <w:lang w:val="en-US" w:eastAsia="zh-CN" w:bidi="ar-SA"/>
            </w:rPr>
            <w:t>R</w:t>
          </w:r>
        </w:sdtContent>
      </w:sdt>
      <w:r>
        <w:rPr>
          <w:rFonts w:hint="eastAsia" w:ascii="宋体" w:hAnsi="宋体" w:eastAsia="宋体"/>
          <w:b w:val="0"/>
          <w:sz w:val="24"/>
          <w:szCs w:val="24"/>
        </w:rPr>
        <w:t>我确认在使用生成式</w:t>
      </w:r>
      <w:r>
        <w:rPr>
          <w:rFonts w:hint="eastAsia" w:eastAsia="宋体"/>
          <w:b w:val="0"/>
          <w:bCs w:val="0"/>
          <w:sz w:val="24"/>
          <w:szCs w:val="24"/>
        </w:rPr>
        <w:t>AI</w:t>
      </w:r>
      <w:r>
        <w:rPr>
          <w:rFonts w:hint="eastAsia" w:ascii="宋体" w:hAnsi="宋体" w:eastAsia="宋体"/>
          <w:b w:val="0"/>
          <w:sz w:val="24"/>
          <w:szCs w:val="24"/>
        </w:rPr>
        <w:t>工具的过程中，数据的安全和隐私得到了妥善处理。</w:t>
      </w:r>
      <w:bookmarkEnd w:id="126"/>
    </w:p>
    <w:p w14:paraId="471FEB16">
      <w:pPr>
        <w:spacing w:line="360" w:lineRule="auto"/>
        <w:ind w:firstLine="482" w:firstLineChars="200"/>
        <w:rPr>
          <w:sz w:val="24"/>
        </w:rPr>
      </w:pPr>
      <w:sdt>
        <w:sdtPr>
          <w:rPr>
            <w:rFonts w:hint="eastAsia" w:ascii="宋体" w:hAnsi="宋体"/>
            <w:b/>
            <w:sz w:val="24"/>
          </w:rPr>
          <w:id w:val="178476734"/>
          <w14:checkbox>
            <w14:checked w14:val="1"/>
            <w14:checkedState w14:val="0052" w14:font="Wingdings 2"/>
            <w14:uncheckedState w14:val="2610" w14:font="MS Gothic"/>
          </w14:checkbox>
        </w:sdtPr>
        <w:sdtEndPr>
          <w:rPr>
            <w:rFonts w:hint="eastAsia" w:ascii="宋体" w:hAnsi="宋体"/>
            <w:b/>
            <w:sz w:val="24"/>
          </w:rPr>
        </w:sdtEndPr>
        <w:sdtContent>
          <w:r>
            <w:rPr>
              <w:rFonts w:hint="eastAsia" w:ascii="Wingdings 2" w:hAnsi="Wingdings 2" w:eastAsia="MS Gothic" w:cs="Times New Roman"/>
              <w:b/>
              <w:kern w:val="2"/>
              <w:sz w:val="24"/>
              <w:szCs w:val="24"/>
              <w:lang w:val="en-US" w:eastAsia="zh-CN" w:bidi="ar-SA"/>
            </w:rPr>
            <w:t>R</w:t>
          </w:r>
        </w:sdtContent>
      </w:sdt>
      <w:r>
        <w:rPr>
          <w:rFonts w:hint="eastAsia"/>
          <w:sz w:val="24"/>
        </w:rPr>
        <w:t>我对上述生成式AI工具的使用及其结果负责。</w:t>
      </w:r>
    </w:p>
    <w:p w14:paraId="2E8A8DAD">
      <w:pPr>
        <w:spacing w:line="360" w:lineRule="auto"/>
        <w:ind w:firstLine="480" w:firstLineChars="200"/>
        <w:rPr>
          <w:sz w:val="24"/>
        </w:rPr>
      </w:pPr>
      <w:r>
        <w:rPr>
          <w:sz w:val="24"/>
        </w:rPr>
        <w:br w:type="page"/>
      </w:r>
    </w:p>
    <w:p w14:paraId="1469E1CB">
      <w:pPr>
        <w:spacing w:line="360" w:lineRule="auto"/>
        <w:rPr>
          <w:rFonts w:hint="eastAsia" w:ascii="宋体" w:hAnsi="宋体"/>
          <w:sz w:val="24"/>
        </w:rPr>
      </w:pPr>
    </w:p>
    <w:p w14:paraId="3D07E836">
      <w:pPr>
        <w:pStyle w:val="2"/>
        <w:spacing w:before="240" w:beforeLines="100" w:after="240" w:afterLines="100" w:line="240" w:lineRule="auto"/>
        <w:jc w:val="center"/>
        <w:rPr>
          <w:rFonts w:eastAsia="黑体"/>
          <w:bCs w:val="0"/>
          <w:sz w:val="32"/>
          <w:szCs w:val="32"/>
        </w:rPr>
      </w:pPr>
      <w:bookmarkStart w:id="127" w:name="_Toc28859"/>
      <w:r>
        <w:rPr>
          <w:rFonts w:eastAsia="黑体"/>
          <w:bCs w:val="0"/>
          <w:sz w:val="32"/>
          <w:szCs w:val="32"/>
        </w:rPr>
        <w:t>参考文献</w:t>
      </w:r>
      <w:bookmarkEnd w:id="122"/>
      <w:bookmarkEnd w:id="123"/>
      <w:bookmarkEnd w:id="124"/>
      <w:bookmarkEnd w:id="127"/>
    </w:p>
    <w:p w14:paraId="7AD4D66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28" w:name="_nebD6C52032_C346_47A7_AB50_1A86FE296AC1"/>
      <w:bookmarkStart w:id="129" w:name="_nebDA12611D_3306_46E8_BA6C_3A8CE50EE825"/>
      <w:r>
        <w:rPr>
          <w:rFonts w:hint="default" w:ascii="Times New Roman" w:hAnsi="Times New Roman" w:eastAsia="宋体" w:cs="Times New Roman"/>
          <w:color w:val="000000"/>
          <w:sz w:val="24"/>
          <w:szCs w:val="24"/>
        </w:rPr>
        <w:t>Prochaska, J.J., et al., A Therapeutic Relational Agent for Reducing Problematic Substance Use (Woebot): Development and Usability Study. J Med Internet Res, 2021. 23(3): p. e24850.</w:t>
      </w:r>
      <w:bookmarkEnd w:id="128"/>
    </w:p>
    <w:p w14:paraId="4FE676B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0" w:name="_nebDCBB1563_D95B_4730_85D8_05AAD149676A"/>
      <w:r>
        <w:rPr>
          <w:rFonts w:hint="default" w:ascii="Times New Roman" w:hAnsi="Times New Roman" w:eastAsia="宋体" w:cs="Times New Roman"/>
          <w:color w:val="000000"/>
          <w:sz w:val="24"/>
          <w:szCs w:val="24"/>
        </w:rPr>
        <w:t>Lee, Y.Y., et al., The cost-effectiveness of delivering an e-health intervention, MoodGYM, to prevent anxiety disorders among Australian adolescents: A model-based economic evaluation. Mental Health &amp; Prevention, 2021. 24: p. 200210.</w:t>
      </w:r>
      <w:bookmarkEnd w:id="130"/>
    </w:p>
    <w:p w14:paraId="71075E44">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1" w:name="_neb1B354C95_ECD5_4E14_ACED_FA40907BCA57"/>
      <w:r>
        <w:rPr>
          <w:rFonts w:hint="default" w:ascii="Times New Roman" w:hAnsi="Times New Roman" w:eastAsia="宋体" w:cs="Times New Roman"/>
          <w:color w:val="000000"/>
          <w:sz w:val="24"/>
          <w:szCs w:val="24"/>
        </w:rPr>
        <w:t>Martinez-Martin, N., Minding the AI: ethical challenges and practice for AI mental health care tools, in Artificial intelligence in brain and mental health: Philosophical, ethical &amp; policy issues. 2022, Springer. p. 111-125.</w:t>
      </w:r>
      <w:bookmarkEnd w:id="131"/>
    </w:p>
    <w:p w14:paraId="2C44D529">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2" w:name="_neb55A10266_E7E6_48AE_B9A0_DE8B26AB4AFA"/>
      <w:r>
        <w:rPr>
          <w:rFonts w:hint="default" w:ascii="Times New Roman" w:hAnsi="Times New Roman" w:eastAsia="宋体" w:cs="Times New Roman"/>
          <w:color w:val="000000"/>
          <w:sz w:val="24"/>
          <w:szCs w:val="24"/>
        </w:rPr>
        <w:t>Jia, F., A. Fonsati and K. Gudmundsson. Natural Language Communication with Sensor Data Through a LLM-Integrated Protocol: A Case Study. 2024: Springer.</w:t>
      </w:r>
      <w:bookmarkEnd w:id="132"/>
    </w:p>
    <w:p w14:paraId="7F292838">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3" w:name="_neb428D246F_8205_4D59_95F7_728BC397F612"/>
      <w:r>
        <w:rPr>
          <w:rFonts w:hint="default" w:ascii="Times New Roman" w:hAnsi="Times New Roman" w:eastAsia="宋体" w:cs="Times New Roman"/>
          <w:color w:val="000000"/>
          <w:sz w:val="24"/>
          <w:szCs w:val="24"/>
        </w:rPr>
        <w:t>Stein, J., et al., Attitudes towards AI: measurement and associations with personality. Scientific Reports, 2024. 14(1): p. 2909.</w:t>
      </w:r>
      <w:bookmarkEnd w:id="133"/>
    </w:p>
    <w:p w14:paraId="559004F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孟健男, 周惠玉与杨玉赫, 生成式人工智能视域下大学生心理健康教育研究. 黑龙江教育(高教研究与评估), 2025(04): 第89-92页.</w:t>
      </w:r>
      <w:bookmarkEnd w:id="129"/>
    </w:p>
    <w:p w14:paraId="1306FC1F">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4" w:name="_neb67C678A0_D623_4C3F_AE3D_6FC68E61F61F"/>
      <w:r>
        <w:rPr>
          <w:rFonts w:hint="default" w:ascii="Times New Roman" w:hAnsi="Times New Roman" w:eastAsia="宋体" w:cs="Times New Roman"/>
          <w:color w:val="000000"/>
          <w:sz w:val="24"/>
          <w:szCs w:val="24"/>
        </w:rPr>
        <w:t>陈润滋等, 2020年中国内地精神卫生医疗机构心理治疗/咨询服务现状. 现代预防医学, 2024. 51(22): 第4127-4132页.</w:t>
      </w:r>
      <w:bookmarkEnd w:id="134"/>
    </w:p>
    <w:p w14:paraId="588C6825">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5" w:name="_nebF0149052_99F7_4BF7_9F1E_D2157914DAC6"/>
      <w:r>
        <w:rPr>
          <w:rFonts w:hint="default" w:ascii="Times New Roman" w:hAnsi="Times New Roman" w:eastAsia="宋体" w:cs="Times New Roman"/>
          <w:color w:val="000000"/>
          <w:sz w:val="24"/>
          <w:szCs w:val="24"/>
        </w:rPr>
        <w:t>卢婧华等, 对话中的情绪智能与自我认知——生成式人工智能在心理健康教育中的应用. 中小学信息技术教育, 2024(07): 第12-15页.</w:t>
      </w:r>
      <w:bookmarkEnd w:id="135"/>
    </w:p>
    <w:p w14:paraId="29A36CB1">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6" w:name="_neb07A06666_12D0_43C0_B348_D1919A6660D9"/>
      <w:r>
        <w:rPr>
          <w:rFonts w:hint="default" w:ascii="Times New Roman" w:hAnsi="Times New Roman" w:eastAsia="宋体" w:cs="Times New Roman"/>
          <w:color w:val="000000"/>
          <w:sz w:val="24"/>
          <w:szCs w:val="24"/>
        </w:rPr>
        <w:t>杜玮, 当AI遇上心理健康服务, in 陕西日报. 第 010页.</w:t>
      </w:r>
      <w:bookmarkEnd w:id="136"/>
    </w:p>
    <w:p w14:paraId="52FE87EB">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7" w:name="_nebB00AC33A_0ABD_402F_B709_199A2B697FA0"/>
      <w:r>
        <w:rPr>
          <w:rFonts w:hint="default" w:ascii="Times New Roman" w:hAnsi="Times New Roman" w:eastAsia="宋体" w:cs="Times New Roman"/>
          <w:color w:val="000000"/>
          <w:sz w:val="24"/>
          <w:szCs w:val="24"/>
        </w:rPr>
        <w:t>王浩川, 基于劝导式设计理论的大学生心理健康管理服务系统设计研究, 2024, 青岛大学.</w:t>
      </w:r>
      <w:bookmarkEnd w:id="137"/>
    </w:p>
    <w:p w14:paraId="45E3532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8" w:name="_neb96C4FD2B_0DA3_4B0B_A12E_81B85728103C"/>
      <w:r>
        <w:rPr>
          <w:rFonts w:hint="default" w:ascii="Times New Roman" w:hAnsi="Times New Roman" w:eastAsia="宋体" w:cs="Times New Roman"/>
          <w:color w:val="000000"/>
          <w:sz w:val="24"/>
          <w:szCs w:val="24"/>
        </w:rPr>
        <w:t>王申连, 新时代未成年人心理健康服务供给侧改革：动因、目标及根本着力点. 南京晓庄学院学报, 2025. 41(02): 第63-69页.</w:t>
      </w:r>
      <w:bookmarkEnd w:id="138"/>
    </w:p>
    <w:p w14:paraId="520B661B">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39" w:name="_neb6E6DF761_ABB3_4EE2_B556_47236E575E6C"/>
      <w:r>
        <w:rPr>
          <w:rFonts w:hint="default" w:ascii="Times New Roman" w:hAnsi="Times New Roman" w:eastAsia="宋体" w:cs="Times New Roman"/>
          <w:color w:val="000000"/>
          <w:sz w:val="24"/>
          <w:szCs w:val="24"/>
        </w:rPr>
        <w:t>蒋政玲, 王宇与毛壮, 治疗恐惧对专业心理求助态度的影响：状态焦虑的中介作用. 心理月刊, 2024. 19(23): 第114-116页.</w:t>
      </w:r>
      <w:bookmarkEnd w:id="139"/>
    </w:p>
    <w:p w14:paraId="2054BCDA">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0" w:name="_neb98A44BC6_C822_4623_80FC_0133787DD457"/>
      <w:r>
        <w:rPr>
          <w:rFonts w:hint="default" w:ascii="Times New Roman" w:hAnsi="Times New Roman" w:eastAsia="宋体" w:cs="Times New Roman"/>
          <w:color w:val="000000"/>
          <w:sz w:val="24"/>
          <w:szCs w:val="24"/>
        </w:rPr>
        <w:t>赵嘉路, 张琴与黄民烈, 基于生成式人工智能技术的高校心理健康服务人机协同模式探索——以清华大学为例. 北京教育(德育), 2024(12): 第82-87页.</w:t>
      </w:r>
      <w:bookmarkEnd w:id="140"/>
    </w:p>
    <w:p w14:paraId="5D6F9B57">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1" w:name="_neb451B384D_DCF8_4276_9E81_99153A0BD8C7"/>
      <w:r>
        <w:rPr>
          <w:rFonts w:hint="default" w:ascii="Times New Roman" w:hAnsi="Times New Roman" w:eastAsia="宋体" w:cs="Times New Roman"/>
          <w:color w:val="000000"/>
          <w:sz w:val="24"/>
          <w:szCs w:val="24"/>
        </w:rPr>
        <w:t>杨雨青等, 青年人心理健康素养与抑郁和焦虑及失眠症状的关系. 中国心理卫生杂志, 2025. 39(04): 第344-349页.</w:t>
      </w:r>
      <w:bookmarkEnd w:id="141"/>
    </w:p>
    <w:p w14:paraId="735F36AE">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2" w:name="_neb7BE4AE54_3B47_4CC0_9CD6_5DF1663A1CE0"/>
      <w:r>
        <w:rPr>
          <w:rFonts w:hint="default" w:ascii="Times New Roman" w:hAnsi="Times New Roman" w:eastAsia="宋体" w:cs="Times New Roman"/>
          <w:color w:val="000000"/>
          <w:sz w:val="24"/>
          <w:szCs w:val="24"/>
        </w:rPr>
        <w:t>屈丹, 大数据时代心理健康档案在学生心理危机预警中的应用. 山西档案, 2025(03): 第155-157+164页.</w:t>
      </w:r>
      <w:bookmarkEnd w:id="142"/>
    </w:p>
    <w:p w14:paraId="39C2F6C6">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3" w:name="_neb6F8D0494_D262_4388_AE2B_B390D18811DF"/>
      <w:r>
        <w:rPr>
          <w:rFonts w:hint="default" w:ascii="Times New Roman" w:hAnsi="Times New Roman" w:eastAsia="宋体" w:cs="Times New Roman"/>
          <w:color w:val="000000"/>
          <w:sz w:val="24"/>
          <w:szCs w:val="24"/>
        </w:rPr>
        <w:t>侯策勋与王弘庆, 数字技术赋能高校“师生共育”心理健康教育的实践路径探索. 卫生职业教育, 2025. 43(09): 第158-160页.</w:t>
      </w:r>
      <w:bookmarkEnd w:id="143"/>
    </w:p>
    <w:p w14:paraId="7C92D06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4" w:name="_neb4FCD131E_E4A7_467B_AA95_ADADBBA25F17"/>
      <w:r>
        <w:rPr>
          <w:rFonts w:hint="default" w:ascii="Times New Roman" w:hAnsi="Times New Roman" w:eastAsia="宋体" w:cs="Times New Roman"/>
          <w:color w:val="000000"/>
          <w:sz w:val="24"/>
          <w:szCs w:val="24"/>
        </w:rPr>
        <w:t>罗雅莉, 基于Web的高职学生心理健康信息管理平台设计. 中国新技术新产品, 2025(03): 第36-38页.</w:t>
      </w:r>
      <w:bookmarkEnd w:id="144"/>
    </w:p>
    <w:p w14:paraId="5A4F9FF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5" w:name="_neb39BB0054_CDE2_4D45_B35B_F3A765701D6D"/>
      <w:r>
        <w:rPr>
          <w:rFonts w:hint="default" w:ascii="Times New Roman" w:hAnsi="Times New Roman" w:eastAsia="宋体" w:cs="Times New Roman"/>
          <w:color w:val="000000"/>
          <w:sz w:val="24"/>
          <w:szCs w:val="24"/>
        </w:rPr>
        <w:t>范文蓉, 基于社交平台数据的大学生抑郁倾向预警模型研究, 2023, 南京邮电大学.</w:t>
      </w:r>
      <w:bookmarkEnd w:id="145"/>
    </w:p>
    <w:p w14:paraId="2A5FB46D">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6" w:name="_nebBFF9E429_F643_4F9C_AB34_00101EC912E3"/>
      <w:r>
        <w:rPr>
          <w:rFonts w:hint="default" w:ascii="Times New Roman" w:hAnsi="Times New Roman" w:eastAsia="宋体" w:cs="Times New Roman"/>
          <w:color w:val="000000"/>
          <w:sz w:val="24"/>
          <w:szCs w:val="24"/>
        </w:rPr>
        <w:t>温彩玲, 基于Vue.js和SpringBoot的开放式实训基地管理平台的设计与开发. 太原城市职业技术学院学报, 2025(03): 第60-62页.</w:t>
      </w:r>
      <w:bookmarkEnd w:id="146"/>
    </w:p>
    <w:p w14:paraId="7C608AC2">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7" w:name="_nebF1193AD7_5373_4FB7_A131_E6D7605E0C70"/>
      <w:r>
        <w:rPr>
          <w:rFonts w:hint="default" w:ascii="Times New Roman" w:hAnsi="Times New Roman" w:eastAsia="宋体" w:cs="Times New Roman"/>
          <w:color w:val="000000"/>
          <w:sz w:val="24"/>
          <w:szCs w:val="24"/>
        </w:rPr>
        <w:t>臧国全等, 数据隐私风险的识别与消减——以医疗数据为例. 情报学进展, 2024. 15(00): 第205-246页.</w:t>
      </w:r>
      <w:bookmarkEnd w:id="147"/>
    </w:p>
    <w:p w14:paraId="07000B65">
      <w:pPr>
        <w:keepNext w:val="0"/>
        <w:keepLines w:val="0"/>
        <w:pageBreakBefore w:val="0"/>
        <w:widowControl w:val="0"/>
        <w:numPr>
          <w:ilvl w:val="0"/>
          <w:numId w:val="5"/>
        </w:numPr>
        <w:kinsoku/>
        <w:wordWrap/>
        <w:topLinePunct w:val="0"/>
        <w:autoSpaceDE/>
        <w:autoSpaceDN/>
        <w:bidi w:val="0"/>
        <w:adjustRightInd/>
        <w:snapToGrid/>
        <w:spacing w:line="400" w:lineRule="exact"/>
        <w:ind w:left="425" w:leftChars="0" w:hanging="425" w:firstLineChars="0"/>
        <w:textAlignment w:val="auto"/>
        <w:rPr>
          <w:rFonts w:hint="default" w:ascii="Times New Roman" w:hAnsi="Times New Roman" w:eastAsia="宋体" w:cs="Times New Roman"/>
          <w:color w:val="000000"/>
          <w:sz w:val="24"/>
          <w:szCs w:val="24"/>
        </w:rPr>
      </w:pPr>
      <w:bookmarkStart w:id="148" w:name="_neb699E3492_F776_4EA8_ABD8_F89B1653EDD1"/>
      <w:r>
        <w:rPr>
          <w:rFonts w:hint="default" w:ascii="Times New Roman" w:hAnsi="Times New Roman" w:eastAsia="宋体" w:cs="Times New Roman"/>
          <w:color w:val="000000"/>
          <w:sz w:val="24"/>
          <w:szCs w:val="24"/>
        </w:rPr>
        <w:t>张錋等, 基于微调大语言模型的智能化渗透测试方法. 计算机技术与发展: 第1-10页.</w:t>
      </w:r>
      <w:bookmarkEnd w:id="148"/>
    </w:p>
    <w:p w14:paraId="2B2861B8">
      <w:pPr>
        <w:spacing w:line="360" w:lineRule="auto"/>
        <w:rPr>
          <w:rFonts w:hint="eastAsia" w:ascii="宋体" w:hAnsi="宋体"/>
          <w:sz w:val="24"/>
        </w:rPr>
      </w:pPr>
    </w:p>
    <w:p w14:paraId="0D94D7FA">
      <w:pPr>
        <w:spacing w:line="360" w:lineRule="auto"/>
        <w:rPr>
          <w:rFonts w:hint="eastAsia" w:ascii="宋体" w:hAnsi="宋体"/>
          <w:sz w:val="24"/>
        </w:rPr>
      </w:pPr>
    </w:p>
    <w:p w14:paraId="222E59E7">
      <w:pPr>
        <w:spacing w:line="360" w:lineRule="auto"/>
        <w:rPr>
          <w:rFonts w:hint="eastAsia" w:ascii="宋体" w:hAnsi="宋体"/>
          <w:sz w:val="24"/>
        </w:rPr>
      </w:pPr>
    </w:p>
    <w:p w14:paraId="673BC2B7">
      <w:pPr>
        <w:spacing w:line="360" w:lineRule="auto"/>
        <w:rPr>
          <w:rFonts w:hint="eastAsia" w:ascii="宋体" w:hAnsi="宋体"/>
          <w:sz w:val="24"/>
        </w:rPr>
      </w:pPr>
    </w:p>
    <w:p w14:paraId="7AA9D17A">
      <w:pPr>
        <w:spacing w:line="360" w:lineRule="auto"/>
        <w:rPr>
          <w:rFonts w:hint="eastAsia" w:ascii="宋体" w:hAnsi="宋体"/>
          <w:sz w:val="24"/>
        </w:rPr>
      </w:pPr>
    </w:p>
    <w:p w14:paraId="5FD61DD8">
      <w:pPr>
        <w:spacing w:line="360" w:lineRule="auto"/>
        <w:rPr>
          <w:rFonts w:hint="eastAsia" w:ascii="宋体" w:hAnsi="宋体"/>
          <w:sz w:val="24"/>
        </w:rPr>
      </w:pPr>
    </w:p>
    <w:p w14:paraId="289AAB82">
      <w:pPr>
        <w:spacing w:line="360" w:lineRule="auto"/>
        <w:rPr>
          <w:rFonts w:hint="eastAsia" w:ascii="宋体" w:hAnsi="宋体"/>
          <w:sz w:val="24"/>
        </w:rPr>
        <w:sectPr>
          <w:pgSz w:w="11907" w:h="16840"/>
          <w:pgMar w:top="1440" w:right="1418" w:bottom="1440" w:left="1797" w:header="851" w:footer="992" w:gutter="0"/>
          <w:cols w:space="425" w:num="1"/>
          <w:docGrid w:linePitch="312" w:charSpace="0"/>
        </w:sectPr>
      </w:pPr>
    </w:p>
    <w:p w14:paraId="50B26108">
      <w:pPr>
        <w:spacing w:line="360" w:lineRule="auto"/>
        <w:rPr>
          <w:rFonts w:hint="eastAsia" w:ascii="宋体" w:hAnsi="宋体"/>
          <w:sz w:val="24"/>
        </w:rPr>
      </w:pPr>
      <w:bookmarkStart w:id="149" w:name="_Toc335598770"/>
      <w:bookmarkStart w:id="150" w:name="_Toc335598677"/>
      <w:bookmarkStart w:id="151" w:name="_Toc188433611"/>
    </w:p>
    <w:p w14:paraId="75742AFD">
      <w:pPr>
        <w:pStyle w:val="2"/>
        <w:spacing w:before="240" w:beforeLines="100" w:after="240" w:afterLines="100" w:line="240" w:lineRule="auto"/>
        <w:jc w:val="center"/>
        <w:rPr>
          <w:rFonts w:hint="eastAsia"/>
          <w:sz w:val="24"/>
        </w:rPr>
      </w:pPr>
      <w:bookmarkStart w:id="152" w:name="_Toc10391"/>
      <w:r>
        <w:rPr>
          <w:rFonts w:eastAsia="黑体"/>
          <w:bCs w:val="0"/>
          <w:sz w:val="32"/>
          <w:szCs w:val="32"/>
        </w:rPr>
        <w:t>致  谢</w:t>
      </w:r>
      <w:bookmarkEnd w:id="149"/>
      <w:bookmarkEnd w:id="150"/>
      <w:bookmarkEnd w:id="151"/>
      <w:bookmarkEnd w:id="152"/>
    </w:p>
    <w:p w14:paraId="67964309">
      <w:pPr>
        <w:spacing w:line="360" w:lineRule="auto"/>
        <w:ind w:firstLine="480" w:firstLineChars="200"/>
        <w:rPr>
          <w:sz w:val="24"/>
        </w:rPr>
      </w:pPr>
      <w:r>
        <w:rPr>
          <w:rFonts w:hint="default"/>
          <w:sz w:val="24"/>
        </w:rPr>
        <w:t>随着毕业代码的最后一次提交和论文的定稿，我四年的大学生活也即将告一段落。从最初面对空荡荡的工程目录不知从何下手，到如今能把一个完整的心理健康干预系统真真切切地运行起来，这一路上我得到了太多人的帮助与包容。</w:t>
      </w:r>
    </w:p>
    <w:p w14:paraId="291650E2">
      <w:pPr>
        <w:spacing w:line="360" w:lineRule="auto"/>
        <w:ind w:firstLine="480" w:firstLineChars="200"/>
        <w:rPr>
          <w:rFonts w:hint="default"/>
          <w:sz w:val="24"/>
        </w:rPr>
      </w:pPr>
      <w:r>
        <w:rPr>
          <w:rFonts w:hint="default"/>
          <w:sz w:val="24"/>
        </w:rPr>
        <w:t>首先，我要特别感谢我的指导老师——赵玲玲老师。在做这个项目的大半年里，赵老师不仅帮我拨开了最开始选题时的迷雾，还在后续的架构设计和论文逐字逐句的修改上，倾注了大量的心血。每当我代码逻辑理不顺或是遇到技术瓶颈卡壳时，老师总能一针见血地帮我理清思路。她严谨的治学要求和脚踏实地的做事风格，让我在整个毕设期间少走了无数弯路，这也将是我大学阶段上的最后一堂，也是最宝贵的一堂课。</w:t>
      </w:r>
    </w:p>
    <w:p w14:paraId="523EEEA3">
      <w:pPr>
        <w:spacing w:line="360" w:lineRule="auto"/>
        <w:ind w:firstLine="480" w:firstLineChars="200"/>
        <w:rPr>
          <w:rFonts w:hint="default"/>
          <w:sz w:val="24"/>
        </w:rPr>
      </w:pPr>
      <w:r>
        <w:rPr>
          <w:rFonts w:hint="default"/>
          <w:sz w:val="24"/>
        </w:rPr>
        <w:t>感谢大学四年里所有授课老师，是你们在课堂上的悉心讲解，为我打下了扎实的专业基础。从程序设计基础到数据结构，从数据库原理到系统设计，这些课程的积累成为我完成本次毕业设计的重要支撑。</w:t>
      </w:r>
    </w:p>
    <w:p w14:paraId="295DE849">
      <w:pPr>
        <w:spacing w:line="360" w:lineRule="auto"/>
        <w:ind w:firstLine="480" w:firstLineChars="200"/>
        <w:rPr>
          <w:rFonts w:hint="default"/>
          <w:sz w:val="24"/>
        </w:rPr>
      </w:pPr>
      <w:r>
        <w:rPr>
          <w:rFonts w:hint="default"/>
          <w:sz w:val="24"/>
        </w:rPr>
        <w:t>感谢我的同学们，在四年的学习生活中，我们一起上课、一起图书馆学习、一起讨论问题、一起参加比赛。在毕业设计期间，我们相互鼓励、相互帮助，共同度过了这段忙碌而充实的时光。</w:t>
      </w:r>
    </w:p>
    <w:p w14:paraId="062838C6">
      <w:pPr>
        <w:spacing w:line="360" w:lineRule="auto"/>
        <w:ind w:firstLine="480" w:firstLineChars="200"/>
        <w:rPr>
          <w:rFonts w:hint="default"/>
          <w:sz w:val="24"/>
        </w:rPr>
      </w:pPr>
      <w:r>
        <w:rPr>
          <w:rFonts w:hint="default"/>
          <w:sz w:val="24"/>
        </w:rPr>
        <w:t>做完这个系统，让我对软件开发有了更加深入的认识。从零开始搭建，要研究怎么接大模型API 去做长上下文的AI记忆对话，中间踩过的坑数不胜数。不过，能把书本上的理论一点点变成屏幕上真实跑通的功能，这种成就感是极其强烈的。尤其是在尝试将人工智能技术落地到心理疏导这个有温度的领域时，我更直观地感受到了一名开发者的价值所在。</w:t>
      </w:r>
    </w:p>
    <w:p w14:paraId="2B95E1EB">
      <w:pPr>
        <w:spacing w:line="360" w:lineRule="auto"/>
        <w:ind w:firstLine="480" w:firstLineChars="200"/>
        <w:rPr>
          <w:rFonts w:hint="default"/>
          <w:sz w:val="24"/>
        </w:rPr>
      </w:pPr>
      <w:r>
        <w:rPr>
          <w:rFonts w:hint="default"/>
          <w:sz w:val="24"/>
        </w:rPr>
        <w:t>毕业不是结束，而是去真实行业里摸爬滚打的开始。在这个技术更新极快的领域，我会继续保持这股折腾代码的韧劲，边学边干，踏踏实实地写好未来的每一行代码。</w:t>
      </w:r>
    </w:p>
    <w:p w14:paraId="7F9C89C2">
      <w:pPr>
        <w:spacing w:line="360" w:lineRule="auto"/>
        <w:rPr>
          <w:rFonts w:hint="eastAsia" w:ascii="宋体" w:hAnsi="宋体"/>
          <w:sz w:val="24"/>
        </w:rPr>
      </w:pPr>
    </w:p>
    <w:p w14:paraId="335DCF70">
      <w:pPr>
        <w:spacing w:line="360" w:lineRule="auto"/>
        <w:rPr>
          <w:rFonts w:hint="eastAsia" w:ascii="宋体" w:hAnsi="宋体"/>
          <w:sz w:val="24"/>
        </w:rPr>
        <w:sectPr>
          <w:pgSz w:w="11907" w:h="16840"/>
          <w:pgMar w:top="1440" w:right="1418" w:bottom="1440" w:left="1797" w:header="720" w:footer="720" w:gutter="0"/>
          <w:cols w:space="720" w:num="1"/>
        </w:sectPr>
      </w:pPr>
    </w:p>
    <w:p w14:paraId="30EBCE2F">
      <w:pPr>
        <w:spacing w:line="360" w:lineRule="auto"/>
        <w:rPr>
          <w:rFonts w:hint="eastAsia" w:ascii="宋体" w:hAnsi="宋体"/>
          <w:sz w:val="24"/>
        </w:rPr>
      </w:pPr>
      <w:bookmarkStart w:id="153" w:name="_Toc188433612"/>
      <w:bookmarkStart w:id="154" w:name="_Toc335598771"/>
      <w:bookmarkStart w:id="155" w:name="_Toc335598678"/>
    </w:p>
    <w:p w14:paraId="6151BA63">
      <w:pPr>
        <w:pStyle w:val="2"/>
        <w:spacing w:before="240" w:beforeLines="100" w:after="240" w:afterLines="100" w:line="240" w:lineRule="auto"/>
        <w:jc w:val="center"/>
        <w:rPr>
          <w:rFonts w:eastAsia="黑体"/>
          <w:bCs w:val="0"/>
          <w:sz w:val="32"/>
          <w:szCs w:val="32"/>
        </w:rPr>
      </w:pPr>
      <w:bookmarkStart w:id="156" w:name="_Toc30331"/>
      <w:r>
        <w:rPr>
          <w:rFonts w:eastAsia="黑体"/>
          <w:bCs w:val="0"/>
          <w:sz w:val="32"/>
          <w:szCs w:val="32"/>
        </w:rPr>
        <w:t>附  录</w:t>
      </w:r>
      <w:bookmarkEnd w:id="153"/>
      <w:bookmarkEnd w:id="154"/>
      <w:bookmarkEnd w:id="155"/>
      <w:bookmarkEnd w:id="156"/>
    </w:p>
    <w:p w14:paraId="17685596">
      <w:pPr>
        <w:spacing w:line="360" w:lineRule="auto"/>
        <w:rPr>
          <w:rFonts w:hint="eastAsia" w:ascii="宋体" w:hAnsi="宋体"/>
          <w:sz w:val="24"/>
        </w:rPr>
      </w:pPr>
    </w:p>
    <w:p w14:paraId="069480C1">
      <w:pPr>
        <w:spacing w:line="360" w:lineRule="auto"/>
        <w:rPr>
          <w:rFonts w:hint="eastAsia" w:ascii="宋体" w:hAnsi="宋体"/>
          <w:sz w:val="24"/>
        </w:rPr>
      </w:pPr>
    </w:p>
    <w:p w14:paraId="0A1C2A28">
      <w:pPr>
        <w:spacing w:line="360" w:lineRule="auto"/>
        <w:rPr>
          <w:rFonts w:hint="eastAsia" w:ascii="宋体" w:hAnsi="宋体"/>
          <w:sz w:val="24"/>
        </w:rPr>
      </w:pPr>
    </w:p>
    <w:p w14:paraId="45EA6B23">
      <w:pPr>
        <w:spacing w:line="360" w:lineRule="auto"/>
        <w:rPr>
          <w:rFonts w:hint="eastAsia" w:ascii="宋体" w:hAnsi="宋体"/>
          <w:sz w:val="24"/>
        </w:rPr>
      </w:pPr>
    </w:p>
    <w:sectPr>
      <w:footerReference r:id="rId12" w:type="default"/>
      <w:pgSz w:w="11907" w:h="16840"/>
      <w:pgMar w:top="1440" w:right="1418"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C55CC">
    <w:pPr>
      <w:pStyle w:val="16"/>
      <w:jc w:val="center"/>
    </w:pPr>
    <w:r>
      <w:rPr>
        <w:rStyle w:val="30"/>
        <w:rFonts w:hint="eastAsia" w:ascii="Times New Roman" w:hAnsi="Times New Roman"/>
      </w:rPr>
      <w:t>-</w:t>
    </w:r>
    <w:r>
      <w:rPr>
        <w:rStyle w:val="30"/>
        <w:rFonts w:ascii="Times New Roman" w:hAnsi="Times New Roman"/>
      </w:rPr>
      <w:fldChar w:fldCharType="begin"/>
    </w:r>
    <w:r>
      <w:rPr>
        <w:rStyle w:val="30"/>
        <w:rFonts w:ascii="Times New Roman" w:hAnsi="Times New Roman"/>
      </w:rPr>
      <w:instrText xml:space="preserve"> PAGE </w:instrText>
    </w:r>
    <w:r>
      <w:rPr>
        <w:rStyle w:val="30"/>
        <w:rFonts w:ascii="Times New Roman" w:hAnsi="Times New Roman"/>
      </w:rPr>
      <w:fldChar w:fldCharType="separate"/>
    </w:r>
    <w:r>
      <w:rPr>
        <w:rStyle w:val="30"/>
        <w:rFonts w:ascii="Times New Roman" w:hAnsi="Times New Roman"/>
      </w:rPr>
      <w:t>12</w:t>
    </w:r>
    <w:r>
      <w:rPr>
        <w:rStyle w:val="30"/>
        <w:rFonts w:ascii="Times New Roman" w:hAnsi="Times New Roman"/>
      </w:rPr>
      <w:fldChar w:fldCharType="end"/>
    </w:r>
    <w:r>
      <w:rPr>
        <w:rStyle w:val="30"/>
        <w:rFonts w:hint="eastAsia" w:ascii="Times New Roman" w:hAnsi="Times New Roma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BE0A9">
    <w:pPr>
      <w:pStyle w:val="16"/>
      <w:jc w:val="center"/>
    </w:pPr>
    <w:r>
      <w:rPr>
        <w:rFonts w:hint="eastAsia"/>
      </w:rPr>
      <w:t>-</w:t>
    </w:r>
    <w:sdt>
      <w:sdtPr>
        <w:id w:val="-1768534015"/>
        <w:docPartObj>
          <w:docPartGallery w:val="autotext"/>
        </w:docPartObj>
      </w:sdtPr>
      <w:sdtContent>
        <w:r>
          <w:fldChar w:fldCharType="begin"/>
        </w:r>
        <w:r>
          <w:instrText xml:space="preserve">PAGE   \* MERGEFORMAT</w:instrText>
        </w:r>
        <w:r>
          <w:fldChar w:fldCharType="separate"/>
        </w:r>
        <w:r>
          <w:rPr>
            <w:lang w:val="zh-CN"/>
          </w:rPr>
          <w:t>2</w:t>
        </w:r>
        <w:r>
          <w:fldChar w:fldCharType="end"/>
        </w:r>
        <w:r>
          <w:rPr>
            <w:rFonts w:hint="eastAsia"/>
          </w:rPr>
          <w:t>-</w:t>
        </w:r>
      </w:sdtContent>
    </w:sdt>
  </w:p>
  <w:p w14:paraId="1FA66AC5">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43507">
    <w:pPr>
      <w:pStyle w:val="17"/>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89FCC">
    <w:pPr>
      <w:rPr>
        <w:rFonts w:ascii="Tahoma" w:hAnsi="Tahoma"/>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4420C">
    <w:pPr>
      <w:rPr>
        <w:rFonts w:ascii="Tahoma" w:hAnsi="Tahoma"/>
        <w:color w:val="000000"/>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ABFA5">
    <w:pPr>
      <w:pStyle w:val="17"/>
      <w:rPr>
        <w:rFonts w:hint="eastAsia"/>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A40C">
    <w:pPr>
      <w:pStyle w:val="17"/>
      <w:rPr>
        <w:rFonts w:hint="eastAsia"/>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2D648">
    <w:pPr>
      <w:pStyle w:val="17"/>
      <w:rPr>
        <w:rFonts w:hint="eastAsia"/>
        <w:sz w:val="18"/>
        <w:szCs w:val="18"/>
      </w:rPr>
    </w:pPr>
    <w:r>
      <w:rPr>
        <w:rFonts w:hint="eastAsia"/>
        <w:sz w:val="18"/>
        <w:szCs w:val="18"/>
      </w:rPr>
      <w:t>广东东软学院本科毕业设计（论文）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3ED33">
    <w:pPr>
      <w:pStyle w:val="17"/>
      <w:rPr>
        <w:rFonts w:hint="eastAsia"/>
        <w:sz w:val="18"/>
        <w:szCs w:val="18"/>
      </w:rPr>
    </w:pPr>
    <w:r>
      <w:rPr>
        <w:rFonts w:hint="eastAsia"/>
        <w:sz w:val="18"/>
        <w:szCs w:val="18"/>
      </w:rPr>
      <w:t>广东东软学院本科毕业设计（论文）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B4137">
    <w:pPr>
      <w:pStyle w:val="17"/>
      <w:rPr>
        <w:rFonts w:hint="eastAsia"/>
        <w:sz w:val="18"/>
        <w:szCs w:val="18"/>
      </w:rP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0BBDF"/>
    <w:multiLevelType w:val="singleLevel"/>
    <w:tmpl w:val="1870BBDF"/>
    <w:lvl w:ilvl="0" w:tentative="0">
      <w:start w:val="1"/>
      <w:numFmt w:val="decimal"/>
      <w:lvlText w:val="%1."/>
      <w:lvlJc w:val="left"/>
      <w:pPr>
        <w:tabs>
          <w:tab w:val="left" w:pos="312"/>
        </w:tabs>
      </w:pPr>
    </w:lvl>
  </w:abstractNum>
  <w:abstractNum w:abstractNumId="1">
    <w:nsid w:val="35379B7F"/>
    <w:multiLevelType w:val="singleLevel"/>
    <w:tmpl w:val="35379B7F"/>
    <w:lvl w:ilvl="0" w:tentative="0">
      <w:start w:val="1"/>
      <w:numFmt w:val="decimal"/>
      <w:lvlText w:val="[%1]"/>
      <w:lvlJc w:val="left"/>
      <w:pPr>
        <w:tabs>
          <w:tab w:val="left" w:pos="420"/>
        </w:tabs>
        <w:ind w:left="425" w:leftChars="0" w:hanging="425" w:firstLineChars="0"/>
      </w:pPr>
      <w:rPr>
        <w:rFonts w:hint="default"/>
      </w:rPr>
    </w:lvl>
  </w:abstractNum>
  <w:abstractNum w:abstractNumId="2">
    <w:nsid w:val="4F5129B6"/>
    <w:multiLevelType w:val="singleLevel"/>
    <w:tmpl w:val="4F5129B6"/>
    <w:lvl w:ilvl="0" w:tentative="0">
      <w:start w:val="6"/>
      <w:numFmt w:val="decimal"/>
      <w:suff w:val="nothing"/>
      <w:lvlText w:val="第%1章　"/>
      <w:lvlJc w:val="left"/>
    </w:lvl>
  </w:abstractNum>
  <w:abstractNum w:abstractNumId="3">
    <w:nsid w:val="5B61E924"/>
    <w:multiLevelType w:val="singleLevel"/>
    <w:tmpl w:val="5B61E924"/>
    <w:lvl w:ilvl="0" w:tentative="0">
      <w:start w:val="1"/>
      <w:numFmt w:val="decimal"/>
      <w:lvlText w:val="%1."/>
      <w:lvlJc w:val="left"/>
      <w:pPr>
        <w:tabs>
          <w:tab w:val="left" w:pos="312"/>
        </w:tabs>
      </w:pPr>
    </w:lvl>
  </w:abstractNum>
  <w:abstractNum w:abstractNumId="4">
    <w:nsid w:val="61A00E50"/>
    <w:multiLevelType w:val="multilevel"/>
    <w:tmpl w:val="61A00E50"/>
    <w:lvl w:ilvl="0" w:tentative="0">
      <w:start w:val="1"/>
      <w:numFmt w:val="bullet"/>
      <w:pStyle w:val="37"/>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VlZTI1NDUyNzdlYWY3NjVhZTVjYmU0MTY5YmM5YTkifQ=="/>
  </w:docVars>
  <w:rsids>
    <w:rsidRoot w:val="00C8504F"/>
    <w:rsid w:val="00000B26"/>
    <w:rsid w:val="00001EE1"/>
    <w:rsid w:val="00006ED7"/>
    <w:rsid w:val="000258BE"/>
    <w:rsid w:val="0003149A"/>
    <w:rsid w:val="000337CC"/>
    <w:rsid w:val="00037CFC"/>
    <w:rsid w:val="000439F4"/>
    <w:rsid w:val="00043CEC"/>
    <w:rsid w:val="00050391"/>
    <w:rsid w:val="00052BB4"/>
    <w:rsid w:val="000566B9"/>
    <w:rsid w:val="0006110D"/>
    <w:rsid w:val="00080FE3"/>
    <w:rsid w:val="000857E4"/>
    <w:rsid w:val="00087337"/>
    <w:rsid w:val="000A1984"/>
    <w:rsid w:val="000A524A"/>
    <w:rsid w:val="000B1E8A"/>
    <w:rsid w:val="000B3EA4"/>
    <w:rsid w:val="000B489B"/>
    <w:rsid w:val="000B5B73"/>
    <w:rsid w:val="000B7CC3"/>
    <w:rsid w:val="000C17E8"/>
    <w:rsid w:val="000C1DF8"/>
    <w:rsid w:val="000C70C1"/>
    <w:rsid w:val="000C7E11"/>
    <w:rsid w:val="000D088B"/>
    <w:rsid w:val="000D2A62"/>
    <w:rsid w:val="000D7F65"/>
    <w:rsid w:val="000E5DC0"/>
    <w:rsid w:val="000F6C4A"/>
    <w:rsid w:val="000F7F10"/>
    <w:rsid w:val="00104284"/>
    <w:rsid w:val="00110BF3"/>
    <w:rsid w:val="00113407"/>
    <w:rsid w:val="00114CA9"/>
    <w:rsid w:val="001205AA"/>
    <w:rsid w:val="00121D2E"/>
    <w:rsid w:val="001275DE"/>
    <w:rsid w:val="001301DB"/>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D53D0"/>
    <w:rsid w:val="001E4E53"/>
    <w:rsid w:val="00200015"/>
    <w:rsid w:val="00202278"/>
    <w:rsid w:val="0020382A"/>
    <w:rsid w:val="00206218"/>
    <w:rsid w:val="002157A0"/>
    <w:rsid w:val="00220321"/>
    <w:rsid w:val="00224ACF"/>
    <w:rsid w:val="00225F40"/>
    <w:rsid w:val="00230918"/>
    <w:rsid w:val="00231745"/>
    <w:rsid w:val="002328AC"/>
    <w:rsid w:val="00235B11"/>
    <w:rsid w:val="002361E1"/>
    <w:rsid w:val="0024052C"/>
    <w:rsid w:val="00241156"/>
    <w:rsid w:val="002454C7"/>
    <w:rsid w:val="002507E8"/>
    <w:rsid w:val="00250F42"/>
    <w:rsid w:val="0025734D"/>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1257"/>
    <w:rsid w:val="002B5CA7"/>
    <w:rsid w:val="002C6275"/>
    <w:rsid w:val="002D2CE4"/>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D62"/>
    <w:rsid w:val="00462F95"/>
    <w:rsid w:val="0047222D"/>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436F"/>
    <w:rsid w:val="004F68E7"/>
    <w:rsid w:val="004F7E7D"/>
    <w:rsid w:val="00501AE2"/>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271B"/>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33CC"/>
    <w:rsid w:val="005C7182"/>
    <w:rsid w:val="005D09AB"/>
    <w:rsid w:val="005D48C6"/>
    <w:rsid w:val="005D5FD2"/>
    <w:rsid w:val="005D6D0F"/>
    <w:rsid w:val="005D6D7E"/>
    <w:rsid w:val="005D77F9"/>
    <w:rsid w:val="005E3B74"/>
    <w:rsid w:val="005F3B33"/>
    <w:rsid w:val="005F3F4B"/>
    <w:rsid w:val="00603453"/>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7A51"/>
    <w:rsid w:val="00697D4C"/>
    <w:rsid w:val="006A0802"/>
    <w:rsid w:val="006B6B14"/>
    <w:rsid w:val="006C162A"/>
    <w:rsid w:val="006D5A71"/>
    <w:rsid w:val="006E115B"/>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81DBC"/>
    <w:rsid w:val="007913C1"/>
    <w:rsid w:val="00792184"/>
    <w:rsid w:val="00792320"/>
    <w:rsid w:val="00792B1E"/>
    <w:rsid w:val="007A25CD"/>
    <w:rsid w:val="007A3A1F"/>
    <w:rsid w:val="007B26B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41020"/>
    <w:rsid w:val="00842506"/>
    <w:rsid w:val="00842CAE"/>
    <w:rsid w:val="00844051"/>
    <w:rsid w:val="00845253"/>
    <w:rsid w:val="00845B59"/>
    <w:rsid w:val="00846459"/>
    <w:rsid w:val="00847598"/>
    <w:rsid w:val="00850196"/>
    <w:rsid w:val="0086385A"/>
    <w:rsid w:val="008821A2"/>
    <w:rsid w:val="008826E9"/>
    <w:rsid w:val="00882C9D"/>
    <w:rsid w:val="00891979"/>
    <w:rsid w:val="0089467D"/>
    <w:rsid w:val="00897E33"/>
    <w:rsid w:val="008A22DD"/>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3091D"/>
    <w:rsid w:val="009322A2"/>
    <w:rsid w:val="00934A77"/>
    <w:rsid w:val="00951D7C"/>
    <w:rsid w:val="00952478"/>
    <w:rsid w:val="00952AC5"/>
    <w:rsid w:val="0096642F"/>
    <w:rsid w:val="009735F6"/>
    <w:rsid w:val="0098038C"/>
    <w:rsid w:val="00981B88"/>
    <w:rsid w:val="00983C35"/>
    <w:rsid w:val="00985F3F"/>
    <w:rsid w:val="00994968"/>
    <w:rsid w:val="009979F1"/>
    <w:rsid w:val="009A414B"/>
    <w:rsid w:val="009A6DC1"/>
    <w:rsid w:val="009B1128"/>
    <w:rsid w:val="009B57AA"/>
    <w:rsid w:val="009B78B4"/>
    <w:rsid w:val="009C1E39"/>
    <w:rsid w:val="009C52AD"/>
    <w:rsid w:val="009D1BF8"/>
    <w:rsid w:val="009D5E59"/>
    <w:rsid w:val="009D602A"/>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0B40"/>
    <w:rsid w:val="00A93463"/>
    <w:rsid w:val="00A95ADF"/>
    <w:rsid w:val="00AA1244"/>
    <w:rsid w:val="00AA1A4D"/>
    <w:rsid w:val="00AA5C3C"/>
    <w:rsid w:val="00AB1B10"/>
    <w:rsid w:val="00AB32E9"/>
    <w:rsid w:val="00AB6684"/>
    <w:rsid w:val="00AD30AC"/>
    <w:rsid w:val="00AD5F4B"/>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43B1F"/>
    <w:rsid w:val="00B47A85"/>
    <w:rsid w:val="00B624BB"/>
    <w:rsid w:val="00B62DC4"/>
    <w:rsid w:val="00B72D68"/>
    <w:rsid w:val="00B82864"/>
    <w:rsid w:val="00B82D76"/>
    <w:rsid w:val="00B84507"/>
    <w:rsid w:val="00B85E7D"/>
    <w:rsid w:val="00B92AFC"/>
    <w:rsid w:val="00B9678C"/>
    <w:rsid w:val="00BA3120"/>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62CB0"/>
    <w:rsid w:val="00D64E8D"/>
    <w:rsid w:val="00D672FB"/>
    <w:rsid w:val="00D71B55"/>
    <w:rsid w:val="00D80A39"/>
    <w:rsid w:val="00D848EF"/>
    <w:rsid w:val="00D865CC"/>
    <w:rsid w:val="00D87706"/>
    <w:rsid w:val="00D91BB3"/>
    <w:rsid w:val="00D96A0B"/>
    <w:rsid w:val="00DA0050"/>
    <w:rsid w:val="00DA03DC"/>
    <w:rsid w:val="00DB5E7F"/>
    <w:rsid w:val="00DC2E9F"/>
    <w:rsid w:val="00DC3BDB"/>
    <w:rsid w:val="00DC54B7"/>
    <w:rsid w:val="00DC6094"/>
    <w:rsid w:val="00DD21A3"/>
    <w:rsid w:val="00DE0613"/>
    <w:rsid w:val="00DE0B2D"/>
    <w:rsid w:val="00DF08C2"/>
    <w:rsid w:val="00DF0D04"/>
    <w:rsid w:val="00DF42B6"/>
    <w:rsid w:val="00DF7EC8"/>
    <w:rsid w:val="00E0433D"/>
    <w:rsid w:val="00E1506B"/>
    <w:rsid w:val="00E175FF"/>
    <w:rsid w:val="00E23606"/>
    <w:rsid w:val="00E239A1"/>
    <w:rsid w:val="00E302AB"/>
    <w:rsid w:val="00E41528"/>
    <w:rsid w:val="00E419A3"/>
    <w:rsid w:val="00E44056"/>
    <w:rsid w:val="00E47B0A"/>
    <w:rsid w:val="00E519E5"/>
    <w:rsid w:val="00E5706B"/>
    <w:rsid w:val="00E57C4F"/>
    <w:rsid w:val="00E60977"/>
    <w:rsid w:val="00E66D6E"/>
    <w:rsid w:val="00E85E65"/>
    <w:rsid w:val="00E90B77"/>
    <w:rsid w:val="00E94E8D"/>
    <w:rsid w:val="00E96948"/>
    <w:rsid w:val="00E97B51"/>
    <w:rsid w:val="00EA4ECA"/>
    <w:rsid w:val="00EA529D"/>
    <w:rsid w:val="00EB7B33"/>
    <w:rsid w:val="00EC5C96"/>
    <w:rsid w:val="00EC6DEB"/>
    <w:rsid w:val="00EC75CB"/>
    <w:rsid w:val="00ED2394"/>
    <w:rsid w:val="00ED25A4"/>
    <w:rsid w:val="00ED3D25"/>
    <w:rsid w:val="00ED43CC"/>
    <w:rsid w:val="00EE046D"/>
    <w:rsid w:val="00EE5691"/>
    <w:rsid w:val="00EF3AA1"/>
    <w:rsid w:val="00EF673E"/>
    <w:rsid w:val="00F02FF9"/>
    <w:rsid w:val="00F05ABD"/>
    <w:rsid w:val="00F07407"/>
    <w:rsid w:val="00F0751F"/>
    <w:rsid w:val="00F12BB7"/>
    <w:rsid w:val="00F157CB"/>
    <w:rsid w:val="00F17857"/>
    <w:rsid w:val="00F35003"/>
    <w:rsid w:val="00F40B36"/>
    <w:rsid w:val="00F414D7"/>
    <w:rsid w:val="00F43445"/>
    <w:rsid w:val="00F44207"/>
    <w:rsid w:val="00F53088"/>
    <w:rsid w:val="00F60F66"/>
    <w:rsid w:val="00F61AEE"/>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01056854"/>
    <w:rsid w:val="02580567"/>
    <w:rsid w:val="02C860DC"/>
    <w:rsid w:val="036A38A7"/>
    <w:rsid w:val="043775F0"/>
    <w:rsid w:val="049D07A1"/>
    <w:rsid w:val="04DB7527"/>
    <w:rsid w:val="05E51322"/>
    <w:rsid w:val="064B31D3"/>
    <w:rsid w:val="06567772"/>
    <w:rsid w:val="06840E03"/>
    <w:rsid w:val="084A5DB4"/>
    <w:rsid w:val="08A41020"/>
    <w:rsid w:val="08D80948"/>
    <w:rsid w:val="08DD3C99"/>
    <w:rsid w:val="08E32BEA"/>
    <w:rsid w:val="09064E5D"/>
    <w:rsid w:val="092C31FD"/>
    <w:rsid w:val="093F51ED"/>
    <w:rsid w:val="095F2F6D"/>
    <w:rsid w:val="09963EFF"/>
    <w:rsid w:val="09D409AD"/>
    <w:rsid w:val="09D54231"/>
    <w:rsid w:val="0A913826"/>
    <w:rsid w:val="0A9E59A4"/>
    <w:rsid w:val="0B50371D"/>
    <w:rsid w:val="0C3B6140"/>
    <w:rsid w:val="0C811298"/>
    <w:rsid w:val="0CEF2A86"/>
    <w:rsid w:val="0E236191"/>
    <w:rsid w:val="0E50408A"/>
    <w:rsid w:val="0EE62DD0"/>
    <w:rsid w:val="0F114483"/>
    <w:rsid w:val="0F503CB0"/>
    <w:rsid w:val="0F841BAC"/>
    <w:rsid w:val="103E0F42"/>
    <w:rsid w:val="10C72515"/>
    <w:rsid w:val="10D4182A"/>
    <w:rsid w:val="121A0B3B"/>
    <w:rsid w:val="13936A9B"/>
    <w:rsid w:val="13D560FB"/>
    <w:rsid w:val="14E67A56"/>
    <w:rsid w:val="1522269D"/>
    <w:rsid w:val="15D00CD9"/>
    <w:rsid w:val="15EB593E"/>
    <w:rsid w:val="177D5F83"/>
    <w:rsid w:val="17C27715"/>
    <w:rsid w:val="18B72869"/>
    <w:rsid w:val="18C80D5B"/>
    <w:rsid w:val="190C3911"/>
    <w:rsid w:val="191F35C3"/>
    <w:rsid w:val="198253AE"/>
    <w:rsid w:val="19D807F3"/>
    <w:rsid w:val="1A675266"/>
    <w:rsid w:val="1C536B8E"/>
    <w:rsid w:val="1C8A66C6"/>
    <w:rsid w:val="1E06064F"/>
    <w:rsid w:val="1E392021"/>
    <w:rsid w:val="1EF501D6"/>
    <w:rsid w:val="1FBC6ED8"/>
    <w:rsid w:val="212D20A3"/>
    <w:rsid w:val="215B0293"/>
    <w:rsid w:val="225D3F73"/>
    <w:rsid w:val="22780336"/>
    <w:rsid w:val="2369138D"/>
    <w:rsid w:val="2370007A"/>
    <w:rsid w:val="23761F39"/>
    <w:rsid w:val="23922691"/>
    <w:rsid w:val="23DC09E4"/>
    <w:rsid w:val="257F27A2"/>
    <w:rsid w:val="2682413A"/>
    <w:rsid w:val="2758671C"/>
    <w:rsid w:val="27D0185E"/>
    <w:rsid w:val="28CF5004"/>
    <w:rsid w:val="28E32E79"/>
    <w:rsid w:val="29021EC6"/>
    <w:rsid w:val="293B7BDB"/>
    <w:rsid w:val="29C63095"/>
    <w:rsid w:val="2A06727F"/>
    <w:rsid w:val="2A2E4BC0"/>
    <w:rsid w:val="2B534724"/>
    <w:rsid w:val="2B6E5792"/>
    <w:rsid w:val="2DAC4350"/>
    <w:rsid w:val="30E6401D"/>
    <w:rsid w:val="31DB35D8"/>
    <w:rsid w:val="349A06C3"/>
    <w:rsid w:val="353431B1"/>
    <w:rsid w:val="35CB2332"/>
    <w:rsid w:val="35E34777"/>
    <w:rsid w:val="35E5121D"/>
    <w:rsid w:val="360949B7"/>
    <w:rsid w:val="363C0689"/>
    <w:rsid w:val="37635EED"/>
    <w:rsid w:val="37A140C3"/>
    <w:rsid w:val="384F24A7"/>
    <w:rsid w:val="39291FD6"/>
    <w:rsid w:val="39552AD9"/>
    <w:rsid w:val="3AB57C56"/>
    <w:rsid w:val="3ACC0DB7"/>
    <w:rsid w:val="3AE07D2F"/>
    <w:rsid w:val="3AE83A19"/>
    <w:rsid w:val="3C356755"/>
    <w:rsid w:val="3C774C40"/>
    <w:rsid w:val="3D255ECD"/>
    <w:rsid w:val="3D271C45"/>
    <w:rsid w:val="3D342DB3"/>
    <w:rsid w:val="3DFD6C4B"/>
    <w:rsid w:val="3E8F30B2"/>
    <w:rsid w:val="3EA477D4"/>
    <w:rsid w:val="3EC3318F"/>
    <w:rsid w:val="3F917849"/>
    <w:rsid w:val="4163290A"/>
    <w:rsid w:val="419D4283"/>
    <w:rsid w:val="42E71A52"/>
    <w:rsid w:val="43AA2C88"/>
    <w:rsid w:val="43D17C36"/>
    <w:rsid w:val="445960B0"/>
    <w:rsid w:val="44682E47"/>
    <w:rsid w:val="451900C5"/>
    <w:rsid w:val="45502671"/>
    <w:rsid w:val="45845F4C"/>
    <w:rsid w:val="46B84C96"/>
    <w:rsid w:val="47372A84"/>
    <w:rsid w:val="48AF428B"/>
    <w:rsid w:val="49202B06"/>
    <w:rsid w:val="49C502BD"/>
    <w:rsid w:val="49FF21ED"/>
    <w:rsid w:val="4A8E66BE"/>
    <w:rsid w:val="4AF313B8"/>
    <w:rsid w:val="4B8F7407"/>
    <w:rsid w:val="4BE95517"/>
    <w:rsid w:val="4CC74F06"/>
    <w:rsid w:val="4DFB61FC"/>
    <w:rsid w:val="4E1C41B2"/>
    <w:rsid w:val="4E816CDB"/>
    <w:rsid w:val="509E4251"/>
    <w:rsid w:val="511A2CA6"/>
    <w:rsid w:val="512C1180"/>
    <w:rsid w:val="52E4668A"/>
    <w:rsid w:val="534C78B7"/>
    <w:rsid w:val="53F675D2"/>
    <w:rsid w:val="5409646C"/>
    <w:rsid w:val="54B9117B"/>
    <w:rsid w:val="54B92D8D"/>
    <w:rsid w:val="54D06235"/>
    <w:rsid w:val="55C44544"/>
    <w:rsid w:val="56585A6C"/>
    <w:rsid w:val="58633B93"/>
    <w:rsid w:val="5886386C"/>
    <w:rsid w:val="58D02682"/>
    <w:rsid w:val="5A7557DC"/>
    <w:rsid w:val="5AC67AF9"/>
    <w:rsid w:val="5AD308BE"/>
    <w:rsid w:val="5AEA3C95"/>
    <w:rsid w:val="5AF0321E"/>
    <w:rsid w:val="5B3E64BE"/>
    <w:rsid w:val="5BD01EF1"/>
    <w:rsid w:val="5BE14A2B"/>
    <w:rsid w:val="5C802540"/>
    <w:rsid w:val="5CB0535B"/>
    <w:rsid w:val="5D913920"/>
    <w:rsid w:val="5DC8396A"/>
    <w:rsid w:val="5F781A34"/>
    <w:rsid w:val="5F8F32D6"/>
    <w:rsid w:val="613A00F7"/>
    <w:rsid w:val="62BB2364"/>
    <w:rsid w:val="62F933A7"/>
    <w:rsid w:val="631F442B"/>
    <w:rsid w:val="63AF0C1D"/>
    <w:rsid w:val="63DC38E5"/>
    <w:rsid w:val="64061D04"/>
    <w:rsid w:val="67407898"/>
    <w:rsid w:val="674E548A"/>
    <w:rsid w:val="67532502"/>
    <w:rsid w:val="67B21283"/>
    <w:rsid w:val="69097EEC"/>
    <w:rsid w:val="6B6A1A47"/>
    <w:rsid w:val="6BA602BD"/>
    <w:rsid w:val="6BAC13E3"/>
    <w:rsid w:val="6CCD4459"/>
    <w:rsid w:val="6D2C4F2B"/>
    <w:rsid w:val="6D534DEB"/>
    <w:rsid w:val="6EFF1BEC"/>
    <w:rsid w:val="6F240AD7"/>
    <w:rsid w:val="6FC87D72"/>
    <w:rsid w:val="6FCD36D6"/>
    <w:rsid w:val="73460FAE"/>
    <w:rsid w:val="74C257D9"/>
    <w:rsid w:val="75042208"/>
    <w:rsid w:val="77D10109"/>
    <w:rsid w:val="789E52F2"/>
    <w:rsid w:val="78DC00DC"/>
    <w:rsid w:val="792A70D5"/>
    <w:rsid w:val="79967A89"/>
    <w:rsid w:val="79DD6C0C"/>
    <w:rsid w:val="7AE61EE4"/>
    <w:rsid w:val="7AF10738"/>
    <w:rsid w:val="7BF73FB5"/>
    <w:rsid w:val="7C2F774D"/>
    <w:rsid w:val="7C3F4164"/>
    <w:rsid w:val="7E2D1F10"/>
    <w:rsid w:val="7E6B2A38"/>
    <w:rsid w:val="7F213B20"/>
    <w:rsid w:val="7F392DC5"/>
    <w:rsid w:val="7F8C134D"/>
    <w:rsid w:val="7FF80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line="360" w:lineRule="auto"/>
      <w:outlineLvl w:val="1"/>
    </w:pPr>
    <w:rPr>
      <w:rFonts w:eastAsia="黑体"/>
      <w:b/>
      <w:bCs/>
      <w:sz w:val="32"/>
      <w:szCs w:val="32"/>
    </w:rPr>
  </w:style>
  <w:style w:type="paragraph" w:styleId="4">
    <w:name w:val="heading 3"/>
    <w:basedOn w:val="1"/>
    <w:next w:val="1"/>
    <w:qFormat/>
    <w:uiPriority w:val="0"/>
    <w:pPr>
      <w:keepNext/>
      <w:keepLines/>
      <w:spacing w:line="360" w:lineRule="auto"/>
      <w:outlineLvl w:val="2"/>
    </w:pPr>
    <w:rPr>
      <w:rFonts w:eastAsia="黑体"/>
      <w:b/>
      <w:bCs/>
      <w:sz w:val="28"/>
      <w:szCs w:val="28"/>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0"/>
    <w:pPr>
      <w:ind w:left="1260"/>
      <w:jc w:val="left"/>
    </w:pPr>
    <w:rPr>
      <w:sz w:val="18"/>
      <w:szCs w:val="18"/>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Body Text"/>
    <w:basedOn w:val="1"/>
    <w:qFormat/>
    <w:uiPriority w:val="0"/>
    <w:pPr>
      <w:spacing w:line="300" w:lineRule="auto"/>
      <w:ind w:firstLine="200" w:firstLineChars="200"/>
      <w:jc w:val="left"/>
    </w:pPr>
    <w:rPr>
      <w:sz w:val="24"/>
    </w:r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spacing w:line="360" w:lineRule="auto"/>
      <w:ind w:firstLine="200" w:firstLineChars="200"/>
      <w:jc w:val="left"/>
    </w:pPr>
    <w:rPr>
      <w:iCs/>
      <w:sz w:val="28"/>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szCs w:val="18"/>
    </w:rPr>
  </w:style>
  <w:style w:type="paragraph" w:styleId="17">
    <w:name w:val="header"/>
    <w:basedOn w:val="1"/>
    <w:link w:val="39"/>
    <w:qFormat/>
    <w:uiPriority w:val="0"/>
    <w:pPr>
      <w:pBdr>
        <w:bottom w:val="single" w:color="auto" w:sz="6" w:space="1"/>
      </w:pBdr>
      <w:snapToGrid w:val="0"/>
      <w:jc w:val="center"/>
    </w:pPr>
    <w:rPr>
      <w:rFonts w:ascii="宋体" w:hAnsi="宋体"/>
      <w:szCs w:val="21"/>
    </w:rPr>
  </w:style>
  <w:style w:type="paragraph" w:styleId="18">
    <w:name w:val="toc 1"/>
    <w:basedOn w:val="1"/>
    <w:next w:val="1"/>
    <w:qFormat/>
    <w:uiPriority w:val="39"/>
    <w:pPr>
      <w:tabs>
        <w:tab w:val="right" w:leader="dot" w:pos="9062"/>
      </w:tabs>
      <w:spacing w:line="360" w:lineRule="auto"/>
      <w:jc w:val="left"/>
    </w:pPr>
    <w:rPr>
      <w:rFonts w:eastAsia="黑体"/>
      <w:b/>
      <w:bCs/>
      <w:caps/>
      <w:sz w:val="28"/>
      <w:szCs w:val="28"/>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spacing w:line="360" w:lineRule="auto"/>
      <w:jc w:val="left"/>
    </w:pPr>
    <w:rPr>
      <w:b/>
      <w:smallCaps/>
      <w:sz w:val="28"/>
      <w:szCs w:val="28"/>
    </w:rPr>
  </w:style>
  <w:style w:type="paragraph" w:styleId="22">
    <w:name w:val="toc 9"/>
    <w:basedOn w:val="1"/>
    <w:next w:val="1"/>
    <w:semiHidden/>
    <w:qFormat/>
    <w:uiPriority w:val="0"/>
    <w:pPr>
      <w:ind w:left="1680"/>
      <w:jc w:val="left"/>
    </w:pPr>
    <w:rPr>
      <w:sz w:val="18"/>
      <w:szCs w:val="18"/>
    </w:r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4">
    <w:name w:val="annotation subject"/>
    <w:basedOn w:val="9"/>
    <w:next w:val="9"/>
    <w:semiHidden/>
    <w:qFormat/>
    <w:uiPriority w:val="0"/>
    <w:rPr>
      <w:b/>
      <w:bCs/>
    </w:rPr>
  </w:style>
  <w:style w:type="paragraph" w:styleId="25">
    <w:name w:val="Body Text First Indent"/>
    <w:basedOn w:val="10"/>
    <w:qFormat/>
    <w:uiPriority w:val="0"/>
    <w:pPr>
      <w:spacing w:after="120" w:line="240" w:lineRule="auto"/>
      <w:ind w:firstLine="420" w:firstLineChars="100"/>
      <w:jc w:val="both"/>
    </w:pPr>
    <w:rPr>
      <w:sz w:val="21"/>
    </w:rPr>
  </w:style>
  <w:style w:type="table" w:styleId="27">
    <w:name w:val="Table Grid"/>
    <w:basedOn w:val="2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9">
    <w:name w:val="Strong"/>
    <w:basedOn w:val="28"/>
    <w:qFormat/>
    <w:uiPriority w:val="0"/>
    <w:rPr>
      <w:b/>
    </w:rPr>
  </w:style>
  <w:style w:type="character" w:styleId="30">
    <w:name w:val="page number"/>
    <w:basedOn w:val="28"/>
    <w:qFormat/>
    <w:uiPriority w:val="0"/>
    <w:rPr>
      <w:rFonts w:ascii="Tahoma" w:hAnsi="Tahoma" w:eastAsia="宋体"/>
      <w:color w:val="000000"/>
      <w:kern w:val="2"/>
      <w:sz w:val="18"/>
      <w:szCs w:val="18"/>
      <w:lang w:val="en-US" w:eastAsia="zh-CN" w:bidi="ar-SA"/>
    </w:rPr>
  </w:style>
  <w:style w:type="character" w:styleId="31">
    <w:name w:val="FollowedHyperlink"/>
    <w:qFormat/>
    <w:uiPriority w:val="0"/>
    <w:rPr>
      <w:rFonts w:ascii="Tahoma" w:hAnsi="Tahoma" w:eastAsia="宋体"/>
      <w:color w:val="000000"/>
      <w:kern w:val="2"/>
      <w:sz w:val="18"/>
      <w:szCs w:val="18"/>
      <w:u w:val="single"/>
      <w:lang w:val="en-US" w:eastAsia="zh-CN" w:bidi="ar-SA"/>
    </w:rPr>
  </w:style>
  <w:style w:type="character" w:styleId="32">
    <w:name w:val="Hyperlink"/>
    <w:qFormat/>
    <w:uiPriority w:val="99"/>
    <w:rPr>
      <w:rFonts w:ascii="Tahoma" w:hAnsi="Tahoma" w:eastAsia="宋体"/>
      <w:color w:val="0000FF"/>
      <w:kern w:val="2"/>
      <w:sz w:val="18"/>
      <w:szCs w:val="18"/>
      <w:u w:val="single"/>
      <w:lang w:val="en-US" w:eastAsia="zh-CN" w:bidi="ar-SA"/>
    </w:rPr>
  </w:style>
  <w:style w:type="character" w:styleId="33">
    <w:name w:val="annotation reference"/>
    <w:semiHidden/>
    <w:qFormat/>
    <w:uiPriority w:val="0"/>
    <w:rPr>
      <w:rFonts w:ascii="Tahoma" w:hAnsi="Tahoma" w:eastAsia="宋体"/>
      <w:color w:val="000000"/>
      <w:kern w:val="2"/>
      <w:sz w:val="21"/>
      <w:szCs w:val="21"/>
      <w:lang w:val="en-US" w:eastAsia="zh-CN" w:bidi="ar-SA"/>
    </w:rPr>
  </w:style>
  <w:style w:type="paragraph" w:customStyle="1" w:styleId="34">
    <w:name w:val="正文缩进2字符 Char"/>
    <w:basedOn w:val="1"/>
    <w:qFormat/>
    <w:uiPriority w:val="0"/>
    <w:pPr>
      <w:ind w:firstLine="200" w:firstLineChars="200"/>
    </w:pPr>
  </w:style>
  <w:style w:type="character" w:customStyle="1" w:styleId="35">
    <w:name w:val="正文缩进2字符 Char Char"/>
    <w:qFormat/>
    <w:uiPriority w:val="0"/>
    <w:rPr>
      <w:rFonts w:ascii="Tahoma" w:hAnsi="Tahoma" w:eastAsia="宋体"/>
      <w:color w:val="000000"/>
      <w:kern w:val="2"/>
      <w:sz w:val="21"/>
      <w:szCs w:val="24"/>
      <w:lang w:val="en-US" w:eastAsia="zh-CN" w:bidi="ar-SA"/>
    </w:rPr>
  </w:style>
  <w:style w:type="paragraph" w:customStyle="1" w:styleId="36">
    <w:name w:val="图文字"/>
    <w:basedOn w:val="1"/>
    <w:qFormat/>
    <w:uiPriority w:val="0"/>
    <w:rPr>
      <w:sz w:val="18"/>
    </w:rPr>
  </w:style>
  <w:style w:type="paragraph" w:customStyle="1" w:styleId="37">
    <w:name w:val="Char"/>
    <w:basedOn w:val="1"/>
    <w:qFormat/>
    <w:uiPriority w:val="0"/>
    <w:pPr>
      <w:numPr>
        <w:ilvl w:val="0"/>
        <w:numId w:val="1"/>
      </w:numPr>
      <w:ind w:left="284"/>
    </w:pPr>
    <w:rPr>
      <w:rFonts w:ascii="Tahoma" w:hAnsi="Tahoma"/>
      <w:color w:val="000000"/>
      <w:sz w:val="18"/>
      <w:szCs w:val="18"/>
    </w:rPr>
  </w:style>
  <w:style w:type="character" w:customStyle="1" w:styleId="38">
    <w:name w:val="页脚 字符1"/>
    <w:basedOn w:val="28"/>
    <w:link w:val="16"/>
    <w:qFormat/>
    <w:uiPriority w:val="99"/>
    <w:rPr>
      <w:rFonts w:ascii="Tahoma" w:hAnsi="Tahoma" w:eastAsia="宋体"/>
      <w:color w:val="000000"/>
      <w:kern w:val="2"/>
      <w:sz w:val="18"/>
      <w:szCs w:val="18"/>
      <w:lang w:val="en-US" w:eastAsia="zh-CN" w:bidi="ar-SA"/>
    </w:rPr>
  </w:style>
  <w:style w:type="character" w:customStyle="1" w:styleId="39">
    <w:name w:val="页眉 字符1"/>
    <w:link w:val="17"/>
    <w:qFormat/>
    <w:uiPriority w:val="0"/>
    <w:rPr>
      <w:rFonts w:ascii="宋体" w:hAnsi="宋体"/>
      <w:kern w:val="2"/>
      <w:sz w:val="21"/>
      <w:szCs w:val="21"/>
    </w:rPr>
  </w:style>
  <w:style w:type="character" w:customStyle="1" w:styleId="40">
    <w:name w:val="页脚 字符"/>
    <w:basedOn w:val="28"/>
    <w:qFormat/>
    <w:uiPriority w:val="99"/>
    <w:rPr>
      <w:rFonts w:ascii="Tahoma" w:hAnsi="Tahoma" w:eastAsia="宋体"/>
      <w:color w:val="000000"/>
      <w:kern w:val="2"/>
      <w:sz w:val="18"/>
      <w:szCs w:val="18"/>
      <w:lang w:val="en-US" w:eastAsia="zh-CN" w:bidi="ar-SA"/>
    </w:rPr>
  </w:style>
  <w:style w:type="character" w:customStyle="1" w:styleId="41">
    <w:name w:val="页眉 字符"/>
    <w:basedOn w:val="28"/>
    <w:qFormat/>
    <w:uiPriority w:val="99"/>
    <w:rPr>
      <w:rFonts w:ascii="Tahoma" w:hAnsi="Tahoma" w:eastAsia="宋体"/>
      <w:color w:val="000000"/>
      <w:kern w:val="2"/>
      <w:sz w:val="18"/>
      <w:szCs w:val="18"/>
      <w:lang w:val="en-US" w:eastAsia="zh-CN" w:bidi="ar-SA"/>
    </w:rPr>
  </w:style>
  <w:style w:type="paragraph" w:customStyle="1" w:styleId="42">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3">
    <w:name w:val="标题 1 字符"/>
    <w:basedOn w:val="28"/>
    <w:link w:val="2"/>
    <w:qFormat/>
    <w:uiPriority w:val="0"/>
    <w:rPr>
      <w:b/>
      <w:bCs/>
      <w:kern w:val="44"/>
      <w:sz w:val="44"/>
      <w:szCs w:val="44"/>
    </w:rPr>
  </w:style>
  <w:style w:type="character" w:customStyle="1" w:styleId="44">
    <w:name w:val="未处理的提及1"/>
    <w:basedOn w:val="28"/>
    <w:semiHidden/>
    <w:unhideWhenUsed/>
    <w:qFormat/>
    <w:uiPriority w:val="99"/>
    <w:rPr>
      <w:color w:val="605E5C"/>
      <w:shd w:val="clear" w:color="auto" w:fill="E1DFDD"/>
    </w:rPr>
  </w:style>
  <w:style w:type="paragraph" w:customStyle="1" w:styleId="45">
    <w:name w:val="样式1"/>
    <w:basedOn w:val="1"/>
    <w:qFormat/>
    <w:uiPriority w:val="0"/>
    <w:pPr>
      <w:spacing w:line="360" w:lineRule="auto"/>
      <w:ind w:firstLine="480" w:firstLineChars="200"/>
    </w:pPr>
    <w:rPr>
      <w:rFonts w:asciiTheme="minorHAnsi" w:hAnsiTheme="minorHAnsi"/>
      <w:bCs/>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numbering" Target="numbering.xml"/><Relationship Id="rId70" Type="http://schemas.openxmlformats.org/officeDocument/2006/relationships/image" Target="media/image57.png"/><Relationship Id="rId7" Type="http://schemas.openxmlformats.org/officeDocument/2006/relationships/footer" Target="footer1.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header" Target="header4.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svg"/><Relationship Id="rId56" Type="http://schemas.openxmlformats.org/officeDocument/2006/relationships/image" Target="media/image43.png"/><Relationship Id="rId55" Type="http://schemas.openxmlformats.org/officeDocument/2006/relationships/image" Target="media/image42.svg"/><Relationship Id="rId54" Type="http://schemas.openxmlformats.org/officeDocument/2006/relationships/image" Target="media/image41.png"/><Relationship Id="rId53" Type="http://schemas.openxmlformats.org/officeDocument/2006/relationships/image" Target="media/image40.svg"/><Relationship Id="rId52" Type="http://schemas.openxmlformats.org/officeDocument/2006/relationships/image" Target="media/image39.png"/><Relationship Id="rId51" Type="http://schemas.openxmlformats.org/officeDocument/2006/relationships/image" Target="media/image38.sv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svg"/><Relationship Id="rId48" Type="http://schemas.openxmlformats.org/officeDocument/2006/relationships/image" Target="media/image35.png"/><Relationship Id="rId47" Type="http://schemas.openxmlformats.org/officeDocument/2006/relationships/image" Target="media/image34.svg"/><Relationship Id="rId46" Type="http://schemas.openxmlformats.org/officeDocument/2006/relationships/image" Target="media/image33.png"/><Relationship Id="rId45" Type="http://schemas.openxmlformats.org/officeDocument/2006/relationships/image" Target="media/image32.svg"/><Relationship Id="rId44" Type="http://schemas.openxmlformats.org/officeDocument/2006/relationships/image" Target="media/image31.png"/><Relationship Id="rId43" Type="http://schemas.openxmlformats.org/officeDocument/2006/relationships/image" Target="media/image30.svg"/><Relationship Id="rId42" Type="http://schemas.openxmlformats.org/officeDocument/2006/relationships/image" Target="media/image29.png"/><Relationship Id="rId41" Type="http://schemas.openxmlformats.org/officeDocument/2006/relationships/image" Target="media/image28.sv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svg"/><Relationship Id="rId38" Type="http://schemas.openxmlformats.org/officeDocument/2006/relationships/image" Target="media/image25.png"/><Relationship Id="rId37" Type="http://schemas.openxmlformats.org/officeDocument/2006/relationships/image" Target="media/image24.svg"/><Relationship Id="rId36" Type="http://schemas.openxmlformats.org/officeDocument/2006/relationships/image" Target="media/image23.png"/><Relationship Id="rId35" Type="http://schemas.openxmlformats.org/officeDocument/2006/relationships/image" Target="media/image22.svg"/><Relationship Id="rId34" Type="http://schemas.openxmlformats.org/officeDocument/2006/relationships/image" Target="media/image21.png"/><Relationship Id="rId33" Type="http://schemas.openxmlformats.org/officeDocument/2006/relationships/image" Target="media/image20.svg"/><Relationship Id="rId32" Type="http://schemas.openxmlformats.org/officeDocument/2006/relationships/image" Target="media/image19.png"/><Relationship Id="rId31" Type="http://schemas.openxmlformats.org/officeDocument/2006/relationships/image" Target="media/image18.sv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svg"/><Relationship Id="rId28" Type="http://schemas.openxmlformats.org/officeDocument/2006/relationships/image" Target="media/image15.png"/><Relationship Id="rId27" Type="http://schemas.openxmlformats.org/officeDocument/2006/relationships/image" Target="media/image14.sv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sv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sv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DACE08F-3596-4D71-AD2E-22B90167BE81}">
  <ds:schemaRefs/>
</ds:datastoreItem>
</file>

<file path=docProps/app.xml><?xml version="1.0" encoding="utf-8"?>
<Properties xmlns="http://schemas.openxmlformats.org/officeDocument/2006/extended-properties" xmlns:vt="http://schemas.openxmlformats.org/officeDocument/2006/docPropsVTypes">
  <Template>Normal.dotm</Template>
  <Company>corp</Company>
  <Pages>63</Pages>
  <Words>11333</Words>
  <Characters>13303</Characters>
  <Lines>457</Lines>
  <Paragraphs>285</Paragraphs>
  <TotalTime>8</TotalTime>
  <ScaleCrop>false</ScaleCrop>
  <LinksUpToDate>false</LinksUpToDate>
  <CharactersWithSpaces>13987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2022-10-09T00:52:00Z</dcterms:created>
  <dc:creator>corp</dc:creator>
  <cp:lastModifiedBy>Δkärlek</cp:lastModifiedBy>
  <cp:lastPrinted>2012-08-29T00:43:00Z</cp:lastPrinted>
  <dcterms:modified xsi:type="dcterms:W3CDTF">2026-04-12T11:45:30Z</dcterms:modified>
  <dc:title>东北大学</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9705A1DCD2A24D4E9A16E7554441251C_13</vt:lpwstr>
  </property>
  <property fmtid="{D5CDD505-2E9C-101B-9397-08002B2CF9AE}" pid="4" name="KSOTemplateDocerSaveRecord">
    <vt:lpwstr>eyJoZGlkIjoiN2M0MjUxNzY3OGNhOTI4YTNmNzVmNjc5ZTc5NTY5NWMiLCJ1c2VySWQiOiI3OTU3NzIzNzAifQ==</vt:lpwstr>
  </property>
</Properties>
</file>