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A57FD" w14:textId="032F66CF" w:rsidR="00A70499" w:rsidRPr="00A70499" w:rsidRDefault="004B2A59" w:rsidP="004B2A59">
      <w:pPr>
        <w:widowControl/>
        <w:ind w:firstLine="420"/>
        <w:jc w:val="center"/>
        <w:rPr>
          <w:rFonts w:ascii="Segoe UI" w:eastAsia="宋体" w:hAnsi="Segoe UI" w:cs="Segoe UI"/>
          <w:color w:val="1C1F23"/>
          <w:kern w:val="0"/>
          <w:sz w:val="44"/>
          <w:szCs w:val="44"/>
          <w:shd w:val="clear" w:color="auto" w:fill="FFFFFF"/>
        </w:rPr>
      </w:pPr>
      <w:r w:rsidRPr="004B2A59">
        <w:rPr>
          <w:rFonts w:ascii="Segoe UI" w:eastAsia="宋体" w:hAnsi="Segoe UI" w:cs="Segoe UI" w:hint="eastAsia"/>
          <w:color w:val="1C1F23"/>
          <w:kern w:val="0"/>
          <w:sz w:val="44"/>
          <w:szCs w:val="44"/>
          <w:shd w:val="clear" w:color="auto" w:fill="FFFFFF"/>
        </w:rPr>
        <w:t>第</w:t>
      </w:r>
      <w:r w:rsidR="005F296C">
        <w:rPr>
          <w:rFonts w:ascii="Segoe UI" w:eastAsia="宋体" w:hAnsi="Segoe UI" w:cs="Segoe UI" w:hint="eastAsia"/>
          <w:color w:val="1C1F23"/>
          <w:kern w:val="0"/>
          <w:sz w:val="44"/>
          <w:szCs w:val="44"/>
          <w:shd w:val="clear" w:color="auto" w:fill="FFFFFF"/>
        </w:rPr>
        <w:t>三</w:t>
      </w:r>
      <w:r w:rsidRPr="004B2A59">
        <w:rPr>
          <w:rFonts w:ascii="Segoe UI" w:eastAsia="宋体" w:hAnsi="Segoe UI" w:cs="Segoe UI" w:hint="eastAsia"/>
          <w:color w:val="1C1F23"/>
          <w:kern w:val="0"/>
          <w:sz w:val="44"/>
          <w:szCs w:val="44"/>
          <w:shd w:val="clear" w:color="auto" w:fill="FFFFFF"/>
        </w:rPr>
        <w:t>次</w:t>
      </w:r>
      <w:r w:rsidR="00A70499" w:rsidRPr="00A70499">
        <w:rPr>
          <w:rFonts w:ascii="Segoe UI" w:eastAsia="宋体" w:hAnsi="Segoe UI" w:cs="Segoe UI"/>
          <w:color w:val="1C1F23"/>
          <w:kern w:val="0"/>
          <w:sz w:val="44"/>
          <w:szCs w:val="44"/>
          <w:shd w:val="clear" w:color="auto" w:fill="FFFFFF"/>
        </w:rPr>
        <w:t>会议纪要</w:t>
      </w:r>
    </w:p>
    <w:p w14:paraId="652E578E" w14:textId="4A6B450E"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会议主题：本周作业分工讨论会议</w:t>
      </w:r>
    </w:p>
    <w:p w14:paraId="3DE1C9D6" w14:textId="60C81D3B"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会议时间：</w:t>
      </w:r>
      <w:r>
        <w:rPr>
          <w:rFonts w:ascii="Segoe UI" w:eastAsia="宋体" w:hAnsi="Segoe UI" w:cs="Segoe UI"/>
          <w:color w:val="1C1F23"/>
          <w:kern w:val="0"/>
          <w:sz w:val="27"/>
          <w:szCs w:val="27"/>
          <w:shd w:val="clear" w:color="auto" w:fill="FFFFFF"/>
        </w:rPr>
        <w:t>2024/10/</w:t>
      </w:r>
      <w:r w:rsidR="005F296C">
        <w:rPr>
          <w:rFonts w:ascii="Segoe UI" w:eastAsia="宋体" w:hAnsi="Segoe UI" w:cs="Segoe UI" w:hint="eastAsia"/>
          <w:color w:val="1C1F23"/>
          <w:kern w:val="0"/>
          <w:sz w:val="27"/>
          <w:szCs w:val="27"/>
          <w:shd w:val="clear" w:color="auto" w:fill="FFFFFF"/>
        </w:rPr>
        <w:t>15</w:t>
      </w:r>
      <w:r>
        <w:rPr>
          <w:rFonts w:ascii="Segoe UI" w:eastAsia="宋体" w:hAnsi="Segoe UI" w:cs="Segoe UI"/>
          <w:color w:val="1C1F23"/>
          <w:kern w:val="0"/>
          <w:sz w:val="27"/>
          <w:szCs w:val="27"/>
          <w:shd w:val="clear" w:color="auto" w:fill="FFFFFF"/>
        </w:rPr>
        <w:t xml:space="preserve"> </w:t>
      </w:r>
      <w:r>
        <w:rPr>
          <w:rFonts w:ascii="Segoe UI" w:eastAsia="宋体" w:hAnsi="Segoe UI" w:cs="Segoe UI" w:hint="eastAsia"/>
          <w:color w:val="1C1F23"/>
          <w:kern w:val="0"/>
          <w:sz w:val="27"/>
          <w:szCs w:val="27"/>
          <w:shd w:val="clear" w:color="auto" w:fill="FFFFFF"/>
        </w:rPr>
        <w:t>1</w:t>
      </w:r>
      <w:r>
        <w:rPr>
          <w:rFonts w:ascii="Segoe UI" w:eastAsia="宋体" w:hAnsi="Segoe UI" w:cs="Segoe UI"/>
          <w:color w:val="1C1F23"/>
          <w:kern w:val="0"/>
          <w:sz w:val="27"/>
          <w:szCs w:val="27"/>
          <w:shd w:val="clear" w:color="auto" w:fill="FFFFFF"/>
        </w:rPr>
        <w:t>9</w:t>
      </w:r>
      <w:r>
        <w:rPr>
          <w:rFonts w:ascii="Segoe UI" w:eastAsia="宋体" w:hAnsi="Segoe UI" w:cs="Segoe UI" w:hint="eastAsia"/>
          <w:color w:val="1C1F23"/>
          <w:kern w:val="0"/>
          <w:sz w:val="27"/>
          <w:szCs w:val="27"/>
          <w:shd w:val="clear" w:color="auto" w:fill="FFFFFF"/>
        </w:rPr>
        <w:t>：</w:t>
      </w:r>
      <w:r>
        <w:rPr>
          <w:rFonts w:ascii="Segoe UI" w:eastAsia="宋体" w:hAnsi="Segoe UI" w:cs="Segoe UI" w:hint="eastAsia"/>
          <w:color w:val="1C1F23"/>
          <w:kern w:val="0"/>
          <w:sz w:val="27"/>
          <w:szCs w:val="27"/>
          <w:shd w:val="clear" w:color="auto" w:fill="FFFFFF"/>
        </w:rPr>
        <w:t>3</w:t>
      </w:r>
      <w:r>
        <w:rPr>
          <w:rFonts w:ascii="Segoe UI" w:eastAsia="宋体" w:hAnsi="Segoe UI" w:cs="Segoe UI"/>
          <w:color w:val="1C1F23"/>
          <w:kern w:val="0"/>
          <w:sz w:val="27"/>
          <w:szCs w:val="27"/>
          <w:shd w:val="clear" w:color="auto" w:fill="FFFFFF"/>
        </w:rPr>
        <w:t>0</w:t>
      </w:r>
    </w:p>
    <w:p w14:paraId="1A08FC1F" w14:textId="6095F10D"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会议地点：</w:t>
      </w:r>
      <w:r>
        <w:rPr>
          <w:rFonts w:ascii="Segoe UI" w:eastAsia="宋体" w:hAnsi="Segoe UI" w:cs="Segoe UI" w:hint="eastAsia"/>
          <w:color w:val="1C1F23"/>
          <w:kern w:val="0"/>
          <w:sz w:val="27"/>
          <w:szCs w:val="27"/>
          <w:shd w:val="clear" w:color="auto" w:fill="FFFFFF"/>
        </w:rPr>
        <w:t>浙大城市学院理工科</w:t>
      </w:r>
      <w:r>
        <w:rPr>
          <w:rFonts w:ascii="Segoe UI" w:eastAsia="宋体" w:hAnsi="Segoe UI" w:cs="Segoe UI" w:hint="eastAsia"/>
          <w:color w:val="1C1F23"/>
          <w:kern w:val="0"/>
          <w:sz w:val="27"/>
          <w:szCs w:val="27"/>
          <w:shd w:val="clear" w:color="auto" w:fill="FFFFFF"/>
        </w:rPr>
        <w:t>4</w:t>
      </w:r>
      <w:r>
        <w:rPr>
          <w:rFonts w:ascii="Segoe UI" w:eastAsia="宋体" w:hAnsi="Segoe UI" w:cs="Segoe UI" w:hint="eastAsia"/>
          <w:color w:val="1C1F23"/>
          <w:kern w:val="0"/>
          <w:sz w:val="27"/>
          <w:szCs w:val="27"/>
          <w:shd w:val="clear" w:color="auto" w:fill="FFFFFF"/>
        </w:rPr>
        <w:t>号楼</w:t>
      </w:r>
      <w:r>
        <w:rPr>
          <w:rFonts w:ascii="Segoe UI" w:eastAsia="宋体" w:hAnsi="Segoe UI" w:cs="Segoe UI" w:hint="eastAsia"/>
          <w:color w:val="1C1F23"/>
          <w:kern w:val="0"/>
          <w:sz w:val="27"/>
          <w:szCs w:val="27"/>
          <w:shd w:val="clear" w:color="auto" w:fill="FFFFFF"/>
        </w:rPr>
        <w:t>4</w:t>
      </w:r>
      <w:r>
        <w:rPr>
          <w:rFonts w:ascii="Segoe UI" w:eastAsia="宋体" w:hAnsi="Segoe UI" w:cs="Segoe UI"/>
          <w:color w:val="1C1F23"/>
          <w:kern w:val="0"/>
          <w:sz w:val="27"/>
          <w:szCs w:val="27"/>
          <w:shd w:val="clear" w:color="auto" w:fill="FFFFFF"/>
        </w:rPr>
        <w:t>21</w:t>
      </w:r>
    </w:p>
    <w:p w14:paraId="1EFE2607" w14:textId="76E2F301"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参会人员：</w:t>
      </w:r>
      <w:r>
        <w:rPr>
          <w:rFonts w:ascii="Segoe UI" w:eastAsia="宋体" w:hAnsi="Segoe UI" w:cs="Segoe UI" w:hint="eastAsia"/>
          <w:color w:val="1C1F23"/>
          <w:kern w:val="0"/>
          <w:sz w:val="27"/>
          <w:szCs w:val="27"/>
          <w:shd w:val="clear" w:color="auto" w:fill="FFFFFF"/>
        </w:rPr>
        <w:t>蔡懿</w:t>
      </w:r>
      <w:r w:rsidRPr="00A70499">
        <w:rPr>
          <w:rFonts w:ascii="Segoe UI" w:eastAsia="宋体" w:hAnsi="Segoe UI" w:cs="Segoe UI"/>
          <w:color w:val="1C1F23"/>
          <w:kern w:val="0"/>
          <w:sz w:val="27"/>
          <w:szCs w:val="27"/>
          <w:shd w:val="clear" w:color="auto" w:fill="FFFFFF"/>
        </w:rPr>
        <w:t>、周昕、周梦诚</w:t>
      </w:r>
    </w:p>
    <w:p w14:paraId="170595BD" w14:textId="2A70E60A"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一、会议目的</w:t>
      </w:r>
    </w:p>
    <w:p w14:paraId="701A5A89" w14:textId="366C6171"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清晰划分本周作业任务，明确各自职责，促进团队高效协作，保障作业按质按时完成。</w:t>
      </w:r>
    </w:p>
    <w:p w14:paraId="3E102E95" w14:textId="7B916E16" w:rsid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二、会议内容</w:t>
      </w:r>
    </w:p>
    <w:p w14:paraId="15394498" w14:textId="59BD3A3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Pr>
          <w:rFonts w:ascii="Segoe UI" w:eastAsia="宋体" w:hAnsi="Segoe UI" w:cs="Segoe UI" w:hint="eastAsia"/>
          <w:color w:val="1C1F23"/>
          <w:kern w:val="0"/>
          <w:sz w:val="27"/>
          <w:szCs w:val="27"/>
          <w:shd w:val="clear" w:color="auto" w:fill="FFFFFF"/>
        </w:rPr>
        <w:t>总结了上周工作完成情况，大家都能在规定时间完成规定的任务。</w:t>
      </w:r>
    </w:p>
    <w:p w14:paraId="0DD7EADD" w14:textId="1D3D5B76"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（一）作业介绍</w:t>
      </w:r>
    </w:p>
    <w:p w14:paraId="26FAB089" w14:textId="6E7B34D3" w:rsidR="00A70499" w:rsidRPr="00A70499" w:rsidRDefault="005F296C" w:rsidP="00A70499">
      <w:pPr>
        <w:widowControl/>
        <w:jc w:val="left"/>
        <w:rPr>
          <w:rFonts w:ascii="Segoe UI" w:eastAsia="宋体" w:hAnsi="Segoe UI" w:cs="Segoe UI"/>
          <w:color w:val="1C1F23"/>
          <w:kern w:val="0"/>
          <w:sz w:val="27"/>
          <w:szCs w:val="27"/>
          <w:shd w:val="clear" w:color="auto" w:fill="FFFFFF"/>
        </w:rPr>
      </w:pPr>
      <w:r>
        <w:rPr>
          <w:rFonts w:ascii="Segoe UI" w:eastAsia="宋体" w:hAnsi="Segoe UI" w:cs="Segoe UI" w:hint="eastAsia"/>
          <w:color w:val="1C1F23"/>
          <w:kern w:val="0"/>
          <w:sz w:val="27"/>
          <w:szCs w:val="27"/>
          <w:shd w:val="clear" w:color="auto" w:fill="FFFFFF"/>
        </w:rPr>
        <w:t>蔡懿</w:t>
      </w:r>
      <w:r w:rsidRPr="00CE6F5E">
        <w:rPr>
          <w:rFonts w:ascii="Segoe UI" w:eastAsia="宋体" w:hAnsi="Segoe UI" w:cs="Segoe UI"/>
          <w:color w:val="1C1F23"/>
          <w:kern w:val="0"/>
          <w:sz w:val="27"/>
          <w:szCs w:val="27"/>
          <w:shd w:val="clear" w:color="auto" w:fill="FFFFFF"/>
        </w:rPr>
        <w:t>详细阐述了可行性分析报告的整体框架结构，包括市场可行性分析、技术可行性分析、经济可行性分析以及管理可行性分析等主要部分。强调每个部分都紧密相关，是对项目可行性的全面评估。</w:t>
      </w:r>
    </w:p>
    <w:p w14:paraId="7A534218" w14:textId="3C82AD4F"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（二）分工安排</w:t>
      </w:r>
    </w:p>
    <w:p w14:paraId="671B9A1D" w14:textId="226922E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1. </w:t>
      </w:r>
      <w:r>
        <w:rPr>
          <w:rFonts w:ascii="Segoe UI" w:eastAsia="宋体" w:hAnsi="Segoe UI" w:cs="Segoe UI" w:hint="eastAsia"/>
          <w:color w:val="1C1F23"/>
          <w:kern w:val="0"/>
          <w:sz w:val="27"/>
          <w:szCs w:val="27"/>
          <w:shd w:val="clear" w:color="auto" w:fill="FFFFFF"/>
        </w:rPr>
        <w:t>蔡懿</w:t>
      </w:r>
    </w:p>
    <w:p w14:paraId="28F42D11" w14:textId="7D0432F6"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CE6F5E">
        <w:rPr>
          <w:rFonts w:ascii="Segoe UI" w:eastAsia="宋体" w:hAnsi="Segoe UI" w:cs="Segoe UI"/>
          <w:color w:val="1C1F23"/>
          <w:kern w:val="0"/>
          <w:sz w:val="27"/>
          <w:szCs w:val="27"/>
          <w:shd w:val="clear" w:color="auto" w:fill="FFFFFF"/>
        </w:rPr>
        <w:t>负责管理可行性分析部分，重点关注项目的组织架构、人力资源配置以及项目管理流程等方面。对项目的管理效率和管理风险进行评估，并提出改进建议</w:t>
      </w:r>
      <w:r w:rsidRPr="00A70499">
        <w:rPr>
          <w:rFonts w:ascii="Segoe UI" w:eastAsia="宋体" w:hAnsi="Segoe UI" w:cs="Segoe UI"/>
          <w:color w:val="1C1F23"/>
          <w:kern w:val="0"/>
          <w:sz w:val="27"/>
          <w:szCs w:val="27"/>
          <w:shd w:val="clear" w:color="auto" w:fill="FFFFFF"/>
        </w:rPr>
        <w:t>。</w:t>
      </w:r>
    </w:p>
    <w:p w14:paraId="3A71B98C" w14:textId="77777777"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2. </w:t>
      </w:r>
      <w:r w:rsidRPr="00A70499">
        <w:rPr>
          <w:rFonts w:ascii="Segoe UI" w:eastAsia="宋体" w:hAnsi="Segoe UI" w:cs="Segoe UI"/>
          <w:color w:val="1C1F23"/>
          <w:kern w:val="0"/>
          <w:sz w:val="27"/>
          <w:szCs w:val="27"/>
          <w:shd w:val="clear" w:color="auto" w:fill="FFFFFF"/>
        </w:rPr>
        <w:t>周昕</w:t>
      </w:r>
    </w:p>
    <w:p w14:paraId="37E7F791" w14:textId="33BC589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5F296C">
        <w:rPr>
          <w:rFonts w:ascii="Segoe UI" w:eastAsia="宋体" w:hAnsi="Segoe UI" w:cs="Segoe UI"/>
          <w:color w:val="1C1F23"/>
          <w:kern w:val="0"/>
          <w:sz w:val="27"/>
          <w:szCs w:val="27"/>
          <w:shd w:val="clear" w:color="auto" w:fill="FFFFFF"/>
        </w:rPr>
        <w:t>承担技术可行性分析工作，要全面评估现有技术条件对项目实施的支持程度，包括硬件设施、软件系统以及技术人才等方面。同</w:t>
      </w:r>
      <w:r w:rsidR="005F296C" w:rsidRPr="005F296C">
        <w:rPr>
          <w:rFonts w:ascii="Segoe UI" w:eastAsia="宋体" w:hAnsi="Segoe UI" w:cs="Segoe UI"/>
          <w:color w:val="1C1F23"/>
          <w:kern w:val="0"/>
          <w:sz w:val="27"/>
          <w:szCs w:val="27"/>
          <w:shd w:val="clear" w:color="auto" w:fill="FFFFFF"/>
        </w:rPr>
        <w:lastRenderedPageBreak/>
        <w:t>时，对可能面临的技术风险进行识别和评估，并提出相应的应对措施</w:t>
      </w:r>
      <w:r w:rsidRPr="00A70499">
        <w:rPr>
          <w:rFonts w:ascii="Segoe UI" w:eastAsia="宋体" w:hAnsi="Segoe UI" w:cs="Segoe UI"/>
          <w:color w:val="1C1F23"/>
          <w:kern w:val="0"/>
          <w:sz w:val="27"/>
          <w:szCs w:val="27"/>
          <w:shd w:val="clear" w:color="auto" w:fill="FFFFFF"/>
        </w:rPr>
        <w:t>。</w:t>
      </w:r>
    </w:p>
    <w:p w14:paraId="591148FF" w14:textId="77777777"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3. </w:t>
      </w:r>
      <w:r w:rsidRPr="00A70499">
        <w:rPr>
          <w:rFonts w:ascii="Segoe UI" w:eastAsia="宋体" w:hAnsi="Segoe UI" w:cs="Segoe UI"/>
          <w:color w:val="1C1F23"/>
          <w:kern w:val="0"/>
          <w:sz w:val="27"/>
          <w:szCs w:val="27"/>
          <w:shd w:val="clear" w:color="auto" w:fill="FFFFFF"/>
        </w:rPr>
        <w:t>周梦诚</w:t>
      </w:r>
    </w:p>
    <w:p w14:paraId="79AE7306" w14:textId="75CF20FD"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5F296C">
        <w:rPr>
          <w:rFonts w:ascii="Segoe UI" w:eastAsia="宋体" w:hAnsi="Segoe UI" w:cs="Segoe UI"/>
          <w:color w:val="1C1F23"/>
          <w:kern w:val="0"/>
          <w:sz w:val="27"/>
          <w:szCs w:val="27"/>
          <w:shd w:val="clear" w:color="auto" w:fill="FFFFFF"/>
        </w:rPr>
        <w:t>负责经济可行性分析，主要任务是进行投资估算和收益预测。通过建立合理的财务模型，考虑项目的成本结构、收入来源以及资金流等因素，评估项目的盈利能力和财务可行性</w:t>
      </w:r>
      <w:r w:rsidRPr="00A70499">
        <w:rPr>
          <w:rFonts w:ascii="Segoe UI" w:eastAsia="宋体" w:hAnsi="Segoe UI" w:cs="Segoe UI"/>
          <w:color w:val="1C1F23"/>
          <w:kern w:val="0"/>
          <w:sz w:val="27"/>
          <w:szCs w:val="27"/>
          <w:shd w:val="clear" w:color="auto" w:fill="FFFFFF"/>
        </w:rPr>
        <w:t>。</w:t>
      </w:r>
    </w:p>
    <w:p w14:paraId="347FA78A" w14:textId="708E1E4A"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（三）时间节点与要求</w:t>
      </w:r>
    </w:p>
    <w:p w14:paraId="7DC1A537" w14:textId="263192BB"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明确所有任务应在本周前完成阶段性成果。在作业过程中，需严格遵循学术规范和作业标准，保证内容准确、逻辑严密。遇到疑问或需要协调资源等情况，务必第一时间在团队内部交流沟通，共同寻找解决方案。</w:t>
      </w:r>
    </w:p>
    <w:p w14:paraId="08EC2898" w14:textId="320A7CC8" w:rsidR="00A70499" w:rsidRPr="00A70499" w:rsidRDefault="00A70499" w:rsidP="00A70499">
      <w:pPr>
        <w:widowControl/>
        <w:jc w:val="left"/>
        <w:rPr>
          <w:rFonts w:ascii="Segoe UI" w:eastAsia="宋体" w:hAnsi="Segoe UI" w:cs="Segoe UI" w:hint="eastAsia"/>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三、会议总结</w:t>
      </w:r>
    </w:p>
    <w:p w14:paraId="6CFAC544" w14:textId="083F23A3" w:rsidR="00A70499" w:rsidRPr="00A70499" w:rsidRDefault="005F296C" w:rsidP="00A70499">
      <w:pPr>
        <w:widowControl/>
        <w:ind w:firstLineChars="200" w:firstLine="540"/>
        <w:jc w:val="left"/>
        <w:rPr>
          <w:rFonts w:ascii="Segoe UI" w:eastAsia="宋体" w:hAnsi="Segoe UI" w:cs="Segoe UI"/>
          <w:color w:val="1C1F23"/>
          <w:kern w:val="0"/>
          <w:sz w:val="27"/>
          <w:szCs w:val="27"/>
          <w:shd w:val="clear" w:color="auto" w:fill="FFFFFF"/>
        </w:rPr>
      </w:pPr>
      <w:r w:rsidRPr="005F296C">
        <w:rPr>
          <w:rFonts w:ascii="Segoe UI" w:eastAsia="宋体" w:hAnsi="Segoe UI" w:cs="Segoe UI" w:hint="eastAsia"/>
          <w:color w:val="1C1F23"/>
          <w:kern w:val="0"/>
          <w:sz w:val="27"/>
          <w:szCs w:val="27"/>
          <w:shd w:val="clear" w:color="auto" w:fill="FFFFFF"/>
        </w:rPr>
        <w:t>本次会议对项目的可行性分析报告制定和项目计划完善工作进行了全面部署。通过明确分工、调整时间节点、细化任务以及建立良好的沟通机制和协作方式，为项目的顺利推进奠定了坚实的基础。要求各成员严格按照会议要求和分工安排，积极开展工作，确保各项任务按时完成。同时，要保持密切沟通，遇到问题及时反馈和解决，共同推动项目朝着预期目标前进</w:t>
      </w:r>
      <w:r w:rsidR="00A70499" w:rsidRPr="00A70499">
        <w:rPr>
          <w:rFonts w:ascii="Segoe UI" w:eastAsia="宋体" w:hAnsi="Segoe UI" w:cs="Segoe UI"/>
          <w:color w:val="1C1F23"/>
          <w:kern w:val="0"/>
          <w:sz w:val="27"/>
          <w:szCs w:val="27"/>
          <w:shd w:val="clear" w:color="auto" w:fill="FFFFFF"/>
        </w:rPr>
        <w:t>。</w:t>
      </w:r>
    </w:p>
    <w:p w14:paraId="78B619D6" w14:textId="0E3A3F64" w:rsidR="0070787A" w:rsidRDefault="00A70499" w:rsidP="00A70499">
      <w:r w:rsidRPr="00A70499">
        <w:rPr>
          <w:rFonts w:ascii="Segoe UI" w:eastAsia="宋体" w:hAnsi="Segoe UI" w:cs="Segoe UI"/>
          <w:color w:val="1C1F23"/>
          <w:kern w:val="0"/>
          <w:sz w:val="27"/>
          <w:szCs w:val="27"/>
          <w:shd w:val="clear" w:color="auto" w:fill="FFFFFF"/>
        </w:rPr>
        <w:t>记录人：</w:t>
      </w:r>
      <w:r>
        <w:rPr>
          <w:rFonts w:ascii="Segoe UI" w:eastAsia="宋体" w:hAnsi="Segoe UI" w:cs="Segoe UI" w:hint="eastAsia"/>
          <w:color w:val="1C1F23"/>
          <w:kern w:val="0"/>
          <w:sz w:val="27"/>
          <w:szCs w:val="27"/>
          <w:shd w:val="clear" w:color="auto" w:fill="FFFFFF"/>
        </w:rPr>
        <w:t>蔡懿</w:t>
      </w:r>
    </w:p>
    <w:sectPr w:rsidR="00707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853"/>
    <w:multiLevelType w:val="multilevel"/>
    <w:tmpl w:val="C604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35B24"/>
    <w:multiLevelType w:val="multilevel"/>
    <w:tmpl w:val="8F4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E340F"/>
    <w:multiLevelType w:val="multilevel"/>
    <w:tmpl w:val="AA3C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A29D6"/>
    <w:multiLevelType w:val="multilevel"/>
    <w:tmpl w:val="3F24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F04BC"/>
    <w:multiLevelType w:val="multilevel"/>
    <w:tmpl w:val="872E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84A2A"/>
    <w:multiLevelType w:val="multilevel"/>
    <w:tmpl w:val="CD50E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499883">
    <w:abstractNumId w:val="1"/>
  </w:num>
  <w:num w:numId="2" w16cid:durableId="473646459">
    <w:abstractNumId w:val="2"/>
  </w:num>
  <w:num w:numId="3" w16cid:durableId="344400911">
    <w:abstractNumId w:val="5"/>
  </w:num>
  <w:num w:numId="4" w16cid:durableId="1181309786">
    <w:abstractNumId w:val="3"/>
  </w:num>
  <w:num w:numId="5" w16cid:durableId="1513104230">
    <w:abstractNumId w:val="4"/>
  </w:num>
  <w:num w:numId="6" w16cid:durableId="188863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D8"/>
    <w:rsid w:val="000906D8"/>
    <w:rsid w:val="004B2A59"/>
    <w:rsid w:val="004B4D80"/>
    <w:rsid w:val="005F296C"/>
    <w:rsid w:val="0070787A"/>
    <w:rsid w:val="00A7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2478"/>
  <w15:chartTrackingRefBased/>
  <w15:docId w15:val="{0DD8AA1B-F0E8-440A-8898-EEA1E249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704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7049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0499"/>
    <w:rPr>
      <w:rFonts w:ascii="宋体" w:eastAsia="宋体" w:hAnsi="宋体" w:cs="宋体"/>
      <w:b/>
      <w:bCs/>
      <w:kern w:val="0"/>
      <w:sz w:val="36"/>
      <w:szCs w:val="36"/>
    </w:rPr>
  </w:style>
  <w:style w:type="character" w:customStyle="1" w:styleId="30">
    <w:name w:val="标题 3 字符"/>
    <w:basedOn w:val="a0"/>
    <w:link w:val="3"/>
    <w:uiPriority w:val="9"/>
    <w:rsid w:val="00A70499"/>
    <w:rPr>
      <w:rFonts w:ascii="宋体" w:eastAsia="宋体" w:hAnsi="宋体" w:cs="宋体"/>
      <w:b/>
      <w:bCs/>
      <w:kern w:val="0"/>
      <w:sz w:val="27"/>
      <w:szCs w:val="27"/>
    </w:rPr>
  </w:style>
  <w:style w:type="character" w:styleId="a3">
    <w:name w:val="Strong"/>
    <w:basedOn w:val="a0"/>
    <w:uiPriority w:val="22"/>
    <w:qFormat/>
    <w:rsid w:val="00A70499"/>
    <w:rPr>
      <w:b/>
      <w:bCs/>
    </w:rPr>
  </w:style>
  <w:style w:type="character" w:customStyle="1" w:styleId="title-grjjrl">
    <w:name w:val="title-grjjrl"/>
    <w:basedOn w:val="a0"/>
    <w:rsid w:val="00A7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3332">
      <w:bodyDiv w:val="1"/>
      <w:marLeft w:val="0"/>
      <w:marRight w:val="0"/>
      <w:marTop w:val="0"/>
      <w:marBottom w:val="0"/>
      <w:divBdr>
        <w:top w:val="none" w:sz="0" w:space="0" w:color="auto"/>
        <w:left w:val="none" w:sz="0" w:space="0" w:color="auto"/>
        <w:bottom w:val="none" w:sz="0" w:space="0" w:color="auto"/>
        <w:right w:val="none" w:sz="0" w:space="0" w:color="auto"/>
      </w:divBdr>
      <w:divsChild>
        <w:div w:id="1762028012">
          <w:marLeft w:val="0"/>
          <w:marRight w:val="0"/>
          <w:marTop w:val="0"/>
          <w:marBottom w:val="0"/>
          <w:divBdr>
            <w:top w:val="none" w:sz="0" w:space="0" w:color="auto"/>
            <w:left w:val="none" w:sz="0" w:space="0" w:color="auto"/>
            <w:bottom w:val="none" w:sz="0" w:space="0" w:color="auto"/>
            <w:right w:val="none" w:sz="0" w:space="0" w:color="auto"/>
          </w:divBdr>
          <w:divsChild>
            <w:div w:id="1879853571">
              <w:marLeft w:val="0"/>
              <w:marRight w:val="0"/>
              <w:marTop w:val="0"/>
              <w:marBottom w:val="0"/>
              <w:divBdr>
                <w:top w:val="none" w:sz="0" w:space="0" w:color="auto"/>
                <w:left w:val="none" w:sz="0" w:space="0" w:color="auto"/>
                <w:bottom w:val="none" w:sz="0" w:space="0" w:color="auto"/>
                <w:right w:val="none" w:sz="0" w:space="0" w:color="auto"/>
              </w:divBdr>
              <w:divsChild>
                <w:div w:id="1272788248">
                  <w:marLeft w:val="0"/>
                  <w:marRight w:val="0"/>
                  <w:marTop w:val="0"/>
                  <w:marBottom w:val="0"/>
                  <w:divBdr>
                    <w:top w:val="none" w:sz="0" w:space="0" w:color="auto"/>
                    <w:left w:val="none" w:sz="0" w:space="0" w:color="auto"/>
                    <w:bottom w:val="none" w:sz="0" w:space="0" w:color="auto"/>
                    <w:right w:val="none" w:sz="0" w:space="0" w:color="auto"/>
                  </w:divBdr>
                  <w:divsChild>
                    <w:div w:id="2080859495">
                      <w:marLeft w:val="0"/>
                      <w:marRight w:val="0"/>
                      <w:marTop w:val="0"/>
                      <w:marBottom w:val="0"/>
                      <w:divBdr>
                        <w:top w:val="none" w:sz="0" w:space="0" w:color="auto"/>
                        <w:left w:val="none" w:sz="0" w:space="0" w:color="auto"/>
                        <w:bottom w:val="none" w:sz="0" w:space="0" w:color="auto"/>
                        <w:right w:val="none" w:sz="0" w:space="0" w:color="auto"/>
                      </w:divBdr>
                      <w:divsChild>
                        <w:div w:id="1929844991">
                          <w:marLeft w:val="0"/>
                          <w:marRight w:val="0"/>
                          <w:marTop w:val="180"/>
                          <w:marBottom w:val="0"/>
                          <w:divBdr>
                            <w:top w:val="none" w:sz="0" w:space="0" w:color="auto"/>
                            <w:left w:val="none" w:sz="0" w:space="0" w:color="auto"/>
                            <w:bottom w:val="none" w:sz="0" w:space="0" w:color="auto"/>
                            <w:right w:val="none" w:sz="0" w:space="0" w:color="auto"/>
                          </w:divBdr>
                          <w:divsChild>
                            <w:div w:id="1645889908">
                              <w:marLeft w:val="0"/>
                              <w:marRight w:val="0"/>
                              <w:marTop w:val="0"/>
                              <w:marBottom w:val="0"/>
                              <w:divBdr>
                                <w:top w:val="none" w:sz="0" w:space="0" w:color="auto"/>
                                <w:left w:val="none" w:sz="0" w:space="0" w:color="auto"/>
                                <w:bottom w:val="none" w:sz="0" w:space="0" w:color="auto"/>
                                <w:right w:val="none" w:sz="0" w:space="0" w:color="auto"/>
                              </w:divBdr>
                              <w:divsChild>
                                <w:div w:id="426537080">
                                  <w:marLeft w:val="0"/>
                                  <w:marRight w:val="0"/>
                                  <w:marTop w:val="0"/>
                                  <w:marBottom w:val="0"/>
                                  <w:divBdr>
                                    <w:top w:val="none" w:sz="0" w:space="0" w:color="auto"/>
                                    <w:left w:val="none" w:sz="0" w:space="0" w:color="auto"/>
                                    <w:bottom w:val="none" w:sz="0" w:space="0" w:color="auto"/>
                                    <w:right w:val="none" w:sz="0" w:space="0" w:color="auto"/>
                                  </w:divBdr>
                                  <w:divsChild>
                                    <w:div w:id="1025523333">
                                      <w:marLeft w:val="0"/>
                                      <w:marRight w:val="0"/>
                                      <w:marTop w:val="0"/>
                                      <w:marBottom w:val="0"/>
                                      <w:divBdr>
                                        <w:top w:val="none" w:sz="0" w:space="0" w:color="auto"/>
                                        <w:left w:val="none" w:sz="0" w:space="0" w:color="auto"/>
                                        <w:bottom w:val="none" w:sz="0" w:space="0" w:color="auto"/>
                                        <w:right w:val="none" w:sz="0" w:space="0" w:color="auto"/>
                                      </w:divBdr>
                                      <w:divsChild>
                                        <w:div w:id="579102272">
                                          <w:marLeft w:val="0"/>
                                          <w:marRight w:val="0"/>
                                          <w:marTop w:val="0"/>
                                          <w:marBottom w:val="0"/>
                                          <w:divBdr>
                                            <w:top w:val="none" w:sz="0" w:space="0" w:color="auto"/>
                                            <w:left w:val="none" w:sz="0" w:space="0" w:color="auto"/>
                                            <w:bottom w:val="none" w:sz="0" w:space="0" w:color="auto"/>
                                            <w:right w:val="none" w:sz="0" w:space="0" w:color="auto"/>
                                          </w:divBdr>
                                          <w:divsChild>
                                            <w:div w:id="509223909">
                                              <w:marLeft w:val="0"/>
                                              <w:marRight w:val="0"/>
                                              <w:marTop w:val="0"/>
                                              <w:marBottom w:val="0"/>
                                              <w:divBdr>
                                                <w:top w:val="none" w:sz="0" w:space="0" w:color="auto"/>
                                                <w:left w:val="none" w:sz="0" w:space="0" w:color="auto"/>
                                                <w:bottom w:val="none" w:sz="0" w:space="0" w:color="auto"/>
                                                <w:right w:val="none" w:sz="0" w:space="0" w:color="auto"/>
                                              </w:divBdr>
                                              <w:divsChild>
                                                <w:div w:id="505747722">
                                                  <w:marLeft w:val="0"/>
                                                  <w:marRight w:val="0"/>
                                                  <w:marTop w:val="0"/>
                                                  <w:marBottom w:val="0"/>
                                                  <w:divBdr>
                                                    <w:top w:val="none" w:sz="0" w:space="0" w:color="auto"/>
                                                    <w:left w:val="none" w:sz="0" w:space="0" w:color="auto"/>
                                                    <w:bottom w:val="none" w:sz="0" w:space="0" w:color="auto"/>
                                                    <w:right w:val="none" w:sz="0" w:space="0" w:color="auto"/>
                                                  </w:divBdr>
                                                </w:div>
                                                <w:div w:id="1580751240">
                                                  <w:marLeft w:val="0"/>
                                                  <w:marRight w:val="0"/>
                                                  <w:marTop w:val="0"/>
                                                  <w:marBottom w:val="0"/>
                                                  <w:divBdr>
                                                    <w:top w:val="none" w:sz="0" w:space="0" w:color="auto"/>
                                                    <w:left w:val="none" w:sz="0" w:space="0" w:color="auto"/>
                                                    <w:bottom w:val="none" w:sz="0" w:space="0" w:color="auto"/>
                                                    <w:right w:val="none" w:sz="0" w:space="0" w:color="auto"/>
                                                  </w:divBdr>
                                                </w:div>
                                                <w:div w:id="1581256466">
                                                  <w:marLeft w:val="0"/>
                                                  <w:marRight w:val="0"/>
                                                  <w:marTop w:val="0"/>
                                                  <w:marBottom w:val="0"/>
                                                  <w:divBdr>
                                                    <w:top w:val="none" w:sz="0" w:space="0" w:color="auto"/>
                                                    <w:left w:val="none" w:sz="0" w:space="0" w:color="auto"/>
                                                    <w:bottom w:val="none" w:sz="0" w:space="0" w:color="auto"/>
                                                    <w:right w:val="none" w:sz="0" w:space="0" w:color="auto"/>
                                                  </w:divBdr>
                                                </w:div>
                                                <w:div w:id="6904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9294">
                                      <w:marLeft w:val="0"/>
                                      <w:marRight w:val="0"/>
                                      <w:marTop w:val="360"/>
                                      <w:marBottom w:val="0"/>
                                      <w:divBdr>
                                        <w:top w:val="none" w:sz="0" w:space="0" w:color="auto"/>
                                        <w:left w:val="none" w:sz="0" w:space="0" w:color="auto"/>
                                        <w:bottom w:val="none" w:sz="0" w:space="0" w:color="auto"/>
                                        <w:right w:val="none" w:sz="0" w:space="0" w:color="auto"/>
                                      </w:divBdr>
                                      <w:divsChild>
                                        <w:div w:id="9794722">
                                          <w:marLeft w:val="0"/>
                                          <w:marRight w:val="0"/>
                                          <w:marTop w:val="0"/>
                                          <w:marBottom w:val="0"/>
                                          <w:divBdr>
                                            <w:top w:val="none" w:sz="0" w:space="0" w:color="auto"/>
                                            <w:left w:val="none" w:sz="0" w:space="0" w:color="auto"/>
                                            <w:bottom w:val="none" w:sz="0" w:space="0" w:color="auto"/>
                                            <w:right w:val="none" w:sz="0" w:space="0" w:color="auto"/>
                                          </w:divBdr>
                                        </w:div>
                                        <w:div w:id="668404595">
                                          <w:marLeft w:val="0"/>
                                          <w:marRight w:val="0"/>
                                          <w:marTop w:val="0"/>
                                          <w:marBottom w:val="0"/>
                                          <w:divBdr>
                                            <w:top w:val="none" w:sz="0" w:space="0" w:color="auto"/>
                                            <w:left w:val="none" w:sz="0" w:space="0" w:color="auto"/>
                                            <w:bottom w:val="none" w:sz="0" w:space="0" w:color="auto"/>
                                            <w:right w:val="none" w:sz="0" w:space="0" w:color="auto"/>
                                          </w:divBdr>
                                        </w:div>
                                        <w:div w:id="1431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2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 蔡</dc:creator>
  <cp:keywords/>
  <dc:description/>
  <cp:lastModifiedBy>昕 周</cp:lastModifiedBy>
  <cp:revision>3</cp:revision>
  <dcterms:created xsi:type="dcterms:W3CDTF">2024-10-12T05:42:00Z</dcterms:created>
  <dcterms:modified xsi:type="dcterms:W3CDTF">2024-10-20T06:04:00Z</dcterms:modified>
</cp:coreProperties>
</file>