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480" w:rsidRPr="00C05F80" w:rsidRDefault="00D93DB0" w:rsidP="00BB628F">
      <w:pPr>
        <w:pStyle w:val="Heading1"/>
        <w:spacing w:before="0" w:after="0"/>
        <w:jc w:val="center"/>
        <w:rPr>
          <w:rFonts w:ascii="Calibri" w:hAnsi="Calibri" w:cs="Calibri"/>
          <w:sz w:val="24"/>
          <w:szCs w:val="24"/>
          <w:lang w:bidi="ar-SA"/>
        </w:rPr>
      </w:pPr>
      <w:bookmarkStart w:id="0" w:name="_GoBack"/>
      <w:bookmarkEnd w:id="0"/>
      <w:r w:rsidRPr="00C05F80">
        <w:rPr>
          <w:rFonts w:ascii="Calibri" w:hAnsi="Calibri" w:cs="Calibri"/>
          <w:sz w:val="24"/>
          <w:szCs w:val="24"/>
          <w:lang w:bidi="ar-SA"/>
        </w:rPr>
        <w:t>General Information from ODE for Making</w:t>
      </w:r>
      <w:r w:rsidR="00E7026F" w:rsidRPr="00C05F80">
        <w:rPr>
          <w:rFonts w:ascii="Calibri" w:hAnsi="Calibri" w:cs="Calibri"/>
          <w:sz w:val="24"/>
          <w:szCs w:val="24"/>
          <w:lang w:bidi="ar-SA"/>
        </w:rPr>
        <w:t xml:space="preserve"> </w:t>
      </w:r>
      <w:r w:rsidR="00934B50" w:rsidRPr="00C05F80">
        <w:rPr>
          <w:rFonts w:ascii="Calibri" w:hAnsi="Calibri" w:cs="Calibri"/>
          <w:sz w:val="24"/>
          <w:szCs w:val="24"/>
          <w:lang w:bidi="ar-SA"/>
        </w:rPr>
        <w:t>20</w:t>
      </w:r>
      <w:r w:rsidR="00EA6EA7">
        <w:rPr>
          <w:rFonts w:ascii="Calibri" w:hAnsi="Calibri" w:cs="Calibri"/>
          <w:sz w:val="24"/>
          <w:szCs w:val="24"/>
          <w:lang w:bidi="ar-SA"/>
        </w:rPr>
        <w:t>20</w:t>
      </w:r>
      <w:r w:rsidR="00934B50" w:rsidRPr="00C05F80">
        <w:rPr>
          <w:rFonts w:ascii="Calibri" w:hAnsi="Calibri" w:cs="Calibri"/>
          <w:sz w:val="24"/>
          <w:szCs w:val="24"/>
          <w:lang w:bidi="ar-SA"/>
        </w:rPr>
        <w:t xml:space="preserve"> </w:t>
      </w:r>
      <w:r w:rsidR="00FE7D56" w:rsidRPr="00C05F80">
        <w:rPr>
          <w:rFonts w:ascii="Calibri" w:hAnsi="Calibri" w:cs="Calibri"/>
          <w:sz w:val="24"/>
          <w:szCs w:val="24"/>
          <w:lang w:bidi="ar-SA"/>
        </w:rPr>
        <w:t xml:space="preserve">EI/ECSE </w:t>
      </w:r>
      <w:r w:rsidR="00E7026F" w:rsidRPr="00C05F80">
        <w:rPr>
          <w:rFonts w:ascii="Calibri" w:hAnsi="Calibri" w:cs="Calibri"/>
          <w:sz w:val="24"/>
          <w:szCs w:val="24"/>
          <w:lang w:bidi="ar-SA"/>
        </w:rPr>
        <w:t>Program</w:t>
      </w:r>
    </w:p>
    <w:p w:rsidR="00E7026F" w:rsidRPr="00C05F80" w:rsidRDefault="00E7026F" w:rsidP="00BB628F">
      <w:pPr>
        <w:pStyle w:val="Heading1"/>
        <w:spacing w:before="0" w:after="0"/>
        <w:jc w:val="center"/>
        <w:rPr>
          <w:rFonts w:ascii="Calibri" w:hAnsi="Calibri" w:cs="Calibri"/>
          <w:sz w:val="24"/>
          <w:szCs w:val="24"/>
          <w:lang w:bidi="ar-SA"/>
        </w:rPr>
      </w:pPr>
      <w:r w:rsidRPr="00C05F80">
        <w:rPr>
          <w:rFonts w:ascii="Calibri" w:hAnsi="Calibri" w:cs="Calibri"/>
          <w:sz w:val="24"/>
          <w:szCs w:val="24"/>
          <w:lang w:bidi="ar-SA"/>
        </w:rPr>
        <w:t>IDEA Determinations</w:t>
      </w:r>
    </w:p>
    <w:p w:rsidR="00E7026F" w:rsidRPr="00255866" w:rsidRDefault="00E7026F" w:rsidP="00E7026F">
      <w:pPr>
        <w:jc w:val="center"/>
        <w:rPr>
          <w:rFonts w:ascii="Calibri" w:eastAsia="Times New Roman" w:hAnsi="Calibri" w:cs="Calibri"/>
          <w:color w:val="000000"/>
          <w:sz w:val="22"/>
          <w:szCs w:val="22"/>
          <w:lang w:bidi="ar-SA"/>
        </w:rPr>
      </w:pPr>
    </w:p>
    <w:p w:rsidR="00335C0E" w:rsidRPr="00255866" w:rsidRDefault="00E7026F" w:rsidP="00E7026F">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The purpose of this document is to provide information and guidance on the Determinations that the Oregon Department of Education (ODE) is required to make annually on each </w:t>
      </w:r>
      <w:r w:rsidR="00237E42" w:rsidRPr="00255866">
        <w:rPr>
          <w:rFonts w:ascii="Calibri" w:eastAsia="Times New Roman" w:hAnsi="Calibri" w:cs="Calibri"/>
          <w:color w:val="000000"/>
          <w:sz w:val="22"/>
          <w:szCs w:val="22"/>
          <w:lang w:bidi="ar-SA"/>
        </w:rPr>
        <w:t xml:space="preserve">program’s </w:t>
      </w:r>
      <w:r w:rsidRPr="00255866">
        <w:rPr>
          <w:rFonts w:ascii="Calibri" w:eastAsia="Times New Roman" w:hAnsi="Calibri" w:cs="Calibri"/>
          <w:color w:val="000000"/>
          <w:sz w:val="22"/>
          <w:szCs w:val="22"/>
          <w:lang w:bidi="ar-SA"/>
        </w:rPr>
        <w:t>performance in meeting the requirements of The Individuals with Disabilities Education Improvement Act of 2004 (IDEA 2004).</w:t>
      </w:r>
      <w:r w:rsidR="001652A6" w:rsidRPr="00255866">
        <w:rPr>
          <w:rFonts w:ascii="Calibri" w:eastAsia="Times New Roman" w:hAnsi="Calibri" w:cs="Calibri"/>
          <w:color w:val="000000"/>
          <w:sz w:val="22"/>
          <w:szCs w:val="22"/>
          <w:lang w:bidi="ar-SA"/>
        </w:rPr>
        <w:t xml:space="preserve"> EI/ECSE p</w:t>
      </w:r>
      <w:r w:rsidR="00934B50" w:rsidRPr="00255866">
        <w:rPr>
          <w:rFonts w:ascii="Calibri" w:eastAsia="Times New Roman" w:hAnsi="Calibri" w:cs="Calibri"/>
          <w:color w:val="000000"/>
          <w:sz w:val="22"/>
          <w:szCs w:val="22"/>
          <w:lang w:bidi="ar-SA"/>
        </w:rPr>
        <w:t>rogram’s 20</w:t>
      </w:r>
      <w:r w:rsidR="00EA6EA7">
        <w:rPr>
          <w:rFonts w:ascii="Calibri" w:eastAsia="Times New Roman" w:hAnsi="Calibri" w:cs="Calibri"/>
          <w:color w:val="000000"/>
          <w:sz w:val="22"/>
          <w:szCs w:val="22"/>
          <w:lang w:bidi="ar-SA"/>
        </w:rPr>
        <w:t>20</w:t>
      </w:r>
      <w:r w:rsidR="00934B50" w:rsidRPr="00255866">
        <w:rPr>
          <w:rFonts w:ascii="Calibri" w:eastAsia="Times New Roman" w:hAnsi="Calibri" w:cs="Calibri"/>
          <w:color w:val="000000"/>
          <w:sz w:val="22"/>
          <w:szCs w:val="22"/>
          <w:lang w:bidi="ar-SA"/>
        </w:rPr>
        <w:t xml:space="preserve"> Determination</w:t>
      </w:r>
      <w:r w:rsidR="001652A6" w:rsidRPr="00255866">
        <w:rPr>
          <w:rFonts w:ascii="Calibri" w:eastAsia="Times New Roman" w:hAnsi="Calibri" w:cs="Calibri"/>
          <w:color w:val="000000"/>
          <w:sz w:val="22"/>
          <w:szCs w:val="22"/>
          <w:lang w:bidi="ar-SA"/>
        </w:rPr>
        <w:t>s</w:t>
      </w:r>
      <w:r w:rsidR="00934B50" w:rsidRPr="00255866">
        <w:rPr>
          <w:rFonts w:ascii="Calibri" w:eastAsia="Times New Roman" w:hAnsi="Calibri" w:cs="Calibri"/>
          <w:color w:val="000000"/>
          <w:sz w:val="22"/>
          <w:szCs w:val="22"/>
          <w:lang w:bidi="ar-SA"/>
        </w:rPr>
        <w:t xml:space="preserve"> </w:t>
      </w:r>
      <w:r w:rsidR="001652A6" w:rsidRPr="00255866">
        <w:rPr>
          <w:rFonts w:ascii="Calibri" w:eastAsia="Times New Roman" w:hAnsi="Calibri" w:cs="Calibri"/>
          <w:color w:val="000000"/>
          <w:sz w:val="22"/>
          <w:szCs w:val="22"/>
          <w:lang w:bidi="ar-SA"/>
        </w:rPr>
        <w:t xml:space="preserve">are </w:t>
      </w:r>
      <w:r w:rsidR="00934B50" w:rsidRPr="00255866">
        <w:rPr>
          <w:rFonts w:ascii="Calibri" w:eastAsia="Times New Roman" w:hAnsi="Calibri" w:cs="Calibri"/>
          <w:color w:val="000000"/>
          <w:sz w:val="22"/>
          <w:szCs w:val="22"/>
          <w:lang w:bidi="ar-SA"/>
        </w:rPr>
        <w:t>based on FFY 20</w:t>
      </w:r>
      <w:r w:rsidR="00002634" w:rsidRPr="00255866">
        <w:rPr>
          <w:rFonts w:ascii="Calibri" w:eastAsia="Times New Roman" w:hAnsi="Calibri" w:cs="Calibri"/>
          <w:color w:val="000000"/>
          <w:sz w:val="22"/>
          <w:szCs w:val="22"/>
          <w:lang w:bidi="ar-SA"/>
        </w:rPr>
        <w:t>1</w:t>
      </w:r>
      <w:r w:rsidR="00EA6EA7">
        <w:rPr>
          <w:rFonts w:ascii="Calibri" w:eastAsia="Times New Roman" w:hAnsi="Calibri" w:cs="Calibri"/>
          <w:color w:val="000000"/>
          <w:sz w:val="22"/>
          <w:szCs w:val="22"/>
          <w:lang w:bidi="ar-SA"/>
        </w:rPr>
        <w:t>8</w:t>
      </w:r>
      <w:r w:rsidR="00934B50" w:rsidRPr="00255866">
        <w:rPr>
          <w:rFonts w:ascii="Calibri" w:eastAsia="Times New Roman" w:hAnsi="Calibri" w:cs="Calibri"/>
          <w:color w:val="000000"/>
          <w:sz w:val="22"/>
          <w:szCs w:val="22"/>
          <w:lang w:bidi="ar-SA"/>
        </w:rPr>
        <w:t xml:space="preserve"> data and the completion of corrective actions related to that data, if needed, within the one-year timeframe. </w:t>
      </w:r>
    </w:p>
    <w:p w:rsidR="00621F77" w:rsidRPr="00255866" w:rsidRDefault="00621F77" w:rsidP="00E7026F">
      <w:pPr>
        <w:rPr>
          <w:rFonts w:ascii="Calibri" w:hAnsi="Calibri" w:cs="Calibri"/>
          <w:sz w:val="22"/>
          <w:szCs w:val="22"/>
        </w:rPr>
      </w:pPr>
    </w:p>
    <w:p w:rsidR="00335C0E" w:rsidRPr="00255866" w:rsidRDefault="00D56BEE" w:rsidP="00335C0E">
      <w:pPr>
        <w:rPr>
          <w:rFonts w:ascii="Calibri" w:eastAsia="Times New Roman" w:hAnsi="Calibri" w:cs="Calibri"/>
          <w:sz w:val="22"/>
          <w:szCs w:val="22"/>
          <w:lang w:bidi="ar-SA"/>
        </w:rPr>
      </w:pPr>
      <w:r w:rsidRPr="00255866">
        <w:rPr>
          <w:rFonts w:ascii="Calibri" w:hAnsi="Calibri" w:cs="Calibri"/>
          <w:sz w:val="22"/>
          <w:szCs w:val="22"/>
        </w:rPr>
        <w:t>EI/ECSE program</w:t>
      </w:r>
      <w:r w:rsidR="00CE1178" w:rsidRPr="00255866">
        <w:rPr>
          <w:rFonts w:ascii="Calibri" w:hAnsi="Calibri" w:cs="Calibri"/>
          <w:sz w:val="22"/>
          <w:szCs w:val="22"/>
        </w:rPr>
        <w:t>s</w:t>
      </w:r>
      <w:r w:rsidRPr="00255866">
        <w:rPr>
          <w:rFonts w:ascii="Calibri" w:hAnsi="Calibri" w:cs="Calibri"/>
          <w:sz w:val="22"/>
          <w:szCs w:val="22"/>
        </w:rPr>
        <w:t xml:space="preserve"> </w:t>
      </w:r>
      <w:r w:rsidR="00CE1178" w:rsidRPr="00255866">
        <w:rPr>
          <w:rFonts w:ascii="Calibri" w:hAnsi="Calibri" w:cs="Calibri"/>
          <w:sz w:val="22"/>
          <w:szCs w:val="22"/>
        </w:rPr>
        <w:t>annually submit</w:t>
      </w:r>
      <w:r w:rsidRPr="00255866">
        <w:rPr>
          <w:rFonts w:ascii="Calibri" w:hAnsi="Calibri" w:cs="Calibri"/>
          <w:sz w:val="22"/>
          <w:szCs w:val="22"/>
        </w:rPr>
        <w:t xml:space="preserve"> special education procedural compliance data through file reviews and data collections (Special Education Child Count, Child Find, and Special Education Exit) to the Oregon Department of Education (ODE).</w:t>
      </w:r>
      <w:r w:rsidR="0080385B" w:rsidRPr="00255866">
        <w:rPr>
          <w:rFonts w:ascii="Calibri" w:hAnsi="Calibri" w:cs="Calibri"/>
          <w:sz w:val="22"/>
          <w:szCs w:val="22"/>
        </w:rPr>
        <w:t xml:space="preserve"> </w:t>
      </w:r>
      <w:r w:rsidRPr="00255866">
        <w:rPr>
          <w:rFonts w:ascii="Calibri" w:hAnsi="Calibri" w:cs="Calibri"/>
          <w:sz w:val="22"/>
          <w:szCs w:val="22"/>
        </w:rPr>
        <w:t xml:space="preserve"> </w:t>
      </w:r>
      <w:r w:rsidR="00335C0E" w:rsidRPr="00255866">
        <w:rPr>
          <w:rFonts w:ascii="Calibri" w:eastAsia="Times New Roman" w:hAnsi="Calibri" w:cs="Calibri"/>
          <w:sz w:val="22"/>
          <w:szCs w:val="22"/>
          <w:lang w:bidi="ar-SA"/>
        </w:rPr>
        <w:t>In addition to correction of noncompliance identified through file reviews, complaints and dispute</w:t>
      </w:r>
      <w:r w:rsidR="00CE1178" w:rsidRPr="00255866">
        <w:rPr>
          <w:rFonts w:ascii="Calibri" w:eastAsia="Times New Roman" w:hAnsi="Calibri" w:cs="Calibri"/>
          <w:sz w:val="22"/>
          <w:szCs w:val="22"/>
          <w:lang w:bidi="ar-SA"/>
        </w:rPr>
        <w:t xml:space="preserve"> resolution, </w:t>
      </w:r>
      <w:r w:rsidR="001652A6" w:rsidRPr="00255866">
        <w:rPr>
          <w:rFonts w:ascii="Calibri" w:eastAsia="Times New Roman" w:hAnsi="Calibri" w:cs="Calibri"/>
          <w:sz w:val="22"/>
          <w:szCs w:val="22"/>
          <w:lang w:bidi="ar-SA"/>
        </w:rPr>
        <w:t xml:space="preserve">ODE </w:t>
      </w:r>
      <w:r w:rsidR="00335C0E" w:rsidRPr="00255866">
        <w:rPr>
          <w:rFonts w:ascii="Calibri" w:eastAsia="Times New Roman" w:hAnsi="Calibri" w:cs="Calibri"/>
          <w:sz w:val="22"/>
          <w:szCs w:val="22"/>
          <w:lang w:bidi="ar-SA"/>
        </w:rPr>
        <w:t xml:space="preserve">included initial compliance and correction of noncompliance for indicators B11, B12, C1, C7, </w:t>
      </w:r>
      <w:r w:rsidR="0081080C" w:rsidRPr="00255866">
        <w:rPr>
          <w:rFonts w:ascii="Calibri" w:eastAsia="Times New Roman" w:hAnsi="Calibri" w:cs="Calibri"/>
          <w:sz w:val="22"/>
          <w:szCs w:val="22"/>
          <w:lang w:bidi="ar-SA"/>
        </w:rPr>
        <w:t xml:space="preserve">and </w:t>
      </w:r>
      <w:r w:rsidR="00335C0E" w:rsidRPr="00255866">
        <w:rPr>
          <w:rFonts w:ascii="Calibri" w:eastAsia="Times New Roman" w:hAnsi="Calibri" w:cs="Calibri"/>
          <w:sz w:val="22"/>
          <w:szCs w:val="22"/>
          <w:lang w:bidi="ar-SA"/>
        </w:rPr>
        <w:t>C8 as required by the federal Office of Special Education Programs (OSEP)</w:t>
      </w:r>
      <w:r w:rsidR="00CE1178" w:rsidRPr="00255866">
        <w:rPr>
          <w:rFonts w:ascii="Calibri" w:eastAsia="Times New Roman" w:hAnsi="Calibri" w:cs="Calibri"/>
          <w:sz w:val="22"/>
          <w:szCs w:val="22"/>
          <w:lang w:bidi="ar-SA"/>
        </w:rPr>
        <w:t xml:space="preserve">. </w:t>
      </w:r>
      <w:r w:rsidR="001652A6" w:rsidRPr="00255866">
        <w:rPr>
          <w:rFonts w:ascii="Calibri" w:eastAsia="Times New Roman" w:hAnsi="Calibri" w:cs="Calibri"/>
          <w:sz w:val="22"/>
          <w:szCs w:val="22"/>
          <w:lang w:bidi="ar-SA"/>
        </w:rPr>
        <w:t xml:space="preserve"> A description of these indicators is included at the end of this document under the heading of</w:t>
      </w:r>
      <w:r w:rsidR="00CE1178" w:rsidRPr="00255866">
        <w:rPr>
          <w:rFonts w:ascii="Calibri" w:eastAsia="Times New Roman" w:hAnsi="Calibri" w:cs="Calibri"/>
          <w:sz w:val="22"/>
          <w:szCs w:val="22"/>
          <w:lang w:bidi="ar-SA"/>
        </w:rPr>
        <w:t xml:space="preserve"> </w:t>
      </w:r>
      <w:r w:rsidR="00335C0E" w:rsidRPr="00255866">
        <w:rPr>
          <w:rFonts w:ascii="Calibri" w:eastAsia="Times New Roman" w:hAnsi="Calibri" w:cs="Calibri"/>
          <w:sz w:val="22"/>
          <w:szCs w:val="22"/>
          <w:lang w:bidi="ar-SA"/>
        </w:rPr>
        <w:t>“</w:t>
      </w:r>
      <w:r w:rsidR="00335C0E" w:rsidRPr="00255866">
        <w:rPr>
          <w:rFonts w:ascii="Calibri" w:eastAsia="Times New Roman" w:hAnsi="Calibri" w:cs="Calibri"/>
          <w:i/>
          <w:sz w:val="22"/>
          <w:szCs w:val="22"/>
          <w:lang w:bidi="ar-SA"/>
        </w:rPr>
        <w:t>Compliance Indicator Descriptions as Required for State Reporting Purposes</w:t>
      </w:r>
      <w:r w:rsidR="00335C0E" w:rsidRPr="00255866">
        <w:rPr>
          <w:rFonts w:ascii="Calibri" w:eastAsia="Times New Roman" w:hAnsi="Calibri" w:cs="Calibri"/>
          <w:sz w:val="22"/>
          <w:szCs w:val="22"/>
          <w:lang w:bidi="ar-SA"/>
        </w:rPr>
        <w:t>.</w:t>
      </w:r>
      <w:r w:rsidR="001652A6" w:rsidRPr="00255866">
        <w:rPr>
          <w:rFonts w:ascii="Calibri" w:eastAsia="Times New Roman" w:hAnsi="Calibri" w:cs="Calibri"/>
          <w:sz w:val="22"/>
          <w:szCs w:val="22"/>
          <w:lang w:bidi="ar-SA"/>
        </w:rPr>
        <w:t>”</w:t>
      </w:r>
      <w:r w:rsidR="00335C0E" w:rsidRPr="00255866">
        <w:rPr>
          <w:rFonts w:ascii="Calibri" w:eastAsia="Times New Roman" w:hAnsi="Calibri" w:cs="Calibri"/>
          <w:sz w:val="22"/>
          <w:szCs w:val="22"/>
          <w:lang w:bidi="ar-SA"/>
        </w:rPr>
        <w:t xml:space="preserve"> ODE has assigned </w:t>
      </w:r>
      <w:r w:rsidR="001652A6" w:rsidRPr="00255866">
        <w:rPr>
          <w:rFonts w:ascii="Calibri" w:eastAsia="Times New Roman" w:hAnsi="Calibri" w:cs="Calibri"/>
          <w:sz w:val="22"/>
          <w:szCs w:val="22"/>
          <w:lang w:bidi="ar-SA"/>
        </w:rPr>
        <w:t>each</w:t>
      </w:r>
      <w:r w:rsidR="00335C0E" w:rsidRPr="00255866">
        <w:rPr>
          <w:rFonts w:ascii="Calibri" w:eastAsia="Times New Roman" w:hAnsi="Calibri" w:cs="Calibri"/>
          <w:sz w:val="22"/>
          <w:szCs w:val="22"/>
          <w:lang w:bidi="ar-SA"/>
        </w:rPr>
        <w:t xml:space="preserve"> EI/ECSE program a determination based on the review of initial compliance and corrected noncompliance data. </w:t>
      </w:r>
    </w:p>
    <w:p w:rsidR="00601CA2" w:rsidRPr="00255866" w:rsidRDefault="00601CA2" w:rsidP="00CA25CE">
      <w:pPr>
        <w:rPr>
          <w:rFonts w:ascii="Calibri" w:eastAsia="Times New Roman" w:hAnsi="Calibri" w:cs="Calibri"/>
          <w:color w:val="000000"/>
          <w:sz w:val="22"/>
          <w:szCs w:val="22"/>
          <w:lang w:bidi="ar-SA"/>
        </w:rPr>
      </w:pPr>
    </w:p>
    <w:p w:rsidR="00FE7D56" w:rsidRPr="00255866" w:rsidRDefault="00FE7D56" w:rsidP="00CA25CE">
      <w:pPr>
        <w:rPr>
          <w:rFonts w:ascii="Calibri" w:hAnsi="Calibri" w:cs="Calibri"/>
          <w:sz w:val="22"/>
          <w:szCs w:val="22"/>
        </w:rPr>
      </w:pPr>
      <w:r w:rsidRPr="00255866">
        <w:rPr>
          <w:rFonts w:ascii="Calibri" w:hAnsi="Calibri" w:cs="Calibri"/>
          <w:sz w:val="22"/>
          <w:szCs w:val="22"/>
        </w:rPr>
        <w:t xml:space="preserve">The IDEA 2004 places an emphasis on improving results and outcomes for children with disabilities by focusing monitoring activities in certain priority areas and measuring performance using quantifiable indicators and qualitative indicators </w:t>
      </w:r>
      <w:r w:rsidR="001652A6" w:rsidRPr="00255866">
        <w:rPr>
          <w:rFonts w:ascii="Calibri" w:hAnsi="Calibri" w:cs="Calibri"/>
          <w:sz w:val="22"/>
          <w:szCs w:val="22"/>
        </w:rPr>
        <w:t xml:space="preserve">to </w:t>
      </w:r>
      <w:r w:rsidRPr="00255866">
        <w:rPr>
          <w:rFonts w:ascii="Calibri" w:hAnsi="Calibri" w:cs="Calibri"/>
          <w:sz w:val="22"/>
          <w:szCs w:val="22"/>
        </w:rPr>
        <w:t>measure performance. State responsibilities include:</w:t>
      </w:r>
    </w:p>
    <w:p w:rsidR="00FE7D56" w:rsidRPr="00255866" w:rsidRDefault="00FE7D56" w:rsidP="00CA25CE">
      <w:pPr>
        <w:rPr>
          <w:rFonts w:ascii="Calibri" w:eastAsia="Times New Roman" w:hAnsi="Calibri" w:cs="Calibri"/>
          <w:color w:val="000000"/>
          <w:sz w:val="22"/>
          <w:szCs w:val="22"/>
          <w:lang w:bidi="ar-SA"/>
        </w:rPr>
      </w:pPr>
    </w:p>
    <w:p w:rsidR="00FE7D56" w:rsidRPr="00255866" w:rsidRDefault="00E7026F" w:rsidP="00CA25CE">
      <w:pPr>
        <w:pStyle w:val="ListParagraph"/>
        <w:numPr>
          <w:ilvl w:val="0"/>
          <w:numId w:val="1"/>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Collecting valid and reliable data to report annually to the Secretary and the public on the State’s performance on the indicators in the State Performance Plan (SPP) </w:t>
      </w:r>
      <w:r w:rsidR="00D514C0" w:rsidRPr="00255866">
        <w:rPr>
          <w:rFonts w:ascii="Calibri" w:eastAsia="Times New Roman" w:hAnsi="Calibri" w:cs="Calibri"/>
          <w:color w:val="000000"/>
          <w:sz w:val="22"/>
          <w:szCs w:val="22"/>
          <w:lang w:bidi="ar-SA"/>
        </w:rPr>
        <w:t>[</w:t>
      </w:r>
      <w:r w:rsidR="00FB7143" w:rsidRPr="00255866">
        <w:rPr>
          <w:rFonts w:ascii="Calibri" w:eastAsia="Times New Roman" w:hAnsi="Calibri" w:cs="Calibri"/>
          <w:color w:val="000000"/>
          <w:sz w:val="22"/>
          <w:szCs w:val="22"/>
          <w:lang w:bidi="ar-SA"/>
        </w:rPr>
        <w:t xml:space="preserve">Part B: </w:t>
      </w:r>
      <w:r w:rsidRPr="00255866">
        <w:rPr>
          <w:rFonts w:ascii="Calibri" w:eastAsia="Times New Roman" w:hAnsi="Calibri" w:cs="Calibri"/>
          <w:color w:val="000000"/>
          <w:sz w:val="22"/>
          <w:szCs w:val="22"/>
          <w:lang w:bidi="ar-SA"/>
        </w:rPr>
        <w:t>34 CFR §300.602(b)</w:t>
      </w:r>
      <w:r w:rsidR="00FB7143" w:rsidRPr="00255866">
        <w:rPr>
          <w:rFonts w:ascii="Calibri" w:eastAsia="Times New Roman" w:hAnsi="Calibri" w:cs="Calibri"/>
          <w:color w:val="000000"/>
          <w:sz w:val="22"/>
          <w:szCs w:val="22"/>
          <w:lang w:bidi="ar-SA"/>
        </w:rPr>
        <w:t>; Part C: 34 CFR §303.702(b)</w:t>
      </w:r>
      <w:r w:rsidR="00D514C0" w:rsidRPr="00255866">
        <w:rPr>
          <w:rFonts w:ascii="Calibri" w:eastAsia="Times New Roman" w:hAnsi="Calibri" w:cs="Calibri"/>
          <w:color w:val="000000"/>
          <w:sz w:val="22"/>
          <w:szCs w:val="22"/>
          <w:lang w:bidi="ar-SA"/>
        </w:rPr>
        <w:t>]</w:t>
      </w:r>
      <w:r w:rsidRPr="00255866">
        <w:rPr>
          <w:rFonts w:ascii="Calibri" w:eastAsia="Times New Roman" w:hAnsi="Calibri" w:cs="Calibri"/>
          <w:color w:val="000000"/>
          <w:sz w:val="22"/>
          <w:szCs w:val="22"/>
          <w:lang w:bidi="ar-SA"/>
        </w:rPr>
        <w:t>;</w:t>
      </w:r>
    </w:p>
    <w:p w:rsidR="002229DF" w:rsidRPr="00255866" w:rsidRDefault="002229DF">
      <w:pPr>
        <w:pStyle w:val="ListParagraph"/>
        <w:rPr>
          <w:rFonts w:ascii="Calibri" w:eastAsia="Times New Roman" w:hAnsi="Calibri" w:cs="Calibri"/>
          <w:color w:val="000000"/>
          <w:sz w:val="22"/>
          <w:szCs w:val="22"/>
          <w:lang w:bidi="ar-SA"/>
        </w:rPr>
      </w:pPr>
    </w:p>
    <w:p w:rsidR="00E7026F" w:rsidRPr="00255866" w:rsidRDefault="00E7026F" w:rsidP="00CA25CE">
      <w:pPr>
        <w:pStyle w:val="ListParagraph"/>
        <w:numPr>
          <w:ilvl w:val="0"/>
          <w:numId w:val="1"/>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Reporting to the public on the performance of each </w:t>
      </w:r>
      <w:r w:rsidR="009C087A" w:rsidRPr="00255866">
        <w:rPr>
          <w:rFonts w:ascii="Calibri" w:eastAsia="Times New Roman" w:hAnsi="Calibri" w:cs="Calibri"/>
          <w:color w:val="000000"/>
          <w:sz w:val="22"/>
          <w:szCs w:val="22"/>
          <w:lang w:bidi="ar-SA"/>
        </w:rPr>
        <w:t xml:space="preserve">program </w:t>
      </w:r>
      <w:r w:rsidRPr="00255866">
        <w:rPr>
          <w:rFonts w:ascii="Calibri" w:eastAsia="Times New Roman" w:hAnsi="Calibri" w:cs="Calibri"/>
          <w:color w:val="000000"/>
          <w:sz w:val="22"/>
          <w:szCs w:val="22"/>
          <w:lang w:bidi="ar-SA"/>
        </w:rPr>
        <w:t xml:space="preserve">against the targets in the SPP </w:t>
      </w:r>
      <w:r w:rsidR="00D514C0" w:rsidRPr="00255866">
        <w:rPr>
          <w:rFonts w:ascii="Calibri" w:eastAsia="Times New Roman" w:hAnsi="Calibri" w:cs="Calibri"/>
          <w:color w:val="000000"/>
          <w:sz w:val="22"/>
          <w:szCs w:val="22"/>
          <w:lang w:bidi="ar-SA"/>
        </w:rPr>
        <w:t>[</w:t>
      </w:r>
      <w:r w:rsidR="00FB7143" w:rsidRPr="00255866">
        <w:rPr>
          <w:rFonts w:ascii="Calibri" w:eastAsia="Times New Roman" w:hAnsi="Calibri" w:cs="Calibri"/>
          <w:color w:val="000000"/>
          <w:sz w:val="22"/>
          <w:szCs w:val="22"/>
          <w:lang w:bidi="ar-SA"/>
        </w:rPr>
        <w:t xml:space="preserve">Part B: </w:t>
      </w:r>
      <w:r w:rsidRPr="00255866">
        <w:rPr>
          <w:rFonts w:ascii="Calibri" w:eastAsia="Times New Roman" w:hAnsi="Calibri" w:cs="Calibri"/>
          <w:color w:val="000000"/>
          <w:sz w:val="22"/>
          <w:szCs w:val="22"/>
          <w:lang w:bidi="ar-SA"/>
        </w:rPr>
        <w:t>34 CFR §300.602(b)(1)(A)</w:t>
      </w:r>
      <w:r w:rsidR="00FB7143" w:rsidRPr="00255866">
        <w:rPr>
          <w:rFonts w:ascii="Calibri" w:eastAsia="Times New Roman" w:hAnsi="Calibri" w:cs="Calibri"/>
          <w:color w:val="000000"/>
          <w:sz w:val="22"/>
          <w:szCs w:val="22"/>
          <w:lang w:bidi="ar-SA"/>
        </w:rPr>
        <w:t>; Part C: 34 CFR §303.702(b)(1)(A)</w:t>
      </w:r>
      <w:r w:rsidR="00D514C0" w:rsidRPr="00255866">
        <w:rPr>
          <w:rFonts w:ascii="Calibri" w:eastAsia="Times New Roman" w:hAnsi="Calibri" w:cs="Calibri"/>
          <w:color w:val="000000"/>
          <w:sz w:val="22"/>
          <w:szCs w:val="22"/>
          <w:lang w:bidi="ar-SA"/>
        </w:rPr>
        <w:t>]</w:t>
      </w:r>
      <w:r w:rsidRPr="00255866">
        <w:rPr>
          <w:rFonts w:ascii="Calibri" w:eastAsia="Times New Roman" w:hAnsi="Calibri" w:cs="Calibri"/>
          <w:color w:val="000000"/>
          <w:sz w:val="22"/>
          <w:szCs w:val="22"/>
          <w:lang w:bidi="ar-SA"/>
        </w:rPr>
        <w:t>; and</w:t>
      </w:r>
    </w:p>
    <w:p w:rsidR="002229DF" w:rsidRPr="00255866" w:rsidRDefault="002229DF">
      <w:pPr>
        <w:rPr>
          <w:rFonts w:ascii="Calibri" w:eastAsia="Times New Roman" w:hAnsi="Calibri" w:cs="Calibri"/>
          <w:color w:val="000000"/>
          <w:sz w:val="22"/>
          <w:szCs w:val="22"/>
          <w:lang w:bidi="ar-SA"/>
        </w:rPr>
      </w:pPr>
    </w:p>
    <w:p w:rsidR="00E7026F" w:rsidRPr="00255866" w:rsidRDefault="00E7026F" w:rsidP="00CA25CE">
      <w:pPr>
        <w:numPr>
          <w:ilvl w:val="0"/>
          <w:numId w:val="1"/>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Carrying out enforcement actions against those </w:t>
      </w:r>
      <w:r w:rsidR="009C087A" w:rsidRPr="00255866">
        <w:rPr>
          <w:rFonts w:ascii="Calibri" w:eastAsia="Times New Roman" w:hAnsi="Calibri" w:cs="Calibri"/>
          <w:color w:val="000000"/>
          <w:sz w:val="22"/>
          <w:szCs w:val="22"/>
          <w:lang w:bidi="ar-SA"/>
        </w:rPr>
        <w:t xml:space="preserve">programs </w:t>
      </w:r>
      <w:r w:rsidRPr="00255866">
        <w:rPr>
          <w:rFonts w:ascii="Calibri" w:eastAsia="Times New Roman" w:hAnsi="Calibri" w:cs="Calibri"/>
          <w:color w:val="000000"/>
          <w:sz w:val="22"/>
          <w:szCs w:val="22"/>
          <w:lang w:bidi="ar-SA"/>
        </w:rPr>
        <w:t>not meeting the requirements (</w:t>
      </w:r>
      <w:r w:rsidR="00FB7143" w:rsidRPr="00255866">
        <w:rPr>
          <w:rFonts w:ascii="Calibri" w:eastAsia="Times New Roman" w:hAnsi="Calibri" w:cs="Calibri"/>
          <w:color w:val="000000"/>
          <w:sz w:val="22"/>
          <w:szCs w:val="22"/>
          <w:lang w:bidi="ar-SA"/>
        </w:rPr>
        <w:t xml:space="preserve">Part B: </w:t>
      </w:r>
      <w:r w:rsidRPr="00255866">
        <w:rPr>
          <w:rFonts w:ascii="Calibri" w:eastAsia="Times New Roman" w:hAnsi="Calibri" w:cs="Calibri"/>
          <w:color w:val="000000"/>
          <w:sz w:val="22"/>
          <w:szCs w:val="22"/>
          <w:lang w:bidi="ar-SA"/>
        </w:rPr>
        <w:t>34 CFR §300.608</w:t>
      </w:r>
      <w:r w:rsidR="00FB7143" w:rsidRPr="00255866">
        <w:rPr>
          <w:rFonts w:ascii="Calibri" w:eastAsia="Times New Roman" w:hAnsi="Calibri" w:cs="Calibri"/>
          <w:color w:val="000000"/>
          <w:sz w:val="22"/>
          <w:szCs w:val="22"/>
          <w:lang w:bidi="ar-SA"/>
        </w:rPr>
        <w:t>; Part C: 34 CFR §303.708</w:t>
      </w:r>
      <w:r w:rsidRPr="00255866">
        <w:rPr>
          <w:rFonts w:ascii="Calibri" w:eastAsia="Times New Roman" w:hAnsi="Calibri" w:cs="Calibri"/>
          <w:color w:val="000000"/>
          <w:sz w:val="22"/>
          <w:szCs w:val="22"/>
          <w:lang w:bidi="ar-SA"/>
        </w:rPr>
        <w:t>).</w:t>
      </w:r>
    </w:p>
    <w:p w:rsidR="00CA25CE" w:rsidRPr="00255866" w:rsidRDefault="00CA25CE" w:rsidP="00CA25CE">
      <w:pPr>
        <w:ind w:left="720"/>
        <w:rPr>
          <w:rFonts w:ascii="Calibri" w:eastAsia="Times New Roman" w:hAnsi="Calibri" w:cs="Calibri"/>
          <w:color w:val="000000"/>
          <w:sz w:val="22"/>
          <w:szCs w:val="22"/>
          <w:lang w:bidi="ar-SA"/>
        </w:rPr>
      </w:pPr>
    </w:p>
    <w:p w:rsidR="00E7026F" w:rsidRPr="00255866" w:rsidRDefault="00E7026F" w:rsidP="00CA25CE">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The State must monitor </w:t>
      </w:r>
      <w:r w:rsidR="009C087A" w:rsidRPr="00255866">
        <w:rPr>
          <w:rFonts w:ascii="Calibri" w:eastAsia="Times New Roman" w:hAnsi="Calibri" w:cs="Calibri"/>
          <w:color w:val="000000"/>
          <w:sz w:val="22"/>
          <w:szCs w:val="22"/>
          <w:lang w:bidi="ar-SA"/>
        </w:rPr>
        <w:t>programs</w:t>
      </w:r>
      <w:r w:rsidRPr="00255866">
        <w:rPr>
          <w:rFonts w:ascii="Calibri" w:eastAsia="Times New Roman" w:hAnsi="Calibri" w:cs="Calibri"/>
          <w:color w:val="000000"/>
          <w:sz w:val="22"/>
          <w:szCs w:val="22"/>
          <w:lang w:bidi="ar-SA"/>
        </w:rPr>
        <w:t xml:space="preserve"> in each of the following priority areas:</w:t>
      </w:r>
    </w:p>
    <w:p w:rsidR="00E7026F" w:rsidRPr="00255866" w:rsidRDefault="00E7026F" w:rsidP="00CA25CE">
      <w:pPr>
        <w:rPr>
          <w:rFonts w:ascii="Calibri" w:eastAsia="Times New Roman" w:hAnsi="Calibri" w:cs="Calibri"/>
          <w:color w:val="000000"/>
          <w:sz w:val="22"/>
          <w:szCs w:val="22"/>
          <w:lang w:bidi="ar-SA"/>
        </w:rPr>
      </w:pPr>
    </w:p>
    <w:p w:rsidR="00E7026F" w:rsidRPr="00255866" w:rsidRDefault="00E7026F" w:rsidP="00CA25CE">
      <w:pPr>
        <w:numPr>
          <w:ilvl w:val="0"/>
          <w:numId w:val="2"/>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Provision of a free appropriate public education (FAPE) in the least restrictive environment (LRE)</w:t>
      </w:r>
      <w:r w:rsidR="009C087A" w:rsidRPr="00255866">
        <w:rPr>
          <w:rFonts w:ascii="Calibri" w:eastAsia="Times New Roman" w:hAnsi="Calibri" w:cs="Calibri"/>
          <w:color w:val="000000"/>
          <w:sz w:val="22"/>
          <w:szCs w:val="22"/>
          <w:lang w:bidi="ar-SA"/>
        </w:rPr>
        <w:t xml:space="preserve"> or services in natural environments</w:t>
      </w:r>
      <w:r w:rsidRPr="00255866">
        <w:rPr>
          <w:rFonts w:ascii="Calibri" w:eastAsia="Times New Roman" w:hAnsi="Calibri" w:cs="Calibri"/>
          <w:color w:val="000000"/>
          <w:sz w:val="22"/>
          <w:szCs w:val="22"/>
          <w:lang w:bidi="ar-SA"/>
        </w:rPr>
        <w:t>.</w:t>
      </w:r>
    </w:p>
    <w:p w:rsidR="002229DF" w:rsidRPr="00255866" w:rsidRDefault="002229DF">
      <w:pPr>
        <w:ind w:left="720"/>
        <w:rPr>
          <w:rFonts w:ascii="Calibri" w:eastAsia="Times New Roman" w:hAnsi="Calibri" w:cs="Calibri"/>
          <w:color w:val="000000"/>
          <w:sz w:val="22"/>
          <w:szCs w:val="22"/>
          <w:lang w:bidi="ar-SA"/>
        </w:rPr>
      </w:pPr>
    </w:p>
    <w:p w:rsidR="00E7026F" w:rsidRPr="00255866" w:rsidRDefault="00E7026F" w:rsidP="00CA25CE">
      <w:pPr>
        <w:numPr>
          <w:ilvl w:val="0"/>
          <w:numId w:val="2"/>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Exercise of general supervision, including child find, effective monitoring, the use of resolution</w:t>
      </w:r>
      <w:r w:rsidR="00002634"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 xml:space="preserve">meetings, </w:t>
      </w:r>
      <w:r w:rsidR="009C087A" w:rsidRPr="00255866">
        <w:rPr>
          <w:rFonts w:ascii="Calibri" w:eastAsia="Times New Roman" w:hAnsi="Calibri" w:cs="Calibri"/>
          <w:color w:val="000000"/>
          <w:sz w:val="22"/>
          <w:szCs w:val="22"/>
          <w:lang w:bidi="ar-SA"/>
        </w:rPr>
        <w:t xml:space="preserve">and </w:t>
      </w:r>
      <w:r w:rsidRPr="00255866">
        <w:rPr>
          <w:rFonts w:ascii="Calibri" w:eastAsia="Times New Roman" w:hAnsi="Calibri" w:cs="Calibri"/>
          <w:color w:val="000000"/>
          <w:sz w:val="22"/>
          <w:szCs w:val="22"/>
          <w:lang w:bidi="ar-SA"/>
        </w:rPr>
        <w:t>mediation</w:t>
      </w:r>
      <w:r w:rsidR="009C087A" w:rsidRPr="00255866">
        <w:rPr>
          <w:rFonts w:ascii="Calibri" w:eastAsia="Times New Roman" w:hAnsi="Calibri" w:cs="Calibri"/>
          <w:color w:val="000000"/>
          <w:sz w:val="22"/>
          <w:szCs w:val="22"/>
          <w:lang w:bidi="ar-SA"/>
        </w:rPr>
        <w:t>.</w:t>
      </w:r>
    </w:p>
    <w:p w:rsidR="00E7026F" w:rsidRPr="00255866" w:rsidRDefault="00E7026F" w:rsidP="00CA25CE">
      <w:pPr>
        <w:rPr>
          <w:rFonts w:ascii="Calibri" w:eastAsia="Times New Roman" w:hAnsi="Calibri" w:cs="Calibri"/>
          <w:color w:val="000000"/>
          <w:sz w:val="22"/>
          <w:szCs w:val="22"/>
          <w:lang w:bidi="ar-SA"/>
        </w:rPr>
      </w:pPr>
    </w:p>
    <w:p w:rsidR="00E7026F" w:rsidRPr="00255866" w:rsidRDefault="00FB7143" w:rsidP="00CA25CE">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Part B </w:t>
      </w:r>
      <w:r w:rsidR="00E7026F" w:rsidRPr="00255866">
        <w:rPr>
          <w:rFonts w:ascii="Calibri" w:eastAsia="Times New Roman" w:hAnsi="Calibri" w:cs="Calibri"/>
          <w:color w:val="000000"/>
          <w:sz w:val="22"/>
          <w:szCs w:val="22"/>
          <w:lang w:bidi="ar-SA"/>
        </w:rPr>
        <w:t>34 CFR 300.603</w:t>
      </w:r>
      <w:r w:rsidRPr="00255866">
        <w:rPr>
          <w:rFonts w:ascii="Calibri" w:eastAsia="Times New Roman" w:hAnsi="Calibri" w:cs="Calibri"/>
          <w:color w:val="000000"/>
          <w:sz w:val="22"/>
          <w:szCs w:val="22"/>
          <w:lang w:bidi="ar-SA"/>
        </w:rPr>
        <w:t xml:space="preserve"> and Part C 34 CFR 303.703</w:t>
      </w:r>
      <w:r w:rsidR="00E7026F" w:rsidRPr="00255866">
        <w:rPr>
          <w:rFonts w:ascii="Calibri" w:eastAsia="Times New Roman" w:hAnsi="Calibri" w:cs="Calibri"/>
          <w:color w:val="000000"/>
          <w:sz w:val="22"/>
          <w:szCs w:val="22"/>
          <w:lang w:bidi="ar-SA"/>
        </w:rPr>
        <w:t xml:space="preserve"> outlines the Determinations states are required to apply, based on </w:t>
      </w:r>
      <w:r w:rsidR="009C087A" w:rsidRPr="00255866">
        <w:rPr>
          <w:rFonts w:ascii="Calibri" w:eastAsia="Times New Roman" w:hAnsi="Calibri" w:cs="Calibri"/>
          <w:color w:val="000000"/>
          <w:sz w:val="22"/>
          <w:szCs w:val="22"/>
          <w:lang w:bidi="ar-SA"/>
        </w:rPr>
        <w:t xml:space="preserve">program </w:t>
      </w:r>
      <w:r w:rsidR="00E7026F" w:rsidRPr="00255866">
        <w:rPr>
          <w:rFonts w:ascii="Calibri" w:eastAsia="Times New Roman" w:hAnsi="Calibri" w:cs="Calibri"/>
          <w:color w:val="000000"/>
          <w:sz w:val="22"/>
          <w:szCs w:val="22"/>
          <w:lang w:bidi="ar-SA"/>
        </w:rPr>
        <w:t>performance. The four categories of Determinations states must use are:</w:t>
      </w:r>
    </w:p>
    <w:p w:rsidR="00317E2F" w:rsidRPr="00255866" w:rsidRDefault="00317E2F" w:rsidP="00CA25CE">
      <w:pPr>
        <w:rPr>
          <w:rFonts w:ascii="Calibri" w:eastAsia="Times New Roman" w:hAnsi="Calibri" w:cs="Calibri"/>
          <w:color w:val="000000"/>
          <w:sz w:val="22"/>
          <w:szCs w:val="22"/>
          <w:lang w:bidi="ar-SA"/>
        </w:rPr>
      </w:pPr>
    </w:p>
    <w:p w:rsidR="00E7026F" w:rsidRPr="00255866" w:rsidRDefault="00E7026F" w:rsidP="00CA25CE">
      <w:pPr>
        <w:numPr>
          <w:ilvl w:val="0"/>
          <w:numId w:val="3"/>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Meets Requirements</w:t>
      </w:r>
    </w:p>
    <w:p w:rsidR="00E7026F" w:rsidRPr="00255866" w:rsidRDefault="00E7026F" w:rsidP="00CA25CE">
      <w:pPr>
        <w:numPr>
          <w:ilvl w:val="0"/>
          <w:numId w:val="3"/>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Needs Assistance</w:t>
      </w:r>
    </w:p>
    <w:p w:rsidR="00E7026F" w:rsidRPr="00255866" w:rsidRDefault="00E7026F" w:rsidP="00CA25CE">
      <w:pPr>
        <w:numPr>
          <w:ilvl w:val="0"/>
          <w:numId w:val="3"/>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Needs Intervention</w:t>
      </w:r>
    </w:p>
    <w:p w:rsidR="00E7026F" w:rsidRPr="00255866" w:rsidRDefault="00E7026F" w:rsidP="00CA25CE">
      <w:pPr>
        <w:numPr>
          <w:ilvl w:val="0"/>
          <w:numId w:val="3"/>
        </w:num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Needs Substantial Intervention</w:t>
      </w:r>
    </w:p>
    <w:p w:rsidR="00757E0E" w:rsidRPr="00255866" w:rsidRDefault="00757E0E" w:rsidP="00CA25CE">
      <w:pPr>
        <w:rPr>
          <w:rFonts w:ascii="Calibri" w:eastAsia="Times New Roman" w:hAnsi="Calibri" w:cs="Calibri"/>
          <w:color w:val="000000"/>
          <w:sz w:val="22"/>
          <w:szCs w:val="22"/>
          <w:lang w:bidi="ar-SA"/>
        </w:rPr>
      </w:pPr>
    </w:p>
    <w:p w:rsidR="005F2DAB" w:rsidRPr="00255866" w:rsidRDefault="005F2DAB" w:rsidP="00621F77">
      <w:pPr>
        <w:rPr>
          <w:rFonts w:ascii="Calibri" w:eastAsia="Times New Roman" w:hAnsi="Calibri" w:cs="Calibri"/>
          <w:b/>
          <w:color w:val="000000"/>
          <w:sz w:val="22"/>
          <w:szCs w:val="22"/>
          <w:lang w:bidi="ar-SA"/>
        </w:rPr>
      </w:pPr>
    </w:p>
    <w:p w:rsidR="005F2DAB" w:rsidRPr="00255866" w:rsidRDefault="005F2DAB" w:rsidP="00621F77">
      <w:pPr>
        <w:rPr>
          <w:rFonts w:ascii="Calibri" w:eastAsia="Times New Roman" w:hAnsi="Calibri" w:cs="Calibri"/>
          <w:b/>
          <w:color w:val="000000"/>
          <w:sz w:val="22"/>
          <w:szCs w:val="22"/>
          <w:lang w:bidi="ar-SA"/>
        </w:rPr>
      </w:pPr>
    </w:p>
    <w:p w:rsidR="00621F77" w:rsidRPr="00C05F80" w:rsidRDefault="00E7026F" w:rsidP="00BB628F">
      <w:pPr>
        <w:pStyle w:val="Heading2"/>
        <w:rPr>
          <w:rFonts w:ascii="Calibri" w:hAnsi="Calibri" w:cs="Calibri"/>
          <w:sz w:val="24"/>
          <w:szCs w:val="24"/>
          <w:lang w:bidi="ar-SA"/>
        </w:rPr>
      </w:pPr>
      <w:r w:rsidRPr="00255866">
        <w:rPr>
          <w:lang w:bidi="ar-SA"/>
        </w:rPr>
        <w:lastRenderedPageBreak/>
        <w:t> </w:t>
      </w:r>
      <w:r w:rsidR="00EA6EA7">
        <w:rPr>
          <w:rFonts w:ascii="Calibri" w:hAnsi="Calibri" w:cs="Calibri"/>
          <w:sz w:val="24"/>
          <w:szCs w:val="24"/>
          <w:lang w:bidi="ar-SA"/>
        </w:rPr>
        <w:t>2020</w:t>
      </w:r>
      <w:r w:rsidR="00EA6EA7" w:rsidRPr="00C05F80">
        <w:rPr>
          <w:rFonts w:ascii="Calibri" w:hAnsi="Calibri" w:cs="Calibri"/>
          <w:sz w:val="24"/>
          <w:szCs w:val="24"/>
          <w:lang w:bidi="ar-SA"/>
        </w:rPr>
        <w:t xml:space="preserve"> </w:t>
      </w:r>
      <w:r w:rsidR="00621F77" w:rsidRPr="00C05F80">
        <w:rPr>
          <w:rFonts w:ascii="Calibri" w:hAnsi="Calibri" w:cs="Calibri"/>
          <w:sz w:val="24"/>
          <w:szCs w:val="24"/>
          <w:lang w:bidi="ar-SA"/>
        </w:rPr>
        <w:t xml:space="preserve">Determination Process based on FFY </w:t>
      </w:r>
      <w:r w:rsidR="00EA6EA7">
        <w:rPr>
          <w:rFonts w:ascii="Calibri" w:hAnsi="Calibri" w:cs="Calibri"/>
          <w:sz w:val="24"/>
          <w:szCs w:val="24"/>
          <w:lang w:bidi="ar-SA"/>
        </w:rPr>
        <w:t>2018</w:t>
      </w:r>
      <w:r w:rsidR="00EA6EA7" w:rsidRPr="00C05F80">
        <w:rPr>
          <w:rFonts w:ascii="Calibri" w:hAnsi="Calibri" w:cs="Calibri"/>
          <w:sz w:val="24"/>
          <w:szCs w:val="24"/>
          <w:lang w:bidi="ar-SA"/>
        </w:rPr>
        <w:t xml:space="preserve"> </w:t>
      </w:r>
      <w:r w:rsidR="00621F77" w:rsidRPr="00C05F80">
        <w:rPr>
          <w:rFonts w:ascii="Calibri" w:hAnsi="Calibri" w:cs="Calibri"/>
          <w:sz w:val="24"/>
          <w:szCs w:val="24"/>
          <w:lang w:bidi="ar-SA"/>
        </w:rPr>
        <w:t>Data:</w:t>
      </w:r>
    </w:p>
    <w:p w:rsidR="00E7026F" w:rsidRPr="00255866" w:rsidRDefault="00E7026F" w:rsidP="00CA25CE">
      <w:pPr>
        <w:rPr>
          <w:rFonts w:ascii="Calibri" w:eastAsia="Times New Roman" w:hAnsi="Calibri" w:cs="Calibri"/>
          <w:b/>
          <w:bCs/>
          <w:color w:val="000000"/>
          <w:sz w:val="22"/>
          <w:szCs w:val="22"/>
          <w:lang w:bidi="ar-SA"/>
        </w:rPr>
      </w:pPr>
    </w:p>
    <w:p w:rsidR="00C020D7" w:rsidRPr="00255866" w:rsidRDefault="00E7026F" w:rsidP="00E7026F">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In</w:t>
      </w:r>
      <w:r w:rsidR="00FE7D56" w:rsidRPr="00255866">
        <w:rPr>
          <w:rFonts w:ascii="Calibri" w:eastAsia="Times New Roman" w:hAnsi="Calibri" w:cs="Calibri"/>
          <w:color w:val="000000"/>
          <w:sz w:val="22"/>
          <w:szCs w:val="22"/>
          <w:lang w:bidi="ar-SA"/>
        </w:rPr>
        <w:t xml:space="preserve"> reviewing FFY </w:t>
      </w:r>
      <w:r w:rsidR="00002634" w:rsidRPr="00255866">
        <w:rPr>
          <w:rFonts w:ascii="Calibri" w:eastAsia="Times New Roman" w:hAnsi="Calibri" w:cs="Calibri"/>
          <w:color w:val="000000"/>
          <w:sz w:val="22"/>
          <w:szCs w:val="22"/>
          <w:lang w:bidi="ar-SA"/>
        </w:rPr>
        <w:t>201</w:t>
      </w:r>
      <w:r w:rsidR="00EA6EA7">
        <w:rPr>
          <w:rFonts w:ascii="Calibri" w:eastAsia="Times New Roman" w:hAnsi="Calibri" w:cs="Calibri"/>
          <w:color w:val="000000"/>
          <w:sz w:val="22"/>
          <w:szCs w:val="22"/>
          <w:lang w:bidi="ar-SA"/>
        </w:rPr>
        <w:t>8</w:t>
      </w:r>
      <w:r w:rsidR="00002634"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 xml:space="preserve">data, ODE considered the timeliness and accuracy of special education data collections and correction of previously identified noncompliance including dispute or complaint findings. ODE examined whether the </w:t>
      </w:r>
      <w:r w:rsidR="00237E42" w:rsidRPr="00255866">
        <w:rPr>
          <w:rFonts w:ascii="Calibri" w:eastAsia="Times New Roman" w:hAnsi="Calibri" w:cs="Calibri"/>
          <w:color w:val="000000"/>
          <w:sz w:val="22"/>
          <w:szCs w:val="22"/>
          <w:lang w:bidi="ar-SA"/>
        </w:rPr>
        <w:t xml:space="preserve">program </w:t>
      </w:r>
      <w:r w:rsidRPr="00255866">
        <w:rPr>
          <w:rFonts w:ascii="Calibri" w:eastAsia="Times New Roman" w:hAnsi="Calibri" w:cs="Calibri"/>
          <w:color w:val="000000"/>
          <w:sz w:val="22"/>
          <w:szCs w:val="22"/>
          <w:lang w:bidi="ar-SA"/>
        </w:rPr>
        <w:t>provided tim</w:t>
      </w:r>
      <w:r w:rsidR="00FE7D56" w:rsidRPr="00255866">
        <w:rPr>
          <w:rFonts w:ascii="Calibri" w:eastAsia="Times New Roman" w:hAnsi="Calibri" w:cs="Calibri"/>
          <w:color w:val="000000"/>
          <w:sz w:val="22"/>
          <w:szCs w:val="22"/>
          <w:lang w:bidi="ar-SA"/>
        </w:rPr>
        <w:t xml:space="preserve">ely and accurate </w:t>
      </w:r>
      <w:r w:rsidR="00FB7143" w:rsidRPr="00255866">
        <w:rPr>
          <w:rFonts w:ascii="Calibri" w:eastAsia="Times New Roman" w:hAnsi="Calibri" w:cs="Calibri"/>
          <w:color w:val="000000"/>
          <w:sz w:val="22"/>
          <w:szCs w:val="22"/>
          <w:lang w:bidi="ar-SA"/>
        </w:rPr>
        <w:t>201</w:t>
      </w:r>
      <w:r w:rsidR="00EA6EA7">
        <w:rPr>
          <w:rFonts w:ascii="Calibri" w:eastAsia="Times New Roman" w:hAnsi="Calibri" w:cs="Calibri"/>
          <w:color w:val="000000"/>
          <w:sz w:val="22"/>
          <w:szCs w:val="22"/>
          <w:lang w:bidi="ar-SA"/>
        </w:rPr>
        <w:t>8</w:t>
      </w:r>
      <w:r w:rsidR="00FE7D56" w:rsidRPr="00255866">
        <w:rPr>
          <w:rFonts w:ascii="Calibri" w:eastAsia="Times New Roman" w:hAnsi="Calibri" w:cs="Calibri"/>
          <w:color w:val="000000"/>
          <w:sz w:val="22"/>
          <w:szCs w:val="22"/>
          <w:lang w:bidi="ar-SA"/>
        </w:rPr>
        <w:t>-</w:t>
      </w:r>
      <w:r w:rsidR="00FB7143" w:rsidRPr="00255866">
        <w:rPr>
          <w:rFonts w:ascii="Calibri" w:eastAsia="Times New Roman" w:hAnsi="Calibri" w:cs="Calibri"/>
          <w:color w:val="000000"/>
          <w:sz w:val="22"/>
          <w:szCs w:val="22"/>
          <w:lang w:bidi="ar-SA"/>
        </w:rPr>
        <w:t>201</w:t>
      </w:r>
      <w:r w:rsidR="00EA6EA7">
        <w:rPr>
          <w:rFonts w:ascii="Calibri" w:eastAsia="Times New Roman" w:hAnsi="Calibri" w:cs="Calibri"/>
          <w:color w:val="000000"/>
          <w:sz w:val="22"/>
          <w:szCs w:val="22"/>
          <w:lang w:bidi="ar-SA"/>
        </w:rPr>
        <w:t>9</w:t>
      </w:r>
      <w:r w:rsidR="00FB7143"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 xml:space="preserve">data for the Special Education Child Count (SECC), Child Find, and the Special Education Exit </w:t>
      </w:r>
      <w:r w:rsidR="00237E42" w:rsidRPr="00255866">
        <w:rPr>
          <w:rFonts w:ascii="Calibri" w:eastAsia="Times New Roman" w:hAnsi="Calibri" w:cs="Calibri"/>
          <w:color w:val="000000"/>
          <w:sz w:val="22"/>
          <w:szCs w:val="22"/>
          <w:lang w:bidi="ar-SA"/>
        </w:rPr>
        <w:t>collections</w:t>
      </w:r>
      <w:r w:rsidRPr="00255866">
        <w:rPr>
          <w:rFonts w:ascii="Calibri" w:eastAsia="Times New Roman" w:hAnsi="Calibri" w:cs="Calibri"/>
          <w:color w:val="000000"/>
          <w:sz w:val="22"/>
          <w:szCs w:val="22"/>
          <w:lang w:bidi="ar-SA"/>
        </w:rPr>
        <w:t>.</w:t>
      </w:r>
      <w:r w:rsidR="00335C0E" w:rsidRPr="00255866">
        <w:rPr>
          <w:rFonts w:ascii="Calibri" w:hAnsi="Calibri" w:cs="Calibri"/>
          <w:sz w:val="22"/>
          <w:szCs w:val="22"/>
        </w:rPr>
        <w:t xml:space="preserve"> To evaluate the timeliness and accuracy of FFY 201</w:t>
      </w:r>
      <w:r w:rsidR="00EA6EA7">
        <w:rPr>
          <w:rFonts w:ascii="Calibri" w:hAnsi="Calibri" w:cs="Calibri"/>
          <w:sz w:val="22"/>
          <w:szCs w:val="22"/>
        </w:rPr>
        <w:t>8</w:t>
      </w:r>
      <w:r w:rsidR="00335C0E" w:rsidRPr="00255866">
        <w:rPr>
          <w:rFonts w:ascii="Calibri" w:hAnsi="Calibri" w:cs="Calibri"/>
          <w:sz w:val="22"/>
          <w:szCs w:val="22"/>
        </w:rPr>
        <w:t xml:space="preserve"> data, ODE determined whether the program submitted and verified the data prior to the close of the designated reporting window with no further edits or error reports after the close of the designated window for correction. </w:t>
      </w:r>
      <w:r w:rsidRPr="00255866">
        <w:rPr>
          <w:rFonts w:ascii="Calibri" w:eastAsia="Times New Roman" w:hAnsi="Calibri" w:cs="Calibri"/>
          <w:color w:val="000000"/>
          <w:sz w:val="22"/>
          <w:szCs w:val="22"/>
          <w:lang w:bidi="ar-SA"/>
        </w:rPr>
        <w:t xml:space="preserve"> </w:t>
      </w:r>
    </w:p>
    <w:p w:rsidR="00C020D7" w:rsidRPr="00255866" w:rsidRDefault="00C020D7" w:rsidP="00E7026F">
      <w:pPr>
        <w:rPr>
          <w:rFonts w:ascii="Calibri" w:eastAsia="Times New Roman" w:hAnsi="Calibri" w:cs="Calibri"/>
          <w:color w:val="000000"/>
          <w:sz w:val="22"/>
          <w:szCs w:val="22"/>
          <w:lang w:bidi="ar-SA"/>
        </w:rPr>
      </w:pPr>
    </w:p>
    <w:p w:rsidR="00E7026F" w:rsidRPr="00255866" w:rsidRDefault="00E7026F" w:rsidP="00E7026F">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Based </w:t>
      </w:r>
      <w:r w:rsidR="00237E42" w:rsidRPr="00255866">
        <w:rPr>
          <w:rFonts w:ascii="Calibri" w:eastAsia="Times New Roman" w:hAnsi="Calibri" w:cs="Calibri"/>
          <w:color w:val="000000"/>
          <w:sz w:val="22"/>
          <w:szCs w:val="22"/>
          <w:lang w:bidi="ar-SA"/>
        </w:rPr>
        <w:t xml:space="preserve">on </w:t>
      </w:r>
      <w:r w:rsidRPr="00255866">
        <w:rPr>
          <w:rFonts w:ascii="Calibri" w:eastAsia="Times New Roman" w:hAnsi="Calibri" w:cs="Calibri"/>
          <w:color w:val="000000"/>
          <w:sz w:val="22"/>
          <w:szCs w:val="22"/>
          <w:lang w:bidi="ar-SA"/>
        </w:rPr>
        <w:t xml:space="preserve">OSEP requirements, ODE included Compliance Indicators </w:t>
      </w:r>
      <w:r w:rsidR="00D514C0" w:rsidRPr="00255866">
        <w:rPr>
          <w:rFonts w:ascii="Calibri" w:eastAsia="Times New Roman" w:hAnsi="Calibri" w:cs="Calibri"/>
          <w:color w:val="000000"/>
          <w:sz w:val="22"/>
          <w:szCs w:val="22"/>
          <w:lang w:bidi="ar-SA"/>
        </w:rPr>
        <w:t>[</w:t>
      </w:r>
      <w:r w:rsidRPr="00255866">
        <w:rPr>
          <w:rFonts w:ascii="Calibri" w:eastAsia="Times New Roman" w:hAnsi="Calibri" w:cs="Calibri"/>
          <w:color w:val="000000"/>
          <w:sz w:val="22"/>
          <w:szCs w:val="22"/>
          <w:lang w:bidi="ar-SA"/>
        </w:rPr>
        <w:t>B11, B12</w:t>
      </w:r>
      <w:r w:rsidR="00EF3B6F" w:rsidRPr="00255866">
        <w:rPr>
          <w:rFonts w:ascii="Calibri" w:eastAsia="Times New Roman" w:hAnsi="Calibri" w:cs="Calibri"/>
          <w:color w:val="000000"/>
          <w:sz w:val="22"/>
          <w:szCs w:val="22"/>
          <w:lang w:bidi="ar-SA"/>
        </w:rPr>
        <w:t>,</w:t>
      </w:r>
      <w:r w:rsidR="0075143C"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C1, C7</w:t>
      </w:r>
      <w:r w:rsidR="00317E2F" w:rsidRPr="00255866">
        <w:rPr>
          <w:rFonts w:ascii="Calibri" w:eastAsia="Times New Roman" w:hAnsi="Calibri" w:cs="Calibri"/>
          <w:color w:val="000000"/>
          <w:sz w:val="22"/>
          <w:szCs w:val="22"/>
          <w:lang w:bidi="ar-SA"/>
        </w:rPr>
        <w:t xml:space="preserve">, </w:t>
      </w:r>
      <w:r w:rsidR="00C428F8" w:rsidRPr="00255866">
        <w:rPr>
          <w:rFonts w:ascii="Calibri" w:eastAsia="Times New Roman" w:hAnsi="Calibri" w:cs="Calibri"/>
          <w:color w:val="000000"/>
          <w:sz w:val="22"/>
          <w:szCs w:val="22"/>
          <w:lang w:bidi="ar-SA"/>
        </w:rPr>
        <w:t xml:space="preserve">and </w:t>
      </w:r>
      <w:r w:rsidR="00D514C0" w:rsidRPr="00255866">
        <w:rPr>
          <w:rFonts w:ascii="Calibri" w:eastAsia="Times New Roman" w:hAnsi="Calibri" w:cs="Calibri"/>
          <w:color w:val="000000"/>
          <w:sz w:val="22"/>
          <w:szCs w:val="22"/>
          <w:lang w:bidi="ar-SA"/>
        </w:rPr>
        <w:t>C8 (</w:t>
      </w:r>
      <w:r w:rsidR="00621F77" w:rsidRPr="00255866">
        <w:rPr>
          <w:rFonts w:ascii="Calibri" w:eastAsia="Times New Roman" w:hAnsi="Calibri" w:cs="Calibri"/>
          <w:color w:val="000000"/>
          <w:sz w:val="22"/>
          <w:szCs w:val="22"/>
          <w:lang w:bidi="ar-SA"/>
        </w:rPr>
        <w:t>A, B, C)</w:t>
      </w:r>
      <w:r w:rsidR="00D514C0" w:rsidRPr="00255866">
        <w:rPr>
          <w:rFonts w:ascii="Calibri" w:eastAsia="Times New Roman" w:hAnsi="Calibri" w:cs="Calibri"/>
          <w:color w:val="000000"/>
          <w:sz w:val="22"/>
          <w:szCs w:val="22"/>
          <w:lang w:bidi="ar-SA"/>
        </w:rPr>
        <w:t>]</w:t>
      </w:r>
      <w:r w:rsidR="00C428F8" w:rsidRPr="00255866">
        <w:rPr>
          <w:rFonts w:ascii="Calibri" w:eastAsia="Times New Roman" w:hAnsi="Calibri" w:cs="Calibri"/>
          <w:color w:val="000000"/>
          <w:sz w:val="22"/>
          <w:szCs w:val="22"/>
          <w:lang w:bidi="ar-SA"/>
        </w:rPr>
        <w:t>.</w:t>
      </w:r>
      <w:r w:rsidR="00D514C0"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With respect to these indicators, ODE looked for evidence that the program demonstrated substantial compliance, correction of noncompliance, and completio</w:t>
      </w:r>
      <w:r w:rsidR="0081080C" w:rsidRPr="00255866">
        <w:rPr>
          <w:rFonts w:ascii="Calibri" w:eastAsia="Times New Roman" w:hAnsi="Calibri" w:cs="Calibri"/>
          <w:color w:val="000000"/>
          <w:sz w:val="22"/>
          <w:szCs w:val="22"/>
          <w:lang w:bidi="ar-SA"/>
        </w:rPr>
        <w:t xml:space="preserve">n of any corrective action </w:t>
      </w:r>
      <w:r w:rsidRPr="00255866">
        <w:rPr>
          <w:rFonts w:ascii="Calibri" w:eastAsia="Times New Roman" w:hAnsi="Calibri" w:cs="Calibri"/>
          <w:color w:val="000000"/>
          <w:sz w:val="22"/>
          <w:szCs w:val="22"/>
          <w:lang w:bidi="ar-SA"/>
        </w:rPr>
        <w:t>result</w:t>
      </w:r>
      <w:r w:rsidR="0081080C" w:rsidRPr="00255866">
        <w:rPr>
          <w:rFonts w:ascii="Calibri" w:eastAsia="Times New Roman" w:hAnsi="Calibri" w:cs="Calibri"/>
          <w:color w:val="000000"/>
          <w:sz w:val="22"/>
          <w:szCs w:val="22"/>
          <w:lang w:bidi="ar-SA"/>
        </w:rPr>
        <w:t xml:space="preserve">ing from </w:t>
      </w:r>
      <w:r w:rsidRPr="00255866">
        <w:rPr>
          <w:rFonts w:ascii="Calibri" w:eastAsia="Times New Roman" w:hAnsi="Calibri" w:cs="Calibri"/>
          <w:color w:val="000000"/>
          <w:sz w:val="22"/>
          <w:szCs w:val="22"/>
          <w:lang w:bidi="ar-SA"/>
        </w:rPr>
        <w:t xml:space="preserve">complaints or dispute resolution within the </w:t>
      </w:r>
      <w:r w:rsidR="00E25337" w:rsidRPr="00255866">
        <w:rPr>
          <w:rFonts w:ascii="Calibri" w:eastAsia="Times New Roman" w:hAnsi="Calibri" w:cs="Calibri"/>
          <w:color w:val="000000"/>
          <w:sz w:val="22"/>
          <w:szCs w:val="22"/>
          <w:lang w:bidi="ar-SA"/>
        </w:rPr>
        <w:t>one-year</w:t>
      </w:r>
      <w:r w:rsidRPr="00255866">
        <w:rPr>
          <w:rFonts w:ascii="Calibri" w:eastAsia="Times New Roman" w:hAnsi="Calibri" w:cs="Calibri"/>
          <w:color w:val="000000"/>
          <w:sz w:val="22"/>
          <w:szCs w:val="22"/>
          <w:lang w:bidi="ar-SA"/>
        </w:rPr>
        <w:t xml:space="preserve"> timeframe.</w:t>
      </w:r>
    </w:p>
    <w:p w:rsidR="00E7026F" w:rsidRPr="00255866" w:rsidRDefault="00E7026F" w:rsidP="00E7026F">
      <w:pPr>
        <w:rPr>
          <w:rFonts w:ascii="Calibri" w:eastAsia="Times New Roman" w:hAnsi="Calibri" w:cs="Calibri"/>
          <w:color w:val="000000"/>
          <w:sz w:val="22"/>
          <w:szCs w:val="22"/>
          <w:lang w:bidi="ar-SA"/>
        </w:rPr>
      </w:pPr>
    </w:p>
    <w:p w:rsidR="00D93DB0" w:rsidRPr="00255866" w:rsidRDefault="00E7026F" w:rsidP="00E7026F">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Generally, and absent any other issues, ODE considered a program to </w:t>
      </w:r>
      <w:r w:rsidR="00D93DB0" w:rsidRPr="00255866">
        <w:rPr>
          <w:rFonts w:ascii="Calibri" w:eastAsia="Times New Roman" w:hAnsi="Calibri" w:cs="Calibri"/>
          <w:color w:val="000000"/>
          <w:sz w:val="22"/>
          <w:szCs w:val="22"/>
          <w:lang w:bidi="ar-SA"/>
        </w:rPr>
        <w:t>M</w:t>
      </w:r>
      <w:r w:rsidRPr="00255866">
        <w:rPr>
          <w:rFonts w:ascii="Calibri" w:eastAsia="Times New Roman" w:hAnsi="Calibri" w:cs="Calibri"/>
          <w:color w:val="000000"/>
          <w:sz w:val="22"/>
          <w:szCs w:val="22"/>
          <w:lang w:bidi="ar-SA"/>
        </w:rPr>
        <w:t xml:space="preserve">eet </w:t>
      </w:r>
      <w:r w:rsidR="00D93DB0" w:rsidRPr="00255866">
        <w:rPr>
          <w:rFonts w:ascii="Calibri" w:eastAsia="Times New Roman" w:hAnsi="Calibri" w:cs="Calibri"/>
          <w:color w:val="000000"/>
          <w:sz w:val="22"/>
          <w:szCs w:val="22"/>
          <w:lang w:bidi="ar-SA"/>
        </w:rPr>
        <w:t>R</w:t>
      </w:r>
      <w:r w:rsidRPr="00255866">
        <w:rPr>
          <w:rFonts w:ascii="Calibri" w:eastAsia="Times New Roman" w:hAnsi="Calibri" w:cs="Calibri"/>
          <w:color w:val="000000"/>
          <w:sz w:val="22"/>
          <w:szCs w:val="22"/>
          <w:lang w:bidi="ar-SA"/>
        </w:rPr>
        <w:t>equirements if it provided valid and reliabl</w:t>
      </w:r>
      <w:r w:rsidR="00FE7D56" w:rsidRPr="00255866">
        <w:rPr>
          <w:rFonts w:ascii="Calibri" w:eastAsia="Times New Roman" w:hAnsi="Calibri" w:cs="Calibri"/>
          <w:color w:val="000000"/>
          <w:sz w:val="22"/>
          <w:szCs w:val="22"/>
          <w:lang w:bidi="ar-SA"/>
        </w:rPr>
        <w:t xml:space="preserve">e FFY </w:t>
      </w:r>
      <w:r w:rsidR="00EA2274" w:rsidRPr="00255866">
        <w:rPr>
          <w:rFonts w:ascii="Calibri" w:eastAsia="Times New Roman" w:hAnsi="Calibri" w:cs="Calibri"/>
          <w:color w:val="000000"/>
          <w:sz w:val="22"/>
          <w:szCs w:val="22"/>
          <w:lang w:bidi="ar-SA"/>
        </w:rPr>
        <w:t>201</w:t>
      </w:r>
      <w:r w:rsidR="00EA6EA7">
        <w:rPr>
          <w:rFonts w:ascii="Calibri" w:eastAsia="Times New Roman" w:hAnsi="Calibri" w:cs="Calibri"/>
          <w:color w:val="000000"/>
          <w:sz w:val="22"/>
          <w:szCs w:val="22"/>
          <w:lang w:bidi="ar-SA"/>
        </w:rPr>
        <w:t>8</w:t>
      </w:r>
      <w:r w:rsidR="00EA2274"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 xml:space="preserve">data </w:t>
      </w:r>
      <w:r w:rsidRPr="00255866">
        <w:rPr>
          <w:rFonts w:ascii="Calibri" w:eastAsia="Times New Roman" w:hAnsi="Calibri" w:cs="Calibri"/>
          <w:color w:val="000000"/>
          <w:sz w:val="22"/>
          <w:szCs w:val="22"/>
          <w:u w:val="single"/>
          <w:lang w:bidi="ar-SA"/>
        </w:rPr>
        <w:t>and</w:t>
      </w:r>
      <w:r w:rsidRPr="00255866">
        <w:rPr>
          <w:rFonts w:ascii="Calibri" w:eastAsia="Times New Roman" w:hAnsi="Calibri" w:cs="Calibri"/>
          <w:color w:val="000000"/>
          <w:sz w:val="22"/>
          <w:szCs w:val="22"/>
          <w:lang w:bidi="ar-SA"/>
        </w:rPr>
        <w:t xml:space="preserve"> demonstrated substantial compliance or correction of noncompliance across all indicators</w:t>
      </w:r>
      <w:r w:rsidR="009B0CF8" w:rsidRPr="00255866">
        <w:rPr>
          <w:rFonts w:ascii="Calibri" w:eastAsia="Times New Roman" w:hAnsi="Calibri" w:cs="Calibri"/>
          <w:color w:val="000000"/>
          <w:sz w:val="22"/>
          <w:szCs w:val="22"/>
          <w:lang w:bidi="ar-SA"/>
        </w:rPr>
        <w:t xml:space="preserve"> and</w:t>
      </w:r>
      <w:r w:rsidR="009B0CF8" w:rsidRPr="00255866">
        <w:rPr>
          <w:rFonts w:ascii="Calibri" w:hAnsi="Calibri" w:cs="Calibri"/>
          <w:sz w:val="22"/>
          <w:szCs w:val="22"/>
        </w:rPr>
        <w:t xml:space="preserve"> no other data sources indicate</w:t>
      </w:r>
      <w:r w:rsidR="0075143C" w:rsidRPr="00255866">
        <w:rPr>
          <w:rFonts w:ascii="Calibri" w:hAnsi="Calibri" w:cs="Calibri"/>
          <w:sz w:val="22"/>
          <w:szCs w:val="22"/>
        </w:rPr>
        <w:t>d</w:t>
      </w:r>
      <w:r w:rsidR="009B0CF8" w:rsidRPr="00255866">
        <w:rPr>
          <w:rFonts w:ascii="Calibri" w:hAnsi="Calibri" w:cs="Calibri"/>
          <w:sz w:val="22"/>
          <w:szCs w:val="22"/>
        </w:rPr>
        <w:t xml:space="preserve"> </w:t>
      </w:r>
      <w:r w:rsidR="00317E2F" w:rsidRPr="00255866">
        <w:rPr>
          <w:rFonts w:ascii="Calibri" w:hAnsi="Calibri" w:cs="Calibri"/>
          <w:sz w:val="22"/>
          <w:szCs w:val="22"/>
        </w:rPr>
        <w:t>noncompliance</w:t>
      </w:r>
      <w:r w:rsidR="00317E2F"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 xml:space="preserve">ODE determined that a </w:t>
      </w:r>
      <w:r w:rsidR="00237E42" w:rsidRPr="00255866">
        <w:rPr>
          <w:rFonts w:ascii="Calibri" w:eastAsia="Times New Roman" w:hAnsi="Calibri" w:cs="Calibri"/>
          <w:color w:val="000000"/>
          <w:sz w:val="22"/>
          <w:szCs w:val="22"/>
          <w:lang w:bidi="ar-SA"/>
        </w:rPr>
        <w:t xml:space="preserve">program </w:t>
      </w:r>
      <w:r w:rsidRPr="00255866">
        <w:rPr>
          <w:rFonts w:ascii="Calibri" w:eastAsia="Times New Roman" w:hAnsi="Calibri" w:cs="Calibri"/>
          <w:color w:val="000000"/>
          <w:sz w:val="22"/>
          <w:szCs w:val="22"/>
          <w:lang w:bidi="ar-SA"/>
        </w:rPr>
        <w:t xml:space="preserve">demonstrated substantial compliance if it provided data showing a very high level (95% or greater) of initial compliance or corrected noncompliance within the one year timeframe. </w:t>
      </w:r>
    </w:p>
    <w:p w:rsidR="00D93DB0" w:rsidRPr="00255866" w:rsidRDefault="00D93DB0" w:rsidP="00E7026F">
      <w:pPr>
        <w:rPr>
          <w:rFonts w:ascii="Calibri" w:eastAsia="Times New Roman" w:hAnsi="Calibri" w:cs="Calibri"/>
          <w:color w:val="000000"/>
          <w:sz w:val="22"/>
          <w:szCs w:val="22"/>
          <w:lang w:bidi="ar-SA"/>
        </w:rPr>
      </w:pPr>
    </w:p>
    <w:p w:rsidR="00712DB5" w:rsidRPr="00255866" w:rsidRDefault="00E7026F" w:rsidP="00E7026F">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If a program did not meet this standard on only one indicator</w:t>
      </w:r>
      <w:r w:rsidR="009344CF" w:rsidRPr="00255866">
        <w:rPr>
          <w:rFonts w:ascii="Calibri" w:eastAsia="Times New Roman" w:hAnsi="Calibri" w:cs="Calibri"/>
          <w:color w:val="000000"/>
          <w:sz w:val="22"/>
          <w:szCs w:val="22"/>
          <w:lang w:bidi="ar-SA"/>
        </w:rPr>
        <w:t xml:space="preserve"> [</w:t>
      </w:r>
      <w:r w:rsidR="009C0410" w:rsidRPr="00255866">
        <w:rPr>
          <w:rFonts w:ascii="Calibri" w:eastAsia="Times New Roman" w:hAnsi="Calibri" w:cs="Calibri"/>
          <w:color w:val="000000"/>
          <w:sz w:val="22"/>
          <w:szCs w:val="22"/>
          <w:lang w:bidi="ar-SA"/>
        </w:rPr>
        <w:t>B11, B12,</w:t>
      </w:r>
      <w:r w:rsidR="0075143C" w:rsidRPr="00255866">
        <w:rPr>
          <w:rFonts w:ascii="Calibri" w:eastAsia="Times New Roman" w:hAnsi="Calibri" w:cs="Calibri"/>
          <w:color w:val="000000"/>
          <w:sz w:val="22"/>
          <w:szCs w:val="22"/>
          <w:lang w:bidi="ar-SA"/>
        </w:rPr>
        <w:t xml:space="preserve"> </w:t>
      </w:r>
      <w:r w:rsidR="009C0410" w:rsidRPr="00255866">
        <w:rPr>
          <w:rFonts w:ascii="Calibri" w:eastAsia="Times New Roman" w:hAnsi="Calibri" w:cs="Calibri"/>
          <w:color w:val="000000"/>
          <w:sz w:val="22"/>
          <w:szCs w:val="22"/>
          <w:lang w:bidi="ar-SA"/>
        </w:rPr>
        <w:t>C1, C7,</w:t>
      </w:r>
      <w:r w:rsidR="00C428F8" w:rsidRPr="00255866">
        <w:rPr>
          <w:rFonts w:ascii="Calibri" w:eastAsia="Times New Roman" w:hAnsi="Calibri" w:cs="Calibri"/>
          <w:color w:val="000000"/>
          <w:sz w:val="22"/>
          <w:szCs w:val="22"/>
          <w:lang w:bidi="ar-SA"/>
        </w:rPr>
        <w:t xml:space="preserve"> </w:t>
      </w:r>
      <w:r w:rsidR="009C0410" w:rsidRPr="00255866">
        <w:rPr>
          <w:rFonts w:ascii="Calibri" w:eastAsia="Times New Roman" w:hAnsi="Calibri" w:cs="Calibri"/>
          <w:color w:val="000000"/>
          <w:sz w:val="22"/>
          <w:szCs w:val="22"/>
          <w:lang w:bidi="ar-SA"/>
        </w:rPr>
        <w:t>C8</w:t>
      </w:r>
      <w:r w:rsidR="00F86216" w:rsidRPr="00255866">
        <w:rPr>
          <w:rFonts w:ascii="Calibri" w:eastAsia="Times New Roman" w:hAnsi="Calibri" w:cs="Calibri"/>
          <w:color w:val="000000"/>
          <w:sz w:val="22"/>
          <w:szCs w:val="22"/>
          <w:lang w:bidi="ar-SA"/>
        </w:rPr>
        <w:t xml:space="preserve"> (A, B, C)</w:t>
      </w:r>
      <w:r w:rsidR="0062653F" w:rsidRPr="00255866">
        <w:rPr>
          <w:rFonts w:ascii="Calibri" w:eastAsia="Times New Roman" w:hAnsi="Calibri" w:cs="Calibri"/>
          <w:color w:val="000000"/>
          <w:sz w:val="22"/>
          <w:szCs w:val="22"/>
          <w:lang w:bidi="ar-SA"/>
        </w:rPr>
        <w:t xml:space="preserve"> </w:t>
      </w:r>
      <w:r w:rsidR="00F86216" w:rsidRPr="00255866">
        <w:rPr>
          <w:rFonts w:ascii="Calibri" w:eastAsia="Times New Roman" w:hAnsi="Calibri" w:cs="Calibri"/>
          <w:color w:val="000000"/>
          <w:sz w:val="22"/>
          <w:szCs w:val="22"/>
          <w:lang w:bidi="ar-SA"/>
        </w:rPr>
        <w:t xml:space="preserve">and </w:t>
      </w:r>
      <w:r w:rsidR="0062653F" w:rsidRPr="00255866">
        <w:rPr>
          <w:rFonts w:ascii="Calibri" w:eastAsia="Times New Roman" w:hAnsi="Calibri" w:cs="Calibri"/>
          <w:color w:val="000000"/>
          <w:sz w:val="22"/>
          <w:szCs w:val="22"/>
          <w:lang w:bidi="ar-SA"/>
        </w:rPr>
        <w:t>correction of previous year’s noncompliance</w:t>
      </w:r>
      <w:r w:rsidR="00AF0186" w:rsidRPr="00255866">
        <w:rPr>
          <w:rFonts w:ascii="Calibri" w:eastAsia="Times New Roman" w:hAnsi="Calibri" w:cs="Calibri"/>
          <w:color w:val="000000"/>
          <w:sz w:val="22"/>
          <w:szCs w:val="22"/>
          <w:lang w:bidi="ar-SA"/>
        </w:rPr>
        <w:t>]</w:t>
      </w:r>
      <w:r w:rsidRPr="00255866">
        <w:rPr>
          <w:rFonts w:ascii="Calibri" w:eastAsia="Times New Roman" w:hAnsi="Calibri" w:cs="Calibri"/>
          <w:color w:val="000000"/>
          <w:sz w:val="22"/>
          <w:szCs w:val="22"/>
          <w:lang w:bidi="ar-SA"/>
        </w:rPr>
        <w:t xml:space="preserve"> the ODE considered the program to </w:t>
      </w:r>
      <w:r w:rsidR="00D93DB0" w:rsidRPr="00255866">
        <w:rPr>
          <w:rFonts w:ascii="Calibri" w:eastAsia="Times New Roman" w:hAnsi="Calibri" w:cs="Calibri"/>
          <w:color w:val="000000"/>
          <w:sz w:val="22"/>
          <w:szCs w:val="22"/>
          <w:lang w:bidi="ar-SA"/>
        </w:rPr>
        <w:t>M</w:t>
      </w:r>
      <w:r w:rsidRPr="00255866">
        <w:rPr>
          <w:rFonts w:ascii="Calibri" w:eastAsia="Times New Roman" w:hAnsi="Calibri" w:cs="Calibri"/>
          <w:color w:val="000000"/>
          <w:sz w:val="22"/>
          <w:szCs w:val="22"/>
          <w:lang w:bidi="ar-SA"/>
        </w:rPr>
        <w:t xml:space="preserve">eet </w:t>
      </w:r>
      <w:r w:rsidR="00D93DB0" w:rsidRPr="00255866">
        <w:rPr>
          <w:rFonts w:ascii="Calibri" w:eastAsia="Times New Roman" w:hAnsi="Calibri" w:cs="Calibri"/>
          <w:color w:val="000000"/>
          <w:sz w:val="22"/>
          <w:szCs w:val="22"/>
          <w:lang w:bidi="ar-SA"/>
        </w:rPr>
        <w:t>Requirements</w:t>
      </w:r>
      <w:r w:rsidRPr="00255866">
        <w:rPr>
          <w:rFonts w:ascii="Calibri" w:eastAsia="Times New Roman" w:hAnsi="Calibri" w:cs="Calibri"/>
          <w:color w:val="000000"/>
          <w:sz w:val="22"/>
          <w:szCs w:val="22"/>
          <w:lang w:bidi="ar-SA"/>
        </w:rPr>
        <w:t xml:space="preserve"> if the compliance level for that indicator was high (90% or better</w:t>
      </w:r>
      <w:r w:rsidR="00EF3B6F" w:rsidRPr="00255866">
        <w:rPr>
          <w:rFonts w:ascii="Calibri" w:eastAsia="Times New Roman" w:hAnsi="Calibri" w:cs="Calibri"/>
          <w:color w:val="000000"/>
          <w:sz w:val="22"/>
          <w:szCs w:val="22"/>
          <w:lang w:bidi="ar-SA"/>
        </w:rPr>
        <w:t>).</w:t>
      </w:r>
      <w:r w:rsidR="0080385B" w:rsidRPr="00255866">
        <w:rPr>
          <w:rFonts w:ascii="Calibri" w:eastAsia="Times New Roman" w:hAnsi="Calibri" w:cs="Calibri"/>
          <w:color w:val="000000"/>
          <w:sz w:val="22"/>
          <w:szCs w:val="22"/>
          <w:lang w:bidi="ar-SA"/>
        </w:rPr>
        <w:t xml:space="preserve">  </w:t>
      </w:r>
      <w:r w:rsidR="00AF0186" w:rsidRPr="00255866">
        <w:rPr>
          <w:rFonts w:ascii="Calibri" w:hAnsi="Calibri" w:cs="Calibri"/>
          <w:sz w:val="22"/>
          <w:szCs w:val="22"/>
        </w:rPr>
        <w:t>A</w:t>
      </w:r>
      <w:r w:rsidR="00EF3B6F" w:rsidRPr="00255866">
        <w:rPr>
          <w:rFonts w:ascii="Calibri" w:hAnsi="Calibri" w:cs="Calibri"/>
          <w:sz w:val="22"/>
          <w:szCs w:val="22"/>
        </w:rPr>
        <w:t xml:space="preserve"> program</w:t>
      </w:r>
      <w:r w:rsidR="000132B3" w:rsidRPr="00255866">
        <w:rPr>
          <w:rFonts w:ascii="Calibri" w:hAnsi="Calibri" w:cs="Calibri"/>
          <w:sz w:val="22"/>
          <w:szCs w:val="22"/>
        </w:rPr>
        <w:t xml:space="preserve"> was not</w:t>
      </w:r>
      <w:r w:rsidR="00626A94" w:rsidRPr="00255866">
        <w:rPr>
          <w:rFonts w:ascii="Calibri" w:hAnsi="Calibri" w:cs="Calibri"/>
          <w:sz w:val="22"/>
          <w:szCs w:val="22"/>
        </w:rPr>
        <w:t xml:space="preserve"> placed in </w:t>
      </w:r>
      <w:r w:rsidR="00D93DB0" w:rsidRPr="00255866">
        <w:rPr>
          <w:rFonts w:ascii="Calibri" w:hAnsi="Calibri" w:cs="Calibri"/>
          <w:sz w:val="22"/>
          <w:szCs w:val="22"/>
        </w:rPr>
        <w:t>M</w:t>
      </w:r>
      <w:r w:rsidR="00626A94" w:rsidRPr="00255866">
        <w:rPr>
          <w:rFonts w:ascii="Calibri" w:hAnsi="Calibri" w:cs="Calibri"/>
          <w:sz w:val="22"/>
          <w:szCs w:val="22"/>
        </w:rPr>
        <w:t xml:space="preserve">eets </w:t>
      </w:r>
      <w:r w:rsidR="00D93DB0" w:rsidRPr="00255866">
        <w:rPr>
          <w:rFonts w:ascii="Calibri" w:hAnsi="Calibri" w:cs="Calibri"/>
          <w:sz w:val="22"/>
          <w:szCs w:val="22"/>
        </w:rPr>
        <w:t>R</w:t>
      </w:r>
      <w:r w:rsidR="00626A94" w:rsidRPr="00255866">
        <w:rPr>
          <w:rFonts w:ascii="Calibri" w:hAnsi="Calibri" w:cs="Calibri"/>
          <w:sz w:val="22"/>
          <w:szCs w:val="22"/>
        </w:rPr>
        <w:t xml:space="preserve">equirements if it failed to provide ODE with timely </w:t>
      </w:r>
      <w:r w:rsidR="00626A94" w:rsidRPr="00255866">
        <w:rPr>
          <w:rFonts w:ascii="Calibri" w:hAnsi="Calibri" w:cs="Calibri"/>
          <w:sz w:val="22"/>
          <w:szCs w:val="22"/>
          <w:u w:val="single"/>
        </w:rPr>
        <w:t>and</w:t>
      </w:r>
      <w:r w:rsidR="00626A94" w:rsidRPr="00255866">
        <w:rPr>
          <w:rFonts w:ascii="Calibri" w:hAnsi="Calibri" w:cs="Calibri"/>
          <w:sz w:val="22"/>
          <w:szCs w:val="22"/>
        </w:rPr>
        <w:t xml:space="preserve"> accurate FFY </w:t>
      </w:r>
      <w:r w:rsidR="00FB7143" w:rsidRPr="00255866">
        <w:rPr>
          <w:rFonts w:ascii="Calibri" w:hAnsi="Calibri" w:cs="Calibri"/>
          <w:sz w:val="22"/>
          <w:szCs w:val="22"/>
        </w:rPr>
        <w:t>201</w:t>
      </w:r>
      <w:r w:rsidR="00EA6EA7">
        <w:rPr>
          <w:rFonts w:ascii="Calibri" w:hAnsi="Calibri" w:cs="Calibri"/>
          <w:sz w:val="22"/>
          <w:szCs w:val="22"/>
        </w:rPr>
        <w:t>8</w:t>
      </w:r>
      <w:r w:rsidR="00FB7143" w:rsidRPr="00255866">
        <w:rPr>
          <w:rFonts w:ascii="Calibri" w:hAnsi="Calibri" w:cs="Calibri"/>
          <w:sz w:val="22"/>
          <w:szCs w:val="22"/>
        </w:rPr>
        <w:t xml:space="preserve"> </w:t>
      </w:r>
      <w:r w:rsidR="00626A94" w:rsidRPr="00255866">
        <w:rPr>
          <w:rFonts w:ascii="Calibri" w:hAnsi="Calibri" w:cs="Calibri"/>
          <w:sz w:val="22"/>
          <w:szCs w:val="22"/>
        </w:rPr>
        <w:t xml:space="preserve">data as defined by the </w:t>
      </w:r>
      <w:r w:rsidR="000132B3" w:rsidRPr="00255866">
        <w:rPr>
          <w:rFonts w:ascii="Calibri" w:hAnsi="Calibri" w:cs="Calibri"/>
          <w:sz w:val="22"/>
          <w:szCs w:val="22"/>
        </w:rPr>
        <w:t>EI/ECSE Determinations &amp; Enforcement M</w:t>
      </w:r>
      <w:r w:rsidR="00626A94" w:rsidRPr="00255866">
        <w:rPr>
          <w:rFonts w:ascii="Calibri" w:hAnsi="Calibri" w:cs="Calibri"/>
          <w:sz w:val="22"/>
          <w:szCs w:val="22"/>
        </w:rPr>
        <w:t>atrix.</w:t>
      </w:r>
    </w:p>
    <w:p w:rsidR="00E7026F" w:rsidRPr="00255866" w:rsidRDefault="00E7026F" w:rsidP="00E7026F">
      <w:pPr>
        <w:rPr>
          <w:rFonts w:ascii="Calibri" w:eastAsia="Times New Roman" w:hAnsi="Calibri" w:cs="Calibri"/>
          <w:color w:val="000000"/>
          <w:sz w:val="22"/>
          <w:szCs w:val="22"/>
          <w:lang w:bidi="ar-SA"/>
        </w:rPr>
      </w:pPr>
    </w:p>
    <w:p w:rsidR="00626A94" w:rsidRPr="00255866" w:rsidRDefault="00E7026F" w:rsidP="00626A94">
      <w:pPr>
        <w:rPr>
          <w:rFonts w:ascii="Calibri" w:hAnsi="Calibri" w:cs="Calibri"/>
          <w:sz w:val="22"/>
          <w:szCs w:val="22"/>
        </w:rPr>
      </w:pPr>
      <w:r w:rsidRPr="00255866">
        <w:rPr>
          <w:rFonts w:ascii="Calibri" w:eastAsia="Times New Roman" w:hAnsi="Calibri" w:cs="Calibri"/>
          <w:color w:val="000000"/>
          <w:sz w:val="22"/>
          <w:szCs w:val="22"/>
          <w:lang w:bidi="ar-SA"/>
        </w:rPr>
        <w:t xml:space="preserve">Generally, and absent any other issues, ODE considered a program to </w:t>
      </w:r>
      <w:r w:rsidR="00573248" w:rsidRPr="00255866">
        <w:rPr>
          <w:rFonts w:ascii="Calibri" w:eastAsia="Times New Roman" w:hAnsi="Calibri" w:cs="Calibri"/>
          <w:color w:val="000000"/>
          <w:sz w:val="22"/>
          <w:szCs w:val="22"/>
          <w:lang w:bidi="ar-SA"/>
        </w:rPr>
        <w:t>N</w:t>
      </w:r>
      <w:r w:rsidRPr="00255866">
        <w:rPr>
          <w:rFonts w:ascii="Calibri" w:eastAsia="Times New Roman" w:hAnsi="Calibri" w:cs="Calibri"/>
          <w:color w:val="000000"/>
          <w:sz w:val="22"/>
          <w:szCs w:val="22"/>
          <w:lang w:bidi="ar-SA"/>
        </w:rPr>
        <w:t xml:space="preserve">eed </w:t>
      </w:r>
      <w:r w:rsidR="00573248" w:rsidRPr="00255866">
        <w:rPr>
          <w:rFonts w:ascii="Calibri" w:eastAsia="Times New Roman" w:hAnsi="Calibri" w:cs="Calibri"/>
          <w:color w:val="000000"/>
          <w:sz w:val="22"/>
          <w:szCs w:val="22"/>
          <w:lang w:bidi="ar-SA"/>
        </w:rPr>
        <w:t>A</w:t>
      </w:r>
      <w:r w:rsidRPr="00255866">
        <w:rPr>
          <w:rFonts w:ascii="Calibri" w:eastAsia="Times New Roman" w:hAnsi="Calibri" w:cs="Calibri"/>
          <w:color w:val="000000"/>
          <w:sz w:val="22"/>
          <w:szCs w:val="22"/>
          <w:lang w:bidi="ar-SA"/>
        </w:rPr>
        <w:t>ssistance if it demonstrated</w:t>
      </w:r>
      <w:r w:rsidR="0080385B" w:rsidRPr="00255866">
        <w:rPr>
          <w:rFonts w:ascii="Calibri" w:eastAsia="Times New Roman" w:hAnsi="Calibri" w:cs="Calibri"/>
          <w:color w:val="000000"/>
          <w:sz w:val="22"/>
          <w:szCs w:val="22"/>
          <w:lang w:bidi="ar-SA"/>
        </w:rPr>
        <w:t xml:space="preserve"> between 50% and 94% </w:t>
      </w:r>
      <w:r w:rsidRPr="00255866">
        <w:rPr>
          <w:rFonts w:ascii="Calibri" w:eastAsia="Times New Roman" w:hAnsi="Calibri" w:cs="Calibri"/>
          <w:color w:val="000000"/>
          <w:sz w:val="22"/>
          <w:szCs w:val="22"/>
          <w:lang w:bidi="ar-SA"/>
        </w:rPr>
        <w:t xml:space="preserve">initial compliance or correction of noncompliance within the </w:t>
      </w:r>
      <w:r w:rsidR="00E25337" w:rsidRPr="00255866">
        <w:rPr>
          <w:rFonts w:ascii="Calibri" w:eastAsia="Times New Roman" w:hAnsi="Calibri" w:cs="Calibri"/>
          <w:color w:val="000000"/>
          <w:sz w:val="22"/>
          <w:szCs w:val="22"/>
          <w:lang w:bidi="ar-SA"/>
        </w:rPr>
        <w:t>one-year</w:t>
      </w:r>
      <w:r w:rsidRPr="00255866">
        <w:rPr>
          <w:rFonts w:ascii="Calibri" w:eastAsia="Times New Roman" w:hAnsi="Calibri" w:cs="Calibri"/>
          <w:color w:val="000000"/>
          <w:sz w:val="22"/>
          <w:szCs w:val="22"/>
          <w:lang w:bidi="ar-SA"/>
        </w:rPr>
        <w:t xml:space="preserve"> timeline</w:t>
      </w:r>
      <w:r w:rsidR="009B0CF8" w:rsidRPr="00255866">
        <w:rPr>
          <w:rFonts w:ascii="Calibri" w:hAnsi="Calibri" w:cs="Calibri"/>
          <w:sz w:val="22"/>
          <w:szCs w:val="22"/>
        </w:rPr>
        <w:t xml:space="preserve"> and no other data sources indicate</w:t>
      </w:r>
      <w:r w:rsidR="0075143C" w:rsidRPr="00255866">
        <w:rPr>
          <w:rFonts w:ascii="Calibri" w:hAnsi="Calibri" w:cs="Calibri"/>
          <w:sz w:val="22"/>
          <w:szCs w:val="22"/>
        </w:rPr>
        <w:t>d</w:t>
      </w:r>
      <w:r w:rsidR="009B0CF8" w:rsidRPr="00255866">
        <w:rPr>
          <w:rFonts w:ascii="Calibri" w:hAnsi="Calibri" w:cs="Calibri"/>
          <w:sz w:val="22"/>
          <w:szCs w:val="22"/>
        </w:rPr>
        <w:t xml:space="preserve"> noncompliance</w:t>
      </w:r>
      <w:r w:rsidRPr="00255866">
        <w:rPr>
          <w:rFonts w:ascii="Calibri" w:eastAsia="Times New Roman" w:hAnsi="Calibri" w:cs="Calibri"/>
          <w:color w:val="000000"/>
          <w:sz w:val="22"/>
          <w:szCs w:val="22"/>
          <w:lang w:bidi="ar-SA"/>
        </w:rPr>
        <w:t>.</w:t>
      </w:r>
      <w:r w:rsidR="0080385B" w:rsidRPr="00255866">
        <w:rPr>
          <w:rFonts w:ascii="Calibri" w:eastAsia="Times New Roman" w:hAnsi="Calibri" w:cs="Calibri"/>
          <w:color w:val="000000"/>
          <w:sz w:val="22"/>
          <w:szCs w:val="22"/>
          <w:lang w:bidi="ar-SA"/>
        </w:rPr>
        <w:t xml:space="preserve">  A</w:t>
      </w:r>
      <w:r w:rsidR="00EF3B6F" w:rsidRPr="00255866">
        <w:rPr>
          <w:rFonts w:ascii="Calibri" w:hAnsi="Calibri" w:cs="Calibri"/>
          <w:sz w:val="22"/>
          <w:szCs w:val="22"/>
        </w:rPr>
        <w:t xml:space="preserve"> program</w:t>
      </w:r>
      <w:r w:rsidR="000132B3" w:rsidRPr="00255866">
        <w:rPr>
          <w:rFonts w:ascii="Calibri" w:hAnsi="Calibri" w:cs="Calibri"/>
          <w:sz w:val="22"/>
          <w:szCs w:val="22"/>
        </w:rPr>
        <w:t xml:space="preserve"> was not</w:t>
      </w:r>
      <w:r w:rsidR="00626A94" w:rsidRPr="00255866">
        <w:rPr>
          <w:rFonts w:ascii="Calibri" w:hAnsi="Calibri" w:cs="Calibri"/>
          <w:sz w:val="22"/>
          <w:szCs w:val="22"/>
        </w:rPr>
        <w:t xml:space="preserve"> placed in </w:t>
      </w:r>
      <w:r w:rsidR="00573248" w:rsidRPr="00255866">
        <w:rPr>
          <w:rFonts w:ascii="Calibri" w:hAnsi="Calibri" w:cs="Calibri"/>
          <w:sz w:val="22"/>
          <w:szCs w:val="22"/>
        </w:rPr>
        <w:t>N</w:t>
      </w:r>
      <w:r w:rsidR="00626A94" w:rsidRPr="00255866">
        <w:rPr>
          <w:rFonts w:ascii="Calibri" w:hAnsi="Calibri" w:cs="Calibri"/>
          <w:sz w:val="22"/>
          <w:szCs w:val="22"/>
        </w:rPr>
        <w:t xml:space="preserve">eed </w:t>
      </w:r>
      <w:r w:rsidR="00573248" w:rsidRPr="00255866">
        <w:rPr>
          <w:rFonts w:ascii="Calibri" w:hAnsi="Calibri" w:cs="Calibri"/>
          <w:sz w:val="22"/>
          <w:szCs w:val="22"/>
        </w:rPr>
        <w:t>A</w:t>
      </w:r>
      <w:r w:rsidR="00626A94" w:rsidRPr="00255866">
        <w:rPr>
          <w:rFonts w:ascii="Calibri" w:hAnsi="Calibri" w:cs="Calibri"/>
          <w:sz w:val="22"/>
          <w:szCs w:val="22"/>
        </w:rPr>
        <w:t xml:space="preserve">ssistance if it failed to provide timely </w:t>
      </w:r>
      <w:r w:rsidR="00626A94" w:rsidRPr="00255866">
        <w:rPr>
          <w:rFonts w:ascii="Calibri" w:hAnsi="Calibri" w:cs="Calibri"/>
          <w:sz w:val="22"/>
          <w:szCs w:val="22"/>
          <w:u w:val="single"/>
        </w:rPr>
        <w:t>and</w:t>
      </w:r>
      <w:r w:rsidR="00626A94" w:rsidRPr="00255866">
        <w:rPr>
          <w:rFonts w:ascii="Calibri" w:hAnsi="Calibri" w:cs="Calibri"/>
          <w:sz w:val="22"/>
          <w:szCs w:val="22"/>
        </w:rPr>
        <w:t xml:space="preserve"> accurate FFY </w:t>
      </w:r>
      <w:r w:rsidR="00FB7143" w:rsidRPr="00255866">
        <w:rPr>
          <w:rFonts w:ascii="Calibri" w:hAnsi="Calibri" w:cs="Calibri"/>
          <w:sz w:val="22"/>
          <w:szCs w:val="22"/>
        </w:rPr>
        <w:t>201</w:t>
      </w:r>
      <w:r w:rsidR="00EA6EA7">
        <w:rPr>
          <w:rFonts w:ascii="Calibri" w:hAnsi="Calibri" w:cs="Calibri"/>
          <w:sz w:val="22"/>
          <w:szCs w:val="22"/>
        </w:rPr>
        <w:t>8</w:t>
      </w:r>
      <w:r w:rsidR="00FB7143" w:rsidRPr="00255866">
        <w:rPr>
          <w:rFonts w:ascii="Calibri" w:hAnsi="Calibri" w:cs="Calibri"/>
          <w:sz w:val="22"/>
          <w:szCs w:val="22"/>
        </w:rPr>
        <w:t xml:space="preserve"> </w:t>
      </w:r>
      <w:r w:rsidR="00626A94" w:rsidRPr="00255866">
        <w:rPr>
          <w:rFonts w:ascii="Calibri" w:hAnsi="Calibri" w:cs="Calibri"/>
          <w:sz w:val="22"/>
          <w:szCs w:val="22"/>
        </w:rPr>
        <w:t xml:space="preserve">data as defined by the </w:t>
      </w:r>
      <w:r w:rsidR="004421FB" w:rsidRPr="00255866">
        <w:rPr>
          <w:rFonts w:ascii="Calibri" w:hAnsi="Calibri" w:cs="Calibri"/>
          <w:sz w:val="22"/>
          <w:szCs w:val="22"/>
        </w:rPr>
        <w:t>EI/EC</w:t>
      </w:r>
      <w:r w:rsidR="000132B3" w:rsidRPr="00255866">
        <w:rPr>
          <w:rFonts w:ascii="Calibri" w:hAnsi="Calibri" w:cs="Calibri"/>
          <w:sz w:val="22"/>
          <w:szCs w:val="22"/>
        </w:rPr>
        <w:t>SE Determination &amp; Enforcement M</w:t>
      </w:r>
      <w:r w:rsidR="004421FB" w:rsidRPr="00255866">
        <w:rPr>
          <w:rFonts w:ascii="Calibri" w:hAnsi="Calibri" w:cs="Calibri"/>
          <w:sz w:val="22"/>
          <w:szCs w:val="22"/>
        </w:rPr>
        <w:t>atrix</w:t>
      </w:r>
      <w:r w:rsidR="00626A94" w:rsidRPr="00255866">
        <w:rPr>
          <w:rFonts w:ascii="Calibri" w:hAnsi="Calibri" w:cs="Calibri"/>
          <w:sz w:val="22"/>
          <w:szCs w:val="22"/>
        </w:rPr>
        <w:t>.</w:t>
      </w:r>
    </w:p>
    <w:p w:rsidR="00E7026F" w:rsidRPr="00255866" w:rsidRDefault="00E7026F" w:rsidP="00E7026F">
      <w:pPr>
        <w:rPr>
          <w:rFonts w:ascii="Calibri" w:eastAsia="Times New Roman" w:hAnsi="Calibri" w:cs="Calibri"/>
          <w:color w:val="000000"/>
          <w:sz w:val="22"/>
          <w:szCs w:val="22"/>
          <w:lang w:bidi="ar-SA"/>
        </w:rPr>
      </w:pPr>
    </w:p>
    <w:p w:rsidR="00E7026F" w:rsidRPr="00255866" w:rsidRDefault="00E7026F" w:rsidP="00E7026F">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ODE considered a program to </w:t>
      </w:r>
      <w:r w:rsidR="00573248" w:rsidRPr="00255866">
        <w:rPr>
          <w:rFonts w:ascii="Calibri" w:eastAsia="Times New Roman" w:hAnsi="Calibri" w:cs="Calibri"/>
          <w:color w:val="000000"/>
          <w:sz w:val="22"/>
          <w:szCs w:val="22"/>
          <w:lang w:bidi="ar-SA"/>
        </w:rPr>
        <w:t>N</w:t>
      </w:r>
      <w:r w:rsidRPr="00255866">
        <w:rPr>
          <w:rFonts w:ascii="Calibri" w:eastAsia="Times New Roman" w:hAnsi="Calibri" w:cs="Calibri"/>
          <w:color w:val="000000"/>
          <w:sz w:val="22"/>
          <w:szCs w:val="22"/>
          <w:lang w:bidi="ar-SA"/>
        </w:rPr>
        <w:t xml:space="preserve">eed </w:t>
      </w:r>
      <w:r w:rsidR="00573248" w:rsidRPr="00255866">
        <w:rPr>
          <w:rFonts w:ascii="Calibri" w:eastAsia="Times New Roman" w:hAnsi="Calibri" w:cs="Calibri"/>
          <w:color w:val="000000"/>
          <w:sz w:val="22"/>
          <w:szCs w:val="22"/>
          <w:lang w:bidi="ar-SA"/>
        </w:rPr>
        <w:t>I</w:t>
      </w:r>
      <w:r w:rsidRPr="00255866">
        <w:rPr>
          <w:rFonts w:ascii="Calibri" w:eastAsia="Times New Roman" w:hAnsi="Calibri" w:cs="Calibri"/>
          <w:color w:val="000000"/>
          <w:sz w:val="22"/>
          <w:szCs w:val="22"/>
          <w:lang w:bidi="ar-SA"/>
        </w:rPr>
        <w:t>ntervention if it demonstrated</w:t>
      </w:r>
      <w:r w:rsidR="00573248"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below 50%</w:t>
      </w:r>
      <w:r w:rsidR="0080385B" w:rsidRPr="00255866">
        <w:rPr>
          <w:rFonts w:ascii="Calibri" w:eastAsia="Times New Roman" w:hAnsi="Calibri" w:cs="Calibri"/>
          <w:color w:val="000000"/>
          <w:sz w:val="22"/>
          <w:szCs w:val="22"/>
          <w:lang w:bidi="ar-SA"/>
        </w:rPr>
        <w:t xml:space="preserve"> </w:t>
      </w:r>
      <w:r w:rsidRPr="00255866">
        <w:rPr>
          <w:rFonts w:ascii="Calibri" w:eastAsia="Times New Roman" w:hAnsi="Calibri" w:cs="Calibri"/>
          <w:color w:val="000000"/>
          <w:sz w:val="22"/>
          <w:szCs w:val="22"/>
          <w:lang w:bidi="ar-SA"/>
        </w:rPr>
        <w:t xml:space="preserve">initial compliance or correction of noncompliance within the </w:t>
      </w:r>
      <w:r w:rsidR="00E25337" w:rsidRPr="00255866">
        <w:rPr>
          <w:rFonts w:ascii="Calibri" w:eastAsia="Times New Roman" w:hAnsi="Calibri" w:cs="Calibri"/>
          <w:color w:val="000000"/>
          <w:sz w:val="22"/>
          <w:szCs w:val="22"/>
          <w:lang w:bidi="ar-SA"/>
        </w:rPr>
        <w:t>one-year</w:t>
      </w:r>
      <w:r w:rsidRPr="00255866">
        <w:rPr>
          <w:rFonts w:ascii="Calibri" w:eastAsia="Times New Roman" w:hAnsi="Calibri" w:cs="Calibri"/>
          <w:color w:val="000000"/>
          <w:sz w:val="22"/>
          <w:szCs w:val="22"/>
          <w:lang w:bidi="ar-SA"/>
        </w:rPr>
        <w:t xml:space="preserve"> timeline</w:t>
      </w:r>
      <w:r w:rsidR="009B0CF8" w:rsidRPr="00255866">
        <w:rPr>
          <w:rFonts w:ascii="Calibri" w:hAnsi="Calibri" w:cs="Calibri"/>
          <w:sz w:val="22"/>
          <w:szCs w:val="22"/>
        </w:rPr>
        <w:t xml:space="preserve"> and no other data sources indicate</w:t>
      </w:r>
      <w:r w:rsidR="0075143C" w:rsidRPr="00255866">
        <w:rPr>
          <w:rFonts w:ascii="Calibri" w:hAnsi="Calibri" w:cs="Calibri"/>
          <w:sz w:val="22"/>
          <w:szCs w:val="22"/>
        </w:rPr>
        <w:t>d</w:t>
      </w:r>
      <w:r w:rsidR="009B0CF8" w:rsidRPr="00255866">
        <w:rPr>
          <w:rFonts w:ascii="Calibri" w:hAnsi="Calibri" w:cs="Calibri"/>
          <w:sz w:val="22"/>
          <w:szCs w:val="22"/>
        </w:rPr>
        <w:t xml:space="preserve"> noncompliance</w:t>
      </w:r>
      <w:r w:rsidRPr="00255866">
        <w:rPr>
          <w:rFonts w:ascii="Calibri" w:eastAsia="Times New Roman" w:hAnsi="Calibri" w:cs="Calibri"/>
          <w:color w:val="000000"/>
          <w:sz w:val="22"/>
          <w:szCs w:val="22"/>
          <w:lang w:bidi="ar-SA"/>
        </w:rPr>
        <w:t xml:space="preserve">. ODE also identified a program as being in need of intervention if they did not provide timely </w:t>
      </w:r>
      <w:r w:rsidRPr="00255866">
        <w:rPr>
          <w:rFonts w:ascii="Calibri" w:eastAsia="Times New Roman" w:hAnsi="Calibri" w:cs="Calibri"/>
          <w:color w:val="000000"/>
          <w:sz w:val="22"/>
          <w:szCs w:val="22"/>
          <w:u w:val="single"/>
          <w:lang w:bidi="ar-SA"/>
        </w:rPr>
        <w:t>and</w:t>
      </w:r>
      <w:r w:rsidR="00FE7D56" w:rsidRPr="00255866">
        <w:rPr>
          <w:rFonts w:ascii="Calibri" w:eastAsia="Times New Roman" w:hAnsi="Calibri" w:cs="Calibri"/>
          <w:color w:val="000000"/>
          <w:sz w:val="22"/>
          <w:szCs w:val="22"/>
          <w:lang w:bidi="ar-SA"/>
        </w:rPr>
        <w:t xml:space="preserve"> accurate FFY 20</w:t>
      </w:r>
      <w:r w:rsidR="0075143C" w:rsidRPr="00255866">
        <w:rPr>
          <w:rFonts w:ascii="Calibri" w:eastAsia="Times New Roman" w:hAnsi="Calibri" w:cs="Calibri"/>
          <w:color w:val="000000"/>
          <w:sz w:val="22"/>
          <w:szCs w:val="22"/>
          <w:lang w:bidi="ar-SA"/>
        </w:rPr>
        <w:t>1</w:t>
      </w:r>
      <w:r w:rsidR="00EA6EA7">
        <w:rPr>
          <w:rFonts w:ascii="Calibri" w:eastAsia="Times New Roman" w:hAnsi="Calibri" w:cs="Calibri"/>
          <w:color w:val="000000"/>
          <w:sz w:val="22"/>
          <w:szCs w:val="22"/>
          <w:lang w:bidi="ar-SA"/>
        </w:rPr>
        <w:t>8</w:t>
      </w:r>
      <w:r w:rsidRPr="00255866">
        <w:rPr>
          <w:rFonts w:ascii="Calibri" w:eastAsia="Times New Roman" w:hAnsi="Calibri" w:cs="Calibri"/>
          <w:color w:val="000000"/>
          <w:sz w:val="22"/>
          <w:szCs w:val="22"/>
          <w:lang w:bidi="ar-SA"/>
        </w:rPr>
        <w:t xml:space="preserve"> data for any collection</w:t>
      </w:r>
      <w:r w:rsidR="00573248" w:rsidRPr="00255866">
        <w:rPr>
          <w:rFonts w:ascii="Calibri" w:eastAsia="Times New Roman" w:hAnsi="Calibri" w:cs="Calibri"/>
          <w:color w:val="000000"/>
          <w:sz w:val="22"/>
          <w:szCs w:val="22"/>
          <w:lang w:bidi="ar-SA"/>
        </w:rPr>
        <w:t>, or failed to provide accurate or timely data across the three collections included in determinations</w:t>
      </w:r>
      <w:r w:rsidR="00EF3B6F" w:rsidRPr="00255866">
        <w:rPr>
          <w:rFonts w:ascii="Calibri" w:eastAsia="Times New Roman" w:hAnsi="Calibri" w:cs="Calibri"/>
          <w:color w:val="000000"/>
          <w:sz w:val="22"/>
          <w:szCs w:val="22"/>
          <w:lang w:bidi="ar-SA"/>
        </w:rPr>
        <w:t xml:space="preserve"> as defined by the </w:t>
      </w:r>
      <w:r w:rsidR="000132B3" w:rsidRPr="000132B3">
        <w:rPr>
          <w:rFonts w:ascii="Calibri" w:hAnsi="Calibri" w:cs="Calibri"/>
          <w:sz w:val="22"/>
          <w:szCs w:val="22"/>
        </w:rPr>
        <w:t>EI/ECSE De</w:t>
      </w:r>
      <w:r w:rsidR="000132B3">
        <w:rPr>
          <w:rFonts w:ascii="Calibri" w:hAnsi="Calibri" w:cs="Calibri"/>
          <w:sz w:val="22"/>
          <w:szCs w:val="22"/>
        </w:rPr>
        <w:t>termination &amp; Enforcement</w:t>
      </w:r>
      <w:r w:rsidR="000132B3" w:rsidRPr="00255866">
        <w:rPr>
          <w:rFonts w:ascii="Calibri" w:eastAsia="Times New Roman" w:hAnsi="Calibri" w:cs="Calibri"/>
          <w:color w:val="000000"/>
          <w:sz w:val="22"/>
          <w:szCs w:val="22"/>
          <w:lang w:bidi="ar-SA"/>
        </w:rPr>
        <w:t xml:space="preserve"> M</w:t>
      </w:r>
      <w:r w:rsidR="00EF3B6F" w:rsidRPr="00255866">
        <w:rPr>
          <w:rFonts w:ascii="Calibri" w:eastAsia="Times New Roman" w:hAnsi="Calibri" w:cs="Calibri"/>
          <w:color w:val="000000"/>
          <w:sz w:val="22"/>
          <w:szCs w:val="22"/>
          <w:lang w:bidi="ar-SA"/>
        </w:rPr>
        <w:t>atrix</w:t>
      </w:r>
      <w:r w:rsidRPr="00255866">
        <w:rPr>
          <w:rFonts w:ascii="Calibri" w:eastAsia="Times New Roman" w:hAnsi="Calibri" w:cs="Calibri"/>
          <w:color w:val="000000"/>
          <w:sz w:val="22"/>
          <w:szCs w:val="22"/>
          <w:lang w:bidi="ar-SA"/>
        </w:rPr>
        <w:t>.</w:t>
      </w:r>
    </w:p>
    <w:p w:rsidR="00E7026F" w:rsidRPr="00255866" w:rsidRDefault="00E7026F" w:rsidP="00E7026F">
      <w:pPr>
        <w:rPr>
          <w:rFonts w:ascii="Calibri" w:eastAsia="Times New Roman" w:hAnsi="Calibri" w:cs="Calibri"/>
          <w:color w:val="000000"/>
          <w:sz w:val="22"/>
          <w:szCs w:val="22"/>
          <w:lang w:bidi="ar-SA"/>
        </w:rPr>
      </w:pPr>
    </w:p>
    <w:p w:rsidR="00E7026F" w:rsidRPr="00255866" w:rsidRDefault="00E7026F" w:rsidP="00E7026F">
      <w:pPr>
        <w:rPr>
          <w:rFonts w:ascii="Calibri" w:eastAsia="Times New Roman" w:hAnsi="Calibri" w:cs="Calibri"/>
          <w:color w:val="000000"/>
          <w:sz w:val="22"/>
          <w:szCs w:val="22"/>
          <w:lang w:bidi="ar-SA"/>
        </w:rPr>
      </w:pPr>
      <w:r w:rsidRPr="00255866">
        <w:rPr>
          <w:rFonts w:ascii="Calibri" w:eastAsia="Times New Roman" w:hAnsi="Calibri" w:cs="Calibri"/>
          <w:color w:val="000000"/>
          <w:sz w:val="22"/>
          <w:szCs w:val="22"/>
          <w:lang w:bidi="ar-SA"/>
        </w:rPr>
        <w:t xml:space="preserve">ODE identified a program in </w:t>
      </w:r>
      <w:r w:rsidR="00573248" w:rsidRPr="00255866">
        <w:rPr>
          <w:rFonts w:ascii="Calibri" w:eastAsia="Times New Roman" w:hAnsi="Calibri" w:cs="Calibri"/>
          <w:color w:val="000000"/>
          <w:sz w:val="22"/>
          <w:szCs w:val="22"/>
          <w:lang w:bidi="ar-SA"/>
        </w:rPr>
        <w:t>N</w:t>
      </w:r>
      <w:r w:rsidRPr="00255866">
        <w:rPr>
          <w:rFonts w:ascii="Calibri" w:eastAsia="Times New Roman" w:hAnsi="Calibri" w:cs="Calibri"/>
          <w:color w:val="000000"/>
          <w:sz w:val="22"/>
          <w:szCs w:val="22"/>
          <w:lang w:bidi="ar-SA"/>
        </w:rPr>
        <w:t xml:space="preserve">eed of </w:t>
      </w:r>
      <w:r w:rsidR="00573248" w:rsidRPr="00255866">
        <w:rPr>
          <w:rFonts w:ascii="Calibri" w:eastAsia="Times New Roman" w:hAnsi="Calibri" w:cs="Calibri"/>
          <w:color w:val="000000"/>
          <w:sz w:val="22"/>
          <w:szCs w:val="22"/>
          <w:lang w:bidi="ar-SA"/>
        </w:rPr>
        <w:t>S</w:t>
      </w:r>
      <w:r w:rsidRPr="00255866">
        <w:rPr>
          <w:rFonts w:ascii="Calibri" w:eastAsia="Times New Roman" w:hAnsi="Calibri" w:cs="Calibri"/>
          <w:color w:val="000000"/>
          <w:sz w:val="22"/>
          <w:szCs w:val="22"/>
          <w:lang w:bidi="ar-SA"/>
        </w:rPr>
        <w:t xml:space="preserve">ubstantial </w:t>
      </w:r>
      <w:r w:rsidR="00573248" w:rsidRPr="00255866">
        <w:rPr>
          <w:rFonts w:ascii="Calibri" w:eastAsia="Times New Roman" w:hAnsi="Calibri" w:cs="Calibri"/>
          <w:color w:val="000000"/>
          <w:sz w:val="22"/>
          <w:szCs w:val="22"/>
          <w:lang w:bidi="ar-SA"/>
        </w:rPr>
        <w:t>I</w:t>
      </w:r>
      <w:r w:rsidRPr="00255866">
        <w:rPr>
          <w:rFonts w:ascii="Calibri" w:eastAsia="Times New Roman" w:hAnsi="Calibri" w:cs="Calibri"/>
          <w:color w:val="000000"/>
          <w:sz w:val="22"/>
          <w:szCs w:val="22"/>
          <w:lang w:bidi="ar-SA"/>
        </w:rPr>
        <w:t>ntervention if its substantial failure to comply significantly affected the core requirements of the program, such as the delivery of services to children with disabilities or the State’s exercise of general supervision, or if the program informed the ODE that it was unwilling to comply.</w:t>
      </w:r>
    </w:p>
    <w:p w:rsidR="00CA4655" w:rsidRPr="00255866" w:rsidRDefault="00CA4655" w:rsidP="00317E2F">
      <w:pPr>
        <w:rPr>
          <w:rFonts w:ascii="Calibri" w:eastAsia="Times New Roman" w:hAnsi="Calibri" w:cs="Calibri"/>
          <w:b/>
          <w:sz w:val="22"/>
          <w:szCs w:val="22"/>
          <w:lang w:bidi="ar-SA"/>
        </w:rPr>
      </w:pPr>
    </w:p>
    <w:p w:rsidR="00335C0E" w:rsidRPr="00C05F80" w:rsidRDefault="00335C0E" w:rsidP="00BB628F">
      <w:pPr>
        <w:pStyle w:val="Heading2"/>
        <w:rPr>
          <w:rFonts w:ascii="Calibri" w:hAnsi="Calibri" w:cs="Calibri"/>
          <w:caps/>
          <w:sz w:val="24"/>
          <w:szCs w:val="24"/>
          <w:lang w:bidi="ar-SA"/>
        </w:rPr>
      </w:pPr>
      <w:r w:rsidRPr="00C05F80">
        <w:rPr>
          <w:rFonts w:ascii="Calibri" w:hAnsi="Calibri" w:cs="Calibri"/>
          <w:sz w:val="24"/>
          <w:szCs w:val="24"/>
          <w:lang w:bidi="ar-SA"/>
        </w:rPr>
        <w:t>Compliance Indicator Descriptions as Required for State Reporting Purposes</w:t>
      </w:r>
      <w:r w:rsidR="00317E2F" w:rsidRPr="00C05F80">
        <w:rPr>
          <w:rFonts w:ascii="Calibri" w:hAnsi="Calibri" w:cs="Calibri"/>
          <w:sz w:val="24"/>
          <w:szCs w:val="24"/>
          <w:lang w:bidi="ar-SA"/>
        </w:rPr>
        <w:t>:</w:t>
      </w:r>
    </w:p>
    <w:p w:rsidR="00CA05E2" w:rsidRPr="00255866" w:rsidRDefault="00CA05E2" w:rsidP="00757E0E">
      <w:pPr>
        <w:rPr>
          <w:rFonts w:ascii="Calibri" w:eastAsia="Times New Roman" w:hAnsi="Calibri" w:cs="Calibri"/>
          <w:b/>
          <w:sz w:val="22"/>
          <w:szCs w:val="22"/>
          <w:lang w:bidi="ar-SA"/>
        </w:rPr>
      </w:pPr>
    </w:p>
    <w:p w:rsidR="00335C0E" w:rsidRPr="00255866" w:rsidRDefault="00335C0E" w:rsidP="00757E0E">
      <w:pPr>
        <w:rPr>
          <w:rFonts w:ascii="Calibri" w:eastAsia="Times New Roman" w:hAnsi="Calibri" w:cs="Calibri"/>
          <w:sz w:val="22"/>
          <w:szCs w:val="22"/>
          <w:lang w:bidi="ar-SA"/>
        </w:rPr>
      </w:pPr>
      <w:r w:rsidRPr="00255866">
        <w:rPr>
          <w:rFonts w:ascii="Calibri" w:eastAsia="Times New Roman" w:hAnsi="Calibri" w:cs="Calibri"/>
          <w:b/>
          <w:sz w:val="22"/>
          <w:szCs w:val="22"/>
          <w:lang w:bidi="ar-SA"/>
        </w:rPr>
        <w:t>C1</w:t>
      </w:r>
      <w:r w:rsidRPr="00255866">
        <w:rPr>
          <w:rFonts w:ascii="Calibri" w:eastAsia="Times New Roman" w:hAnsi="Calibri" w:cs="Calibri"/>
          <w:sz w:val="22"/>
          <w:szCs w:val="22"/>
          <w:lang w:bidi="ar-SA"/>
        </w:rPr>
        <w:t>: Percent of infants and toddlers with IFSPs who receive the early intervention services on their IFSPs in a timely manner</w:t>
      </w:r>
      <w:r w:rsidR="000132B3" w:rsidRPr="00255866">
        <w:rPr>
          <w:rFonts w:ascii="Calibri" w:eastAsia="Times New Roman" w:hAnsi="Calibri" w:cs="Calibri"/>
          <w:sz w:val="22"/>
          <w:szCs w:val="22"/>
          <w:lang w:bidi="ar-SA"/>
        </w:rPr>
        <w:t>.</w:t>
      </w:r>
    </w:p>
    <w:p w:rsidR="00335C0E" w:rsidRPr="00255866" w:rsidRDefault="00335C0E" w:rsidP="00757E0E">
      <w:pPr>
        <w:rPr>
          <w:rFonts w:ascii="Calibri" w:eastAsia="Times New Roman" w:hAnsi="Calibri" w:cs="Calibri"/>
          <w:sz w:val="22"/>
          <w:szCs w:val="22"/>
          <w:lang w:bidi="ar-SA"/>
        </w:rPr>
      </w:pPr>
    </w:p>
    <w:p w:rsidR="00335C0E" w:rsidRPr="00255866" w:rsidRDefault="00335C0E" w:rsidP="00757E0E">
      <w:pPr>
        <w:rPr>
          <w:rFonts w:ascii="Calibri" w:eastAsia="Times New Roman" w:hAnsi="Calibri" w:cs="Calibri"/>
          <w:sz w:val="22"/>
          <w:szCs w:val="22"/>
          <w:lang w:bidi="ar-SA"/>
        </w:rPr>
      </w:pPr>
      <w:r w:rsidRPr="00255866">
        <w:rPr>
          <w:rFonts w:ascii="Calibri" w:eastAsia="Times New Roman" w:hAnsi="Calibri" w:cs="Calibri"/>
          <w:b/>
          <w:sz w:val="22"/>
          <w:szCs w:val="22"/>
          <w:lang w:bidi="ar-SA"/>
        </w:rPr>
        <w:t>C7</w:t>
      </w:r>
      <w:r w:rsidRPr="00255866">
        <w:rPr>
          <w:rFonts w:ascii="Calibri" w:eastAsia="Times New Roman" w:hAnsi="Calibri" w:cs="Calibri"/>
          <w:sz w:val="22"/>
          <w:szCs w:val="22"/>
          <w:lang w:bidi="ar-SA"/>
        </w:rPr>
        <w:t>: Percent of infants and toddlers with I</w:t>
      </w:r>
      <w:r w:rsidR="000132B3" w:rsidRPr="00255866">
        <w:rPr>
          <w:rFonts w:ascii="Calibri" w:eastAsia="Times New Roman" w:hAnsi="Calibri" w:cs="Calibri"/>
          <w:sz w:val="22"/>
          <w:szCs w:val="22"/>
          <w:lang w:bidi="ar-SA"/>
        </w:rPr>
        <w:t>FSPs for whom any evaluation,</w:t>
      </w:r>
      <w:r w:rsidRPr="00255866">
        <w:rPr>
          <w:rFonts w:ascii="Calibri" w:eastAsia="Times New Roman" w:hAnsi="Calibri" w:cs="Calibri"/>
          <w:sz w:val="22"/>
          <w:szCs w:val="22"/>
          <w:lang w:bidi="ar-SA"/>
        </w:rPr>
        <w:t xml:space="preserve"> assessment</w:t>
      </w:r>
      <w:r w:rsidR="000132B3" w:rsidRPr="00255866">
        <w:rPr>
          <w:rFonts w:ascii="Calibri" w:eastAsia="Times New Roman" w:hAnsi="Calibri" w:cs="Calibri"/>
          <w:sz w:val="22"/>
          <w:szCs w:val="22"/>
          <w:lang w:bidi="ar-SA"/>
        </w:rPr>
        <w:t>,</w:t>
      </w:r>
      <w:r w:rsidRPr="00255866">
        <w:rPr>
          <w:rFonts w:ascii="Calibri" w:eastAsia="Times New Roman" w:hAnsi="Calibri" w:cs="Calibri"/>
          <w:sz w:val="22"/>
          <w:szCs w:val="22"/>
          <w:lang w:bidi="ar-SA"/>
        </w:rPr>
        <w:t xml:space="preserve"> and an initial IFSP meeting were conducted within Part C’s </w:t>
      </w:r>
      <w:r w:rsidR="00E25337" w:rsidRPr="00255866">
        <w:rPr>
          <w:rFonts w:ascii="Calibri" w:eastAsia="Times New Roman" w:hAnsi="Calibri" w:cs="Calibri"/>
          <w:sz w:val="22"/>
          <w:szCs w:val="22"/>
          <w:lang w:bidi="ar-SA"/>
        </w:rPr>
        <w:t>45-day</w:t>
      </w:r>
      <w:r w:rsidRPr="00255866">
        <w:rPr>
          <w:rFonts w:ascii="Calibri" w:eastAsia="Times New Roman" w:hAnsi="Calibri" w:cs="Calibri"/>
          <w:sz w:val="22"/>
          <w:szCs w:val="22"/>
          <w:lang w:bidi="ar-SA"/>
        </w:rPr>
        <w:t xml:space="preserve"> timeline.</w:t>
      </w:r>
    </w:p>
    <w:p w:rsidR="00335C0E" w:rsidRPr="00255866" w:rsidRDefault="00335C0E" w:rsidP="00757E0E">
      <w:pPr>
        <w:rPr>
          <w:rFonts w:ascii="Calibri" w:eastAsia="Times New Roman" w:hAnsi="Calibri" w:cs="Calibri"/>
          <w:sz w:val="22"/>
          <w:szCs w:val="22"/>
          <w:lang w:bidi="ar-SA"/>
        </w:rPr>
      </w:pPr>
      <w:r w:rsidRPr="00255866">
        <w:rPr>
          <w:rFonts w:ascii="Calibri" w:eastAsia="Times New Roman" w:hAnsi="Calibri" w:cs="Calibri"/>
          <w:b/>
          <w:sz w:val="22"/>
          <w:szCs w:val="22"/>
          <w:lang w:bidi="ar-SA"/>
        </w:rPr>
        <w:lastRenderedPageBreak/>
        <w:t>C8 A, B, &amp;</w:t>
      </w:r>
      <w:r w:rsidR="00D514C0" w:rsidRPr="00255866">
        <w:rPr>
          <w:rFonts w:ascii="Calibri" w:eastAsia="Times New Roman" w:hAnsi="Calibri" w:cs="Calibri"/>
          <w:b/>
          <w:sz w:val="22"/>
          <w:szCs w:val="22"/>
          <w:lang w:bidi="ar-SA"/>
        </w:rPr>
        <w:t xml:space="preserve"> </w:t>
      </w:r>
      <w:r w:rsidRPr="00255866">
        <w:rPr>
          <w:rFonts w:ascii="Calibri" w:eastAsia="Times New Roman" w:hAnsi="Calibri" w:cs="Calibri"/>
          <w:b/>
          <w:sz w:val="22"/>
          <w:szCs w:val="22"/>
          <w:lang w:bidi="ar-SA"/>
        </w:rPr>
        <w:t>C</w:t>
      </w:r>
      <w:r w:rsidRPr="00255866">
        <w:rPr>
          <w:rFonts w:ascii="Calibri" w:eastAsia="Times New Roman" w:hAnsi="Calibri" w:cs="Calibri"/>
          <w:sz w:val="22"/>
          <w:szCs w:val="22"/>
          <w:lang w:bidi="ar-SA"/>
        </w:rPr>
        <w:t>: Percent of all children exiting Part C who received timely transition planning to support the child’s transition to preschool and other appropriate community services by their third birthday including</w:t>
      </w:r>
    </w:p>
    <w:p w:rsidR="00335C0E" w:rsidRPr="00255866" w:rsidRDefault="00335C0E" w:rsidP="00757E0E">
      <w:pPr>
        <w:numPr>
          <w:ilvl w:val="0"/>
          <w:numId w:val="6"/>
        </w:numPr>
        <w:rPr>
          <w:rFonts w:ascii="Calibri" w:eastAsia="Times New Roman" w:hAnsi="Calibri" w:cs="Calibri"/>
          <w:sz w:val="22"/>
          <w:szCs w:val="22"/>
          <w:lang w:bidi="ar-SA"/>
        </w:rPr>
      </w:pPr>
      <w:r w:rsidRPr="00255866">
        <w:rPr>
          <w:rFonts w:ascii="Calibri" w:eastAsia="Times New Roman" w:hAnsi="Calibri" w:cs="Calibri"/>
          <w:sz w:val="22"/>
          <w:szCs w:val="22"/>
          <w:lang w:bidi="ar-SA"/>
        </w:rPr>
        <w:t>IFSPs with transition steps and services;</w:t>
      </w:r>
    </w:p>
    <w:p w:rsidR="00335C0E" w:rsidRPr="00255866" w:rsidRDefault="00335C0E" w:rsidP="00757E0E">
      <w:pPr>
        <w:numPr>
          <w:ilvl w:val="0"/>
          <w:numId w:val="6"/>
        </w:numPr>
        <w:rPr>
          <w:rFonts w:ascii="Calibri" w:eastAsia="Times New Roman" w:hAnsi="Calibri" w:cs="Calibri"/>
          <w:sz w:val="22"/>
          <w:szCs w:val="22"/>
          <w:lang w:bidi="ar-SA"/>
        </w:rPr>
      </w:pPr>
      <w:r w:rsidRPr="00255866">
        <w:rPr>
          <w:rFonts w:ascii="Calibri" w:eastAsia="Times New Roman" w:hAnsi="Calibri" w:cs="Calibri"/>
          <w:sz w:val="22"/>
          <w:szCs w:val="22"/>
          <w:lang w:bidi="ar-SA"/>
        </w:rPr>
        <w:t>Notification to LEA, if child potentially eligible for Bart B; and</w:t>
      </w:r>
    </w:p>
    <w:p w:rsidR="00335C0E" w:rsidRPr="00255866" w:rsidRDefault="00335C0E" w:rsidP="00757E0E">
      <w:pPr>
        <w:ind w:left="720"/>
        <w:rPr>
          <w:rFonts w:ascii="Calibri" w:eastAsia="Times New Roman" w:hAnsi="Calibri" w:cs="Calibri"/>
          <w:sz w:val="22"/>
          <w:szCs w:val="22"/>
          <w:lang w:bidi="ar-SA"/>
        </w:rPr>
      </w:pPr>
      <w:r w:rsidRPr="00255866">
        <w:rPr>
          <w:rFonts w:ascii="Calibri" w:eastAsia="Times New Roman" w:hAnsi="Calibri" w:cs="Calibri"/>
          <w:sz w:val="22"/>
          <w:szCs w:val="22"/>
          <w:lang w:bidi="ar-SA"/>
        </w:rPr>
        <w:t>C.  Transition Conference, if child potentially eligible for Part B.</w:t>
      </w:r>
    </w:p>
    <w:p w:rsidR="00335C0E" w:rsidRPr="00255866" w:rsidRDefault="00335C0E" w:rsidP="00757E0E">
      <w:pPr>
        <w:rPr>
          <w:rFonts w:ascii="Calibri" w:eastAsia="Times New Roman" w:hAnsi="Calibri" w:cs="Calibri"/>
          <w:sz w:val="22"/>
          <w:szCs w:val="22"/>
          <w:lang w:bidi="ar-SA"/>
        </w:rPr>
      </w:pPr>
    </w:p>
    <w:p w:rsidR="00335C0E" w:rsidRPr="00255866" w:rsidRDefault="00335C0E" w:rsidP="00757E0E">
      <w:pPr>
        <w:rPr>
          <w:rFonts w:ascii="Calibri" w:eastAsia="Times New Roman" w:hAnsi="Calibri" w:cs="Calibri"/>
          <w:sz w:val="22"/>
          <w:szCs w:val="22"/>
          <w:lang w:bidi="ar-SA"/>
        </w:rPr>
      </w:pPr>
      <w:r w:rsidRPr="00255866">
        <w:rPr>
          <w:rFonts w:ascii="Calibri" w:eastAsia="Times New Roman" w:hAnsi="Calibri" w:cs="Calibri"/>
          <w:b/>
          <w:sz w:val="22"/>
          <w:szCs w:val="22"/>
          <w:lang w:bidi="ar-SA"/>
        </w:rPr>
        <w:t>B11</w:t>
      </w:r>
      <w:r w:rsidRPr="00255866">
        <w:rPr>
          <w:rFonts w:ascii="Calibri" w:eastAsia="Times New Roman" w:hAnsi="Calibri" w:cs="Calibri"/>
          <w:sz w:val="22"/>
          <w:szCs w:val="22"/>
          <w:lang w:bidi="ar-SA"/>
        </w:rPr>
        <w:t xml:space="preserve">: </w:t>
      </w:r>
      <w:r w:rsidR="007A3A52" w:rsidRPr="00255866">
        <w:rPr>
          <w:rFonts w:ascii="Calibri" w:eastAsia="Times New Roman" w:hAnsi="Calibri" w:cs="Calibri"/>
          <w:sz w:val="22"/>
          <w:szCs w:val="22"/>
          <w:lang w:bidi="ar-SA"/>
        </w:rPr>
        <w:t>Percent of children evaluated and eligibility determined within 60 days of receiving parental consent for initial evaluation or the State established timeframe</w:t>
      </w:r>
      <w:r w:rsidRPr="00255866">
        <w:rPr>
          <w:rFonts w:ascii="Calibri" w:eastAsia="Times New Roman" w:hAnsi="Calibri" w:cs="Calibri"/>
          <w:sz w:val="22"/>
          <w:szCs w:val="22"/>
          <w:lang w:bidi="ar-SA"/>
        </w:rPr>
        <w:t>.</w:t>
      </w:r>
    </w:p>
    <w:p w:rsidR="00335C0E" w:rsidRPr="00255866" w:rsidRDefault="00335C0E" w:rsidP="00757E0E">
      <w:pPr>
        <w:rPr>
          <w:rFonts w:ascii="Calibri" w:eastAsia="Times New Roman" w:hAnsi="Calibri" w:cs="Calibri"/>
          <w:sz w:val="22"/>
          <w:szCs w:val="22"/>
          <w:lang w:bidi="ar-SA"/>
        </w:rPr>
      </w:pPr>
    </w:p>
    <w:p w:rsidR="00335C0E" w:rsidRPr="00255866" w:rsidRDefault="00335C0E" w:rsidP="00757E0E">
      <w:pPr>
        <w:rPr>
          <w:rFonts w:ascii="Calibri" w:eastAsia="Times New Roman" w:hAnsi="Calibri" w:cs="Calibri"/>
          <w:sz w:val="22"/>
          <w:szCs w:val="22"/>
          <w:lang w:bidi="ar-SA"/>
        </w:rPr>
      </w:pPr>
      <w:r w:rsidRPr="00255866">
        <w:rPr>
          <w:rFonts w:ascii="Calibri" w:eastAsia="Times New Roman" w:hAnsi="Calibri" w:cs="Calibri"/>
          <w:b/>
          <w:sz w:val="22"/>
          <w:szCs w:val="22"/>
          <w:lang w:bidi="ar-SA"/>
        </w:rPr>
        <w:t>B12</w:t>
      </w:r>
      <w:r w:rsidRPr="00255866">
        <w:rPr>
          <w:rFonts w:ascii="Calibri" w:eastAsia="Times New Roman" w:hAnsi="Calibri" w:cs="Calibri"/>
          <w:sz w:val="22"/>
          <w:szCs w:val="22"/>
          <w:lang w:bidi="ar-SA"/>
        </w:rPr>
        <w:t>: Percent of children referred by Part C prior to age 3, who are found eligible</w:t>
      </w:r>
      <w:r w:rsidR="007A3A52" w:rsidRPr="00255866">
        <w:rPr>
          <w:rFonts w:ascii="Calibri" w:eastAsia="Times New Roman" w:hAnsi="Calibri" w:cs="Calibri"/>
          <w:sz w:val="22"/>
          <w:szCs w:val="22"/>
          <w:lang w:bidi="ar-SA"/>
        </w:rPr>
        <w:t xml:space="preserve"> for Part B, and who have an ECSE IFSP</w:t>
      </w:r>
      <w:r w:rsidRPr="00255866">
        <w:rPr>
          <w:rFonts w:ascii="Calibri" w:eastAsia="Times New Roman" w:hAnsi="Calibri" w:cs="Calibri"/>
          <w:sz w:val="22"/>
          <w:szCs w:val="22"/>
          <w:lang w:bidi="ar-SA"/>
        </w:rPr>
        <w:t xml:space="preserve"> developed and implemented by their third birthdays.</w:t>
      </w:r>
    </w:p>
    <w:p w:rsidR="00335C0E" w:rsidRPr="00255866" w:rsidRDefault="00335C0E" w:rsidP="00757E0E">
      <w:pPr>
        <w:rPr>
          <w:rFonts w:ascii="Calibri" w:eastAsia="Times New Roman" w:hAnsi="Calibri" w:cs="Calibri"/>
          <w:sz w:val="22"/>
          <w:szCs w:val="22"/>
          <w:lang w:bidi="ar-SA"/>
        </w:rPr>
      </w:pPr>
    </w:p>
    <w:p w:rsidR="000132B3" w:rsidRPr="000132B3" w:rsidRDefault="007A3A52" w:rsidP="000132B3">
      <w:pPr>
        <w:rPr>
          <w:rFonts w:ascii="Calibri" w:eastAsia="Times New Roman" w:hAnsi="Calibri" w:cs="Calibri"/>
          <w:b/>
          <w:sz w:val="22"/>
          <w:szCs w:val="22"/>
          <w:lang w:bidi="ar-SA"/>
        </w:rPr>
      </w:pPr>
      <w:r>
        <w:rPr>
          <w:rFonts w:ascii="Calibri" w:eastAsia="Times New Roman" w:hAnsi="Calibri" w:cs="Calibri"/>
          <w:sz w:val="22"/>
          <w:szCs w:val="22"/>
          <w:lang w:bidi="ar-SA"/>
        </w:rPr>
        <w:t>The g</w:t>
      </w:r>
      <w:r w:rsidR="000132B3" w:rsidRPr="000132B3">
        <w:rPr>
          <w:rFonts w:ascii="Calibri" w:eastAsia="Times New Roman" w:hAnsi="Calibri" w:cs="Calibri"/>
          <w:sz w:val="22"/>
          <w:szCs w:val="22"/>
          <w:lang w:bidi="ar-SA"/>
        </w:rPr>
        <w:t>eneral supervision system (including monitoring, complaints, hearings, etc.)</w:t>
      </w:r>
      <w:r>
        <w:rPr>
          <w:rFonts w:ascii="Calibri" w:eastAsia="Times New Roman" w:hAnsi="Calibri" w:cs="Calibri"/>
          <w:sz w:val="22"/>
          <w:szCs w:val="22"/>
          <w:lang w:bidi="ar-SA"/>
        </w:rPr>
        <w:t xml:space="preserve"> requires identification and correction</w:t>
      </w:r>
      <w:r w:rsidR="000132B3" w:rsidRPr="000132B3">
        <w:rPr>
          <w:rFonts w:ascii="Calibri" w:eastAsia="Times New Roman" w:hAnsi="Calibri" w:cs="Calibri"/>
          <w:sz w:val="22"/>
          <w:szCs w:val="22"/>
          <w:lang w:bidi="ar-SA"/>
        </w:rPr>
        <w:t xml:space="preserve"> </w:t>
      </w:r>
      <w:r>
        <w:rPr>
          <w:rFonts w:ascii="Calibri" w:eastAsia="Times New Roman" w:hAnsi="Calibri" w:cs="Calibri"/>
          <w:sz w:val="22"/>
          <w:szCs w:val="22"/>
          <w:lang w:bidi="ar-SA"/>
        </w:rPr>
        <w:t xml:space="preserve">of </w:t>
      </w:r>
      <w:r w:rsidR="000132B3" w:rsidRPr="000132B3">
        <w:rPr>
          <w:rFonts w:ascii="Calibri" w:eastAsia="Times New Roman" w:hAnsi="Calibri" w:cs="Calibri"/>
          <w:sz w:val="22"/>
          <w:szCs w:val="22"/>
          <w:lang w:bidi="ar-SA"/>
        </w:rPr>
        <w:t>noncompliance as soon as possible but in no case later than one year from identification</w:t>
      </w:r>
      <w:r w:rsidR="00A0079E">
        <w:rPr>
          <w:rFonts w:ascii="Calibri" w:eastAsia="Times New Roman" w:hAnsi="Calibri" w:cs="Calibri"/>
          <w:sz w:val="22"/>
          <w:szCs w:val="22"/>
          <w:lang w:bidi="ar-SA"/>
        </w:rPr>
        <w:t>.</w:t>
      </w:r>
      <w:r w:rsidR="000132B3" w:rsidRPr="000132B3">
        <w:rPr>
          <w:rFonts w:ascii="Calibri" w:eastAsia="Times New Roman" w:hAnsi="Calibri" w:cs="Calibri"/>
          <w:b/>
          <w:sz w:val="22"/>
          <w:szCs w:val="22"/>
          <w:lang w:bidi="ar-SA"/>
        </w:rPr>
        <w:t xml:space="preserve"> </w:t>
      </w:r>
    </w:p>
    <w:p w:rsidR="00335C0E" w:rsidRPr="00255866" w:rsidRDefault="00335C0E" w:rsidP="00757E0E">
      <w:pPr>
        <w:rPr>
          <w:rFonts w:ascii="Calibri" w:eastAsia="Times New Roman" w:hAnsi="Calibri" w:cs="Calibri"/>
          <w:sz w:val="22"/>
          <w:szCs w:val="22"/>
          <w:lang w:bidi="ar-SA"/>
        </w:rPr>
      </w:pPr>
    </w:p>
    <w:p w:rsidR="00335C0E" w:rsidRPr="00255866" w:rsidRDefault="00335C0E" w:rsidP="00757E0E">
      <w:pPr>
        <w:rPr>
          <w:rFonts w:ascii="Calibri" w:eastAsia="Times New Roman" w:hAnsi="Calibri" w:cs="Calibri"/>
          <w:sz w:val="22"/>
          <w:szCs w:val="22"/>
          <w:lang w:bidi="ar-SA"/>
        </w:rPr>
      </w:pPr>
    </w:p>
    <w:p w:rsidR="00335C0E" w:rsidRPr="00255866" w:rsidRDefault="00335C0E" w:rsidP="00335C0E">
      <w:pPr>
        <w:spacing w:before="120" w:after="120"/>
        <w:rPr>
          <w:rFonts w:ascii="Calibri" w:eastAsia="Times New Roman" w:hAnsi="Calibri" w:cs="Calibri"/>
          <w:sz w:val="22"/>
          <w:szCs w:val="22"/>
          <w:lang w:bidi="ar-SA"/>
        </w:rPr>
      </w:pPr>
    </w:p>
    <w:p w:rsidR="00317E2F" w:rsidRPr="00255866" w:rsidRDefault="00317E2F" w:rsidP="00335C0E">
      <w:pPr>
        <w:spacing w:before="120" w:after="120"/>
        <w:rPr>
          <w:rFonts w:ascii="Calibri" w:eastAsia="Times New Roman" w:hAnsi="Calibri" w:cs="Calibri"/>
          <w:sz w:val="22"/>
          <w:szCs w:val="22"/>
          <w:lang w:bidi="ar-SA"/>
        </w:rPr>
      </w:pPr>
    </w:p>
    <w:p w:rsidR="00757E0E" w:rsidRPr="00255866" w:rsidRDefault="00757E0E" w:rsidP="00335C0E">
      <w:pPr>
        <w:spacing w:before="120" w:after="120"/>
        <w:rPr>
          <w:rFonts w:ascii="Calibri" w:eastAsia="Times New Roman" w:hAnsi="Calibri" w:cs="Calibri"/>
          <w:sz w:val="22"/>
          <w:szCs w:val="22"/>
          <w:lang w:bidi="ar-SA"/>
        </w:rPr>
      </w:pPr>
    </w:p>
    <w:p w:rsidR="00757E0E" w:rsidRPr="00255866" w:rsidRDefault="00757E0E" w:rsidP="00335C0E">
      <w:pPr>
        <w:spacing w:before="120" w:after="120"/>
        <w:rPr>
          <w:rFonts w:ascii="Calibri" w:eastAsia="Times New Roman" w:hAnsi="Calibri" w:cs="Calibri"/>
          <w:sz w:val="22"/>
          <w:szCs w:val="22"/>
          <w:lang w:bidi="ar-SA"/>
        </w:rPr>
      </w:pPr>
    </w:p>
    <w:p w:rsidR="00757E0E" w:rsidRPr="00255866" w:rsidRDefault="00757E0E" w:rsidP="00335C0E">
      <w:pPr>
        <w:spacing w:before="120" w:after="120"/>
        <w:rPr>
          <w:rFonts w:ascii="Calibri" w:eastAsia="Times New Roman" w:hAnsi="Calibri" w:cs="Calibri"/>
          <w:sz w:val="22"/>
          <w:szCs w:val="22"/>
          <w:lang w:bidi="ar-SA"/>
        </w:rPr>
      </w:pPr>
    </w:p>
    <w:p w:rsidR="00757E0E" w:rsidRPr="00255866" w:rsidRDefault="00757E0E" w:rsidP="00335C0E">
      <w:pPr>
        <w:spacing w:before="120" w:after="120"/>
        <w:rPr>
          <w:rFonts w:ascii="Calibri" w:eastAsia="Times New Roman" w:hAnsi="Calibri" w:cs="Calibri"/>
          <w:sz w:val="22"/>
          <w:szCs w:val="22"/>
          <w:lang w:bidi="ar-SA"/>
        </w:rPr>
      </w:pPr>
    </w:p>
    <w:p w:rsidR="00757E0E" w:rsidRPr="00255866" w:rsidRDefault="00757E0E" w:rsidP="00335C0E">
      <w:pPr>
        <w:spacing w:before="120" w:after="120"/>
        <w:rPr>
          <w:rFonts w:ascii="Calibri" w:eastAsia="Times New Roman" w:hAnsi="Calibri" w:cs="Calibri"/>
          <w:sz w:val="22"/>
          <w:szCs w:val="22"/>
          <w:lang w:bidi="ar-SA"/>
        </w:rPr>
      </w:pPr>
    </w:p>
    <w:p w:rsidR="00757E0E" w:rsidRPr="00255866" w:rsidRDefault="00757E0E" w:rsidP="00335C0E">
      <w:pPr>
        <w:spacing w:before="120" w:after="120"/>
        <w:rPr>
          <w:rFonts w:ascii="Calibri" w:eastAsia="Times New Roman" w:hAnsi="Calibri" w:cs="Calibri"/>
          <w:sz w:val="22"/>
          <w:szCs w:val="22"/>
          <w:lang w:bidi="ar-SA"/>
        </w:rPr>
      </w:pPr>
    </w:p>
    <w:p w:rsidR="00757E0E" w:rsidRPr="00255866" w:rsidRDefault="00757E0E"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7A3A52" w:rsidRPr="00255866" w:rsidRDefault="007A3A52" w:rsidP="00335C0E">
      <w:pPr>
        <w:spacing w:before="120" w:after="120"/>
        <w:rPr>
          <w:rFonts w:ascii="Calibri" w:eastAsia="Times New Roman" w:hAnsi="Calibri" w:cs="Calibri"/>
          <w:sz w:val="22"/>
          <w:szCs w:val="22"/>
          <w:lang w:bidi="ar-SA"/>
        </w:rPr>
      </w:pPr>
    </w:p>
    <w:p w:rsidR="00335C0E" w:rsidRPr="00255866" w:rsidRDefault="00335C0E" w:rsidP="00335C0E">
      <w:pPr>
        <w:spacing w:before="120" w:after="120"/>
        <w:rPr>
          <w:rFonts w:ascii="Calibri" w:eastAsia="Times New Roman" w:hAnsi="Calibri" w:cs="Calibri"/>
          <w:sz w:val="22"/>
          <w:szCs w:val="22"/>
          <w:lang w:bidi="ar-SA"/>
        </w:rPr>
      </w:pPr>
    </w:p>
    <w:p w:rsidR="0079411A" w:rsidRPr="00255866" w:rsidRDefault="00335C0E" w:rsidP="00317E2F">
      <w:pPr>
        <w:spacing w:before="120" w:after="120"/>
        <w:rPr>
          <w:rFonts w:ascii="Calibri" w:hAnsi="Calibri" w:cs="Calibri"/>
          <w:sz w:val="22"/>
          <w:szCs w:val="22"/>
        </w:rPr>
      </w:pPr>
      <w:r w:rsidRPr="00255866">
        <w:rPr>
          <w:rFonts w:ascii="Calibri" w:eastAsia="Times New Roman" w:hAnsi="Calibri" w:cs="Calibri"/>
          <w:sz w:val="22"/>
          <w:szCs w:val="22"/>
          <w:lang w:bidi="ar-SA"/>
        </w:rPr>
        <w:t>It is a policy of the State Board of Education and a priority of the Oregon Department of Education that there will be no discrimination or harassment on the grounds of race, color, sex, marital status, religion, national origin, age, sexual orientation, or disability in any educational programs, activities or employment. Persons having questions about equal opportunity and nondiscrimination should contact the State Superintendent of Public Instruction at the Oregon Department of Education, 255 Capitol Street NE, Salem, Oregon 97310; phone 5</w:t>
      </w:r>
      <w:r w:rsidR="0080385B" w:rsidRPr="00255866">
        <w:rPr>
          <w:rFonts w:ascii="Calibri" w:eastAsia="Times New Roman" w:hAnsi="Calibri" w:cs="Calibri"/>
          <w:sz w:val="22"/>
          <w:szCs w:val="22"/>
          <w:lang w:bidi="ar-SA"/>
        </w:rPr>
        <w:t>03-947-5600; or fax 503-378-5156</w:t>
      </w:r>
    </w:p>
    <w:sectPr w:rsidR="0079411A" w:rsidRPr="00255866" w:rsidSect="00757E0E">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061" w:rsidRDefault="00C36061" w:rsidP="00A522B8">
      <w:r>
        <w:separator/>
      </w:r>
    </w:p>
  </w:endnote>
  <w:endnote w:type="continuationSeparator" w:id="0">
    <w:p w:rsidR="00C36061" w:rsidRDefault="00C36061" w:rsidP="00A5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DB0" w:rsidRDefault="00D93DB0" w:rsidP="00722600">
    <w:pPr>
      <w:pStyle w:val="Footer"/>
      <w:jc w:val="right"/>
    </w:pPr>
  </w:p>
  <w:p w:rsidR="00D93DB0" w:rsidRPr="00A102EB" w:rsidRDefault="00D93DB0" w:rsidP="00B847BC">
    <w:pPr>
      <w:pStyle w:val="Footer"/>
      <w:rPr>
        <w:sz w:val="18"/>
        <w:szCs w:val="18"/>
      </w:rPr>
    </w:pPr>
    <w:r>
      <w:rPr>
        <w:sz w:val="18"/>
        <w:szCs w:val="18"/>
      </w:rPr>
      <w:t xml:space="preserve">IDEA Determinations </w:t>
    </w:r>
    <w:r w:rsidR="00101300">
      <w:rPr>
        <w:sz w:val="18"/>
        <w:szCs w:val="18"/>
      </w:rPr>
      <w:t>2020</w:t>
    </w:r>
    <w:r>
      <w:rPr>
        <w:sz w:val="18"/>
        <w:szCs w:val="18"/>
      </w:rPr>
      <w:tab/>
    </w:r>
    <w:r>
      <w:rPr>
        <w:sz w:val="18"/>
        <w:szCs w:val="18"/>
      </w:rPr>
      <w:tab/>
    </w:r>
    <w:r w:rsidRPr="00A102EB">
      <w:rPr>
        <w:sz w:val="18"/>
        <w:szCs w:val="18"/>
      </w:rPr>
      <w:t xml:space="preserve">Page </w:t>
    </w:r>
    <w:r w:rsidR="002229DF" w:rsidRPr="00A102EB">
      <w:rPr>
        <w:sz w:val="18"/>
        <w:szCs w:val="18"/>
      </w:rPr>
      <w:fldChar w:fldCharType="begin"/>
    </w:r>
    <w:r w:rsidRPr="00A102EB">
      <w:rPr>
        <w:sz w:val="18"/>
        <w:szCs w:val="18"/>
      </w:rPr>
      <w:instrText xml:space="preserve"> PAGE </w:instrText>
    </w:r>
    <w:r w:rsidR="002229DF" w:rsidRPr="00A102EB">
      <w:rPr>
        <w:sz w:val="18"/>
        <w:szCs w:val="18"/>
      </w:rPr>
      <w:fldChar w:fldCharType="separate"/>
    </w:r>
    <w:r w:rsidR="00245F67">
      <w:rPr>
        <w:noProof/>
        <w:sz w:val="18"/>
        <w:szCs w:val="18"/>
      </w:rPr>
      <w:t>3</w:t>
    </w:r>
    <w:r w:rsidR="002229DF" w:rsidRPr="00A102EB">
      <w:rPr>
        <w:sz w:val="18"/>
        <w:szCs w:val="18"/>
      </w:rPr>
      <w:fldChar w:fldCharType="end"/>
    </w:r>
    <w:r w:rsidRPr="00A102EB">
      <w:rPr>
        <w:sz w:val="18"/>
        <w:szCs w:val="18"/>
      </w:rPr>
      <w:t xml:space="preserve"> of </w:t>
    </w:r>
    <w:r w:rsidR="002229DF" w:rsidRPr="00A102EB">
      <w:rPr>
        <w:sz w:val="18"/>
        <w:szCs w:val="18"/>
      </w:rPr>
      <w:fldChar w:fldCharType="begin"/>
    </w:r>
    <w:r w:rsidRPr="00A102EB">
      <w:rPr>
        <w:sz w:val="18"/>
        <w:szCs w:val="18"/>
      </w:rPr>
      <w:instrText xml:space="preserve"> NUMPAGES </w:instrText>
    </w:r>
    <w:r w:rsidR="002229DF" w:rsidRPr="00A102EB">
      <w:rPr>
        <w:sz w:val="18"/>
        <w:szCs w:val="18"/>
      </w:rPr>
      <w:fldChar w:fldCharType="separate"/>
    </w:r>
    <w:r w:rsidR="00245F67">
      <w:rPr>
        <w:noProof/>
        <w:sz w:val="18"/>
        <w:szCs w:val="18"/>
      </w:rPr>
      <w:t>3</w:t>
    </w:r>
    <w:r w:rsidR="002229DF" w:rsidRPr="00A102EB">
      <w:rPr>
        <w:sz w:val="18"/>
        <w:szCs w:val="18"/>
      </w:rPr>
      <w:fldChar w:fldCharType="end"/>
    </w:r>
  </w:p>
  <w:p w:rsidR="00D93DB0" w:rsidRDefault="00D93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061" w:rsidRDefault="00C36061" w:rsidP="00A522B8">
      <w:r>
        <w:separator/>
      </w:r>
    </w:p>
  </w:footnote>
  <w:footnote w:type="continuationSeparator" w:id="0">
    <w:p w:rsidR="00C36061" w:rsidRDefault="00C36061" w:rsidP="00A52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DB0" w:rsidRDefault="00D93DB0">
    <w:pPr>
      <w:pStyle w:val="Header"/>
    </w:pPr>
  </w:p>
  <w:p w:rsidR="00D93DB0" w:rsidRDefault="00D93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E0E" w:rsidRDefault="00757E0E" w:rsidP="00757E0E">
    <w:pPr>
      <w:pStyle w:val="Header"/>
      <w:jc w:val="center"/>
      <w:rPr>
        <w:rFonts w:cs="Arial"/>
        <w:sz w:val="20"/>
        <w:szCs w:val="20"/>
      </w:rPr>
    </w:pPr>
    <w:r>
      <w:rPr>
        <w:rFonts w:cs="Arial"/>
        <w:sz w:val="20"/>
        <w:szCs w:val="20"/>
      </w:rPr>
      <w:t>OREGON DEPARTMENT OF EDUCATION</w:t>
    </w:r>
  </w:p>
  <w:p w:rsidR="00757E0E" w:rsidRDefault="00757E0E" w:rsidP="00757E0E">
    <w:pPr>
      <w:pStyle w:val="Header"/>
      <w:jc w:val="center"/>
      <w:rPr>
        <w:rFonts w:cs="Arial"/>
        <w:sz w:val="20"/>
        <w:szCs w:val="20"/>
      </w:rPr>
    </w:pPr>
    <w:r>
      <w:rPr>
        <w:rFonts w:cs="Arial"/>
        <w:sz w:val="20"/>
        <w:szCs w:val="20"/>
      </w:rPr>
      <w:t xml:space="preserve">OFFICE OF </w:t>
    </w:r>
    <w:r w:rsidR="00B26BFA">
      <w:rPr>
        <w:rFonts w:cs="Arial"/>
        <w:sz w:val="20"/>
        <w:szCs w:val="20"/>
      </w:rPr>
      <w:t>STUDENT SERVICES</w:t>
    </w:r>
  </w:p>
  <w:p w:rsidR="00757E0E" w:rsidRPr="00A102EB" w:rsidRDefault="00757E0E" w:rsidP="00757E0E">
    <w:pPr>
      <w:pStyle w:val="Header"/>
      <w:jc w:val="center"/>
      <w:rPr>
        <w:rFonts w:cs="Arial"/>
        <w:sz w:val="20"/>
        <w:szCs w:val="20"/>
      </w:rPr>
    </w:pPr>
    <w:r>
      <w:rPr>
        <w:rFonts w:cs="Arial"/>
        <w:sz w:val="20"/>
        <w:szCs w:val="20"/>
      </w:rPr>
      <w:t>SPECIAL EDUCATION</w:t>
    </w:r>
  </w:p>
  <w:p w:rsidR="00757E0E" w:rsidRDefault="00757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0D09"/>
    <w:multiLevelType w:val="multilevel"/>
    <w:tmpl w:val="9C5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C4D74"/>
    <w:multiLevelType w:val="multilevel"/>
    <w:tmpl w:val="1F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275DD"/>
    <w:multiLevelType w:val="multilevel"/>
    <w:tmpl w:val="CA44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75BC2"/>
    <w:multiLevelType w:val="hybridMultilevel"/>
    <w:tmpl w:val="E204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84654"/>
    <w:multiLevelType w:val="hybridMultilevel"/>
    <w:tmpl w:val="E9AE5C28"/>
    <w:lvl w:ilvl="0" w:tplc="88B63328">
      <w:start w:val="1"/>
      <w:numFmt w:val="bullet"/>
      <w:lvlText w:val=""/>
      <w:lvlJc w:val="left"/>
      <w:pPr>
        <w:tabs>
          <w:tab w:val="num" w:pos="1080"/>
        </w:tabs>
        <w:ind w:left="1080" w:hanging="360"/>
      </w:pPr>
      <w:rPr>
        <w:rFonts w:ascii="Wingdings" w:hAnsi="Wingdings" w:hint="default"/>
        <w:sz w:val="22"/>
        <w:szCs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1">
    <w:nsid w:val="6365783D"/>
    <w:multiLevelType w:val="hybridMultilevel"/>
    <w:tmpl w:val="220A4380"/>
    <w:lvl w:ilvl="0" w:tplc="9924732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trackRevisions/>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F"/>
    <w:rsid w:val="00002634"/>
    <w:rsid w:val="00005E06"/>
    <w:rsid w:val="00010557"/>
    <w:rsid w:val="000132B3"/>
    <w:rsid w:val="00034017"/>
    <w:rsid w:val="00093F58"/>
    <w:rsid w:val="000A332E"/>
    <w:rsid w:val="000B3A67"/>
    <w:rsid w:val="000C11C3"/>
    <w:rsid w:val="000E2BCB"/>
    <w:rsid w:val="000F0031"/>
    <w:rsid w:val="001010C8"/>
    <w:rsid w:val="00101300"/>
    <w:rsid w:val="00104A52"/>
    <w:rsid w:val="001652A6"/>
    <w:rsid w:val="001F13E1"/>
    <w:rsid w:val="002229DF"/>
    <w:rsid w:val="00227394"/>
    <w:rsid w:val="00237E42"/>
    <w:rsid w:val="00245F67"/>
    <w:rsid w:val="00255866"/>
    <w:rsid w:val="00262A8C"/>
    <w:rsid w:val="002D4430"/>
    <w:rsid w:val="0030139D"/>
    <w:rsid w:val="00317E2F"/>
    <w:rsid w:val="00331274"/>
    <w:rsid w:val="00335C0E"/>
    <w:rsid w:val="003C17B1"/>
    <w:rsid w:val="003D2185"/>
    <w:rsid w:val="00406CF1"/>
    <w:rsid w:val="004079DE"/>
    <w:rsid w:val="004421FB"/>
    <w:rsid w:val="00451EB2"/>
    <w:rsid w:val="00476E57"/>
    <w:rsid w:val="00486042"/>
    <w:rsid w:val="0049704C"/>
    <w:rsid w:val="004A5C1E"/>
    <w:rsid w:val="004C5B49"/>
    <w:rsid w:val="004C771D"/>
    <w:rsid w:val="004E3317"/>
    <w:rsid w:val="004E7BB3"/>
    <w:rsid w:val="004F31A0"/>
    <w:rsid w:val="005609BC"/>
    <w:rsid w:val="005660A8"/>
    <w:rsid w:val="00573248"/>
    <w:rsid w:val="005914C1"/>
    <w:rsid w:val="005C5392"/>
    <w:rsid w:val="005C54FE"/>
    <w:rsid w:val="005E0CA4"/>
    <w:rsid w:val="005F0D0F"/>
    <w:rsid w:val="005F1785"/>
    <w:rsid w:val="005F2DAB"/>
    <w:rsid w:val="005F6898"/>
    <w:rsid w:val="005F75BC"/>
    <w:rsid w:val="00601CA2"/>
    <w:rsid w:val="00621F77"/>
    <w:rsid w:val="0062653F"/>
    <w:rsid w:val="00626A94"/>
    <w:rsid w:val="00630BDC"/>
    <w:rsid w:val="006359CA"/>
    <w:rsid w:val="006631BC"/>
    <w:rsid w:val="0070144F"/>
    <w:rsid w:val="00705FF6"/>
    <w:rsid w:val="00712DB5"/>
    <w:rsid w:val="00722600"/>
    <w:rsid w:val="00725C31"/>
    <w:rsid w:val="00726195"/>
    <w:rsid w:val="00747490"/>
    <w:rsid w:val="0075143C"/>
    <w:rsid w:val="00757E0E"/>
    <w:rsid w:val="007900DD"/>
    <w:rsid w:val="00792507"/>
    <w:rsid w:val="0079411A"/>
    <w:rsid w:val="007A3A52"/>
    <w:rsid w:val="007A625B"/>
    <w:rsid w:val="007B48DE"/>
    <w:rsid w:val="0080385B"/>
    <w:rsid w:val="008101F0"/>
    <w:rsid w:val="0081080C"/>
    <w:rsid w:val="00822F7D"/>
    <w:rsid w:val="00865E3D"/>
    <w:rsid w:val="00870FE9"/>
    <w:rsid w:val="00877628"/>
    <w:rsid w:val="00884D6E"/>
    <w:rsid w:val="00890CFF"/>
    <w:rsid w:val="008960A3"/>
    <w:rsid w:val="008A3042"/>
    <w:rsid w:val="008C0B47"/>
    <w:rsid w:val="008C75BD"/>
    <w:rsid w:val="008E083A"/>
    <w:rsid w:val="008E0885"/>
    <w:rsid w:val="009003AE"/>
    <w:rsid w:val="00905ED1"/>
    <w:rsid w:val="009344CF"/>
    <w:rsid w:val="00934B50"/>
    <w:rsid w:val="00961FCC"/>
    <w:rsid w:val="009714B1"/>
    <w:rsid w:val="00973381"/>
    <w:rsid w:val="009747D0"/>
    <w:rsid w:val="0099340E"/>
    <w:rsid w:val="009B0CF8"/>
    <w:rsid w:val="009C0410"/>
    <w:rsid w:val="009C087A"/>
    <w:rsid w:val="009D7AA8"/>
    <w:rsid w:val="00A0079E"/>
    <w:rsid w:val="00A248F4"/>
    <w:rsid w:val="00A424D4"/>
    <w:rsid w:val="00A522B8"/>
    <w:rsid w:val="00A567E5"/>
    <w:rsid w:val="00A7154E"/>
    <w:rsid w:val="00A90539"/>
    <w:rsid w:val="00AA28DE"/>
    <w:rsid w:val="00AA7ADF"/>
    <w:rsid w:val="00AD58A4"/>
    <w:rsid w:val="00AD6FAA"/>
    <w:rsid w:val="00AF0186"/>
    <w:rsid w:val="00AF6457"/>
    <w:rsid w:val="00B115AA"/>
    <w:rsid w:val="00B26BFA"/>
    <w:rsid w:val="00B40036"/>
    <w:rsid w:val="00B412AD"/>
    <w:rsid w:val="00B5465E"/>
    <w:rsid w:val="00B5552F"/>
    <w:rsid w:val="00B847BC"/>
    <w:rsid w:val="00B95DEF"/>
    <w:rsid w:val="00B97A9C"/>
    <w:rsid w:val="00BB337E"/>
    <w:rsid w:val="00BB628F"/>
    <w:rsid w:val="00BE5480"/>
    <w:rsid w:val="00C0185B"/>
    <w:rsid w:val="00C020D7"/>
    <w:rsid w:val="00C05F80"/>
    <w:rsid w:val="00C0645D"/>
    <w:rsid w:val="00C1051E"/>
    <w:rsid w:val="00C2100F"/>
    <w:rsid w:val="00C267E1"/>
    <w:rsid w:val="00C36061"/>
    <w:rsid w:val="00C40E60"/>
    <w:rsid w:val="00C428F8"/>
    <w:rsid w:val="00C551F1"/>
    <w:rsid w:val="00C67BCA"/>
    <w:rsid w:val="00C70526"/>
    <w:rsid w:val="00CA05E2"/>
    <w:rsid w:val="00CA25CE"/>
    <w:rsid w:val="00CA4655"/>
    <w:rsid w:val="00CA4BE2"/>
    <w:rsid w:val="00CE1178"/>
    <w:rsid w:val="00D33FD9"/>
    <w:rsid w:val="00D43523"/>
    <w:rsid w:val="00D514C0"/>
    <w:rsid w:val="00D56BEE"/>
    <w:rsid w:val="00D74375"/>
    <w:rsid w:val="00D92597"/>
    <w:rsid w:val="00D93DB0"/>
    <w:rsid w:val="00D9509E"/>
    <w:rsid w:val="00DC3409"/>
    <w:rsid w:val="00DD11D5"/>
    <w:rsid w:val="00DF78E7"/>
    <w:rsid w:val="00E25337"/>
    <w:rsid w:val="00E37979"/>
    <w:rsid w:val="00E65EA3"/>
    <w:rsid w:val="00E7026F"/>
    <w:rsid w:val="00E70456"/>
    <w:rsid w:val="00E718DA"/>
    <w:rsid w:val="00E75C80"/>
    <w:rsid w:val="00E8064C"/>
    <w:rsid w:val="00E920E7"/>
    <w:rsid w:val="00E96CFA"/>
    <w:rsid w:val="00EA2274"/>
    <w:rsid w:val="00EA6EA7"/>
    <w:rsid w:val="00EB6B93"/>
    <w:rsid w:val="00EC0EB8"/>
    <w:rsid w:val="00EC45A0"/>
    <w:rsid w:val="00EF3B6F"/>
    <w:rsid w:val="00F00578"/>
    <w:rsid w:val="00F32115"/>
    <w:rsid w:val="00F3523A"/>
    <w:rsid w:val="00F4378E"/>
    <w:rsid w:val="00F474D5"/>
    <w:rsid w:val="00F86216"/>
    <w:rsid w:val="00F877E2"/>
    <w:rsid w:val="00F92B3B"/>
    <w:rsid w:val="00F9347A"/>
    <w:rsid w:val="00F93E0A"/>
    <w:rsid w:val="00FB7143"/>
    <w:rsid w:val="00FD3630"/>
    <w:rsid w:val="00FE336D"/>
    <w:rsid w:val="00FE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65234376-D981-4AB4-968E-A2FEE018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317"/>
    <w:rPr>
      <w:sz w:val="24"/>
      <w:szCs w:val="24"/>
      <w:lang w:bidi="en-US"/>
    </w:rPr>
  </w:style>
  <w:style w:type="paragraph" w:styleId="Heading1">
    <w:name w:val="heading 1"/>
    <w:basedOn w:val="Normal"/>
    <w:next w:val="Normal"/>
    <w:link w:val="Heading1Char"/>
    <w:uiPriority w:val="9"/>
    <w:qFormat/>
    <w:rsid w:val="004E331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E331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4E331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E331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331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331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E3317"/>
    <w:pPr>
      <w:spacing w:before="240" w:after="60"/>
      <w:outlineLvl w:val="6"/>
    </w:pPr>
  </w:style>
  <w:style w:type="paragraph" w:styleId="Heading8">
    <w:name w:val="heading 8"/>
    <w:basedOn w:val="Normal"/>
    <w:next w:val="Normal"/>
    <w:link w:val="Heading8Char"/>
    <w:uiPriority w:val="9"/>
    <w:semiHidden/>
    <w:unhideWhenUsed/>
    <w:qFormat/>
    <w:rsid w:val="004E3317"/>
    <w:pPr>
      <w:spacing w:before="240" w:after="60"/>
      <w:outlineLvl w:val="7"/>
    </w:pPr>
    <w:rPr>
      <w:i/>
      <w:iCs/>
    </w:rPr>
  </w:style>
  <w:style w:type="paragraph" w:styleId="Heading9">
    <w:name w:val="heading 9"/>
    <w:basedOn w:val="Normal"/>
    <w:next w:val="Normal"/>
    <w:link w:val="Heading9Char"/>
    <w:uiPriority w:val="9"/>
    <w:semiHidden/>
    <w:unhideWhenUsed/>
    <w:qFormat/>
    <w:rsid w:val="004E3317"/>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3317"/>
    <w:rPr>
      <w:rFonts w:ascii="Cambria" w:eastAsia="Times New Roman" w:hAnsi="Cambria"/>
      <w:b/>
      <w:bCs/>
      <w:kern w:val="32"/>
      <w:sz w:val="32"/>
      <w:szCs w:val="32"/>
    </w:rPr>
  </w:style>
  <w:style w:type="character" w:customStyle="1" w:styleId="Heading2Char">
    <w:name w:val="Heading 2 Char"/>
    <w:link w:val="Heading2"/>
    <w:uiPriority w:val="9"/>
    <w:rsid w:val="004E3317"/>
    <w:rPr>
      <w:rFonts w:ascii="Cambria" w:eastAsia="Times New Roman" w:hAnsi="Cambria"/>
      <w:b/>
      <w:bCs/>
      <w:i/>
      <w:iCs/>
      <w:sz w:val="28"/>
      <w:szCs w:val="28"/>
    </w:rPr>
  </w:style>
  <w:style w:type="character" w:customStyle="1" w:styleId="Heading3Char">
    <w:name w:val="Heading 3 Char"/>
    <w:link w:val="Heading3"/>
    <w:uiPriority w:val="9"/>
    <w:semiHidden/>
    <w:rsid w:val="004E3317"/>
    <w:rPr>
      <w:rFonts w:ascii="Cambria" w:eastAsia="Times New Roman" w:hAnsi="Cambria"/>
      <w:b/>
      <w:bCs/>
      <w:sz w:val="26"/>
      <w:szCs w:val="26"/>
    </w:rPr>
  </w:style>
  <w:style w:type="character" w:customStyle="1" w:styleId="Heading4Char">
    <w:name w:val="Heading 4 Char"/>
    <w:link w:val="Heading4"/>
    <w:uiPriority w:val="9"/>
    <w:rsid w:val="004E3317"/>
    <w:rPr>
      <w:b/>
      <w:bCs/>
      <w:sz w:val="28"/>
      <w:szCs w:val="28"/>
    </w:rPr>
  </w:style>
  <w:style w:type="character" w:customStyle="1" w:styleId="Heading5Char">
    <w:name w:val="Heading 5 Char"/>
    <w:link w:val="Heading5"/>
    <w:uiPriority w:val="9"/>
    <w:semiHidden/>
    <w:rsid w:val="004E3317"/>
    <w:rPr>
      <w:b/>
      <w:bCs/>
      <w:i/>
      <w:iCs/>
      <w:sz w:val="26"/>
      <w:szCs w:val="26"/>
    </w:rPr>
  </w:style>
  <w:style w:type="character" w:customStyle="1" w:styleId="Heading6Char">
    <w:name w:val="Heading 6 Char"/>
    <w:link w:val="Heading6"/>
    <w:uiPriority w:val="9"/>
    <w:semiHidden/>
    <w:rsid w:val="004E3317"/>
    <w:rPr>
      <w:b/>
      <w:bCs/>
    </w:rPr>
  </w:style>
  <w:style w:type="character" w:customStyle="1" w:styleId="Heading7Char">
    <w:name w:val="Heading 7 Char"/>
    <w:link w:val="Heading7"/>
    <w:uiPriority w:val="9"/>
    <w:semiHidden/>
    <w:rsid w:val="004E3317"/>
    <w:rPr>
      <w:sz w:val="24"/>
      <w:szCs w:val="24"/>
    </w:rPr>
  </w:style>
  <w:style w:type="character" w:customStyle="1" w:styleId="Heading8Char">
    <w:name w:val="Heading 8 Char"/>
    <w:link w:val="Heading8"/>
    <w:uiPriority w:val="9"/>
    <w:semiHidden/>
    <w:rsid w:val="004E3317"/>
    <w:rPr>
      <w:i/>
      <w:iCs/>
      <w:sz w:val="24"/>
      <w:szCs w:val="24"/>
    </w:rPr>
  </w:style>
  <w:style w:type="character" w:customStyle="1" w:styleId="Heading9Char">
    <w:name w:val="Heading 9 Char"/>
    <w:link w:val="Heading9"/>
    <w:uiPriority w:val="9"/>
    <w:semiHidden/>
    <w:rsid w:val="004E3317"/>
    <w:rPr>
      <w:rFonts w:ascii="Cambria" w:eastAsia="Times New Roman" w:hAnsi="Cambria"/>
    </w:rPr>
  </w:style>
  <w:style w:type="paragraph" w:styleId="Title">
    <w:name w:val="Title"/>
    <w:basedOn w:val="Normal"/>
    <w:next w:val="Normal"/>
    <w:link w:val="TitleChar"/>
    <w:uiPriority w:val="10"/>
    <w:qFormat/>
    <w:rsid w:val="004E331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E3317"/>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4E3317"/>
    <w:pPr>
      <w:spacing w:after="60"/>
      <w:jc w:val="center"/>
      <w:outlineLvl w:val="1"/>
    </w:pPr>
    <w:rPr>
      <w:rFonts w:ascii="Cambria" w:eastAsia="Times New Roman" w:hAnsi="Cambria"/>
    </w:rPr>
  </w:style>
  <w:style w:type="character" w:customStyle="1" w:styleId="SubtitleChar">
    <w:name w:val="Subtitle Char"/>
    <w:link w:val="Subtitle"/>
    <w:uiPriority w:val="11"/>
    <w:rsid w:val="004E3317"/>
    <w:rPr>
      <w:rFonts w:ascii="Cambria" w:eastAsia="Times New Roman" w:hAnsi="Cambria"/>
      <w:sz w:val="24"/>
      <w:szCs w:val="24"/>
    </w:rPr>
  </w:style>
  <w:style w:type="character" w:styleId="Strong">
    <w:name w:val="Strong"/>
    <w:uiPriority w:val="22"/>
    <w:qFormat/>
    <w:rsid w:val="004E3317"/>
    <w:rPr>
      <w:b/>
      <w:bCs/>
    </w:rPr>
  </w:style>
  <w:style w:type="character" w:styleId="Emphasis">
    <w:name w:val="Emphasis"/>
    <w:uiPriority w:val="20"/>
    <w:qFormat/>
    <w:rsid w:val="004E3317"/>
    <w:rPr>
      <w:rFonts w:ascii="Calibri" w:hAnsi="Calibri"/>
      <w:b/>
      <w:i/>
      <w:iCs/>
    </w:rPr>
  </w:style>
  <w:style w:type="paragraph" w:styleId="NoSpacing">
    <w:name w:val="No Spacing"/>
    <w:basedOn w:val="Normal"/>
    <w:uiPriority w:val="1"/>
    <w:qFormat/>
    <w:rsid w:val="004E3317"/>
    <w:rPr>
      <w:szCs w:val="32"/>
    </w:rPr>
  </w:style>
  <w:style w:type="paragraph" w:styleId="ListParagraph">
    <w:name w:val="List Paragraph"/>
    <w:basedOn w:val="Normal"/>
    <w:uiPriority w:val="34"/>
    <w:qFormat/>
    <w:rsid w:val="004E3317"/>
    <w:pPr>
      <w:ind w:left="720"/>
      <w:contextualSpacing/>
    </w:pPr>
  </w:style>
  <w:style w:type="paragraph" w:styleId="Quote">
    <w:name w:val="Quote"/>
    <w:basedOn w:val="Normal"/>
    <w:next w:val="Normal"/>
    <w:link w:val="QuoteChar"/>
    <w:uiPriority w:val="29"/>
    <w:qFormat/>
    <w:rsid w:val="004E3317"/>
    <w:rPr>
      <w:i/>
    </w:rPr>
  </w:style>
  <w:style w:type="character" w:customStyle="1" w:styleId="QuoteChar">
    <w:name w:val="Quote Char"/>
    <w:link w:val="Quote"/>
    <w:uiPriority w:val="29"/>
    <w:rsid w:val="004E3317"/>
    <w:rPr>
      <w:i/>
      <w:sz w:val="24"/>
      <w:szCs w:val="24"/>
    </w:rPr>
  </w:style>
  <w:style w:type="paragraph" w:styleId="IntenseQuote">
    <w:name w:val="Intense Quote"/>
    <w:basedOn w:val="Normal"/>
    <w:next w:val="Normal"/>
    <w:link w:val="IntenseQuoteChar"/>
    <w:uiPriority w:val="30"/>
    <w:qFormat/>
    <w:rsid w:val="004E3317"/>
    <w:pPr>
      <w:ind w:left="720" w:right="720"/>
    </w:pPr>
    <w:rPr>
      <w:b/>
      <w:i/>
      <w:szCs w:val="22"/>
    </w:rPr>
  </w:style>
  <w:style w:type="character" w:customStyle="1" w:styleId="IntenseQuoteChar">
    <w:name w:val="Intense Quote Char"/>
    <w:link w:val="IntenseQuote"/>
    <w:uiPriority w:val="30"/>
    <w:rsid w:val="004E3317"/>
    <w:rPr>
      <w:b/>
      <w:i/>
      <w:sz w:val="24"/>
    </w:rPr>
  </w:style>
  <w:style w:type="character" w:styleId="SubtleEmphasis">
    <w:name w:val="Subtle Emphasis"/>
    <w:uiPriority w:val="19"/>
    <w:qFormat/>
    <w:rsid w:val="004E3317"/>
    <w:rPr>
      <w:i/>
      <w:color w:val="5A5A5A"/>
    </w:rPr>
  </w:style>
  <w:style w:type="character" w:styleId="IntenseEmphasis">
    <w:name w:val="Intense Emphasis"/>
    <w:uiPriority w:val="21"/>
    <w:qFormat/>
    <w:rsid w:val="004E3317"/>
    <w:rPr>
      <w:b/>
      <w:i/>
      <w:sz w:val="24"/>
      <w:szCs w:val="24"/>
      <w:u w:val="single"/>
    </w:rPr>
  </w:style>
  <w:style w:type="character" w:styleId="SubtleReference">
    <w:name w:val="Subtle Reference"/>
    <w:uiPriority w:val="31"/>
    <w:qFormat/>
    <w:rsid w:val="004E3317"/>
    <w:rPr>
      <w:sz w:val="24"/>
      <w:szCs w:val="24"/>
      <w:u w:val="single"/>
    </w:rPr>
  </w:style>
  <w:style w:type="character" w:styleId="IntenseReference">
    <w:name w:val="Intense Reference"/>
    <w:uiPriority w:val="32"/>
    <w:qFormat/>
    <w:rsid w:val="004E3317"/>
    <w:rPr>
      <w:b/>
      <w:sz w:val="24"/>
      <w:u w:val="single"/>
    </w:rPr>
  </w:style>
  <w:style w:type="character" w:styleId="BookTitle">
    <w:name w:val="Book Title"/>
    <w:uiPriority w:val="33"/>
    <w:qFormat/>
    <w:rsid w:val="004E331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4E3317"/>
    <w:pPr>
      <w:outlineLvl w:val="9"/>
    </w:pPr>
  </w:style>
  <w:style w:type="paragraph" w:styleId="Header">
    <w:name w:val="header"/>
    <w:basedOn w:val="Normal"/>
    <w:link w:val="HeaderChar"/>
    <w:unhideWhenUsed/>
    <w:rsid w:val="00A522B8"/>
    <w:pPr>
      <w:tabs>
        <w:tab w:val="center" w:pos="4680"/>
        <w:tab w:val="right" w:pos="9360"/>
      </w:tabs>
    </w:pPr>
  </w:style>
  <w:style w:type="character" w:customStyle="1" w:styleId="HeaderChar">
    <w:name w:val="Header Char"/>
    <w:basedOn w:val="DefaultParagraphFont"/>
    <w:link w:val="Header"/>
    <w:uiPriority w:val="99"/>
    <w:rsid w:val="00A522B8"/>
  </w:style>
  <w:style w:type="paragraph" w:styleId="Footer">
    <w:name w:val="footer"/>
    <w:basedOn w:val="Normal"/>
    <w:link w:val="FooterChar"/>
    <w:unhideWhenUsed/>
    <w:rsid w:val="00A522B8"/>
    <w:pPr>
      <w:tabs>
        <w:tab w:val="center" w:pos="4680"/>
        <w:tab w:val="right" w:pos="9360"/>
      </w:tabs>
    </w:pPr>
  </w:style>
  <w:style w:type="character" w:customStyle="1" w:styleId="FooterChar">
    <w:name w:val="Footer Char"/>
    <w:basedOn w:val="DefaultParagraphFont"/>
    <w:link w:val="Footer"/>
    <w:uiPriority w:val="99"/>
    <w:rsid w:val="00A522B8"/>
  </w:style>
  <w:style w:type="paragraph" w:styleId="BalloonText">
    <w:name w:val="Balloon Text"/>
    <w:basedOn w:val="Normal"/>
    <w:link w:val="BalloonTextChar"/>
    <w:uiPriority w:val="99"/>
    <w:semiHidden/>
    <w:unhideWhenUsed/>
    <w:rsid w:val="00A522B8"/>
    <w:rPr>
      <w:rFonts w:ascii="Tahoma" w:hAnsi="Tahoma" w:cs="Tahoma"/>
      <w:sz w:val="16"/>
      <w:szCs w:val="16"/>
    </w:rPr>
  </w:style>
  <w:style w:type="character" w:customStyle="1" w:styleId="BalloonTextChar">
    <w:name w:val="Balloon Text Char"/>
    <w:link w:val="BalloonText"/>
    <w:uiPriority w:val="99"/>
    <w:semiHidden/>
    <w:rsid w:val="00A522B8"/>
    <w:rPr>
      <w:rFonts w:ascii="Tahoma" w:hAnsi="Tahoma" w:cs="Tahoma"/>
      <w:sz w:val="16"/>
      <w:szCs w:val="16"/>
    </w:rPr>
  </w:style>
  <w:style w:type="character" w:styleId="CommentReference">
    <w:name w:val="annotation reference"/>
    <w:unhideWhenUsed/>
    <w:rsid w:val="00237E42"/>
    <w:rPr>
      <w:sz w:val="16"/>
      <w:szCs w:val="16"/>
    </w:rPr>
  </w:style>
  <w:style w:type="paragraph" w:styleId="CommentText">
    <w:name w:val="annotation text"/>
    <w:basedOn w:val="Normal"/>
    <w:link w:val="CommentTextChar"/>
    <w:unhideWhenUsed/>
    <w:rsid w:val="00237E42"/>
    <w:rPr>
      <w:sz w:val="20"/>
      <w:szCs w:val="20"/>
    </w:rPr>
  </w:style>
  <w:style w:type="character" w:customStyle="1" w:styleId="CommentTextChar">
    <w:name w:val="Comment Text Char"/>
    <w:link w:val="CommentText"/>
    <w:rsid w:val="00237E42"/>
    <w:rPr>
      <w:sz w:val="20"/>
      <w:szCs w:val="20"/>
    </w:rPr>
  </w:style>
  <w:style w:type="paragraph" w:styleId="CommentSubject">
    <w:name w:val="annotation subject"/>
    <w:basedOn w:val="CommentText"/>
    <w:next w:val="CommentText"/>
    <w:link w:val="CommentSubjectChar"/>
    <w:uiPriority w:val="99"/>
    <w:semiHidden/>
    <w:unhideWhenUsed/>
    <w:rsid w:val="00237E42"/>
    <w:rPr>
      <w:b/>
      <w:bCs/>
    </w:rPr>
  </w:style>
  <w:style w:type="character" w:customStyle="1" w:styleId="CommentSubjectChar">
    <w:name w:val="Comment Subject Char"/>
    <w:link w:val="CommentSubject"/>
    <w:uiPriority w:val="99"/>
    <w:semiHidden/>
    <w:rsid w:val="00237E42"/>
    <w:rPr>
      <w:b/>
      <w:bCs/>
      <w:sz w:val="20"/>
      <w:szCs w:val="20"/>
    </w:rPr>
  </w:style>
  <w:style w:type="paragraph" w:customStyle="1" w:styleId="BodyText1">
    <w:name w:val="Body Text1"/>
    <w:rsid w:val="00335C0E"/>
    <w:pPr>
      <w:autoSpaceDE w:val="0"/>
      <w:autoSpaceDN w:val="0"/>
      <w:adjustRightInd w:val="0"/>
      <w:spacing w:line="220" w:lineRule="atLeast"/>
    </w:pPr>
    <w:rPr>
      <w:rFonts w:ascii="Palatino Linotype" w:eastAsia="Times New Roman"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4634">
      <w:bodyDiv w:val="1"/>
      <w:marLeft w:val="0"/>
      <w:marRight w:val="0"/>
      <w:marTop w:val="0"/>
      <w:marBottom w:val="0"/>
      <w:divBdr>
        <w:top w:val="none" w:sz="0" w:space="0" w:color="auto"/>
        <w:left w:val="none" w:sz="0" w:space="0" w:color="auto"/>
        <w:bottom w:val="none" w:sz="0" w:space="0" w:color="auto"/>
        <w:right w:val="none" w:sz="0" w:space="0" w:color="auto"/>
      </w:divBdr>
    </w:div>
    <w:div w:id="1408913953">
      <w:bodyDiv w:val="1"/>
      <w:marLeft w:val="0"/>
      <w:marRight w:val="0"/>
      <w:marTop w:val="0"/>
      <w:marBottom w:val="0"/>
      <w:divBdr>
        <w:top w:val="none" w:sz="0" w:space="0" w:color="auto"/>
        <w:left w:val="none" w:sz="0" w:space="0" w:color="auto"/>
        <w:bottom w:val="none" w:sz="0" w:space="0" w:color="auto"/>
        <w:right w:val="none" w:sz="0" w:space="0" w:color="auto"/>
      </w:divBdr>
      <w:divsChild>
        <w:div w:id="1228302058">
          <w:marLeft w:val="0"/>
          <w:marRight w:val="0"/>
          <w:marTop w:val="0"/>
          <w:marBottom w:val="0"/>
          <w:divBdr>
            <w:top w:val="none" w:sz="0" w:space="0" w:color="auto"/>
            <w:left w:val="none" w:sz="0" w:space="0" w:color="auto"/>
            <w:bottom w:val="none" w:sz="0" w:space="0" w:color="auto"/>
            <w:right w:val="none" w:sz="0" w:space="0" w:color="auto"/>
          </w:divBdr>
          <w:divsChild>
            <w:div w:id="2033994375">
              <w:marLeft w:val="0"/>
              <w:marRight w:val="0"/>
              <w:marTop w:val="0"/>
              <w:marBottom w:val="0"/>
              <w:divBdr>
                <w:top w:val="none" w:sz="0" w:space="0" w:color="auto"/>
                <w:left w:val="none" w:sz="0" w:space="0" w:color="auto"/>
                <w:bottom w:val="none" w:sz="0" w:space="0" w:color="auto"/>
                <w:right w:val="none" w:sz="0" w:space="0" w:color="auto"/>
              </w:divBdr>
              <w:divsChild>
                <w:div w:id="1636400887">
                  <w:marLeft w:val="0"/>
                  <w:marRight w:val="0"/>
                  <w:marTop w:val="0"/>
                  <w:marBottom w:val="0"/>
                  <w:divBdr>
                    <w:top w:val="none" w:sz="0" w:space="0" w:color="auto"/>
                    <w:left w:val="none" w:sz="0" w:space="0" w:color="auto"/>
                    <w:bottom w:val="none" w:sz="0" w:space="0" w:color="auto"/>
                    <w:right w:val="none" w:sz="0" w:space="0" w:color="auto"/>
                  </w:divBdr>
                  <w:divsChild>
                    <w:div w:id="596208280">
                      <w:marLeft w:val="0"/>
                      <w:marRight w:val="0"/>
                      <w:marTop w:val="0"/>
                      <w:marBottom w:val="0"/>
                      <w:divBdr>
                        <w:top w:val="none" w:sz="0" w:space="0" w:color="auto"/>
                        <w:left w:val="none" w:sz="0" w:space="0" w:color="auto"/>
                        <w:bottom w:val="none" w:sz="0" w:space="0" w:color="auto"/>
                        <w:right w:val="none" w:sz="0" w:space="0" w:color="auto"/>
                      </w:divBdr>
                      <w:divsChild>
                        <w:div w:id="40987392">
                          <w:marLeft w:val="0"/>
                          <w:marRight w:val="0"/>
                          <w:marTop w:val="0"/>
                          <w:marBottom w:val="0"/>
                          <w:divBdr>
                            <w:top w:val="none" w:sz="0" w:space="0" w:color="auto"/>
                            <w:left w:val="none" w:sz="0" w:space="0" w:color="auto"/>
                            <w:bottom w:val="none" w:sz="0" w:space="0" w:color="auto"/>
                            <w:right w:val="none" w:sz="0" w:space="0" w:color="auto"/>
                          </w:divBdr>
                        </w:div>
                        <w:div w:id="115223814">
                          <w:marLeft w:val="0"/>
                          <w:marRight w:val="0"/>
                          <w:marTop w:val="0"/>
                          <w:marBottom w:val="0"/>
                          <w:divBdr>
                            <w:top w:val="none" w:sz="0" w:space="0" w:color="auto"/>
                            <w:left w:val="none" w:sz="0" w:space="0" w:color="auto"/>
                            <w:bottom w:val="none" w:sz="0" w:space="0" w:color="auto"/>
                            <w:right w:val="none" w:sz="0" w:space="0" w:color="auto"/>
                          </w:divBdr>
                        </w:div>
                        <w:div w:id="215892347">
                          <w:marLeft w:val="0"/>
                          <w:marRight w:val="0"/>
                          <w:marTop w:val="0"/>
                          <w:marBottom w:val="0"/>
                          <w:divBdr>
                            <w:top w:val="none" w:sz="0" w:space="0" w:color="auto"/>
                            <w:left w:val="none" w:sz="0" w:space="0" w:color="auto"/>
                            <w:bottom w:val="none" w:sz="0" w:space="0" w:color="auto"/>
                            <w:right w:val="none" w:sz="0" w:space="0" w:color="auto"/>
                          </w:divBdr>
                        </w:div>
                        <w:div w:id="358970290">
                          <w:marLeft w:val="0"/>
                          <w:marRight w:val="0"/>
                          <w:marTop w:val="0"/>
                          <w:marBottom w:val="0"/>
                          <w:divBdr>
                            <w:top w:val="none" w:sz="0" w:space="0" w:color="auto"/>
                            <w:left w:val="none" w:sz="0" w:space="0" w:color="auto"/>
                            <w:bottom w:val="none" w:sz="0" w:space="0" w:color="auto"/>
                            <w:right w:val="none" w:sz="0" w:space="0" w:color="auto"/>
                          </w:divBdr>
                        </w:div>
                        <w:div w:id="371735530">
                          <w:marLeft w:val="0"/>
                          <w:marRight w:val="0"/>
                          <w:marTop w:val="0"/>
                          <w:marBottom w:val="0"/>
                          <w:divBdr>
                            <w:top w:val="none" w:sz="0" w:space="0" w:color="auto"/>
                            <w:left w:val="none" w:sz="0" w:space="0" w:color="auto"/>
                            <w:bottom w:val="none" w:sz="0" w:space="0" w:color="auto"/>
                            <w:right w:val="none" w:sz="0" w:space="0" w:color="auto"/>
                          </w:divBdr>
                        </w:div>
                        <w:div w:id="447358185">
                          <w:marLeft w:val="0"/>
                          <w:marRight w:val="0"/>
                          <w:marTop w:val="0"/>
                          <w:marBottom w:val="0"/>
                          <w:divBdr>
                            <w:top w:val="none" w:sz="0" w:space="0" w:color="auto"/>
                            <w:left w:val="none" w:sz="0" w:space="0" w:color="auto"/>
                            <w:bottom w:val="none" w:sz="0" w:space="0" w:color="auto"/>
                            <w:right w:val="none" w:sz="0" w:space="0" w:color="auto"/>
                          </w:divBdr>
                        </w:div>
                        <w:div w:id="468861131">
                          <w:marLeft w:val="0"/>
                          <w:marRight w:val="0"/>
                          <w:marTop w:val="0"/>
                          <w:marBottom w:val="0"/>
                          <w:divBdr>
                            <w:top w:val="none" w:sz="0" w:space="0" w:color="auto"/>
                            <w:left w:val="none" w:sz="0" w:space="0" w:color="auto"/>
                            <w:bottom w:val="none" w:sz="0" w:space="0" w:color="auto"/>
                            <w:right w:val="none" w:sz="0" w:space="0" w:color="auto"/>
                          </w:divBdr>
                        </w:div>
                        <w:div w:id="471217842">
                          <w:marLeft w:val="0"/>
                          <w:marRight w:val="0"/>
                          <w:marTop w:val="0"/>
                          <w:marBottom w:val="0"/>
                          <w:divBdr>
                            <w:top w:val="none" w:sz="0" w:space="0" w:color="auto"/>
                            <w:left w:val="none" w:sz="0" w:space="0" w:color="auto"/>
                            <w:bottom w:val="none" w:sz="0" w:space="0" w:color="auto"/>
                            <w:right w:val="none" w:sz="0" w:space="0" w:color="auto"/>
                          </w:divBdr>
                        </w:div>
                        <w:div w:id="532428603">
                          <w:marLeft w:val="0"/>
                          <w:marRight w:val="0"/>
                          <w:marTop w:val="0"/>
                          <w:marBottom w:val="0"/>
                          <w:divBdr>
                            <w:top w:val="none" w:sz="0" w:space="0" w:color="auto"/>
                            <w:left w:val="none" w:sz="0" w:space="0" w:color="auto"/>
                            <w:bottom w:val="none" w:sz="0" w:space="0" w:color="auto"/>
                            <w:right w:val="none" w:sz="0" w:space="0" w:color="auto"/>
                          </w:divBdr>
                        </w:div>
                        <w:div w:id="577520231">
                          <w:marLeft w:val="0"/>
                          <w:marRight w:val="0"/>
                          <w:marTop w:val="0"/>
                          <w:marBottom w:val="0"/>
                          <w:divBdr>
                            <w:top w:val="none" w:sz="0" w:space="0" w:color="auto"/>
                            <w:left w:val="none" w:sz="0" w:space="0" w:color="auto"/>
                            <w:bottom w:val="none" w:sz="0" w:space="0" w:color="auto"/>
                            <w:right w:val="none" w:sz="0" w:space="0" w:color="auto"/>
                          </w:divBdr>
                        </w:div>
                        <w:div w:id="727999282">
                          <w:marLeft w:val="0"/>
                          <w:marRight w:val="0"/>
                          <w:marTop w:val="0"/>
                          <w:marBottom w:val="0"/>
                          <w:divBdr>
                            <w:top w:val="none" w:sz="0" w:space="0" w:color="auto"/>
                            <w:left w:val="none" w:sz="0" w:space="0" w:color="auto"/>
                            <w:bottom w:val="none" w:sz="0" w:space="0" w:color="auto"/>
                            <w:right w:val="none" w:sz="0" w:space="0" w:color="auto"/>
                          </w:divBdr>
                        </w:div>
                        <w:div w:id="858471057">
                          <w:marLeft w:val="0"/>
                          <w:marRight w:val="0"/>
                          <w:marTop w:val="0"/>
                          <w:marBottom w:val="0"/>
                          <w:divBdr>
                            <w:top w:val="none" w:sz="0" w:space="0" w:color="auto"/>
                            <w:left w:val="none" w:sz="0" w:space="0" w:color="auto"/>
                            <w:bottom w:val="none" w:sz="0" w:space="0" w:color="auto"/>
                            <w:right w:val="none" w:sz="0" w:space="0" w:color="auto"/>
                          </w:divBdr>
                        </w:div>
                        <w:div w:id="1138112573">
                          <w:marLeft w:val="0"/>
                          <w:marRight w:val="0"/>
                          <w:marTop w:val="0"/>
                          <w:marBottom w:val="0"/>
                          <w:divBdr>
                            <w:top w:val="none" w:sz="0" w:space="0" w:color="auto"/>
                            <w:left w:val="none" w:sz="0" w:space="0" w:color="auto"/>
                            <w:bottom w:val="none" w:sz="0" w:space="0" w:color="auto"/>
                            <w:right w:val="none" w:sz="0" w:space="0" w:color="auto"/>
                          </w:divBdr>
                        </w:div>
                        <w:div w:id="1165324051">
                          <w:marLeft w:val="0"/>
                          <w:marRight w:val="0"/>
                          <w:marTop w:val="0"/>
                          <w:marBottom w:val="0"/>
                          <w:divBdr>
                            <w:top w:val="none" w:sz="0" w:space="0" w:color="auto"/>
                            <w:left w:val="none" w:sz="0" w:space="0" w:color="auto"/>
                            <w:bottom w:val="none" w:sz="0" w:space="0" w:color="auto"/>
                            <w:right w:val="none" w:sz="0" w:space="0" w:color="auto"/>
                          </w:divBdr>
                        </w:div>
                        <w:div w:id="1172836646">
                          <w:marLeft w:val="0"/>
                          <w:marRight w:val="0"/>
                          <w:marTop w:val="0"/>
                          <w:marBottom w:val="0"/>
                          <w:divBdr>
                            <w:top w:val="none" w:sz="0" w:space="0" w:color="auto"/>
                            <w:left w:val="none" w:sz="0" w:space="0" w:color="auto"/>
                            <w:bottom w:val="none" w:sz="0" w:space="0" w:color="auto"/>
                            <w:right w:val="none" w:sz="0" w:space="0" w:color="auto"/>
                          </w:divBdr>
                        </w:div>
                        <w:div w:id="1203401311">
                          <w:marLeft w:val="720"/>
                          <w:marRight w:val="0"/>
                          <w:marTop w:val="0"/>
                          <w:marBottom w:val="0"/>
                          <w:divBdr>
                            <w:top w:val="none" w:sz="0" w:space="0" w:color="auto"/>
                            <w:left w:val="none" w:sz="0" w:space="0" w:color="auto"/>
                            <w:bottom w:val="none" w:sz="0" w:space="0" w:color="auto"/>
                            <w:right w:val="none" w:sz="0" w:space="0" w:color="auto"/>
                          </w:divBdr>
                        </w:div>
                        <w:div w:id="1251547345">
                          <w:marLeft w:val="0"/>
                          <w:marRight w:val="0"/>
                          <w:marTop w:val="0"/>
                          <w:marBottom w:val="0"/>
                          <w:divBdr>
                            <w:top w:val="none" w:sz="0" w:space="0" w:color="auto"/>
                            <w:left w:val="none" w:sz="0" w:space="0" w:color="auto"/>
                            <w:bottom w:val="none" w:sz="0" w:space="0" w:color="auto"/>
                            <w:right w:val="none" w:sz="0" w:space="0" w:color="auto"/>
                          </w:divBdr>
                        </w:div>
                        <w:div w:id="1390032115">
                          <w:marLeft w:val="0"/>
                          <w:marRight w:val="0"/>
                          <w:marTop w:val="0"/>
                          <w:marBottom w:val="120"/>
                          <w:divBdr>
                            <w:top w:val="none" w:sz="0" w:space="0" w:color="auto"/>
                            <w:left w:val="none" w:sz="0" w:space="0" w:color="auto"/>
                            <w:bottom w:val="none" w:sz="0" w:space="0" w:color="auto"/>
                            <w:right w:val="none" w:sz="0" w:space="0" w:color="auto"/>
                          </w:divBdr>
                          <w:divsChild>
                            <w:div w:id="1621835432">
                              <w:marLeft w:val="0"/>
                              <w:marRight w:val="0"/>
                              <w:marTop w:val="0"/>
                              <w:marBottom w:val="120"/>
                              <w:divBdr>
                                <w:top w:val="none" w:sz="0" w:space="0" w:color="auto"/>
                                <w:left w:val="none" w:sz="0" w:space="0" w:color="auto"/>
                                <w:bottom w:val="none" w:sz="0" w:space="0" w:color="auto"/>
                                <w:right w:val="none" w:sz="0" w:space="0" w:color="auto"/>
                              </w:divBdr>
                            </w:div>
                          </w:divsChild>
                        </w:div>
                        <w:div w:id="1417171464">
                          <w:marLeft w:val="0"/>
                          <w:marRight w:val="0"/>
                          <w:marTop w:val="0"/>
                          <w:marBottom w:val="0"/>
                          <w:divBdr>
                            <w:top w:val="none" w:sz="0" w:space="0" w:color="auto"/>
                            <w:left w:val="none" w:sz="0" w:space="0" w:color="auto"/>
                            <w:bottom w:val="none" w:sz="0" w:space="0" w:color="auto"/>
                            <w:right w:val="none" w:sz="0" w:space="0" w:color="auto"/>
                          </w:divBdr>
                        </w:div>
                        <w:div w:id="1455443775">
                          <w:marLeft w:val="0"/>
                          <w:marRight w:val="0"/>
                          <w:marTop w:val="0"/>
                          <w:marBottom w:val="0"/>
                          <w:divBdr>
                            <w:top w:val="none" w:sz="0" w:space="0" w:color="auto"/>
                            <w:left w:val="none" w:sz="0" w:space="0" w:color="auto"/>
                            <w:bottom w:val="none" w:sz="0" w:space="0" w:color="auto"/>
                            <w:right w:val="none" w:sz="0" w:space="0" w:color="auto"/>
                          </w:divBdr>
                        </w:div>
                        <w:div w:id="1460802513">
                          <w:marLeft w:val="0"/>
                          <w:marRight w:val="0"/>
                          <w:marTop w:val="0"/>
                          <w:marBottom w:val="0"/>
                          <w:divBdr>
                            <w:top w:val="none" w:sz="0" w:space="0" w:color="auto"/>
                            <w:left w:val="none" w:sz="0" w:space="0" w:color="auto"/>
                            <w:bottom w:val="none" w:sz="0" w:space="0" w:color="auto"/>
                            <w:right w:val="none" w:sz="0" w:space="0" w:color="auto"/>
                          </w:divBdr>
                        </w:div>
                        <w:div w:id="1484271642">
                          <w:marLeft w:val="0"/>
                          <w:marRight w:val="0"/>
                          <w:marTop w:val="0"/>
                          <w:marBottom w:val="0"/>
                          <w:divBdr>
                            <w:top w:val="none" w:sz="0" w:space="0" w:color="auto"/>
                            <w:left w:val="none" w:sz="0" w:space="0" w:color="auto"/>
                            <w:bottom w:val="none" w:sz="0" w:space="0" w:color="auto"/>
                            <w:right w:val="none" w:sz="0" w:space="0" w:color="auto"/>
                          </w:divBdr>
                        </w:div>
                        <w:div w:id="1539466165">
                          <w:marLeft w:val="0"/>
                          <w:marRight w:val="0"/>
                          <w:marTop w:val="0"/>
                          <w:marBottom w:val="0"/>
                          <w:divBdr>
                            <w:top w:val="none" w:sz="0" w:space="0" w:color="auto"/>
                            <w:left w:val="none" w:sz="0" w:space="0" w:color="auto"/>
                            <w:bottom w:val="none" w:sz="0" w:space="0" w:color="auto"/>
                            <w:right w:val="none" w:sz="0" w:space="0" w:color="auto"/>
                          </w:divBdr>
                        </w:div>
                        <w:div w:id="1741050926">
                          <w:marLeft w:val="0"/>
                          <w:marRight w:val="0"/>
                          <w:marTop w:val="0"/>
                          <w:marBottom w:val="0"/>
                          <w:divBdr>
                            <w:top w:val="none" w:sz="0" w:space="0" w:color="auto"/>
                            <w:left w:val="none" w:sz="0" w:space="0" w:color="auto"/>
                            <w:bottom w:val="none" w:sz="0" w:space="0" w:color="auto"/>
                            <w:right w:val="none" w:sz="0" w:space="0" w:color="auto"/>
                          </w:divBdr>
                        </w:div>
                        <w:div w:id="1908146211">
                          <w:marLeft w:val="0"/>
                          <w:marRight w:val="0"/>
                          <w:marTop w:val="0"/>
                          <w:marBottom w:val="0"/>
                          <w:divBdr>
                            <w:top w:val="none" w:sz="0" w:space="0" w:color="auto"/>
                            <w:left w:val="none" w:sz="0" w:space="0" w:color="auto"/>
                            <w:bottom w:val="none" w:sz="0" w:space="0" w:color="auto"/>
                            <w:right w:val="none" w:sz="0" w:space="0" w:color="auto"/>
                          </w:divBdr>
                        </w:div>
                        <w:div w:id="19387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6F5C415EB4AB4BBB46CB31A6A8ABF3" ma:contentTypeVersion="7" ma:contentTypeDescription="Create a new document." ma:contentTypeScope="" ma:versionID="b33121328768a7ffa3622250bf2edbce">
  <xsd:schema xmlns:xsd="http://www.w3.org/2001/XMLSchema" xmlns:xs="http://www.w3.org/2001/XMLSchema" xmlns:p="http://schemas.microsoft.com/office/2006/metadata/properties" xmlns:ns1="http://schemas.microsoft.com/sharepoint/v3" xmlns:ns2="7ea3d41d-af18-4822-b26c-0aa00407c72b" targetNamespace="http://schemas.microsoft.com/office/2006/metadata/properties" ma:root="true" ma:fieldsID="04bbf3d123a6e296f899935c3d2a180c" ns1:_="" ns2:_="">
    <xsd:import namespace="http://schemas.microsoft.com/sharepoint/v3"/>
    <xsd:import namespace="7ea3d41d-af18-4822-b26c-0aa00407c72b"/>
    <xsd:element name="properties">
      <xsd:complexType>
        <xsd:sequence>
          <xsd:element name="documentManagement">
            <xsd:complexType>
              <xsd:all>
                <xsd:element ref="ns1:PublishingStartDate" minOccurs="0"/>
                <xsd:element ref="ns1:PublishingExpirationDate" minOccurs="0"/>
                <xsd:element ref="ns2:Estimated_x0020_Creation_x0020_Date" minOccurs="0"/>
                <xsd:element ref="ns2:Remediation_x0020_Date" minOccurs="0"/>
                <xsd:element ref="ns2:Prior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a3d41d-af18-4822-b26c-0aa00407c72b" elementFormDefault="qualified">
    <xsd:import namespace="http://schemas.microsoft.com/office/2006/documentManagement/types"/>
    <xsd:import namespace="http://schemas.microsoft.com/office/infopath/2007/PartnerControls"/>
    <xsd:element name="Estimated_x0020_Creation_x0020_Date" ma:index="6" nillable="true" ma:displayName="Estimated Creation Date" ma:format="DateOnly" ma:internalName="Estimated_x0020_Creation_x0020_Date" ma:readOnly="false">
      <xsd:simpleType>
        <xsd:restriction base="dms:DateTime"/>
      </xsd:simpleType>
    </xsd:element>
    <xsd:element name="Remediation_x0020_Date" ma:index="7" nillable="true" ma:displayName="Remediation Date" ma:default="[today]" ma:format="DateOnly" ma:internalName="Remediation_x0020_Date" ma:readOnly="false">
      <xsd:simpleType>
        <xsd:restriction base="dms:DateTime"/>
      </xsd:simpleType>
    </xsd:element>
    <xsd:element name="Priority" ma:index="8" nillable="true" ma:displayName="Priority" ma:default="New" ma:description="What Priority Level Is This Document?" ma:format="RadioButtons" ma:internalName="Priority" ma:readOnly="false">
      <xsd:simpleType>
        <xsd:restriction base="dms:Choice">
          <xsd:enumeration value="New"/>
          <xsd:enumeration value="Legacy"/>
          <xsd:enumeration value="Tier 1"/>
          <xsd:enumeration value="Tier 2"/>
          <xsd:enumeration value="Tier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Estimated_x0020_Creation_x0020_Date xmlns="7ea3d41d-af18-4822-b26c-0aa00407c72b" xsi:nil="true"/>
    <Priority xmlns="7ea3d41d-af18-4822-b26c-0aa00407c72b">New</Priority>
    <Remediation_x0020_Date xmlns="7ea3d41d-af18-4822-b26c-0aa00407c72b">2020-03-12T16:20:01+00:00</Remediation_x0020_Date>
  </documentManagement>
</p:properties>
</file>

<file path=customXml/itemProps1.xml><?xml version="1.0" encoding="utf-8"?>
<ds:datastoreItem xmlns:ds="http://schemas.openxmlformats.org/officeDocument/2006/customXml" ds:itemID="{B0319FDF-90FB-401B-A373-1577410DC4A5}"/>
</file>

<file path=customXml/itemProps2.xml><?xml version="1.0" encoding="utf-8"?>
<ds:datastoreItem xmlns:ds="http://schemas.openxmlformats.org/officeDocument/2006/customXml" ds:itemID="{EC17F7AC-7CE3-43D5-8D8A-233E86F7B646}"/>
</file>

<file path=customXml/itemProps3.xml><?xml version="1.0" encoding="utf-8"?>
<ds:datastoreItem xmlns:ds="http://schemas.openxmlformats.org/officeDocument/2006/customXml" ds:itemID="{162E3199-D2A0-4F73-9226-F885AADDFF0A}"/>
</file>

<file path=docProps/app.xml><?xml version="1.0" encoding="utf-8"?>
<Properties xmlns="http://schemas.openxmlformats.org/officeDocument/2006/extended-properties" xmlns:vt="http://schemas.openxmlformats.org/officeDocument/2006/docPropsVTypes">
  <Template>Normal</Template>
  <TotalTime>1</TotalTime>
  <Pages>3</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Determinations Guidance</vt:lpstr>
    </vt:vector>
  </TitlesOfParts>
  <Company>Oregon Department of Education</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Determinations Guidance</dc:title>
  <dc:subject/>
  <dc:creator>garlanda</dc:creator>
  <cp:keywords/>
  <cp:lastModifiedBy>TURNBULL Mariana - ODE</cp:lastModifiedBy>
  <cp:revision>2</cp:revision>
  <cp:lastPrinted>2016-01-05T20:11:00Z</cp:lastPrinted>
  <dcterms:created xsi:type="dcterms:W3CDTF">2020-03-12T16:17:00Z</dcterms:created>
  <dcterms:modified xsi:type="dcterms:W3CDTF">2020-03-12T16:17:00Z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0x0101008D6F5C415EB4AB4BBB46CB31A6A8ABF3</vt:lpwstr>
  </property>
</Properties>
</file>