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AD29BF">
      <w:pPr>
        <w:pStyle w:val="p1a"/>
        <w:ind w:firstLine="227"/>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9C2ADA">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9C2ADA">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9C2ADA">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9C2ADA">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9C2ADA">
      <w:r>
        <w:t>Furthermore, examples of the second factor include changes in lighting and light sources, changes in camera angles and poses, and changes in background and context.</w:t>
      </w:r>
    </w:p>
    <w:p w14:paraId="3844245A" w14:textId="77777777" w:rsidR="008B5075" w:rsidRDefault="008B5075" w:rsidP="009C2ADA">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9C2ADA">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AD29BF">
      <w:pPr>
        <w:pStyle w:val="Heading3"/>
        <w:spacing w:before="240"/>
        <w:ind w:firstLine="227"/>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AD29BF">
      <w:pPr>
        <w:pStyle w:val="p1a"/>
        <w:ind w:firstLine="227"/>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9C2ADA">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9C2ADA">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AD29BF">
      <w:pPr>
        <w:pStyle w:val="p1a"/>
        <w:ind w:firstLine="227"/>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AD29BF">
      <w:pPr>
        <w:pStyle w:val="p1a"/>
        <w:ind w:firstLine="227"/>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9C2ADA">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AD29BF">
      <w:r>
        <w:lastRenderedPageBreak/>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24CC8C3" w14:textId="2BCBC734" w:rsidR="003922B4" w:rsidRDefault="00BB4D8E" w:rsidP="00AD29BF">
      <w:pPr>
        <w:pStyle w:val="p1a"/>
        <w:ind w:firstLine="227"/>
      </w:pPr>
      <w:r>
        <w:t>Take N identities with one image each. Comparing every unique pair gives</w:t>
      </w:r>
      <w:r w:rsidR="00AD29BF">
        <w:t xml:space="preserve"> </w:t>
      </w:r>
      <w:r>
        <w:t>C = N(N − 1) / 2  unique comparison</w:t>
      </w:r>
      <w:r w:rsidR="00AD29BF">
        <w:t xml:space="preserve">s </w:t>
      </w:r>
      <w:r>
        <w:t>all impostor pairs by construction. Sort the C distances ascending. To operate at a target rate FAR*, choose the rank</w:t>
      </w:r>
    </w:p>
    <w:p w14:paraId="06BEC8D8" w14:textId="73ED4022"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AD29BF">
          <w:rPr>
            <w:noProof/>
          </w:rPr>
          <w:t>1</w:t>
        </w:r>
      </w:fldSimple>
      <w:r w:rsidR="002E0A6C">
        <w:t>)</w:t>
      </w:r>
    </w:p>
    <w:p w14:paraId="602BBE70" w14:textId="5B32AD1E" w:rsidR="003922B4" w:rsidRDefault="00BB4D8E" w:rsidP="00AD29BF">
      <w:pPr>
        <w:ind w:firstLine="0"/>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AD29BF">
      <w:pPr>
        <w:pStyle w:val="p1a"/>
        <w:ind w:firstLine="227"/>
      </w:pPr>
      <w:r>
        <w:t>Let d₁ and d₂ be the best and second-best LBPH distances. Let τ_a be the frozen LBPH acceptance threshold and τ_r &gt; τ_a the frozen escalation/reject threshold.</w:t>
      </w:r>
    </w:p>
    <w:p w14:paraId="4EF93578" w14:textId="498516E2" w:rsidR="00AD29BF" w:rsidRDefault="003922B4" w:rsidP="00AD29BF">
      <w:pPr>
        <w:pStyle w:val="ListParagraph"/>
        <w:numPr>
          <w:ilvl w:val="0"/>
          <w:numId w:val="10"/>
        </w:numPr>
      </w:pPr>
      <w:r>
        <w:t xml:space="preserve">a quality flag fires (blur, low light, sensor noise, off-pose, or too-small face, measured on the crop LBPH already holds); </w:t>
      </w:r>
    </w:p>
    <w:p w14:paraId="34FBED73" w14:textId="7A5B9029" w:rsidR="002E0A6C" w:rsidRDefault="003922B4" w:rsidP="00AD29BF">
      <w:pPr>
        <w:pStyle w:val="ListParagraph"/>
        <w:numPr>
          <w:ilvl w:val="0"/>
          <w:numId w:val="10"/>
        </w:numPr>
      </w:pPr>
      <w:r>
        <w:t xml:space="preserve">the score is ambiguous: τ_a &lt; d₁ &lt; τ_r; (iii) the top-two margin is thin: </w:t>
      </w:r>
    </w:p>
    <w:p w14:paraId="40A5B97E" w14:textId="0E280D33" w:rsidR="003922B4" w:rsidRPr="002E0A6C" w:rsidRDefault="002E0A6C" w:rsidP="002E0A6C">
      <w:pPr>
        <w:pStyle w:val="equation"/>
      </w:pPr>
      <w:r>
        <w:tab/>
      </w:r>
      <w:r w:rsidR="003922B4">
        <w:t>(d₂ − d₁)/d₁ &lt; m_min</w:t>
      </w:r>
      <w:r>
        <w:t xml:space="preserve"> </w:t>
      </w:r>
      <w:r>
        <w:tab/>
        <w:t>(</w:t>
      </w:r>
      <w:fldSimple w:instr=" SEQ &quot;equation&quot; \n \* MERGEFORMAT ">
        <w:r w:rsidR="00AD29BF">
          <w:rPr>
            <w:noProof/>
          </w:rPr>
          <w:t>2</w:t>
        </w:r>
      </w:fldSimple>
      <w:r>
        <w:t>)</w:t>
      </w:r>
    </w:p>
    <w:p w14:paraId="30C9F569" w14:textId="77777777" w:rsidR="003922B4" w:rsidRDefault="003922B4" w:rsidP="009C2ADA">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877BE3">
      <w:pPr>
        <w:pStyle w:val="p1a"/>
        <w:ind w:firstLine="227"/>
      </w:pPr>
      <w:r>
        <w:t xml:space="preserve">Every original image receives 41 deterministic (modification, level) variants across 12 types: brightness up/down, contrast up/down, gamma up/down, Gaussian noise, </w:t>
      </w:r>
      <w:r>
        <w:lastRenderedPageBreak/>
        <w:t>Gaussian blur, motion blur, rotation, zoom, occlusion. A modified probe matches when the recognizer outputs the correct identity within the deployed threshold. With M probes and K matches,</w:t>
      </w:r>
    </w:p>
    <w:p w14:paraId="0E94A3A6" w14:textId="5705369F" w:rsidR="003922B4" w:rsidRPr="002E0A6C" w:rsidRDefault="00D61141" w:rsidP="00D61141">
      <w:pPr>
        <w:pStyle w:val="equation"/>
      </w:pPr>
      <w:r>
        <w:tab/>
      </w:r>
      <w:r w:rsidR="003922B4">
        <w:t>AR = K / M</w:t>
      </w:r>
      <w:r w:rsidR="002E0A6C">
        <w:tab/>
        <w:t>(</w:t>
      </w:r>
      <w:fldSimple w:instr=" SEQ &quot;equation&quot; \n \* MERGEFORMAT ">
        <w:r w:rsidR="00AD29BF">
          <w:rPr>
            <w:noProof/>
          </w:rPr>
          <w:t>3</w:t>
        </w:r>
      </w:fldSimple>
      <w:r w:rsidR="002E0A6C">
        <w:t>)</w:t>
      </w:r>
    </w:p>
    <w:p w14:paraId="7756C17C" w14:textId="77777777" w:rsidR="003922B4" w:rsidRDefault="003922B4" w:rsidP="00877BE3">
      <w:pPr>
        <w:ind w:firstLine="0"/>
      </w:pPr>
      <w:r>
        <w:t>averaged per modification over its levels, then over modifications. The suite is seeded per (image, modification, level), so CV, DL, and hybrid score bit-identical probes.</w:t>
      </w:r>
    </w:p>
    <w:p w14:paraId="4D1036B9" w14:textId="77777777" w:rsidR="00636A93" w:rsidRPr="00636A93" w:rsidRDefault="00636A93" w:rsidP="00877BE3">
      <w:pPr>
        <w:pStyle w:val="heading2"/>
      </w:pPr>
      <w:r w:rsidRPr="00636A93">
        <w:t>Testing complementarity directly</w:t>
      </w:r>
    </w:p>
    <w:p w14:paraId="31B4D204" w14:textId="77777777" w:rsidR="00636A93" w:rsidRPr="00636A93" w:rsidRDefault="00636A93" w:rsidP="00877BE3">
      <w:pPr>
        <w:pStyle w:val="p1a"/>
        <w:ind w:firstLine="227"/>
      </w:pPr>
      <w:r w:rsidRPr="00636A93">
        <w:t>Complementarity cannot be inferred from aggregate accuracy alone. We test a three-link argument on the same held-out probes: potential fallback value, routability, and measured utility. First, paired thresholded decisions are counted as both right, LBPH only right, SFace only right, or both wrong. The conditional rescue rate is the share of LBPH failures corrected by SFace. Since 41 deterministic transforms repeat each source image, these row counts are descriptive conditions, not independent trials; no row-level significance claim is made.</w:t>
      </w:r>
    </w:p>
    <w:p w14:paraId="07DDE0CC" w14:textId="77777777" w:rsidR="00636A93" w:rsidRPr="00636A93" w:rsidRDefault="00636A93" w:rsidP="009C2ADA">
      <w:r w:rsidRPr="00636A93">
        <w:t>Second, the cascade is useful only if LBPH exposes a signal before SFace runs. We therefore score the best distance and negative relative margin against threshold-free LBPH Rank-1 error and report ROC AUC, where 0.5 denotes blind routing. The deployed rule is evaluated separately against thresholded LBPH system failure, with its recall, false-routing rate, and precision reported only for probes that yield a gate signal.</w:t>
      </w:r>
    </w:p>
    <w:p w14:paraId="395A7805" w14:textId="77777777" w:rsidR="00636A93" w:rsidRPr="00636A93" w:rsidRDefault="00636A93" w:rsidP="009C2ADA">
      <w:r w:rsidRPr="00636A93">
        <w:t>Third, routing must justify its cost. The frozen gate is compared with always-LBPH and always-SFace anchors on thresholded correct-identity acceptance, escalation rate, and recognition-stage time from the same records. A selective cascade should retain the learned tier's benefit while avoiding enough learned-tier calls to offset the LBPH overhead. If it matches SFace but runs slower, the evidence supports fallback behavior rather than an efficiency advantage.</w:t>
      </w:r>
    </w:p>
    <w:p w14:paraId="27D8CC33" w14:textId="77777777" w:rsidR="00877BE3" w:rsidRDefault="00877BE3" w:rsidP="009C2ADA">
      <w:pPr>
        <w:pStyle w:val="p1a"/>
      </w:pPr>
    </w:p>
    <w:p w14:paraId="7109A127" w14:textId="69CAE5A5" w:rsidR="00286053" w:rsidRDefault="00286053" w:rsidP="00877BE3">
      <w:pPr>
        <w:pStyle w:val="heading2"/>
      </w:pPr>
      <w:r>
        <w:t>Frozen cascade configuration across databases</w:t>
      </w:r>
    </w:p>
    <w:p w14:paraId="5E142E15" w14:textId="7F621697" w:rsidR="003922B4" w:rsidRDefault="00BB4D8E" w:rsidP="009C2ADA">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0A9426B4" w14:textId="77777777" w:rsidR="00877BE3" w:rsidRDefault="00877BE3" w:rsidP="00877BE3"/>
    <w:p w14:paraId="41F2C3E5" w14:textId="77777777" w:rsidR="00877BE3" w:rsidRDefault="00877BE3" w:rsidP="00877BE3"/>
    <w:p w14:paraId="7AAEB85E" w14:textId="77777777" w:rsidR="00877BE3" w:rsidRPr="00877BE3" w:rsidRDefault="00877BE3" w:rsidP="00877BE3"/>
    <w:p w14:paraId="4738C188" w14:textId="61048741" w:rsidR="003922B4" w:rsidRPr="00347FDE" w:rsidRDefault="00877BE3" w:rsidP="00877BE3">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3922B4" w:rsidRPr="00877BE3">
        <w:t>Evidence</w:t>
      </w:r>
      <w:r w:rsidR="003922B4" w:rsidRPr="00347FDE">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9C2ADA">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77BE3">
      <w:pPr>
        <w:pStyle w:val="p1a"/>
        <w:ind w:firstLine="227"/>
      </w:pPr>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47150A46" w:rsidR="008F67C0" w:rsidRPr="00347FDE" w:rsidRDefault="00877BE3" w:rsidP="00877BE3">
      <w:pPr>
        <w:pStyle w:val="tablecaption"/>
        <w:jc w:val="both"/>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8F67C0" w:rsidRPr="00877BE3">
        <w:t>LSDB</w:t>
      </w:r>
      <w:r w:rsidR="008F67C0" w:rsidRPr="00347FDE">
        <w:t xml:space="preserve"> classical candidate selection. TAR is thresholded at each model's calibration-only LSDB operating point.</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r w:rsidRPr="004848F8">
              <w:rPr>
                <w:sz w:val="18"/>
              </w:rPr>
              <w:t>Fisherfaces</w:t>
            </w:r>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9C2ADA">
      <w:r w:rsidRPr="004848F8">
        <w:t>A fresh DL-only campaign replaced the legacy self-match test. SFace, ArcFace, and FaceNet used the deterministic 224/56/56 LSDB cohort; each model's rank-15 acceptance edge came only from 1,512 calibration cross-identity scores (realized FAR 0.992%). Native score scales remained model-specific and were not mixed with the classical ranking.</w:t>
      </w:r>
    </w:p>
    <w:p w14:paraId="4E004A22" w14:textId="3FF3454E" w:rsidR="004848F8" w:rsidRPr="00347FDE" w:rsidRDefault="00877BE3" w:rsidP="00877BE3">
      <w:pPr>
        <w:pStyle w:val="tablecaption"/>
        <w:jc w:val="both"/>
      </w:pPr>
      <w:r>
        <w:rPr>
          <w:b/>
        </w:rPr>
        <w:lastRenderedPageBreak/>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w:t>
      </w:r>
      <w:r w:rsidR="004848F8" w:rsidRPr="00877BE3">
        <w:t>DL-only</w:t>
      </w:r>
      <w:r w:rsidR="004848F8" w:rsidRPr="00347FDE">
        <w:t xml:space="preserve"> candidate selection on LSDB. TAR uses each model's rank-15 calibration edge (0.992% realized FAR).</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r w:rsidRPr="004848F8">
              <w:rPr>
                <w:sz w:val="18"/>
              </w:rPr>
              <w:t>ArcFace</w:t>
            </w:r>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r w:rsidRPr="004848F8">
              <w:rPr>
                <w:sz w:val="18"/>
              </w:rPr>
              <w:t>FaceNet</w:t>
            </w:r>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9C2ADA">
      <w:r w:rsidRPr="004848F8">
        <w:t>SFace and FaceNet tied at 100.00% held-out TAR and Rank-1; SFace won the recorded feature-size tie-break (512 B versus 2,048 B). ArcFace retained 100.00% Rank-1 but reached 96.43% TAR. Thus, SFace is the learned tier, while LBPH remains the separately selected classical fast path.</w:t>
      </w:r>
    </w:p>
    <w:p w14:paraId="28A52F10" w14:textId="77777777" w:rsidR="00C33013" w:rsidRDefault="00112F74" w:rsidP="00FA012B">
      <w:pPr>
        <w:pStyle w:val="heading2"/>
      </w:pPr>
      <w:r>
        <w:t>Independence Test: Frozen Operating Points</w:t>
      </w:r>
    </w:p>
    <w:p w14:paraId="1C9A99F4" w14:textId="77777777" w:rsidR="00C33013" w:rsidRPr="00C33013" w:rsidRDefault="00C33013" w:rsidP="00877BE3">
      <w:pPr>
        <w:pStyle w:val="p1a"/>
        <w:ind w:firstLine="227"/>
      </w:pPr>
      <w:r w:rsidRPr="00C33013">
        <w:t>LFW DB1 fixes the deployed native-score operating points before LSDB evaluation: LBPH tau_accept = 67.0333 (rank 165 of 16,522,626 unique impostor pairs; 9.986 ppm), SFace L2 = 1.0313 with cosine &gt;= 0.363, and tau_reject = 140.13.</w:t>
      </w:r>
    </w:p>
    <w:p w14:paraId="38E031DC" w14:textId="1996270A" w:rsidR="00112F74" w:rsidRPr="00347FDE" w:rsidRDefault="00877BE3" w:rsidP="00877BE3">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4</w:t>
      </w:r>
      <w:r>
        <w:rPr>
          <w:b/>
        </w:rPr>
        <w:fldChar w:fldCharType="end"/>
      </w:r>
      <w:r>
        <w:rPr>
          <w:b/>
        </w:rPr>
        <w:t>.</w:t>
      </w:r>
      <w:r>
        <w:t xml:space="preserve"> </w:t>
      </w:r>
      <w:r w:rsidR="00C33013" w:rsidRPr="00877BE3">
        <w:t>Final</w:t>
      </w:r>
      <w:r w:rsidR="00C33013" w:rsidRPr="00347FDE">
        <w:t xml:space="preserve"> frozen operating points.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800"/>
        <w:gridCol w:w="2900"/>
        <w:gridCol w:w="2200"/>
      </w:tblGrid>
      <w:tr w:rsidR="00BC7EE1" w:rsidRPr="002D46B9" w14:paraId="4E6CCFA4" w14:textId="77777777" w:rsidTr="009514F7">
        <w:trPr>
          <w:cantSplit/>
          <w:trHeight w:val="352"/>
          <w:tblHeader/>
        </w:trPr>
        <w:tc>
          <w:tcPr>
            <w:tcW w:w="1800" w:type="dxa"/>
            <w:tcBorders>
              <w:top w:val="single" w:sz="12" w:space="0" w:color="auto"/>
              <w:bottom w:val="single" w:sz="6" w:space="0" w:color="auto"/>
            </w:tcBorders>
          </w:tcPr>
          <w:p w14:paraId="3C26AE5E" w14:textId="631D94FD" w:rsidR="00BC7EE1" w:rsidRPr="009514F7" w:rsidRDefault="009514F7" w:rsidP="009514F7">
            <w:pPr>
              <w:spacing w:line="240" w:lineRule="auto"/>
              <w:ind w:firstLine="0"/>
              <w:jc w:val="left"/>
              <w:rPr>
                <w:b/>
                <w:sz w:val="18"/>
              </w:rPr>
            </w:pPr>
            <w:r w:rsidRPr="009514F7">
              <w:rPr>
                <w:b/>
                <w:sz w:val="18"/>
              </w:rPr>
              <w:t>Boundary</w:t>
            </w:r>
          </w:p>
        </w:tc>
        <w:tc>
          <w:tcPr>
            <w:tcW w:w="2900" w:type="dxa"/>
            <w:tcBorders>
              <w:top w:val="single" w:sz="12" w:space="0" w:color="auto"/>
              <w:bottom w:val="single" w:sz="6" w:space="0" w:color="auto"/>
            </w:tcBorders>
          </w:tcPr>
          <w:p w14:paraId="32FC0DA3" w14:textId="1D4B3CEB" w:rsidR="00BC7EE1" w:rsidRPr="009514F7" w:rsidRDefault="009514F7" w:rsidP="009514F7">
            <w:pPr>
              <w:spacing w:line="240" w:lineRule="auto"/>
              <w:ind w:firstLine="0"/>
              <w:jc w:val="center"/>
              <w:rPr>
                <w:b/>
                <w:sz w:val="18"/>
              </w:rPr>
            </w:pPr>
            <w:r w:rsidRPr="009514F7">
              <w:rPr>
                <w:b/>
                <w:sz w:val="18"/>
              </w:rPr>
              <w:t>Source / native scale</w:t>
            </w:r>
          </w:p>
        </w:tc>
        <w:tc>
          <w:tcPr>
            <w:tcW w:w="2200" w:type="dxa"/>
            <w:tcBorders>
              <w:top w:val="single" w:sz="12" w:space="0" w:color="auto"/>
              <w:bottom w:val="single" w:sz="6" w:space="0" w:color="auto"/>
            </w:tcBorders>
          </w:tcPr>
          <w:p w14:paraId="0AA3F69E" w14:textId="6C7DC8A7" w:rsidR="00BC7EE1" w:rsidRPr="009514F7" w:rsidRDefault="009514F7" w:rsidP="009514F7">
            <w:pPr>
              <w:spacing w:line="240" w:lineRule="auto"/>
              <w:ind w:firstLine="0"/>
              <w:jc w:val="center"/>
              <w:rPr>
                <w:b/>
                <w:sz w:val="18"/>
              </w:rPr>
            </w:pPr>
            <w:r w:rsidRPr="009514F7">
              <w:rPr>
                <w:b/>
                <w:sz w:val="18"/>
              </w:rPr>
              <w:t>Role</w:t>
            </w:r>
          </w:p>
        </w:tc>
      </w:tr>
      <w:tr w:rsidR="00BC7EE1" w:rsidRPr="002D46B9" w14:paraId="28B1643F" w14:textId="77777777" w:rsidTr="009514F7">
        <w:trPr>
          <w:cantSplit/>
        </w:trPr>
        <w:tc>
          <w:tcPr>
            <w:tcW w:w="1800" w:type="dxa"/>
            <w:tcBorders>
              <w:top w:val="single" w:sz="6" w:space="0" w:color="auto"/>
            </w:tcBorders>
          </w:tcPr>
          <w:p w14:paraId="3F66B253" w14:textId="5CCE7AE7" w:rsidR="00BC7EE1" w:rsidRPr="009514F7" w:rsidRDefault="009514F7" w:rsidP="009514F7">
            <w:pPr>
              <w:spacing w:line="240" w:lineRule="auto"/>
              <w:ind w:firstLine="0"/>
              <w:jc w:val="left"/>
              <w:rPr>
                <w:sz w:val="18"/>
              </w:rPr>
            </w:pPr>
            <w:r w:rsidRPr="009514F7">
              <w:rPr>
                <w:sz w:val="18"/>
              </w:rPr>
              <w:t>LBPH tau_accept</w:t>
            </w:r>
          </w:p>
        </w:tc>
        <w:tc>
          <w:tcPr>
            <w:tcW w:w="2900" w:type="dxa"/>
            <w:tcBorders>
              <w:top w:val="single" w:sz="6" w:space="0" w:color="auto"/>
            </w:tcBorders>
          </w:tcPr>
          <w:p w14:paraId="61D3FBA2" w14:textId="5D896EE5" w:rsidR="00BC7EE1" w:rsidRPr="009514F7" w:rsidRDefault="009514F7" w:rsidP="009514F7">
            <w:pPr>
              <w:spacing w:line="240" w:lineRule="auto"/>
              <w:ind w:firstLine="0"/>
              <w:jc w:val="center"/>
              <w:rPr>
                <w:sz w:val="18"/>
              </w:rPr>
            </w:pPr>
            <w:r w:rsidRPr="009514F7">
              <w:rPr>
                <w:sz w:val="18"/>
              </w:rPr>
              <w:t>LFW; predict_collect</w:t>
            </w:r>
          </w:p>
        </w:tc>
        <w:tc>
          <w:tcPr>
            <w:tcW w:w="2200" w:type="dxa"/>
            <w:tcBorders>
              <w:top w:val="single" w:sz="6" w:space="0" w:color="auto"/>
            </w:tcBorders>
          </w:tcPr>
          <w:p w14:paraId="1C695BC2" w14:textId="75BE356B" w:rsidR="00BC7EE1" w:rsidRPr="009514F7" w:rsidRDefault="009514F7" w:rsidP="009514F7">
            <w:pPr>
              <w:spacing w:line="240" w:lineRule="auto"/>
              <w:ind w:firstLine="0"/>
              <w:jc w:val="center"/>
              <w:rPr>
                <w:sz w:val="18"/>
              </w:rPr>
            </w:pPr>
            <w:r w:rsidRPr="009514F7">
              <w:rPr>
                <w:sz w:val="18"/>
              </w:rPr>
              <w:t>accept</w:t>
            </w:r>
          </w:p>
        </w:tc>
      </w:tr>
      <w:tr w:rsidR="00BC7EE1" w:rsidRPr="002D46B9" w14:paraId="1487168C" w14:textId="77777777" w:rsidTr="009514F7">
        <w:trPr>
          <w:cantSplit/>
        </w:trPr>
        <w:tc>
          <w:tcPr>
            <w:tcW w:w="1800" w:type="dxa"/>
          </w:tcPr>
          <w:p w14:paraId="385F82B4" w14:textId="2DC993E5" w:rsidR="00BC7EE1" w:rsidRPr="009514F7" w:rsidRDefault="009514F7" w:rsidP="009514F7">
            <w:pPr>
              <w:spacing w:line="240" w:lineRule="auto"/>
              <w:ind w:firstLine="0"/>
              <w:jc w:val="left"/>
              <w:rPr>
                <w:sz w:val="18"/>
              </w:rPr>
            </w:pPr>
            <w:r w:rsidRPr="009514F7">
              <w:rPr>
                <w:sz w:val="18"/>
              </w:rPr>
              <w:t>SFace L2</w:t>
            </w:r>
          </w:p>
        </w:tc>
        <w:tc>
          <w:tcPr>
            <w:tcW w:w="2900" w:type="dxa"/>
          </w:tcPr>
          <w:p w14:paraId="4326079C" w14:textId="68AF6481" w:rsidR="00BC7EE1" w:rsidRPr="009514F7" w:rsidRDefault="009514F7" w:rsidP="009514F7">
            <w:pPr>
              <w:spacing w:line="240" w:lineRule="auto"/>
              <w:ind w:firstLine="0"/>
              <w:jc w:val="center"/>
              <w:rPr>
                <w:sz w:val="18"/>
              </w:rPr>
            </w:pPr>
            <w:r w:rsidRPr="009514F7">
              <w:rPr>
                <w:sz w:val="18"/>
              </w:rPr>
              <w:t>LFW; SFace L2</w:t>
            </w:r>
          </w:p>
        </w:tc>
        <w:tc>
          <w:tcPr>
            <w:tcW w:w="2200" w:type="dxa"/>
          </w:tcPr>
          <w:p w14:paraId="24FECBCF" w14:textId="0BB6B135" w:rsidR="00BC7EE1" w:rsidRPr="009514F7" w:rsidRDefault="009514F7" w:rsidP="009514F7">
            <w:pPr>
              <w:spacing w:line="240" w:lineRule="auto"/>
              <w:ind w:firstLine="0"/>
              <w:jc w:val="center"/>
              <w:rPr>
                <w:sz w:val="18"/>
              </w:rPr>
            </w:pPr>
            <w:r w:rsidRPr="009514F7">
              <w:rPr>
                <w:sz w:val="18"/>
              </w:rPr>
              <w:t>escalated accept</w:t>
            </w:r>
          </w:p>
        </w:tc>
      </w:tr>
      <w:tr w:rsidR="00BC7EE1" w:rsidRPr="002D46B9" w14:paraId="5F6E8BC4" w14:textId="77777777" w:rsidTr="009514F7">
        <w:trPr>
          <w:cantSplit/>
        </w:trPr>
        <w:tc>
          <w:tcPr>
            <w:tcW w:w="1800" w:type="dxa"/>
          </w:tcPr>
          <w:p w14:paraId="1D78C032" w14:textId="239D0A6D" w:rsidR="00BC7EE1" w:rsidRPr="009514F7" w:rsidRDefault="009514F7" w:rsidP="009514F7">
            <w:pPr>
              <w:spacing w:line="240" w:lineRule="auto"/>
              <w:ind w:firstLine="0"/>
              <w:jc w:val="left"/>
              <w:rPr>
                <w:sz w:val="18"/>
              </w:rPr>
            </w:pPr>
            <w:r w:rsidRPr="009514F7">
              <w:rPr>
                <w:sz w:val="18"/>
              </w:rPr>
              <w:t>LBPH tau_reject</w:t>
            </w:r>
          </w:p>
        </w:tc>
        <w:tc>
          <w:tcPr>
            <w:tcW w:w="2900" w:type="dxa"/>
          </w:tcPr>
          <w:p w14:paraId="3C71EEA5" w14:textId="255DD300" w:rsidR="00BC7EE1" w:rsidRPr="009514F7" w:rsidRDefault="009514F7" w:rsidP="009514F7">
            <w:pPr>
              <w:spacing w:line="240" w:lineRule="auto"/>
              <w:ind w:firstLine="0"/>
              <w:jc w:val="center"/>
              <w:rPr>
                <w:sz w:val="18"/>
              </w:rPr>
            </w:pPr>
            <w:r w:rsidRPr="009514F7">
              <w:rPr>
                <w:sz w:val="18"/>
              </w:rPr>
              <w:t>LFW trade-off; predict_collect</w:t>
            </w:r>
          </w:p>
        </w:tc>
        <w:tc>
          <w:tcPr>
            <w:tcW w:w="2200" w:type="dxa"/>
          </w:tcPr>
          <w:p w14:paraId="79DCF76B" w14:textId="5D85A08A" w:rsidR="00BC7EE1" w:rsidRPr="009514F7" w:rsidRDefault="009514F7" w:rsidP="009514F7">
            <w:pPr>
              <w:spacing w:line="240" w:lineRule="auto"/>
              <w:ind w:firstLine="0"/>
              <w:jc w:val="center"/>
              <w:rPr>
                <w:sz w:val="18"/>
              </w:rPr>
            </w:pPr>
            <w:r w:rsidRPr="009514F7">
              <w:rPr>
                <w:sz w:val="18"/>
              </w:rPr>
              <w:t>permissive reject edge</w:t>
            </w:r>
          </w:p>
        </w:tc>
      </w:tr>
    </w:tbl>
    <w:p w14:paraId="24B38362" w14:textId="77777777" w:rsidR="00347FDE" w:rsidRPr="00347FDE" w:rsidRDefault="00347FDE" w:rsidP="009C2ADA">
      <w:r w:rsidRPr="00347FDE">
        <w:t>Note. Frozen LFW-derived values: LBPH tau_accept = 67.03325520645528; SFace L2 = 1.0313 with cosine &gt;= 0.363; and LBPH tau_reject = 140.13. They are fixed before LSDB evaluation and not re-tuned on LSDB.</w:t>
      </w:r>
    </w:p>
    <w:p w14:paraId="64D9941C" w14:textId="1F2BEB97" w:rsidR="009514F7" w:rsidRPr="009514F7" w:rsidRDefault="00347FDE" w:rsidP="009C2ADA">
      <w:r w:rsidRPr="00347FDE">
        <w:t>The frozen-boundary plot in Fig. 1 shows the frozen boundaries against the fresh LSDB clean-impostor distribution; it is not a re-calibration.</w:t>
      </w:r>
    </w:p>
    <w:p w14:paraId="6648D37F" w14:textId="6A6CA3EC" w:rsidR="00112F74" w:rsidRDefault="00112F74" w:rsidP="00112F74">
      <w:pPr>
        <w:pStyle w:val="tablecaption"/>
      </w:pPr>
    </w:p>
    <w:p w14:paraId="72F1F697" w14:textId="562516EF"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381500" cy="1485876"/>
                    </a:xfrm>
                    <a:prstGeom prst="rect">
                      <a:avLst/>
                    </a:prstGeom>
                  </pic:spPr>
                </pic:pic>
              </a:graphicData>
            </a:graphic>
          </wp:inline>
        </w:drawing>
      </w:r>
    </w:p>
    <w:p w14:paraId="2B376198" w14:textId="65512E3E" w:rsidR="004848F8" w:rsidRPr="00347FDE" w:rsidRDefault="00E92B6B" w:rsidP="00E92B6B">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4848F8" w:rsidRPr="00E92B6B">
        <w:t>Histograms</w:t>
      </w:r>
      <w:r w:rsidR="004848F8" w:rsidRPr="00347FDE">
        <w:t xml:space="preserve"> and KDE curves for fresh LSDB clean impostor pairs. Long-dotted lines mark frozen LFW operating points.</w:t>
      </w:r>
    </w:p>
    <w:p w14:paraId="454D7B95" w14:textId="77777777" w:rsidR="00C33013" w:rsidRDefault="00FA012B" w:rsidP="00E92B6B">
      <w:pPr>
        <w:pStyle w:val="heading2"/>
      </w:pPr>
      <w:r>
        <w:lastRenderedPageBreak/>
        <w:t>LFW2 Robustness Evaluation</w:t>
      </w:r>
    </w:p>
    <w:p w14:paraId="7D2D591F" w14:textId="77777777" w:rsidR="00C33013" w:rsidRPr="00C33013" w:rsidRDefault="00C33013" w:rsidP="009C2ADA">
      <w:pPr>
        <w:pStyle w:val="p1a"/>
      </w:pPr>
      <w:r w:rsidRPr="00C33013">
        <w:t>Table 5 summarizes gallery/probe-disjoint LFW2 1-to-N identification robustness at the frozen deployment thresholds. Across all 41 modifications, SFace and the cascade retain 80.65% AR, whereas LBPH alone retains 1.41%. The cascade escalates 97.51% of probes to SFace; isolated latency is reported from a 575-identity subset.</w:t>
      </w:r>
    </w:p>
    <w:p w14:paraId="6C0D70BC" w14:textId="65B21462" w:rsidR="00FA012B" w:rsidRPr="00347FDE" w:rsidRDefault="00E92B6B" w:rsidP="00E92B6B">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5</w:t>
      </w:r>
      <w:r>
        <w:rPr>
          <w:b/>
        </w:rPr>
        <w:fldChar w:fldCharType="end"/>
      </w:r>
      <w:r>
        <w:rPr>
          <w:b/>
        </w:rPr>
        <w:t>.</w:t>
      </w:r>
      <w:r>
        <w:t xml:space="preserve"> </w:t>
      </w:r>
      <w:r w:rsidR="00C33013" w:rsidRPr="00E92B6B">
        <w:t>LFW2</w:t>
      </w:r>
      <w:r w:rsidR="00C33013" w:rsidRPr="00347FDE">
        <w:t xml:space="preserve"> 1-to-N identification robustness at frozen deployment thresholds.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700"/>
        <w:gridCol w:w="900"/>
        <w:gridCol w:w="1300"/>
        <w:gridCol w:w="1200"/>
        <w:gridCol w:w="1800"/>
      </w:tblGrid>
      <w:tr w:rsidR="00FA012B" w14:paraId="55CBA32F" w14:textId="77777777" w:rsidTr="009514F7">
        <w:trPr>
          <w:cantSplit/>
          <w:tblHeader/>
        </w:trPr>
        <w:tc>
          <w:tcPr>
            <w:tcW w:w="1700" w:type="dxa"/>
            <w:tcBorders>
              <w:top w:val="single" w:sz="12" w:space="0" w:color="auto"/>
              <w:bottom w:val="single" w:sz="6" w:space="0" w:color="auto"/>
            </w:tcBorders>
          </w:tcPr>
          <w:p w14:paraId="073C1069" w14:textId="731306F0" w:rsidR="00FA012B" w:rsidRPr="009514F7" w:rsidRDefault="009514F7" w:rsidP="009514F7">
            <w:pPr>
              <w:spacing w:line="240" w:lineRule="auto"/>
              <w:ind w:firstLine="0"/>
              <w:jc w:val="left"/>
              <w:rPr>
                <w:b/>
                <w:sz w:val="18"/>
              </w:rPr>
            </w:pPr>
            <w:r w:rsidRPr="009514F7">
              <w:rPr>
                <w:b/>
                <w:sz w:val="18"/>
              </w:rPr>
              <w:t>Mode</w:t>
            </w:r>
          </w:p>
        </w:tc>
        <w:tc>
          <w:tcPr>
            <w:tcW w:w="900" w:type="dxa"/>
            <w:tcBorders>
              <w:top w:val="single" w:sz="12" w:space="0" w:color="auto"/>
              <w:bottom w:val="single" w:sz="6" w:space="0" w:color="auto"/>
            </w:tcBorders>
          </w:tcPr>
          <w:p w14:paraId="264E5341" w14:textId="1CA8C4A3" w:rsidR="00FA012B" w:rsidRPr="009514F7" w:rsidRDefault="009514F7" w:rsidP="009514F7">
            <w:pPr>
              <w:spacing w:line="240" w:lineRule="auto"/>
              <w:ind w:firstLine="0"/>
              <w:jc w:val="center"/>
              <w:rPr>
                <w:b/>
                <w:sz w:val="18"/>
              </w:rPr>
            </w:pPr>
            <w:r w:rsidRPr="009514F7">
              <w:rPr>
                <w:b/>
                <w:sz w:val="18"/>
              </w:rPr>
              <w:t>AR (%)</w:t>
            </w:r>
          </w:p>
        </w:tc>
        <w:tc>
          <w:tcPr>
            <w:tcW w:w="1300" w:type="dxa"/>
            <w:tcBorders>
              <w:top w:val="single" w:sz="12" w:space="0" w:color="auto"/>
              <w:bottom w:val="single" w:sz="6" w:space="0" w:color="auto"/>
            </w:tcBorders>
          </w:tcPr>
          <w:p w14:paraId="25DCA68D" w14:textId="5106EB8C" w:rsidR="00FA012B" w:rsidRPr="009514F7" w:rsidRDefault="009514F7" w:rsidP="009514F7">
            <w:pPr>
              <w:spacing w:line="240" w:lineRule="auto"/>
              <w:ind w:firstLine="0"/>
              <w:jc w:val="center"/>
              <w:rPr>
                <w:b/>
                <w:sz w:val="18"/>
              </w:rPr>
            </w:pPr>
            <w:r w:rsidRPr="009514F7">
              <w:rPr>
                <w:b/>
                <w:sz w:val="18"/>
              </w:rPr>
              <w:t>Latency (ms)</w:t>
            </w:r>
          </w:p>
        </w:tc>
        <w:tc>
          <w:tcPr>
            <w:tcW w:w="1200" w:type="dxa"/>
            <w:tcBorders>
              <w:top w:val="single" w:sz="12" w:space="0" w:color="auto"/>
              <w:bottom w:val="single" w:sz="6" w:space="0" w:color="auto"/>
            </w:tcBorders>
          </w:tcPr>
          <w:p w14:paraId="1CEE4312" w14:textId="0CD3F4D0" w:rsidR="00FA012B" w:rsidRPr="009514F7" w:rsidRDefault="009514F7" w:rsidP="009514F7">
            <w:pPr>
              <w:spacing w:line="240" w:lineRule="auto"/>
              <w:ind w:firstLine="0"/>
              <w:jc w:val="center"/>
              <w:rPr>
                <w:b/>
                <w:sz w:val="18"/>
              </w:rPr>
            </w:pPr>
            <w:r w:rsidRPr="009514F7">
              <w:rPr>
                <w:b/>
                <w:sz w:val="18"/>
              </w:rPr>
              <w:t>FAR (%)</w:t>
            </w:r>
          </w:p>
        </w:tc>
        <w:tc>
          <w:tcPr>
            <w:tcW w:w="1800" w:type="dxa"/>
            <w:tcBorders>
              <w:top w:val="single" w:sz="12" w:space="0" w:color="auto"/>
              <w:bottom w:val="single" w:sz="6" w:space="0" w:color="auto"/>
            </w:tcBorders>
          </w:tcPr>
          <w:p w14:paraId="7B8FC6D4" w14:textId="168189FD" w:rsidR="00FA012B" w:rsidRPr="009514F7" w:rsidRDefault="009514F7" w:rsidP="009514F7">
            <w:pPr>
              <w:spacing w:line="240" w:lineRule="auto"/>
              <w:ind w:firstLine="0"/>
              <w:jc w:val="center"/>
              <w:rPr>
                <w:b/>
                <w:sz w:val="18"/>
              </w:rPr>
            </w:pPr>
            <w:r w:rsidRPr="009514F7">
              <w:rPr>
                <w:b/>
                <w:sz w:val="18"/>
              </w:rPr>
              <w:t>Escalation (%)</w:t>
            </w:r>
          </w:p>
        </w:tc>
      </w:tr>
      <w:tr w:rsidR="00FA012B" w14:paraId="644A1593" w14:textId="77777777" w:rsidTr="009514F7">
        <w:trPr>
          <w:cantSplit/>
        </w:trPr>
        <w:tc>
          <w:tcPr>
            <w:tcW w:w="1700" w:type="dxa"/>
            <w:tcBorders>
              <w:top w:val="single" w:sz="6" w:space="0" w:color="auto"/>
            </w:tcBorders>
          </w:tcPr>
          <w:p w14:paraId="004018C5" w14:textId="06DC882A" w:rsidR="00FA012B" w:rsidRPr="009514F7" w:rsidRDefault="009514F7" w:rsidP="009514F7">
            <w:pPr>
              <w:spacing w:line="240" w:lineRule="auto"/>
              <w:ind w:firstLine="0"/>
              <w:jc w:val="left"/>
              <w:rPr>
                <w:sz w:val="18"/>
              </w:rPr>
            </w:pPr>
            <w:r w:rsidRPr="009514F7">
              <w:rPr>
                <w:sz w:val="18"/>
              </w:rPr>
              <w:t>Classical CV (LBPH)</w:t>
            </w:r>
          </w:p>
        </w:tc>
        <w:tc>
          <w:tcPr>
            <w:tcW w:w="900" w:type="dxa"/>
            <w:tcBorders>
              <w:top w:val="single" w:sz="6" w:space="0" w:color="auto"/>
            </w:tcBorders>
          </w:tcPr>
          <w:p w14:paraId="3602F71D" w14:textId="6D524E78" w:rsidR="00FA012B" w:rsidRPr="009514F7" w:rsidRDefault="009514F7" w:rsidP="009514F7">
            <w:pPr>
              <w:spacing w:line="240" w:lineRule="auto"/>
              <w:ind w:firstLine="0"/>
              <w:jc w:val="center"/>
              <w:rPr>
                <w:sz w:val="18"/>
              </w:rPr>
            </w:pPr>
            <w:r w:rsidRPr="009514F7">
              <w:rPr>
                <w:sz w:val="18"/>
              </w:rPr>
              <w:t>1.41</w:t>
            </w:r>
          </w:p>
        </w:tc>
        <w:tc>
          <w:tcPr>
            <w:tcW w:w="1300" w:type="dxa"/>
            <w:tcBorders>
              <w:top w:val="single" w:sz="6" w:space="0" w:color="auto"/>
            </w:tcBorders>
          </w:tcPr>
          <w:p w14:paraId="2ACEDA32" w14:textId="5965568C" w:rsidR="00FA012B" w:rsidRPr="009514F7" w:rsidRDefault="009514F7" w:rsidP="009514F7">
            <w:pPr>
              <w:spacing w:line="240" w:lineRule="auto"/>
              <w:ind w:firstLine="0"/>
              <w:jc w:val="center"/>
              <w:rPr>
                <w:sz w:val="18"/>
              </w:rPr>
            </w:pPr>
            <w:r w:rsidRPr="009514F7">
              <w:rPr>
                <w:sz w:val="18"/>
              </w:rPr>
              <w:t>72.49</w:t>
            </w:r>
          </w:p>
        </w:tc>
        <w:tc>
          <w:tcPr>
            <w:tcW w:w="1200" w:type="dxa"/>
            <w:tcBorders>
              <w:top w:val="single" w:sz="6" w:space="0" w:color="auto"/>
            </w:tcBorders>
          </w:tcPr>
          <w:p w14:paraId="5C957D0A" w14:textId="265FD58E" w:rsidR="00FA012B" w:rsidRPr="009514F7" w:rsidRDefault="009514F7" w:rsidP="009514F7">
            <w:pPr>
              <w:spacing w:line="240" w:lineRule="auto"/>
              <w:ind w:firstLine="0"/>
              <w:jc w:val="center"/>
              <w:rPr>
                <w:sz w:val="18"/>
              </w:rPr>
            </w:pPr>
            <w:r w:rsidRPr="009514F7">
              <w:rPr>
                <w:sz w:val="18"/>
              </w:rPr>
              <w:t>0.0010</w:t>
            </w:r>
          </w:p>
        </w:tc>
        <w:tc>
          <w:tcPr>
            <w:tcW w:w="1800" w:type="dxa"/>
            <w:tcBorders>
              <w:top w:val="single" w:sz="6" w:space="0" w:color="auto"/>
            </w:tcBorders>
          </w:tcPr>
          <w:p w14:paraId="6DEAD068" w14:textId="5213D659" w:rsidR="00FA012B" w:rsidRPr="009514F7" w:rsidRDefault="009514F7" w:rsidP="009514F7">
            <w:pPr>
              <w:spacing w:line="240" w:lineRule="auto"/>
              <w:ind w:firstLine="0"/>
              <w:jc w:val="center"/>
              <w:rPr>
                <w:sz w:val="18"/>
              </w:rPr>
            </w:pPr>
            <w:r w:rsidRPr="009514F7">
              <w:rPr>
                <w:sz w:val="18"/>
              </w:rPr>
              <w:t>N/A</w:t>
            </w:r>
          </w:p>
        </w:tc>
      </w:tr>
      <w:tr w:rsidR="00FA012B" w14:paraId="77191C07" w14:textId="77777777" w:rsidTr="009514F7">
        <w:trPr>
          <w:cantSplit/>
        </w:trPr>
        <w:tc>
          <w:tcPr>
            <w:tcW w:w="1700" w:type="dxa"/>
          </w:tcPr>
          <w:p w14:paraId="092A828B" w14:textId="1A24DEAE" w:rsidR="00FA012B" w:rsidRPr="009514F7" w:rsidRDefault="009514F7" w:rsidP="009514F7">
            <w:pPr>
              <w:spacing w:line="240" w:lineRule="auto"/>
              <w:ind w:firstLine="0"/>
              <w:jc w:val="left"/>
              <w:rPr>
                <w:sz w:val="18"/>
              </w:rPr>
            </w:pPr>
            <w:r w:rsidRPr="009514F7">
              <w:rPr>
                <w:sz w:val="18"/>
              </w:rPr>
              <w:t>Deep Learning (SFace)</w:t>
            </w:r>
          </w:p>
        </w:tc>
        <w:tc>
          <w:tcPr>
            <w:tcW w:w="900" w:type="dxa"/>
          </w:tcPr>
          <w:p w14:paraId="3EDED5AE" w14:textId="1DE6262B" w:rsidR="00FA012B" w:rsidRPr="009514F7" w:rsidRDefault="009514F7" w:rsidP="009514F7">
            <w:pPr>
              <w:spacing w:line="240" w:lineRule="auto"/>
              <w:ind w:firstLine="0"/>
              <w:jc w:val="center"/>
              <w:rPr>
                <w:sz w:val="18"/>
              </w:rPr>
            </w:pPr>
            <w:r w:rsidRPr="009514F7">
              <w:rPr>
                <w:sz w:val="18"/>
              </w:rPr>
              <w:t>80.65</w:t>
            </w:r>
          </w:p>
        </w:tc>
        <w:tc>
          <w:tcPr>
            <w:tcW w:w="1300" w:type="dxa"/>
          </w:tcPr>
          <w:p w14:paraId="05B83D1F" w14:textId="078F68E3" w:rsidR="00FA012B" w:rsidRPr="009514F7" w:rsidRDefault="009514F7" w:rsidP="009514F7">
            <w:pPr>
              <w:spacing w:line="240" w:lineRule="auto"/>
              <w:ind w:firstLine="0"/>
              <w:jc w:val="center"/>
              <w:rPr>
                <w:sz w:val="18"/>
              </w:rPr>
            </w:pPr>
            <w:r w:rsidRPr="009514F7">
              <w:rPr>
                <w:sz w:val="18"/>
              </w:rPr>
              <w:t>84.36</w:t>
            </w:r>
          </w:p>
        </w:tc>
        <w:tc>
          <w:tcPr>
            <w:tcW w:w="1200" w:type="dxa"/>
          </w:tcPr>
          <w:p w14:paraId="080D77A0" w14:textId="4F9A8A68" w:rsidR="00FA012B" w:rsidRPr="009514F7" w:rsidRDefault="009514F7" w:rsidP="009514F7">
            <w:pPr>
              <w:spacing w:line="240" w:lineRule="auto"/>
              <w:ind w:firstLine="0"/>
              <w:jc w:val="center"/>
              <w:rPr>
                <w:sz w:val="18"/>
              </w:rPr>
            </w:pPr>
            <w:r w:rsidRPr="009514F7">
              <w:rPr>
                <w:sz w:val="18"/>
              </w:rPr>
              <w:t>~0.0010</w:t>
            </w:r>
          </w:p>
        </w:tc>
        <w:tc>
          <w:tcPr>
            <w:tcW w:w="1800" w:type="dxa"/>
          </w:tcPr>
          <w:p w14:paraId="07B2F2CB" w14:textId="3B9B6D64" w:rsidR="00FA012B" w:rsidRPr="009514F7" w:rsidRDefault="009514F7" w:rsidP="009514F7">
            <w:pPr>
              <w:spacing w:line="240" w:lineRule="auto"/>
              <w:ind w:firstLine="0"/>
              <w:jc w:val="center"/>
              <w:rPr>
                <w:sz w:val="18"/>
              </w:rPr>
            </w:pPr>
            <w:r w:rsidRPr="009514F7">
              <w:rPr>
                <w:sz w:val="18"/>
              </w:rPr>
              <w:t>N/A</w:t>
            </w:r>
          </w:p>
        </w:tc>
      </w:tr>
      <w:tr w:rsidR="00FA012B" w14:paraId="0F597D1A" w14:textId="77777777" w:rsidTr="009514F7">
        <w:trPr>
          <w:cantSplit/>
        </w:trPr>
        <w:tc>
          <w:tcPr>
            <w:tcW w:w="1700" w:type="dxa"/>
          </w:tcPr>
          <w:p w14:paraId="195520EC" w14:textId="7450637B" w:rsidR="00FA012B" w:rsidRPr="009514F7" w:rsidRDefault="009514F7" w:rsidP="009514F7">
            <w:pPr>
              <w:spacing w:line="240" w:lineRule="auto"/>
              <w:ind w:firstLine="0"/>
              <w:jc w:val="left"/>
              <w:rPr>
                <w:sz w:val="18"/>
              </w:rPr>
            </w:pPr>
            <w:r w:rsidRPr="009514F7">
              <w:rPr>
                <w:sz w:val="18"/>
              </w:rPr>
              <w:t>Hybrid Cascade</w:t>
            </w:r>
          </w:p>
        </w:tc>
        <w:tc>
          <w:tcPr>
            <w:tcW w:w="900" w:type="dxa"/>
          </w:tcPr>
          <w:p w14:paraId="71DCB242" w14:textId="28D20AD6" w:rsidR="00FA012B" w:rsidRPr="009514F7" w:rsidRDefault="009514F7" w:rsidP="009514F7">
            <w:pPr>
              <w:spacing w:line="240" w:lineRule="auto"/>
              <w:ind w:firstLine="0"/>
              <w:jc w:val="center"/>
              <w:rPr>
                <w:sz w:val="18"/>
              </w:rPr>
            </w:pPr>
            <w:r w:rsidRPr="009514F7">
              <w:rPr>
                <w:sz w:val="18"/>
              </w:rPr>
              <w:t>80.65</w:t>
            </w:r>
          </w:p>
        </w:tc>
        <w:tc>
          <w:tcPr>
            <w:tcW w:w="1300" w:type="dxa"/>
          </w:tcPr>
          <w:p w14:paraId="3AAF747B" w14:textId="34E8353F" w:rsidR="00FA012B" w:rsidRPr="009514F7" w:rsidRDefault="009514F7" w:rsidP="009514F7">
            <w:pPr>
              <w:spacing w:line="240" w:lineRule="auto"/>
              <w:ind w:firstLine="0"/>
              <w:jc w:val="center"/>
              <w:rPr>
                <w:sz w:val="18"/>
              </w:rPr>
            </w:pPr>
            <w:r w:rsidRPr="009514F7">
              <w:rPr>
                <w:sz w:val="18"/>
              </w:rPr>
              <w:t>82.54</w:t>
            </w:r>
          </w:p>
        </w:tc>
        <w:tc>
          <w:tcPr>
            <w:tcW w:w="1200" w:type="dxa"/>
          </w:tcPr>
          <w:p w14:paraId="781458BD" w14:textId="442A4043" w:rsidR="00FA012B" w:rsidRPr="009514F7" w:rsidRDefault="00D74371" w:rsidP="00D74371">
            <w:pPr>
              <w:spacing w:line="240" w:lineRule="auto"/>
              <w:ind w:firstLine="0"/>
              <w:jc w:val="center"/>
              <w:rPr>
                <w:sz w:val="18"/>
              </w:rPr>
            </w:pPr>
            <w:r w:rsidRPr="00D74371">
              <w:rPr>
                <w:sz w:val="18"/>
              </w:rPr>
              <w:t>≤0.0020</w:t>
            </w:r>
          </w:p>
        </w:tc>
        <w:tc>
          <w:tcPr>
            <w:tcW w:w="1800" w:type="dxa"/>
          </w:tcPr>
          <w:p w14:paraId="3F9D447E" w14:textId="3DB06C56" w:rsidR="00FA012B" w:rsidRPr="009514F7" w:rsidRDefault="009514F7" w:rsidP="009514F7">
            <w:pPr>
              <w:spacing w:line="240" w:lineRule="auto"/>
              <w:ind w:firstLine="0"/>
              <w:jc w:val="center"/>
              <w:rPr>
                <w:sz w:val="18"/>
              </w:rPr>
            </w:pPr>
            <w:r w:rsidRPr="009514F7">
              <w:rPr>
                <w:sz w:val="18"/>
              </w:rPr>
              <w:t>97.51</w:t>
            </w:r>
          </w:p>
        </w:tc>
      </w:tr>
    </w:tbl>
    <w:p w14:paraId="30AFFF2E" w14:textId="77777777" w:rsidR="00FA012B" w:rsidRPr="00FA012B" w:rsidRDefault="00FA012B" w:rsidP="009C2ADA">
      <w:pPr>
        <w:pStyle w:val="p1a"/>
      </w:pPr>
      <w:r w:rsidRPr="00FA012B">
        <w:t>Overall AR and escalation are means across 41 modifications (5,749 enrolled identities; 1,680 probes; strict no-face policy). Latencies are isolated means from a 575-identity/172-probe subset. Standalone FAR values are LFW1 9.986-ppm calibrations; SFace is approximate at the deployed boundary. Cascade ≤0.0020% is a conservative union bound, not a measured joint FAR.</w:t>
      </w:r>
    </w:p>
    <w:p w14:paraId="4C78A235" w14:textId="77777777" w:rsidR="00636A93" w:rsidRPr="00636A93" w:rsidRDefault="00636A93" w:rsidP="00E92B6B">
      <w:pPr>
        <w:pStyle w:val="heading2"/>
      </w:pPr>
      <w:r w:rsidRPr="00636A93">
        <w:t>Complementarity on Held-Out LSDB-DL41 Probes</w:t>
      </w:r>
    </w:p>
    <w:p w14:paraId="0FD00EA7" w14:textId="77777777" w:rsidR="00636A93" w:rsidRPr="00636A93" w:rsidRDefault="00636A93" w:rsidP="00E92B6B">
      <w:pPr>
        <w:pStyle w:val="p1a"/>
        <w:ind w:firstLine="227"/>
      </w:pPr>
      <w:r w:rsidRPr="00636A93">
        <w:t>The evaluation follows the three-link argument above. It uses 56 image-disjoint held-out LSDB source probes, two for each of 28 enrolled identities, and 41 deterministic transformations per source, yielding 2,296 correlated probe conditions. The LFW-derived thresholds and gate were frozen before scoring, and detector failures were handled strictly. Table 6 therefore pairs each number with the exact conclusion it can support.</w:t>
      </w:r>
    </w:p>
    <w:p w14:paraId="08A3A6A7" w14:textId="2927B2B5" w:rsidR="00636A93" w:rsidRPr="00636A93" w:rsidRDefault="00E92B6B" w:rsidP="00E92B6B">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6</w:t>
      </w:r>
      <w:r>
        <w:rPr>
          <w:b/>
        </w:rPr>
        <w:fldChar w:fldCharType="end"/>
      </w:r>
      <w:r>
        <w:rPr>
          <w:b/>
        </w:rPr>
        <w:t>.</w:t>
      </w:r>
      <w:r>
        <w:t xml:space="preserve"> </w:t>
      </w:r>
      <w:r w:rsidR="00636A93" w:rsidRPr="00E92B6B">
        <w:t>Logic-to-data</w:t>
      </w:r>
      <w:r w:rsidR="00636A93" w:rsidRPr="00636A93">
        <w:t xml:space="preserve"> audit of SFace rescue and gate routing on held-out LSDB-DL41 probes.</w:t>
      </w:r>
    </w:p>
    <w:tbl>
      <w:tblPr>
        <w:tblW w:w="6900" w:type="dxa"/>
        <w:tblBorders>
          <w:top w:val="single" w:sz="12" w:space="0" w:color="auto"/>
          <w:bottom w:val="single" w:sz="12" w:space="0" w:color="auto"/>
        </w:tblBorders>
        <w:tblLayout w:type="fixed"/>
        <w:tblCellMar>
          <w:top w:w="30" w:type="dxa"/>
          <w:left w:w="70" w:type="dxa"/>
          <w:bottom w:w="30" w:type="dxa"/>
          <w:right w:w="70" w:type="dxa"/>
        </w:tblCellMar>
        <w:tblLook w:val="04A0" w:firstRow="1" w:lastRow="0" w:firstColumn="1" w:lastColumn="0" w:noHBand="0" w:noVBand="1"/>
      </w:tblPr>
      <w:tblGrid>
        <w:gridCol w:w="1640"/>
        <w:gridCol w:w="3320"/>
        <w:gridCol w:w="1940"/>
      </w:tblGrid>
      <w:tr w:rsidR="00636A93" w14:paraId="556550BA" w14:textId="77777777" w:rsidTr="00636A93">
        <w:trPr>
          <w:cantSplit/>
          <w:tblHeader/>
        </w:trPr>
        <w:tc>
          <w:tcPr>
            <w:tcW w:w="1640" w:type="dxa"/>
            <w:tcBorders>
              <w:top w:val="single" w:sz="12" w:space="0" w:color="auto"/>
              <w:bottom w:val="single" w:sz="6" w:space="0" w:color="auto"/>
            </w:tcBorders>
          </w:tcPr>
          <w:p w14:paraId="1ECCE496" w14:textId="602590B9" w:rsidR="00636A93" w:rsidRPr="00636A93" w:rsidRDefault="00636A93" w:rsidP="00636A93">
            <w:pPr>
              <w:spacing w:line="240" w:lineRule="auto"/>
              <w:ind w:firstLine="0"/>
              <w:jc w:val="center"/>
              <w:rPr>
                <w:b/>
                <w:sz w:val="18"/>
              </w:rPr>
            </w:pPr>
            <w:r w:rsidRPr="00636A93">
              <w:rPr>
                <w:b/>
                <w:sz w:val="18"/>
              </w:rPr>
              <w:t>Question</w:t>
            </w:r>
          </w:p>
        </w:tc>
        <w:tc>
          <w:tcPr>
            <w:tcW w:w="3320" w:type="dxa"/>
            <w:tcBorders>
              <w:top w:val="single" w:sz="12" w:space="0" w:color="auto"/>
              <w:bottom w:val="single" w:sz="6" w:space="0" w:color="auto"/>
            </w:tcBorders>
          </w:tcPr>
          <w:p w14:paraId="356A0A94" w14:textId="1C2DF794" w:rsidR="00636A93" w:rsidRPr="00636A93" w:rsidRDefault="00636A93" w:rsidP="00636A93">
            <w:pPr>
              <w:spacing w:line="240" w:lineRule="auto"/>
              <w:ind w:firstLine="0"/>
              <w:jc w:val="center"/>
              <w:rPr>
                <w:b/>
                <w:sz w:val="18"/>
              </w:rPr>
            </w:pPr>
            <w:r w:rsidRPr="00636A93">
              <w:rPr>
                <w:b/>
                <w:sz w:val="18"/>
              </w:rPr>
              <w:t>Recorded data</w:t>
            </w:r>
          </w:p>
        </w:tc>
        <w:tc>
          <w:tcPr>
            <w:tcW w:w="1940" w:type="dxa"/>
            <w:tcBorders>
              <w:top w:val="single" w:sz="12" w:space="0" w:color="auto"/>
              <w:bottom w:val="single" w:sz="6" w:space="0" w:color="auto"/>
            </w:tcBorders>
          </w:tcPr>
          <w:p w14:paraId="40248DEB" w14:textId="2A7FB199" w:rsidR="00636A93" w:rsidRPr="00636A93" w:rsidRDefault="00636A93" w:rsidP="00636A93">
            <w:pPr>
              <w:spacing w:line="240" w:lineRule="auto"/>
              <w:ind w:firstLine="0"/>
              <w:jc w:val="center"/>
              <w:rPr>
                <w:b/>
                <w:sz w:val="18"/>
              </w:rPr>
            </w:pPr>
            <w:r w:rsidRPr="00636A93">
              <w:rPr>
                <w:b/>
                <w:sz w:val="18"/>
              </w:rPr>
              <w:t>Supported reading</w:t>
            </w:r>
          </w:p>
        </w:tc>
      </w:tr>
      <w:tr w:rsidR="00636A93" w14:paraId="4B4ACFE3" w14:textId="77777777" w:rsidTr="00636A93">
        <w:trPr>
          <w:cantSplit/>
        </w:trPr>
        <w:tc>
          <w:tcPr>
            <w:tcW w:w="1640" w:type="dxa"/>
            <w:tcBorders>
              <w:top w:val="single" w:sz="6" w:space="0" w:color="auto"/>
            </w:tcBorders>
          </w:tcPr>
          <w:p w14:paraId="2AD6E00A" w14:textId="7FCD0355" w:rsidR="00636A93" w:rsidRPr="00636A93" w:rsidRDefault="00636A93" w:rsidP="00636A93">
            <w:pPr>
              <w:spacing w:line="240" w:lineRule="auto"/>
              <w:ind w:firstLine="0"/>
              <w:jc w:val="left"/>
              <w:rPr>
                <w:b/>
                <w:sz w:val="18"/>
              </w:rPr>
            </w:pPr>
            <w:r w:rsidRPr="00636A93">
              <w:rPr>
                <w:b/>
                <w:sz w:val="18"/>
              </w:rPr>
              <w:t>Fallback value</w:t>
            </w:r>
          </w:p>
        </w:tc>
        <w:tc>
          <w:tcPr>
            <w:tcW w:w="3320" w:type="dxa"/>
            <w:tcBorders>
              <w:top w:val="single" w:sz="6" w:space="0" w:color="auto"/>
            </w:tcBorders>
          </w:tcPr>
          <w:p w14:paraId="105DABC3" w14:textId="7705E264" w:rsidR="00636A93" w:rsidRPr="00636A93" w:rsidRDefault="00636A93" w:rsidP="00636A93">
            <w:pPr>
              <w:spacing w:line="240" w:lineRule="auto"/>
              <w:ind w:firstLine="0"/>
              <w:jc w:val="left"/>
              <w:rPr>
                <w:sz w:val="18"/>
              </w:rPr>
            </w:pPr>
            <w:r w:rsidRPr="00636A93">
              <w:rPr>
                <w:sz w:val="18"/>
              </w:rPr>
              <w:t>Both right 707; LBPH only 0; SFace only 1,296; both wrong 293</w:t>
            </w:r>
          </w:p>
        </w:tc>
        <w:tc>
          <w:tcPr>
            <w:tcW w:w="1940" w:type="dxa"/>
            <w:tcBorders>
              <w:top w:val="single" w:sz="6" w:space="0" w:color="auto"/>
            </w:tcBorders>
          </w:tcPr>
          <w:p w14:paraId="7493204B" w14:textId="148D5824" w:rsidR="00636A93" w:rsidRPr="009C2ADA" w:rsidRDefault="009C2ADA" w:rsidP="009C2ADA">
            <w:pPr>
              <w:spacing w:line="240" w:lineRule="auto"/>
              <w:ind w:firstLine="0"/>
              <w:jc w:val="left"/>
              <w:rPr>
                <w:sz w:val="18"/>
              </w:rPr>
            </w:pPr>
            <w:r w:rsidRPr="009C2ADA">
              <w:rPr>
                <w:sz w:val="18"/>
              </w:rPr>
              <w:t>One-way rescue; not mutual</w:t>
            </w:r>
          </w:p>
        </w:tc>
      </w:tr>
      <w:tr w:rsidR="00636A93" w14:paraId="3E4CB934" w14:textId="77777777" w:rsidTr="00636A93">
        <w:trPr>
          <w:cantSplit/>
        </w:trPr>
        <w:tc>
          <w:tcPr>
            <w:tcW w:w="1640" w:type="dxa"/>
          </w:tcPr>
          <w:p w14:paraId="10160E03" w14:textId="0235534D" w:rsidR="00636A93" w:rsidRPr="00636A93" w:rsidRDefault="00636A93" w:rsidP="00636A93">
            <w:pPr>
              <w:spacing w:line="240" w:lineRule="auto"/>
              <w:ind w:firstLine="0"/>
              <w:jc w:val="left"/>
              <w:rPr>
                <w:b/>
                <w:sz w:val="18"/>
              </w:rPr>
            </w:pPr>
            <w:r w:rsidRPr="00636A93">
              <w:rPr>
                <w:b/>
                <w:sz w:val="18"/>
              </w:rPr>
              <w:t>Rescue magnitude</w:t>
            </w:r>
          </w:p>
        </w:tc>
        <w:tc>
          <w:tcPr>
            <w:tcW w:w="3320" w:type="dxa"/>
          </w:tcPr>
          <w:p w14:paraId="392434B3" w14:textId="52C95264" w:rsidR="00636A93" w:rsidRPr="00636A93" w:rsidRDefault="00636A93" w:rsidP="00636A93">
            <w:pPr>
              <w:spacing w:line="240" w:lineRule="auto"/>
              <w:ind w:firstLine="0"/>
              <w:jc w:val="left"/>
              <w:rPr>
                <w:sz w:val="18"/>
              </w:rPr>
            </w:pPr>
            <w:r w:rsidRPr="00636A93">
              <w:rPr>
                <w:sz w:val="18"/>
              </w:rPr>
              <w:t>1,296 / 1,589 LBPH errors = 81.56%</w:t>
            </w:r>
          </w:p>
        </w:tc>
        <w:tc>
          <w:tcPr>
            <w:tcW w:w="1940" w:type="dxa"/>
          </w:tcPr>
          <w:p w14:paraId="3D0685ED" w14:textId="450BCB33" w:rsidR="00636A93" w:rsidRPr="009C2ADA" w:rsidRDefault="009C2ADA" w:rsidP="009C2ADA">
            <w:pPr>
              <w:spacing w:line="240" w:lineRule="auto"/>
              <w:ind w:firstLine="0"/>
              <w:jc w:val="left"/>
              <w:rPr>
                <w:sz w:val="18"/>
              </w:rPr>
            </w:pPr>
            <w:r w:rsidRPr="009C2ADA">
              <w:rPr>
                <w:sz w:val="18"/>
              </w:rPr>
              <w:t>Descriptive correlated transforms</w:t>
            </w:r>
          </w:p>
        </w:tc>
      </w:tr>
      <w:tr w:rsidR="00636A93" w14:paraId="3964F230" w14:textId="77777777" w:rsidTr="00636A93">
        <w:trPr>
          <w:cantSplit/>
        </w:trPr>
        <w:tc>
          <w:tcPr>
            <w:tcW w:w="1640" w:type="dxa"/>
          </w:tcPr>
          <w:p w14:paraId="2069CD25" w14:textId="65A0B985" w:rsidR="00636A93" w:rsidRPr="00636A93" w:rsidRDefault="00636A93" w:rsidP="00636A93">
            <w:pPr>
              <w:spacing w:line="240" w:lineRule="auto"/>
              <w:ind w:firstLine="0"/>
              <w:jc w:val="left"/>
              <w:rPr>
                <w:b/>
                <w:sz w:val="18"/>
              </w:rPr>
            </w:pPr>
            <w:r w:rsidRPr="00636A93">
              <w:rPr>
                <w:b/>
                <w:sz w:val="18"/>
              </w:rPr>
              <w:t>Can the gate rank risk?</w:t>
            </w:r>
          </w:p>
        </w:tc>
        <w:tc>
          <w:tcPr>
            <w:tcW w:w="3320" w:type="dxa"/>
          </w:tcPr>
          <w:p w14:paraId="15EFC256" w14:textId="61FA0146" w:rsidR="00636A93" w:rsidRPr="00636A93" w:rsidRDefault="00636A93" w:rsidP="00636A93">
            <w:pPr>
              <w:spacing w:line="240" w:lineRule="auto"/>
              <w:ind w:firstLine="0"/>
              <w:jc w:val="left"/>
              <w:rPr>
                <w:sz w:val="18"/>
              </w:rPr>
            </w:pPr>
            <w:r w:rsidRPr="00636A93">
              <w:rPr>
                <w:sz w:val="18"/>
              </w:rPr>
              <w:t>Distance AUC 0.95019; negative-margin AUC 0.95319; 2,060 scored, 444 Rank-1 errors; 236 no signal</w:t>
            </w:r>
          </w:p>
        </w:tc>
        <w:tc>
          <w:tcPr>
            <w:tcW w:w="1940" w:type="dxa"/>
          </w:tcPr>
          <w:p w14:paraId="29FF1211" w14:textId="5A14CB55" w:rsidR="00636A93" w:rsidRPr="009C2ADA" w:rsidRDefault="009C2ADA" w:rsidP="009C2ADA">
            <w:pPr>
              <w:spacing w:line="240" w:lineRule="auto"/>
              <w:ind w:firstLine="0"/>
              <w:jc w:val="left"/>
              <w:rPr>
                <w:sz w:val="18"/>
              </w:rPr>
            </w:pPr>
            <w:r w:rsidRPr="009C2ADA">
              <w:rPr>
                <w:sz w:val="18"/>
              </w:rPr>
              <w:t>Strong within-suite discrimination</w:t>
            </w:r>
          </w:p>
        </w:tc>
      </w:tr>
      <w:tr w:rsidR="00636A93" w14:paraId="3B0C0368" w14:textId="77777777" w:rsidTr="00636A93">
        <w:trPr>
          <w:cantSplit/>
        </w:trPr>
        <w:tc>
          <w:tcPr>
            <w:tcW w:w="1640" w:type="dxa"/>
          </w:tcPr>
          <w:p w14:paraId="70ABF75F" w14:textId="2CFB9945" w:rsidR="00636A93" w:rsidRPr="00636A93" w:rsidRDefault="00636A93" w:rsidP="00636A93">
            <w:pPr>
              <w:spacing w:line="240" w:lineRule="auto"/>
              <w:ind w:firstLine="0"/>
              <w:jc w:val="left"/>
              <w:rPr>
                <w:b/>
                <w:sz w:val="18"/>
              </w:rPr>
            </w:pPr>
            <w:r w:rsidRPr="00636A93">
              <w:rPr>
                <w:b/>
                <w:sz w:val="18"/>
              </w:rPr>
              <w:t>Does routing catch scored failures?</w:t>
            </w:r>
          </w:p>
        </w:tc>
        <w:tc>
          <w:tcPr>
            <w:tcW w:w="3320" w:type="dxa"/>
          </w:tcPr>
          <w:p w14:paraId="103DF2D9" w14:textId="4B33A888" w:rsidR="00636A93" w:rsidRPr="00636A93" w:rsidRDefault="00636A93" w:rsidP="00636A93">
            <w:pPr>
              <w:spacing w:line="240" w:lineRule="auto"/>
              <w:ind w:firstLine="0"/>
              <w:jc w:val="left"/>
              <w:rPr>
                <w:sz w:val="18"/>
              </w:rPr>
            </w:pPr>
            <w:r w:rsidRPr="00636A93">
              <w:rPr>
                <w:sz w:val="18"/>
              </w:rPr>
              <w:t>1,353 / 1,353 failures routed; 289 / 707 correct cases also routed; precision 82.40%</w:t>
            </w:r>
          </w:p>
        </w:tc>
        <w:tc>
          <w:tcPr>
            <w:tcW w:w="1940" w:type="dxa"/>
          </w:tcPr>
          <w:p w14:paraId="339A21B6" w14:textId="48FB84BD" w:rsidR="00636A93" w:rsidRPr="009C2ADA" w:rsidRDefault="009C2ADA" w:rsidP="009C2ADA">
            <w:pPr>
              <w:spacing w:line="240" w:lineRule="auto"/>
              <w:ind w:firstLine="0"/>
              <w:jc w:val="left"/>
              <w:rPr>
                <w:sz w:val="18"/>
              </w:rPr>
            </w:pPr>
            <w:r w:rsidRPr="009C2ADA">
              <w:rPr>
                <w:sz w:val="18"/>
              </w:rPr>
              <w:t>Full failure recall; substantial over-routing</w:t>
            </w:r>
          </w:p>
        </w:tc>
      </w:tr>
      <w:tr w:rsidR="00636A93" w14:paraId="71BFA4E3" w14:textId="77777777" w:rsidTr="00636A93">
        <w:trPr>
          <w:cantSplit/>
        </w:trPr>
        <w:tc>
          <w:tcPr>
            <w:tcW w:w="1640" w:type="dxa"/>
          </w:tcPr>
          <w:p w14:paraId="56EB80C6" w14:textId="6EDD12E3" w:rsidR="00636A93" w:rsidRPr="00636A93" w:rsidRDefault="00636A93" w:rsidP="00636A93">
            <w:pPr>
              <w:spacing w:line="240" w:lineRule="auto"/>
              <w:ind w:firstLine="0"/>
              <w:jc w:val="left"/>
              <w:rPr>
                <w:b/>
                <w:sz w:val="18"/>
              </w:rPr>
            </w:pPr>
            <w:r w:rsidRPr="00636A93">
              <w:rPr>
                <w:b/>
                <w:sz w:val="18"/>
              </w:rPr>
              <w:t>Accuracy-cost result</w:t>
            </w:r>
          </w:p>
        </w:tc>
        <w:tc>
          <w:tcPr>
            <w:tcW w:w="3320" w:type="dxa"/>
          </w:tcPr>
          <w:p w14:paraId="23B81D86" w14:textId="1185896A" w:rsidR="00636A93" w:rsidRPr="009C2ADA" w:rsidRDefault="009C2ADA" w:rsidP="009C2ADA">
            <w:pPr>
              <w:spacing w:line="240" w:lineRule="auto"/>
              <w:ind w:firstLine="0"/>
              <w:jc w:val="left"/>
              <w:rPr>
                <w:sz w:val="18"/>
              </w:rPr>
            </w:pPr>
            <w:r w:rsidRPr="009C2ADA">
              <w:rPr>
                <w:sz w:val="18"/>
              </w:rPr>
              <w:t>Deployed: 87.24% AR, 71.52% escalated, 11.96 ms; candidate: 87.24%, 59.23%, 10.81 ms; SFace: 87.24%, 8.33 ms</w:t>
            </w:r>
          </w:p>
        </w:tc>
        <w:tc>
          <w:tcPr>
            <w:tcW w:w="1940" w:type="dxa"/>
          </w:tcPr>
          <w:p w14:paraId="69515F3D" w14:textId="422EC187" w:rsidR="00636A93" w:rsidRPr="009C2ADA" w:rsidRDefault="009C2ADA" w:rsidP="009C2ADA">
            <w:pPr>
              <w:spacing w:line="240" w:lineRule="auto"/>
              <w:ind w:firstLine="0"/>
              <w:jc w:val="left"/>
              <w:rPr>
                <w:sz w:val="18"/>
              </w:rPr>
            </w:pPr>
            <w:r w:rsidRPr="009C2ADA">
              <w:rPr>
                <w:sz w:val="18"/>
              </w:rPr>
              <w:t>Less redundant routing; direct SFace remains faster</w:t>
            </w:r>
          </w:p>
        </w:tc>
      </w:tr>
    </w:tbl>
    <w:p w14:paraId="2B413795" w14:textId="77777777" w:rsidR="00636A93" w:rsidRPr="00636A93" w:rsidRDefault="00636A93" w:rsidP="009C2ADA">
      <w:r w:rsidRPr="00636A93">
        <w:t xml:space="preserve">First, the value of the fallback is asymmetric. SFace corrected 1,296 of the 1,589 thresholded LBPH failures (81.56%), whereas LBPH supplied no thresholded success </w:t>
      </w:r>
      <w:r w:rsidRPr="00636A93">
        <w:lastRenderedPageBreak/>
        <w:t>that SFace lacked. The 293 both-wrong conditions identify the remaining failure region for these two final decisions; they are not a universal ceiling for every possible score-level fusion. Because transformations repeat source images, the paired counts are reported descriptively rather than as 2,296 independent observations.</w:t>
      </w:r>
    </w:p>
    <w:p w14:paraId="2CDA64BD" w14:textId="362DC030" w:rsidR="00636A93" w:rsidRPr="00636A93" w:rsidRDefault="009C2ADA" w:rsidP="009C2ADA">
      <w:r w:rsidRPr="009C2ADA">
        <w:t>Second, the gate exposes a useful risk signal, but its accept-side quality overrides cause redundant routing on this battery. Among 2,060 probes with gate signals, distance and negative margin separated 444 threshold-free LBPH Rank-1 errors with AUCs of 0.95019 and 0.95319. The deployed rule routed all 1,353 scored LBPH failures and 289 of 707 scored LBPH-correct cases. A post-hoc accept-protection replay kept the deployed low-margin trigger and every rule above tau_accept unchanged while treating accept-side quality flags as telemetry; it reduced those correct-case escalations to 7 of 707. Because the same transformed probes motivated and evaluated the candidate, this is a canonical descriptive ablation rather than independent policy validation.</w:t>
      </w:r>
    </w:p>
    <w:p w14:paraId="0C3474F9" w14:textId="618C86B7" w:rsidR="00636A93" w:rsidRPr="00636A93" w:rsidRDefault="009C2ADA" w:rsidP="009C2ADA">
      <w:r w:rsidRPr="009C2ADA">
        <w:t>Third, accept protection improves the deployed route without establishing a speed advantage over SFace. The replay preserved 87.24% thresholded correct-identity acceptance while reducing escalation from 71.52% to 59.23% and the stored recognition-stage arithmetic mean from 11.96 to 10.81 ms. Direct SFace still reached the same acceptance at 8.33 ms, and LBPH-only reached 30.79% at 5.25 ms. These single-pass stored-stage timings exclude detection and I/O; the result supports simpler routing, not a Pareto improvement or a runtime gate change.</w:t>
      </w:r>
    </w:p>
    <w:p w14:paraId="4178E654" w14:textId="77777777" w:rsidR="00636A93" w:rsidRPr="00636A93" w:rsidRDefault="00636A93" w:rsidP="00E92B6B">
      <w:pPr>
        <w:pStyle w:val="heading1"/>
      </w:pPr>
      <w:r w:rsidRPr="00636A93">
        <w:t>Discussion</w:t>
      </w:r>
    </w:p>
    <w:p w14:paraId="67AC434D" w14:textId="53D4F428" w:rsidR="00636A93" w:rsidRPr="00636A93" w:rsidRDefault="009C2ADA" w:rsidP="00E92B6B">
      <w:pPr>
        <w:pStyle w:val="p1a"/>
        <w:ind w:firstLine="227"/>
      </w:pPr>
      <w:r w:rsidRPr="009C2ADA">
        <w:t>The experiments support a division of labor with a clear negative boundary. LSDB selection retains LBPH as the tested classical fast path and SFace as the compact learned tier; the held-out DL41 stress test shows one-way SFace rescue and gate AUCs near 0.95. The descriptive accept-protection replay then isolates the main source of redundant routing: preventing quality flags from overriding an LBPH decision already inside tau_accept preserves 87.24% AR while reducing escalation to 59.23%. However, the resulting 10.81 ms arithmetic mean remains slower than direct SFace. The contribution is therefore interpretable fallback and a simpler candidate rule, not mutual accuracy gain or a Pareto-efficient cascade.</w:t>
      </w:r>
    </w:p>
    <w:p w14:paraId="6276F90C" w14:textId="6644E3B7" w:rsidR="00636A93" w:rsidRPr="00636A93" w:rsidRDefault="009C2ADA" w:rsidP="009C2ADA">
      <w:r w:rsidRPr="009C2ADA">
        <w:t>The scope also limits generalization. The LSDB-DL41 rows are correlated transformations of 56 known-genuine source probes, 236 no-signal cases are outside the scored gate rates, and no unknown-query FPIR can be measured. The stored timing is recognition-stage arithmetic rather than end-to-end latency, while LFW2 drives 97.51% escalation at the frozen gate. The runtime gate remains unchanged. Open-set identification and target-device testing, including Raspberry Pi 5 measurements, are explicitly outside the present paper's scope.</w:t>
      </w:r>
    </w:p>
    <w:p w14:paraId="0C2338D8" w14:textId="77777777" w:rsidR="00636A93" w:rsidRPr="00636A93" w:rsidRDefault="00636A93" w:rsidP="00636A93">
      <w:pPr>
        <w:pStyle w:val="heading1"/>
        <w:numPr>
          <w:ilvl w:val="0"/>
          <w:numId w:val="0"/>
        </w:numPr>
      </w:pPr>
      <w:r w:rsidRPr="00636A93">
        <w:t>Conclusion</w:t>
      </w:r>
    </w:p>
    <w:p w14:paraId="3B953C47" w14:textId="66880791" w:rsidR="00636A93" w:rsidRPr="00636A93" w:rsidRDefault="009C2ADA" w:rsidP="00AA25C4">
      <w:pPr>
        <w:pStyle w:val="p1a"/>
        <w:ind w:firstLine="227"/>
      </w:pPr>
      <w:r w:rsidRPr="009C2ADA">
        <w:t xml:space="preserve">This paper presented LS-Face, a gated LBPH-to-SFace recognizer whose component selection, threshold calibration, and held-out evaluation remain separate evidence </w:t>
      </w:r>
      <w:r w:rsidRPr="009C2ADA">
        <w:lastRenderedPageBreak/>
        <w:t>stages. On LSDB-DL41, SFace recovered 81.56% of thresholded LBPH failures and gate signals ranked LBPH Rank-1 risk with AUCs near 0.95. A canonical descriptive accept-protection replay preserved 87.24% AR while reducing escalation from 71.52% to 59.23% and the stored arithmetic mean from 11.96 to 10.81 ms; direct SFace remained faster. The runtime gate is unchanged, and the result is a same-data routing observation rather than independently validated deployment evidence. Open-set and target-device measurements are outside scope.</w:t>
      </w:r>
    </w:p>
    <w:p w14:paraId="7553696B" w14:textId="6A8997E6" w:rsidR="001D2FF0" w:rsidRDefault="001D2FF0" w:rsidP="001D2FF0">
      <w:pPr>
        <w:pStyle w:val="heading1"/>
      </w:pPr>
      <w:r>
        <w:t>Acknowledgments</w:t>
      </w:r>
    </w:p>
    <w:p w14:paraId="5663C805" w14:textId="77777777" w:rsidR="001D2FF0" w:rsidRDefault="001D2FF0" w:rsidP="001D2FF0">
      <w:pPr>
        <w:pStyle w:val="heading1"/>
      </w:pPr>
      <w:r>
        <w:t>Disclosure of Interests</w:t>
      </w:r>
    </w:p>
    <w:p w14:paraId="2AACFD21" w14:textId="77777777" w:rsidR="001D2FF0" w:rsidRDefault="001D2FF0" w:rsidP="009C2ADA">
      <w:pPr>
        <w:pStyle w:val="p1a"/>
      </w:pPr>
      <w:r>
        <w:t>The authors have no competing interests to declare.</w:t>
      </w:r>
    </w:p>
    <w:p w14:paraId="14C90B2E" w14:textId="4CFD40D5" w:rsidR="003922B4" w:rsidRDefault="003922B4" w:rsidP="00112F74">
      <w:pPr>
        <w:pStyle w:val="figurecaption"/>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9C2ADA" w:rsidRDefault="00BA43A3" w:rsidP="009C2ADA">
      <w:pPr>
        <w:spacing w:line="20" w:lineRule="exact"/>
        <w:ind w:firstLine="0"/>
        <w:jc w:val="center"/>
        <w:rPr>
          <w:sz w:val="2"/>
        </w:rPr>
      </w:pPr>
    </w:p>
    <w:sectPr w:rsidR="00BA43A3" w:rsidRPr="009C2ADA"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79BB3E" w14:textId="77777777" w:rsidR="003176B4" w:rsidRDefault="003176B4">
      <w:r>
        <w:separator/>
      </w:r>
    </w:p>
  </w:endnote>
  <w:endnote w:type="continuationSeparator" w:id="0">
    <w:p w14:paraId="0317DD6A" w14:textId="77777777" w:rsidR="003176B4" w:rsidRDefault="003176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64E828" w14:textId="77777777" w:rsidR="003176B4" w:rsidRDefault="003176B4" w:rsidP="009F7FCE">
      <w:pPr>
        <w:ind w:firstLine="0"/>
      </w:pPr>
      <w:r>
        <w:separator/>
      </w:r>
    </w:p>
  </w:footnote>
  <w:footnote w:type="continuationSeparator" w:id="0">
    <w:p w14:paraId="3F15BEBD" w14:textId="77777777" w:rsidR="003176B4" w:rsidRDefault="003176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1"/>
  </w:num>
  <w:num w:numId="2" w16cid:durableId="1778327142">
    <w:abstractNumId w:val="1"/>
  </w:num>
  <w:num w:numId="3" w16cid:durableId="1048913870">
    <w:abstractNumId w:val="2"/>
  </w:num>
  <w:num w:numId="4" w16cid:durableId="70588350">
    <w:abstractNumId w:val="2"/>
  </w:num>
  <w:num w:numId="5" w16cid:durableId="1934052040">
    <w:abstractNumId w:val="4"/>
  </w:num>
  <w:num w:numId="6" w16cid:durableId="52242223">
    <w:abstractNumId w:val="4"/>
  </w:num>
  <w:num w:numId="7" w16cid:durableId="460463868">
    <w:abstractNumId w:val="3"/>
  </w:num>
  <w:num w:numId="8" w16cid:durableId="191191255">
    <w:abstractNumId w:val="5"/>
  </w:num>
  <w:num w:numId="9" w16cid:durableId="110823615">
    <w:abstractNumId w:val="5"/>
  </w:num>
  <w:num w:numId="10" w16cid:durableId="792793029">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4C58"/>
    <w:rsid w:val="00074041"/>
    <w:rsid w:val="000808E6"/>
    <w:rsid w:val="000A0C9B"/>
    <w:rsid w:val="000B5485"/>
    <w:rsid w:val="00112F74"/>
    <w:rsid w:val="00154B2F"/>
    <w:rsid w:val="001579A0"/>
    <w:rsid w:val="00171C34"/>
    <w:rsid w:val="00183A15"/>
    <w:rsid w:val="001A12DD"/>
    <w:rsid w:val="001D2FF0"/>
    <w:rsid w:val="00205E9E"/>
    <w:rsid w:val="00214D44"/>
    <w:rsid w:val="002200D1"/>
    <w:rsid w:val="002625E2"/>
    <w:rsid w:val="00272051"/>
    <w:rsid w:val="00275C35"/>
    <w:rsid w:val="00286053"/>
    <w:rsid w:val="002A75FA"/>
    <w:rsid w:val="002D46B9"/>
    <w:rsid w:val="002E0A6C"/>
    <w:rsid w:val="0031337B"/>
    <w:rsid w:val="003176B4"/>
    <w:rsid w:val="00347FDE"/>
    <w:rsid w:val="00371406"/>
    <w:rsid w:val="00372DDA"/>
    <w:rsid w:val="003922B4"/>
    <w:rsid w:val="003B7107"/>
    <w:rsid w:val="003C7101"/>
    <w:rsid w:val="003D4CA9"/>
    <w:rsid w:val="003D4DDE"/>
    <w:rsid w:val="003E4753"/>
    <w:rsid w:val="00403B5D"/>
    <w:rsid w:val="004208A8"/>
    <w:rsid w:val="00450766"/>
    <w:rsid w:val="00453E6D"/>
    <w:rsid w:val="004848F8"/>
    <w:rsid w:val="004F1800"/>
    <w:rsid w:val="0050216C"/>
    <w:rsid w:val="00551F1E"/>
    <w:rsid w:val="0056788C"/>
    <w:rsid w:val="00591F8C"/>
    <w:rsid w:val="005A25C5"/>
    <w:rsid w:val="00633CCA"/>
    <w:rsid w:val="00636A93"/>
    <w:rsid w:val="00650D80"/>
    <w:rsid w:val="00657088"/>
    <w:rsid w:val="00660A8B"/>
    <w:rsid w:val="00696589"/>
    <w:rsid w:val="006C7886"/>
    <w:rsid w:val="006D0B41"/>
    <w:rsid w:val="006E0338"/>
    <w:rsid w:val="00711EA3"/>
    <w:rsid w:val="00724AA4"/>
    <w:rsid w:val="00725D98"/>
    <w:rsid w:val="007600D6"/>
    <w:rsid w:val="007666EB"/>
    <w:rsid w:val="00794B9A"/>
    <w:rsid w:val="007A2303"/>
    <w:rsid w:val="007A5BD5"/>
    <w:rsid w:val="007C34A8"/>
    <w:rsid w:val="00814B55"/>
    <w:rsid w:val="008324F6"/>
    <w:rsid w:val="0084733B"/>
    <w:rsid w:val="00877BE3"/>
    <w:rsid w:val="00890ACE"/>
    <w:rsid w:val="00895A09"/>
    <w:rsid w:val="008A1B2D"/>
    <w:rsid w:val="008A2B60"/>
    <w:rsid w:val="008B1C52"/>
    <w:rsid w:val="008B3E12"/>
    <w:rsid w:val="008B5075"/>
    <w:rsid w:val="008C1DD7"/>
    <w:rsid w:val="008C5FFD"/>
    <w:rsid w:val="008F67C0"/>
    <w:rsid w:val="00943137"/>
    <w:rsid w:val="009514F7"/>
    <w:rsid w:val="0095682A"/>
    <w:rsid w:val="00962487"/>
    <w:rsid w:val="009930E4"/>
    <w:rsid w:val="009B2539"/>
    <w:rsid w:val="009B4245"/>
    <w:rsid w:val="009C2ADA"/>
    <w:rsid w:val="009E3309"/>
    <w:rsid w:val="009F7FCE"/>
    <w:rsid w:val="00A13D60"/>
    <w:rsid w:val="00A430F2"/>
    <w:rsid w:val="00A517B7"/>
    <w:rsid w:val="00A61D1A"/>
    <w:rsid w:val="00A73199"/>
    <w:rsid w:val="00AA1DEB"/>
    <w:rsid w:val="00AA25C4"/>
    <w:rsid w:val="00AD29BF"/>
    <w:rsid w:val="00B00CB4"/>
    <w:rsid w:val="00B21A2D"/>
    <w:rsid w:val="00B23481"/>
    <w:rsid w:val="00B518D1"/>
    <w:rsid w:val="00B65883"/>
    <w:rsid w:val="00B849D3"/>
    <w:rsid w:val="00B95E98"/>
    <w:rsid w:val="00BA43A3"/>
    <w:rsid w:val="00BB162B"/>
    <w:rsid w:val="00BB4D8E"/>
    <w:rsid w:val="00BC7EE1"/>
    <w:rsid w:val="00BD03C9"/>
    <w:rsid w:val="00BF79F6"/>
    <w:rsid w:val="00C33013"/>
    <w:rsid w:val="00C360B5"/>
    <w:rsid w:val="00C641B1"/>
    <w:rsid w:val="00C662A1"/>
    <w:rsid w:val="00C90FB8"/>
    <w:rsid w:val="00CD31D2"/>
    <w:rsid w:val="00CE47D9"/>
    <w:rsid w:val="00D05006"/>
    <w:rsid w:val="00D37042"/>
    <w:rsid w:val="00D61141"/>
    <w:rsid w:val="00D63666"/>
    <w:rsid w:val="00D74371"/>
    <w:rsid w:val="00D915EB"/>
    <w:rsid w:val="00DA2986"/>
    <w:rsid w:val="00DF2FD5"/>
    <w:rsid w:val="00DF7DA6"/>
    <w:rsid w:val="00E62234"/>
    <w:rsid w:val="00E77AE1"/>
    <w:rsid w:val="00E92B6B"/>
    <w:rsid w:val="00ED0C45"/>
    <w:rsid w:val="00EE1172"/>
    <w:rsid w:val="00EE14E2"/>
    <w:rsid w:val="00EF6FE1"/>
    <w:rsid w:val="00F138A8"/>
    <w:rsid w:val="00F24259"/>
    <w:rsid w:val="00F321B4"/>
    <w:rsid w:val="00F72ACE"/>
    <w:rsid w:val="00FA012B"/>
    <w:rsid w:val="00FE73A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10</Pages>
  <Words>3803</Words>
  <Characters>21683</Characters>
  <Application>Microsoft Office Word</Application>
  <DocSecurity>0</DocSecurity>
  <Lines>180</Lines>
  <Paragraphs>50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42</cp:revision>
  <dcterms:created xsi:type="dcterms:W3CDTF">2023-10-25T07:01:00Z</dcterms:created>
  <dcterms:modified xsi:type="dcterms:W3CDTF">2026-08-13T13:06:00Z</dcterms:modified>
</cp:coreProperties>
</file>