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77777777" w:rsidR="00275C35" w:rsidRDefault="00000000">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lastRenderedPageBreak/>
        <w:t>Related Work</w:t>
      </w:r>
    </w:p>
    <w:p w14:paraId="5FD996BB" w14:textId="77777777" w:rsidR="003922B4" w:rsidRDefault="003922B4" w:rsidP="003922B4">
      <w:pPr>
        <w:pStyle w:val="p1a"/>
      </w:pPr>
      <w:r>
        <w:t xml:space="preserve">Classical recognition. Eigenfaces [1] projects </w:t>
      </w:r>
      <w:proofErr w:type="gramStart"/>
      <w:r>
        <w:t>faces</w:t>
      </w:r>
      <w:proofErr w:type="gramEnd"/>
      <w:r>
        <w:t xml:space="preserve"> onto PCA components; </w:t>
      </w:r>
      <w:proofErr w:type="spellStart"/>
      <w:r>
        <w:t>Fisherfaces</w:t>
      </w:r>
      <w:proofErr w:type="spellEnd"/>
      <w:r>
        <w:t xml:space="preserve">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 xml:space="preserve">Deep recognition. </w:t>
      </w:r>
      <w:proofErr w:type="spellStart"/>
      <w:r>
        <w:t>FaceNet</w:t>
      </w:r>
      <w:proofErr w:type="spellEnd"/>
      <w:r>
        <w:t xml:space="preserve"> [6] mapped faces to an embedding space with triplet loss. </w:t>
      </w:r>
      <w:proofErr w:type="spellStart"/>
      <w:r>
        <w:t>SFace</w:t>
      </w:r>
      <w:proofErr w:type="spellEnd"/>
      <w:r>
        <w:t xml:space="preserv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 xml:space="preserve">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w:t>
      </w:r>
      <w:proofErr w:type="gramStart"/>
      <w:r>
        <w:t>runs</w:t>
      </w:r>
      <w:proofErr w:type="gramEnd"/>
      <w:r>
        <w:t xml:space="preserve">. If not, the frame escalates: </w:t>
      </w:r>
      <w:proofErr w:type="spellStart"/>
      <w:r>
        <w:t>SFace</w:t>
      </w:r>
      <w:proofErr w:type="spellEnd"/>
      <w:r>
        <w:t xml:space="preserve"> aligns the face to 112×112 with the landmarks, extracts a 128-D (512-byte) embedding, and matches it against per-identity mean embeddings by cosine similarity. A no-accelerator fallback (LBPH alone) engages automatically if the DL gallery is absent.</w:t>
      </w:r>
    </w:p>
    <w:p w14:paraId="1C0B4DC8" w14:textId="77777777"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65EC02EA" w:rsidR="003922B4" w:rsidRPr="002E0A6C" w:rsidRDefault="00D61141" w:rsidP="00D61141">
      <w:pPr>
        <w:pStyle w:val="equation"/>
      </w:pPr>
      <w:r>
        <w:tab/>
      </w:r>
      <w:r w:rsidR="003922B4">
        <w:t>C = N × (N − 1</w:t>
      </w:r>
      <w:proofErr w:type="gramStart"/>
      <w:r w:rsidR="003922B4">
        <w:t>)  ordered</w:t>
      </w:r>
      <w:proofErr w:type="gramEnd"/>
      <w:r w:rsidR="003922B4">
        <w:t xml:space="preserve"> comparisons</w:t>
      </w:r>
      <w:r w:rsidR="002E0A6C">
        <w:tab/>
        <w:t>(</w:t>
      </w:r>
      <w:fldSimple w:instr=" SEQ &quot;equation&quot; \n \* MERGEFORMAT ">
        <w:r w:rsidR="002E0A6C">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BDFF79D"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2E0A6C">
          <w:rPr>
            <w:noProof/>
          </w:rPr>
          <w:t>2</w:t>
        </w:r>
      </w:fldSimple>
      <w:r w:rsidR="002E0A6C">
        <w:t>)</w:t>
      </w:r>
    </w:p>
    <w:p w14:paraId="602BBE70" w14:textId="77777777" w:rsidR="003922B4" w:rsidRDefault="003922B4" w:rsidP="003922B4">
      <w:pPr>
        <w:pStyle w:val="p1a"/>
      </w:pPr>
      <w:r>
        <w:lastRenderedPageBreak/>
        <w:t>and set θ to the k-</w:t>
      </w:r>
      <w:proofErr w:type="spellStart"/>
      <w:r>
        <w:t>th</w:t>
      </w:r>
      <w:proofErr w:type="spellEnd"/>
      <w:r>
        <w:t xml:space="preserve"> smallest impostor distance: exactly k impostor pairs fall inside θ, so the realized FAR is k/C. On La Salle DB1 (N=28, C=756) the design point is the 8th error pair, FAR = 8/756 ≈ 1.06%; 756 comparisons cannot resolve finer than ~1,300 ppm, so the </w:t>
      </w:r>
      <w:proofErr w:type="gramStart"/>
      <w:r>
        <w:t>100 ppm</w:t>
      </w:r>
      <w:proofErr w:type="gramEnd"/>
      <w:r>
        <w:t xml:space="preserve">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 xml:space="preserve">Let d₁ and d₂ be the best and second-best LBPH distances, and let </w:t>
      </w:r>
      <w:proofErr w:type="spellStart"/>
      <w:r>
        <w:t>τ_a</w:t>
      </w:r>
      <w:proofErr w:type="spellEnd"/>
      <w:r>
        <w:t xml:space="preserve"> &lt; </w:t>
      </w:r>
      <w:proofErr w:type="spellStart"/>
      <w:r>
        <w:t>τ_r</w:t>
      </w:r>
      <w:proofErr w:type="spellEnd"/>
      <w:r>
        <w:t xml:space="preserve"> be the accept and reject thresholds from independence testing. The gate escalates a frame to </w:t>
      </w:r>
      <w:proofErr w:type="spellStart"/>
      <w:r>
        <w:t>SFace</w:t>
      </w:r>
      <w:proofErr w:type="spellEnd"/>
      <w:r>
        <w:t xml:space="preserve"> if any of:</w:t>
      </w:r>
    </w:p>
    <w:p w14:paraId="34FBED73" w14:textId="77777777" w:rsidR="002E0A6C" w:rsidRDefault="003922B4" w:rsidP="003922B4">
      <w:r>
        <w:t>(</w:t>
      </w:r>
      <w:proofErr w:type="spellStart"/>
      <w:r>
        <w:t>i</w:t>
      </w:r>
      <w:proofErr w:type="spellEnd"/>
      <w:r>
        <w:t xml:space="preserve">) a quality flag fires (blur, low light, sensor noise, off-pose, or too-small face, measured on the crop LBPH already holds); (ii) the score is ambiguous: </w:t>
      </w:r>
      <w:proofErr w:type="spellStart"/>
      <w:r>
        <w:t>τ_a</w:t>
      </w:r>
      <w:proofErr w:type="spellEnd"/>
      <w:r>
        <w:t xml:space="preserve"> &lt; d₁ &lt; </w:t>
      </w:r>
      <w:proofErr w:type="spellStart"/>
      <w:r>
        <w:t>τ_r</w:t>
      </w:r>
      <w:proofErr w:type="spellEnd"/>
      <w:r>
        <w:t xml:space="preserve">; (iii) the top-two margin is thin: </w:t>
      </w:r>
    </w:p>
    <w:p w14:paraId="40A5B97E" w14:textId="36230B89" w:rsidR="003922B4" w:rsidRPr="002E0A6C" w:rsidRDefault="002E0A6C" w:rsidP="002E0A6C">
      <w:pPr>
        <w:pStyle w:val="equation"/>
      </w:pPr>
      <w:r>
        <w:tab/>
      </w:r>
      <w:r w:rsidR="003922B4">
        <w:t xml:space="preserve">(d₂ − d₁)/d₁ &lt; </w:t>
      </w:r>
      <w:proofErr w:type="spellStart"/>
      <w:r w:rsidR="003922B4">
        <w:t>m_min</w:t>
      </w:r>
      <w:proofErr w:type="spellEnd"/>
      <w:r>
        <w:t xml:space="preserve"> </w:t>
      </w:r>
      <w:r>
        <w:tab/>
        <w:t>(</w:t>
      </w:r>
      <w:fldSimple w:instr=" SEQ &quot;equation&quot; \n \* MERGEFORMAT ">
        <w:r>
          <w:rPr>
            <w:noProof/>
          </w:rPr>
          <w:t>3</w:t>
        </w:r>
      </w:fldSimple>
      <w:r>
        <w:t>)</w:t>
      </w:r>
    </w:p>
    <w:p w14:paraId="30C9F569" w14:textId="77777777" w:rsidR="003922B4" w:rsidRDefault="003922B4" w:rsidP="003922B4">
      <w:r>
        <w:t xml:space="preserve">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w:t>
      </w:r>
      <w:proofErr w:type="spellStart"/>
      <w:r>
        <w:t>τ_a</w:t>
      </w:r>
      <w:proofErr w:type="spellEnd"/>
      <w:r>
        <w:t xml:space="preserve"> accepts on LBPH and d₁ ≥ </w:t>
      </w:r>
      <w:proofErr w:type="spellStart"/>
      <w:r>
        <w:t>τ_r</w:t>
      </w:r>
      <w:proofErr w:type="spellEnd"/>
      <w:r>
        <w:t xml:space="preserve">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C89A4FE" w:rsidR="003922B4" w:rsidRPr="002E0A6C" w:rsidRDefault="00D61141" w:rsidP="00D61141">
      <w:pPr>
        <w:pStyle w:val="equation"/>
      </w:pPr>
      <w:r>
        <w:tab/>
      </w:r>
      <w:r w:rsidR="003922B4">
        <w:t>AR = K / M</w:t>
      </w:r>
      <w:r w:rsidR="002E0A6C">
        <w:tab/>
        <w:t>(</w:t>
      </w:r>
      <w:fldSimple w:instr=" SEQ &quot;equation&quot; \n \* MERGEFORMAT ">
        <w:r w:rsidR="002E0A6C">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7777777" w:rsidR="003922B4" w:rsidRDefault="003922B4" w:rsidP="003922B4">
      <w:r>
        <w:t xml:space="preserve">Robustness: does DL survive what breaks CV? Per modification, compare AR_CV with AR_DL; the cascade should track the better of the two. Because all engines score identical probes, the per-probe outcomes form a paired 2×2 table (both right, only LBPH right, only </w:t>
      </w:r>
      <w:proofErr w:type="spellStart"/>
      <w:r>
        <w:t>SFace</w:t>
      </w:r>
      <w:proofErr w:type="spellEnd"/>
      <w:r>
        <w:t xml:space="preserve"> right, both wrong) giving three direct statistics: the recovery rate </w:t>
      </w:r>
      <w:proofErr w:type="gramStart"/>
      <w:r>
        <w:t>P(</w:t>
      </w:r>
      <w:proofErr w:type="spellStart"/>
      <w:proofErr w:type="gramEnd"/>
      <w:r>
        <w:t>SFace</w:t>
      </w:r>
      <w:proofErr w:type="spellEnd"/>
      <w:r>
        <w:t xml:space="preserve"> correct | LBPH wrong); the both-wrong rate, the accuracy ceiling no </w:t>
      </w:r>
      <w:r>
        <w:lastRenderedPageBreak/>
        <w:t>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 xml:space="preserve">Error independence on impostors. On the same sweep, flag each pair a CV false accept (d ≤ </w:t>
      </w:r>
      <w:proofErr w:type="spellStart"/>
      <w:r>
        <w:t>τ_a</w:t>
      </w:r>
      <w:proofErr w:type="spellEnd"/>
      <w:r>
        <w:t>) and/or a DL false accept (cosine ≥ 0.363 and L2 ≤ 1.128). Independent errors would give</w:t>
      </w:r>
    </w:p>
    <w:p w14:paraId="012BF15E" w14:textId="77777777" w:rsidR="003922B4" w:rsidRDefault="00D61141" w:rsidP="00D61141">
      <w:pPr>
        <w:pStyle w:val="equation"/>
      </w:pPr>
      <w:r>
        <w:tab/>
      </w:r>
      <w:r w:rsidR="003922B4">
        <w:t>E[both] = C · P(FP_CV) · P(FP_DL). (5)</w:t>
      </w:r>
    </w:p>
    <w:p w14:paraId="0DD74B2A" w14:textId="77777777" w:rsidR="003922B4" w:rsidRDefault="003922B4" w:rsidP="003922B4">
      <w:r>
        <w:t>We report observed against expected, Fisher's exact test in both directions, and the literature-standard [11]</w:t>
      </w:r>
    </w:p>
    <w:p w14:paraId="176B3D96" w14:textId="77777777" w:rsidR="003922B4" w:rsidRDefault="00D61141" w:rsidP="00D61141">
      <w:pPr>
        <w:pStyle w:val="equation"/>
      </w:pPr>
      <w:r>
        <w:tab/>
      </w:r>
      <w:r w:rsidR="003922B4">
        <w:t xml:space="preserve">Q = (ad − </w:t>
      </w:r>
      <w:proofErr w:type="spellStart"/>
      <w:r w:rsidR="003922B4">
        <w:t>bc</w:t>
      </w:r>
      <w:proofErr w:type="spellEnd"/>
      <w:r w:rsidR="003922B4">
        <w:t xml:space="preserve">) / (ad + </w:t>
      </w:r>
      <w:proofErr w:type="spellStart"/>
      <w:r w:rsidR="003922B4">
        <w:t>bc</w:t>
      </w:r>
      <w:proofErr w:type="spellEnd"/>
      <w:proofErr w:type="gramStart"/>
      <w:r w:rsidR="003922B4">
        <w:t>),  DF</w:t>
      </w:r>
      <w:proofErr w:type="gramEnd"/>
      <w:r w:rsidR="003922B4">
        <w:t xml:space="preserve"> = a / C, (6)</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w:t>
      </w:r>
      <w:proofErr w:type="spellStart"/>
      <w:r>
        <w:t>τ_a</w:t>
      </w:r>
      <w:proofErr w:type="spellEnd"/>
      <w:r>
        <w:t xml:space="preserve">, </w:t>
      </w:r>
      <w:proofErr w:type="spellStart"/>
      <w:r>
        <w:t>τ_r</w:t>
      </w:r>
      <w:proofErr w:type="spellEnd"/>
      <w:r>
        <w:t xml:space="preserve">, </w:t>
      </w:r>
      <w:proofErr w:type="spellStart"/>
      <w:r>
        <w:t>m_min</w:t>
      </w:r>
      <w:proofErr w:type="spellEnd"/>
      <w:r>
        <w:t xml:space="preserve">, the </w:t>
      </w:r>
      <w:proofErr w:type="spellStart"/>
      <w:r>
        <w:t>SFace</w:t>
      </w:r>
      <w:proofErr w:type="spellEnd"/>
      <w:r>
        <w:t xml:space="preserve"> genuine rule) is derived once on La Salle DB1, frozen (the harness records the file's SHA-256), and applied unchanged everywhere. Enrollment is always clean originals; only probes are modified. Each database answers one question (Table 1):</w:t>
      </w:r>
    </w:p>
    <w:p w14:paraId="4738C188" w14:textId="7777777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2E0A6C">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lastRenderedPageBreak/>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 xml:space="preserve">The cascade's natural rival is also in the table: a parallel mode that runs both engines on every probe is the accuracy ceiling at full DL cost, and the cascade must stay within tolerance of it while escalating only a fraction of frames; </w:t>
      </w:r>
      <w:proofErr w:type="gramStart"/>
      <w:r>
        <w:t>otherwise</w:t>
      </w:r>
      <w:proofErr w:type="gramEnd"/>
      <w:r>
        <w:t xml:space="preserv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w:t>
      </w:r>
      <w:proofErr w:type="spellStart"/>
      <w:r>
        <w:t>disjointness</w:t>
      </w:r>
      <w:proofErr w:type="spellEnd"/>
      <w:r>
        <w:t xml:space="preserve">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 xml:space="preserve">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w:t>
      </w:r>
      <w:proofErr w:type="spellStart"/>
      <w:r>
        <w:t>SFace</w:t>
      </w:r>
      <w:proofErr w:type="spellEnd"/>
      <w:r>
        <w:t xml:space="preserv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 xml:space="preserve">On La Salle DB1 (756 comparisons, 8th error pair = 1.058% FAR) the impostor thresholds are LBPH 21.35 raw (85.88 normalized), Eigenfaces 8,098.46 (71.00), </w:t>
      </w:r>
      <w:proofErr w:type="spellStart"/>
      <w:r>
        <w:t>Fisherfaces</w:t>
      </w:r>
      <w:proofErr w:type="spellEnd"/>
      <w:r>
        <w:t xml:space="preserve"> 5,446.46 (66.38); LBPH keeps impostors farthest apart (Fig. 1). The deployable thresholds on each recognizer's own predict scale at the </w:t>
      </w:r>
      <w:proofErr w:type="gramStart"/>
      <w:r>
        <w:t>100 ppm</w:t>
      </w:r>
      <w:proofErr w:type="gramEnd"/>
      <w:r>
        <w:t xml:space="preserve"> budget are LBPH 73.0, Eigenfaces 4,308, </w:t>
      </w:r>
      <w:proofErr w:type="spellStart"/>
      <w:r>
        <w:t>Fisherfaces</w:t>
      </w:r>
      <w:proofErr w:type="spellEnd"/>
      <w:r>
        <w:t xml:space="preserve"> 738. Near-zero pairs were investigated rather than assumed: on La Salle they traced to a normalization floor and a one-image LDA collapse, not bad labels; on LFW all three families flagged the same known annotation-error pair (Andrew Caldecott vs Andrew Gilligan). </w:t>
      </w:r>
      <w:proofErr w:type="spellStart"/>
      <w:r>
        <w:t>SFace</w:t>
      </w:r>
      <w:proofErr w:type="spellEnd"/>
      <w:r>
        <w:t xml:space="preserv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lastRenderedPageBreak/>
        <w:t xml:space="preserve">Per-run stability across the 10 seeded La Salle repeats </w:t>
      </w:r>
      <w:proofErr w:type="gramStart"/>
      <w:r>
        <w:t>is</w:t>
      </w:r>
      <w:proofErr w:type="gramEnd"/>
      <w:r>
        <w:t xml:space="preserve"> LBPH 68.03 ± 1.83 on the normalized scale (Eigenfaces 48.20 ± 2.51, </w:t>
      </w:r>
      <w:proofErr w:type="spellStart"/>
      <w:r>
        <w:t>Fisherfaces</w:t>
      </w:r>
      <w:proofErr w:type="spellEnd"/>
      <w:r>
        <w:t xml:space="preserve">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 xml:space="preserve">The full LFW sweep for LBPH has now run end to end (5,749 identities; 33,045,252 comparisons, streaming). At the La Salle design rate (10,000 ppm) the threshold is raw 19.18 at rank 330,453. The </w:t>
      </w:r>
      <w:proofErr w:type="gramStart"/>
      <w:r>
        <w:t>10 ppm</w:t>
      </w:r>
      <w:proofErr w:type="gramEnd"/>
      <w:r>
        <w:t xml:space="preserve">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 xml:space="preserve">Closed-set rank-1 on the held-out split ranks LBPH 100%, Eigenfaces 75%, </w:t>
      </w:r>
      <w:proofErr w:type="spellStart"/>
      <w:r>
        <w:t>Fisherfaces</w:t>
      </w:r>
      <w:proofErr w:type="spellEnd"/>
      <w:r>
        <w:t xml:space="preserve"> 66.07%. But a gate must also reject strangers, so the deciding metric is TAR at fixed FAR against 13,149 LFW impostors (Table 2). To keep the engine choice mechanical rather than post-hoc, it follows a rule committed before reading the results (applied verbatim by </w:t>
      </w:r>
      <w:proofErr w:type="spellStart"/>
      <w:r>
        <w:t>src</w:t>
      </w:r>
      <w:proofErr w:type="spellEnd"/>
      <w:r>
        <w:t>/benchmark/compare_classical.py):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lastRenderedPageBreak/>
        <w:drawing>
          <wp:inline distT="0" distB="0" distL="0" distR="0" wp14:anchorId="5F3F96FC" wp14:editId="6AAD93CB">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proofErr w:type="spellStart"/>
            <w:r>
              <w:t>Fisherfaces</w:t>
            </w:r>
            <w:proofErr w:type="spellEnd"/>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 xml:space="preserve">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w:t>
      </w:r>
      <w:r>
        <w:lastRenderedPageBreak/>
        <w:t xml:space="preserve">numbers while degrading the subspace methods, so there is no single best preprocessing, another argument for per-engine contracts. LBPH's one failing metric is its 64 KB histogram against the sub-1 KB feature budget; the hybrid fixes this by enrolling with </w:t>
      </w:r>
      <w:proofErr w:type="spellStart"/>
      <w:r>
        <w:t>SFace's</w:t>
      </w:r>
      <w:proofErr w:type="spellEnd"/>
      <w:r>
        <w:t xml:space="preserve"> 512-byte embedding.</w:t>
      </w:r>
    </w:p>
    <w:p w14:paraId="26EDDE58" w14:textId="77777777" w:rsidR="003922B4" w:rsidRDefault="003922B4" w:rsidP="003922B4">
      <w:pPr>
        <w:pStyle w:val="heading2"/>
      </w:pPr>
      <w:r>
        <w:t xml:space="preserve">Robustness: where CV breaks, and how much of </w:t>
      </w:r>
      <w:proofErr w:type="gramStart"/>
      <w:r>
        <w:t>it</w:t>
      </w:r>
      <w:proofErr w:type="gramEnd"/>
      <w:r>
        <w:t xml:space="preserve"> DL recovers</w:t>
      </w:r>
    </w:p>
    <w:p w14:paraId="0E779CDB" w14:textId="77777777" w:rsidR="003922B4" w:rsidRDefault="003922B4" w:rsidP="003922B4">
      <w:pPr>
        <w:pStyle w:val="p1a"/>
      </w:pPr>
      <w:r>
        <w:t>LBPH's 41-modification AR is 85.43% overall but bimodal (Fig. 3): photometric edits it absorbs (occlusion 98.8%, gamma 97.6-98.2%, contrast-down 98.2%), while heavy Gaussian noise (47.8%), motion blur (68.5%), and strong darkening (73.7%) break it. The subspace methods fail geometrically (rotation: 26.3% / 14.3%). These weak spots are exactly the regimes the gate's quality probes watch.</w:t>
      </w:r>
    </w:p>
    <w:p w14:paraId="1DC92A98" w14:textId="77777777" w:rsidR="003922B4" w:rsidRDefault="003922B4" w:rsidP="003922B4">
      <w:pPr>
        <w:pStyle w:val="figurecaption"/>
      </w:pPr>
      <w:r>
        <w:rPr>
          <w:noProof/>
        </w:rPr>
        <w:drawing>
          <wp:inline distT="0" distB="0" distL="0" distR="0" wp14:anchorId="7952C264" wp14:editId="298CC77A">
            <wp:extent cx="4392930" cy="1882775"/>
            <wp:effectExtent l="0" t="0" r="7620" b="3175"/>
            <wp:docPr id="956646838" name="Picture 3"/>
            <wp:cNvGraphicFramePr/>
            <a:graphic xmlns:a="http://schemas.openxmlformats.org/drawingml/2006/main">
              <a:graphicData uri="http://schemas.openxmlformats.org/drawingml/2006/picture">
                <pic:pic xmlns:pic="http://schemas.openxmlformats.org/drawingml/2006/picture">
                  <pic:nvPicPr>
                    <pic:cNvPr id="95664683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882775"/>
                    </a:xfrm>
                    <a:prstGeom prst="rect">
                      <a:avLst/>
                    </a:prstGeom>
                  </pic:spPr>
                </pic:pic>
              </a:graphicData>
            </a:graphic>
          </wp:inline>
        </w:drawing>
      </w:r>
      <w:r>
        <w:t>Fig. 3. Accuracy ratio per modification, classical families. LBPH's failure modes (noise, motion blur, darkening) define the gate's quality probes.</w:t>
      </w:r>
    </w:p>
    <w:p w14:paraId="4973C310" w14:textId="77777777" w:rsidR="003922B4" w:rsidRDefault="003922B4" w:rsidP="003922B4">
      <w:pPr>
        <w:pStyle w:val="p1a"/>
      </w:pPr>
      <w:r>
        <w:t xml:space="preserve">Table 3 scores the same 2,296 probes with </w:t>
      </w:r>
      <w:proofErr w:type="spellStart"/>
      <w:r>
        <w:t>SFace</w:t>
      </w:r>
      <w:proofErr w:type="spellEnd"/>
      <w:r>
        <w:t>, the cascade, and the run-both parallel ceiling (</w:t>
      </w:r>
      <w:proofErr w:type="spellStart"/>
      <w:r>
        <w:t>src</w:t>
      </w:r>
      <w:proofErr w:type="spellEnd"/>
      <w:r>
        <w:t>/benchmark/accuracy_ratio_hybrid.py), plus the paired per-probe statistics of Section 3.5.</w:t>
      </w:r>
    </w:p>
    <w:p w14:paraId="790F1F57" w14:textId="77777777" w:rsidR="003922B4" w:rsidRDefault="003922B4" w:rsidP="003922B4">
      <w:r>
        <w:t xml:space="preserve">Table 3. The 41-modification suite, all configurations. AR in %; winner = beyond the 2-point tie band; Escal. = cascade escalation; Recovery = </w:t>
      </w:r>
      <w:proofErr w:type="gramStart"/>
      <w:r>
        <w:t>P(</w:t>
      </w:r>
      <w:proofErr w:type="spellStart"/>
      <w:proofErr w:type="gramEnd"/>
      <w:r>
        <w:t>SFace</w:t>
      </w:r>
      <w:proofErr w:type="spellEnd"/>
      <w:r>
        <w:t xml:space="preserve"> correct | LBPH wrong).</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proofErr w:type="spellStart"/>
            <w:r>
              <w:rPr>
                <w:b/>
              </w:rPr>
              <w:t>SFace</w:t>
            </w:r>
            <w:proofErr w:type="spellEnd"/>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proofErr w:type="spellStart"/>
            <w:r>
              <w:t>brightness_up</w:t>
            </w:r>
            <w:proofErr w:type="spellEnd"/>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proofErr w:type="spellStart"/>
            <w:r>
              <w:t>brightness_down</w:t>
            </w:r>
            <w:proofErr w:type="spellEnd"/>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proofErr w:type="spellStart"/>
            <w:r>
              <w:t>contrast_up</w:t>
            </w:r>
            <w:proofErr w:type="spellEnd"/>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proofErr w:type="spellStart"/>
            <w:r>
              <w:lastRenderedPageBreak/>
              <w:t>contrast_down</w:t>
            </w:r>
            <w:proofErr w:type="spellEnd"/>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proofErr w:type="spellStart"/>
            <w:r>
              <w:t>gamma_up</w:t>
            </w:r>
            <w:proofErr w:type="spellEnd"/>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proofErr w:type="spellStart"/>
            <w:r>
              <w:t>gamma_down</w:t>
            </w:r>
            <w:proofErr w:type="spellEnd"/>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proofErr w:type="spellStart"/>
            <w:r>
              <w:t>gaussian_noise</w:t>
            </w:r>
            <w:proofErr w:type="spellEnd"/>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proofErr w:type="spellStart"/>
            <w:r>
              <w:t>gaussian_blur</w:t>
            </w:r>
            <w:proofErr w:type="spellEnd"/>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proofErr w:type="spellStart"/>
            <w:r>
              <w:t>motion_blur</w:t>
            </w:r>
            <w:proofErr w:type="spellEnd"/>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 xml:space="preserve">Pooled with 95% Wilson intervals: LBPH 84.5% [83.0, 86.0], </w:t>
      </w:r>
      <w:proofErr w:type="spellStart"/>
      <w:r>
        <w:t>SFace</w:t>
      </w:r>
      <w:proofErr w:type="spellEnd"/>
      <w:r>
        <w:t xml:space="preserve"> 95.9% [95.0, 96.6], cascade 95.5% [94.6, 96.3]. Mean latency on this suite: LBPH 5.6 </w:t>
      </w:r>
      <w:proofErr w:type="spellStart"/>
      <w:r>
        <w:t>ms</w:t>
      </w:r>
      <w:proofErr w:type="spellEnd"/>
      <w:r>
        <w:t xml:space="preserve">, </w:t>
      </w:r>
      <w:proofErr w:type="spellStart"/>
      <w:r>
        <w:t>SFace</w:t>
      </w:r>
      <w:proofErr w:type="spellEnd"/>
      <w:r>
        <w:t xml:space="preserve"> 22.4 </w:t>
      </w:r>
      <w:proofErr w:type="spellStart"/>
      <w:r>
        <w:t>ms</w:t>
      </w:r>
      <w:proofErr w:type="spellEnd"/>
      <w:r>
        <w:t xml:space="preserve">, cascade 16.0 </w:t>
      </w:r>
      <w:proofErr w:type="spellStart"/>
      <w:r>
        <w:t>ms</w:t>
      </w:r>
      <w:proofErr w:type="spellEnd"/>
      <w:r>
        <w:t xml:space="preserve">, parallel 22.8 </w:t>
      </w:r>
      <w:proofErr w:type="spellStart"/>
      <w:r>
        <w:t>ms.</w:t>
      </w:r>
      <w:proofErr w:type="spellEnd"/>
    </w:p>
    <w:p w14:paraId="7E06F854" w14:textId="77777777" w:rsidR="003922B4" w:rsidRDefault="003922B4" w:rsidP="003922B4">
      <w:r>
        <w:t xml:space="preserve">The expected split is now measured rather than assumed. </w:t>
      </w:r>
      <w:proofErr w:type="spellStart"/>
      <w:r>
        <w:t>SFace</w:t>
      </w:r>
      <w:proofErr w:type="spellEnd"/>
      <w:r>
        <w:t xml:space="preserve"> is stronger beyond the tie band on 9 of 12 modifications, exactly the regimes Fig. 3 predicted; the other 3 are ties on mild photometric edits where LBPH is near ceiling at a quarter of </w:t>
      </w:r>
      <w:proofErr w:type="spellStart"/>
      <w:r>
        <w:t>SFace's</w:t>
      </w:r>
      <w:proofErr w:type="spellEnd"/>
      <w:r>
        <w:t xml:space="preserve"> latency; none favors CV. The cascade tracks the better engine within 2 points on 12 of 12 and sits 0.40 points under the parallel ceiling at 70% of its cost. The paired table states the thesis in one number: of the 355 probes LBPH misidentifies, </w:t>
      </w:r>
      <w:proofErr w:type="spellStart"/>
      <w:r>
        <w:t>SFace</w:t>
      </w:r>
      <w:proofErr w:type="spellEnd"/>
      <w:r>
        <w:t xml:space="preserve"> recovers 279, a recovery rate of 78.6% [74.0, 82.5], and the rescue is one-directional (LBPH fixes only 18 of </w:t>
      </w:r>
      <w:proofErr w:type="spellStart"/>
      <w:r>
        <w:t>SFace's</w:t>
      </w:r>
      <w:proofErr w:type="spellEnd"/>
      <w:r>
        <w:t xml:space="preserve">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lastRenderedPageBreak/>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 xml:space="preserve">5.74 </w:t>
            </w:r>
            <w:proofErr w:type="spellStart"/>
            <w:r>
              <w:t>ms</w:t>
            </w:r>
            <w:proofErr w:type="spellEnd"/>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proofErr w:type="spellStart"/>
            <w:r>
              <w:t>SFace</w:t>
            </w:r>
            <w:proofErr w:type="spellEnd"/>
            <w:r>
              <w:t>-only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100.00% [93.6-100]</w:t>
            </w:r>
          </w:p>
        </w:tc>
        <w:tc>
          <w:tcPr>
            <w:tcW w:w="865" w:type="dxa"/>
          </w:tcPr>
          <w:p w14:paraId="2C4F2DB4" w14:textId="77777777" w:rsidR="003922B4" w:rsidRDefault="003922B4" w:rsidP="003922B4">
            <w:pPr>
              <w:ind w:firstLine="0"/>
              <w:jc w:val="center"/>
            </w:pPr>
            <w:r>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 xml:space="preserve">19.92 </w:t>
            </w:r>
            <w:proofErr w:type="spellStart"/>
            <w:r>
              <w:t>ms</w:t>
            </w:r>
            <w:proofErr w:type="spellEnd"/>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 xml:space="preserve">10.03 </w:t>
            </w:r>
            <w:proofErr w:type="spellStart"/>
            <w:r>
              <w:t>ms</w:t>
            </w:r>
            <w:proofErr w:type="spellEnd"/>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 xml:space="preserve">5.88 </w:t>
            </w:r>
            <w:proofErr w:type="spellStart"/>
            <w:r>
              <w:t>ms</w:t>
            </w:r>
            <w:proofErr w:type="spellEnd"/>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proofErr w:type="spellStart"/>
            <w:r>
              <w:t>SFace</w:t>
            </w:r>
            <w:proofErr w:type="spellEnd"/>
            <w:r>
              <w:t>-only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 xml:space="preserve">21.70 </w:t>
            </w:r>
            <w:proofErr w:type="spellStart"/>
            <w:r>
              <w:t>ms</w:t>
            </w:r>
            <w:proofErr w:type="spellEnd"/>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 xml:space="preserve">19.50 </w:t>
            </w:r>
            <w:proofErr w:type="spellStart"/>
            <w:r>
              <w:t>ms</w:t>
            </w:r>
            <w:proofErr w:type="spellEnd"/>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xml:space="preserve">† TAR/FRR count the 14 YuNet no-face frames as failures, which is why TAR (84.82%) sits below rank-1 (97.96%, over 98 detected frames). The clean-split FAR of 0% is over only 400 impostors, an observation rather than a certified rate (95% CI upper bound ≈0.95%); the </w:t>
      </w:r>
      <w:proofErr w:type="spellStart"/>
      <w:r>
        <w:t>SFace</w:t>
      </w:r>
      <w:proofErr w:type="spellEnd"/>
      <w:r>
        <w:t xml:space="preserve"> operating point comes from the full LFW impostor distribution.</w:t>
      </w:r>
    </w:p>
    <w:p w14:paraId="3411123A" w14:textId="77777777" w:rsidR="003922B4" w:rsidRDefault="003922B4" w:rsidP="003922B4">
      <w:r>
        <w:t xml:space="preserve">The two tables are the complementarity result in action (Fig. 4). On clean frames all three configurations are equally accurate, so accuracy is free and the question is cost: the gate keeps 75% of frames on the cheap path and the hybrid runs at ~100 fps, twice </w:t>
      </w:r>
      <w:proofErr w:type="spellStart"/>
      <w:r>
        <w:t>SFace</w:t>
      </w:r>
      <w:proofErr w:type="spellEnd"/>
      <w:r>
        <w:t xml:space="preserve">-only. On degraded frames LBPH collapses to 5.10%; the gate escalates 100% of frames (89 of 98 on a quality flag) and the hybrid recovers to 97.96%, equal to </w:t>
      </w:r>
      <w:proofErr w:type="spellStart"/>
      <w:r>
        <w:t>SFace</w:t>
      </w:r>
      <w:proofErr w:type="spellEnd"/>
      <w:r>
        <w:t xml:space="preserve">-only, which is correct behavior when every frame is hard. Clean-split routing: 42/56 confident LBPH accepts, 7 quality-flag, 6 low-margin, 1 ambiguous-band. Per-stage timing (clean cascade): YuNet 1.40 </w:t>
      </w:r>
      <w:proofErr w:type="spellStart"/>
      <w:r>
        <w:t>ms</w:t>
      </w:r>
      <w:proofErr w:type="spellEnd"/>
      <w:r>
        <w:t xml:space="preserve"> every frame; </w:t>
      </w:r>
      <w:proofErr w:type="spellStart"/>
      <w:r>
        <w:t>LBPH+gate</w:t>
      </w:r>
      <w:proofErr w:type="spellEnd"/>
      <w:r>
        <w:t xml:space="preserve"> 4.56 </w:t>
      </w:r>
      <w:proofErr w:type="spellStart"/>
      <w:r>
        <w:t>ms</w:t>
      </w:r>
      <w:proofErr w:type="spellEnd"/>
      <w:r>
        <w:t xml:space="preserve"> on the 75%; </w:t>
      </w:r>
      <w:proofErr w:type="spellStart"/>
      <w:r>
        <w:t>SFace</w:t>
      </w:r>
      <w:proofErr w:type="spellEnd"/>
      <w:r>
        <w:t xml:space="preserve"> 22.08 </w:t>
      </w:r>
      <w:proofErr w:type="spellStart"/>
      <w:r>
        <w:t>ms</w:t>
      </w:r>
      <w:proofErr w:type="spellEnd"/>
      <w:r>
        <w:t xml:space="preserve"> on the 25% (supplementary escalation-mix and latency plots in reports/figures/). On footprint, the hybrid enrolls with </w:t>
      </w:r>
      <w:proofErr w:type="spellStart"/>
      <w:r>
        <w:t>SFace's</w:t>
      </w:r>
      <w:proofErr w:type="spellEnd"/>
      <w:r>
        <w:t xml:space="preserve"> 512-byte embedding, meeting the sub-1 KB budget LBPH's 64 KB histogram fails; total on-disk models are 68.85 MB.</w:t>
      </w:r>
    </w:p>
    <w:p w14:paraId="0DF51D61" w14:textId="77777777" w:rsidR="003922B4" w:rsidRDefault="003922B4" w:rsidP="003922B4">
      <w:r>
        <w:t xml:space="preserve">Two further measurements make the gate a certified component rather than a plausible one. Gate competence: the LBPH distance predicts "LBPH got this probe wrong" </w:t>
      </w:r>
      <w:r>
        <w:lastRenderedPageBreak/>
        <w:t>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w:t>
      </w:r>
      <w:proofErr w:type="spellStart"/>
      <w:r>
        <w:t>SFace</w:t>
      </w:r>
      <w:proofErr w:type="spellEnd"/>
      <w:r>
        <w:t xml:space="preserve"> exactly (a built-in sanity anchor); lowering the accept band collapses clean acceptance below 86% through confident rejects. The AR axis alone would push </w:t>
      </w:r>
      <w:proofErr w:type="spellStart"/>
      <w:r>
        <w:t>τ_</w:t>
      </w:r>
      <w:proofErr w:type="gramStart"/>
      <w:r>
        <w:t>a</w:t>
      </w:r>
      <w:proofErr w:type="spellEnd"/>
      <w:proofErr w:type="gramEnd"/>
      <w:r>
        <w:t xml:space="preserve">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w:t>
      </w:r>
      <w:proofErr w:type="spellStart"/>
      <w:r>
        <w:t>SFace</w:t>
      </w:r>
      <w:proofErr w:type="spellEnd"/>
      <w:r>
        <w:t>;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59353E8D">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 xml:space="preserve">Fig. 4. Speed-accuracy plane: the cascade sits near </w:t>
      </w:r>
      <w:proofErr w:type="spellStart"/>
      <w:r>
        <w:t>SFace's</w:t>
      </w:r>
      <w:proofErr w:type="spellEnd"/>
      <w:r>
        <w:t xml:space="preserve">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 xml:space="preserve">Table 6. Joint impostor sweeps. Both = same pair false-accepted by both engines (the double-fault rate); </w:t>
      </w:r>
      <w:proofErr w:type="spellStart"/>
      <w:r>
        <w:t>obs</w:t>
      </w:r>
      <w:proofErr w:type="spellEnd"/>
      <w:r>
        <w:t>/exp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lastRenderedPageBreak/>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proofErr w:type="spellStart"/>
            <w:r>
              <w:rPr>
                <w:b/>
              </w:rPr>
              <w:t>SFace</w:t>
            </w:r>
            <w:proofErr w:type="spellEnd"/>
            <w:r>
              <w:rPr>
                <w:b/>
              </w:rPr>
              <w:t xml:space="preserv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proofErr w:type="spellStart"/>
            <w:r>
              <w:rPr>
                <w:b/>
              </w:rPr>
              <w:t>obs</w:t>
            </w:r>
            <w:proofErr w:type="spellEnd"/>
            <w:r>
              <w:rPr>
                <w:b/>
              </w:rPr>
              <w:t>/exp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 xml:space="preserve">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w:t>
      </w:r>
      <w:proofErr w:type="spellStart"/>
      <w:r>
        <w:t>τ_a</w:t>
      </w:r>
      <w:proofErr w:type="spellEnd"/>
      <w:r>
        <w:t xml:space="preserve"> admits 50 of 7,560 and the overlap with </w:t>
      </w:r>
      <w:proofErr w:type="spellStart"/>
      <w:r>
        <w:t>SFace</w:t>
      </w:r>
      <w:proofErr w:type="spellEnd"/>
      <w:r>
        <w:t xml:space="preserve"> is 4 pairs.)</w:t>
      </w:r>
    </w:p>
    <w:p w14:paraId="17CC4F62" w14:textId="77777777" w:rsidR="003922B4" w:rsidRDefault="003922B4" w:rsidP="003922B4">
      <w:r>
        <w:t xml:space="preserve">The cascade's security case never rested on independence. What matters is the deployed system's own false-accept rate, and it undercuts </w:t>
      </w:r>
      <w:proofErr w:type="spellStart"/>
      <w:r>
        <w:t>SFace</w:t>
      </w:r>
      <w:proofErr w:type="spellEnd"/>
      <w:r>
        <w:t xml:space="preserv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w:t>
      </w:r>
      <w:proofErr w:type="spellStart"/>
      <w:r>
        <w:t>τ_a</w:t>
      </w:r>
      <w:proofErr w:type="spellEnd"/>
      <w:r>
        <w:t xml:space="preserve">, which is rare, or an escalation that </w:t>
      </w:r>
      <w:proofErr w:type="spellStart"/>
      <w:r>
        <w:t>SFace</w:t>
      </w:r>
      <w:proofErr w:type="spellEnd"/>
      <w:r>
        <w:t xml:space="preserve"> also accepts, so correlated errors raise the double-fault floor without deciding the fused rate. That floor is 2.1 ppm on LFW, well under the </w:t>
      </w:r>
      <w:proofErr w:type="gramStart"/>
      <w:r>
        <w:t>98 ppm</w:t>
      </w:r>
      <w:proofErr w:type="gramEnd"/>
      <w:r>
        <w:t xml:space="preserve">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lastRenderedPageBreak/>
        <w:t>Threshold transfer across databases</w:t>
      </w:r>
    </w:p>
    <w:p w14:paraId="7D4C1998" w14:textId="77777777" w:rsidR="003922B4" w:rsidRDefault="003922B4" w:rsidP="003922B4">
      <w:pPr>
        <w:pStyle w:val="p1a"/>
      </w:pPr>
      <w:r>
        <w:t xml:space="preserve">src/benchmark/evidence_matrix.py runs the Table 1 legs against the byte-identical LS-DB1 threshold file (SHA-256 recorded) and aggregates reports/benchmark/evidence_matrix.md. The La Salle legs are complete: the in-domain sweep holds the cascade at 1.39% FAR [1.15, 1.68] at the frozen </w:t>
      </w:r>
      <w:proofErr w:type="spellStart"/>
      <w:r>
        <w:t>taus</w:t>
      </w:r>
      <w:proofErr w:type="spellEnd"/>
      <w:r>
        <w:t>,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 xml:space="preserve">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w:t>
      </w:r>
      <w:proofErr w:type="spellStart"/>
      <w:r>
        <w:t>SFace</w:t>
      </w:r>
      <w:proofErr w:type="spellEnd"/>
      <w:r>
        <w:t xml:space="preserv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 xml:space="preserve">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w:t>
      </w:r>
      <w:proofErr w:type="spellStart"/>
      <w:r>
        <w:t>SFace</w:t>
      </w:r>
      <w:proofErr w:type="spellEnd"/>
      <w:r>
        <w:t xml:space="preserve"> exactly where LBPH's signal has degraded.</w:t>
      </w:r>
    </w:p>
    <w:p w14:paraId="4F8C4512" w14:textId="77777777" w:rsidR="003922B4" w:rsidRDefault="003922B4" w:rsidP="003922B4">
      <w:pPr>
        <w:pStyle w:val="heading2"/>
      </w:pPr>
      <w:r>
        <w:lastRenderedPageBreak/>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w:t>
      </w:r>
      <w:proofErr w:type="spellStart"/>
      <w:r>
        <w:t>th</w:t>
      </w:r>
      <w:proofErr w:type="spellEnd"/>
      <w:r>
        <w:t xml:space="preserve">-error-pair rule ties the operating point to an exact error count, reproduces both spec anchors, and exposed that La Salle resolves only ~1,300 ppm, which defers the </w:t>
      </w:r>
      <w:proofErr w:type="gramStart"/>
      <w:r>
        <w:t>100 ppm</w:t>
      </w:r>
      <w:proofErr w:type="gramEnd"/>
      <w:r>
        <w:t xml:space="preserve">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 xml:space="preserve">LS-Face selects and fuses its recognizers through independence testing. The exhaustive impostor sweep gave every engine a threshold at a specified FAR, disqualified the subspace methods, and certified LBPH (TAR 98.21%, FAR 76 ppm, EER 0.07%) and </w:t>
      </w:r>
      <w:proofErr w:type="spellStart"/>
      <w:r>
        <w:t>SFace</w:t>
      </w:r>
      <w:proofErr w:type="spellEnd"/>
      <w:r>
        <w:t xml:space="preserve"> (LFW FP 0.0747% over 32.3 M comparisons). Scored jointly over 33 million LFW pairs, the same sweep returned a finding sharper than the design assumption: the </w:t>
      </w:r>
      <w:proofErr w:type="gramStart"/>
      <w:r>
        <w:t>engines'</w:t>
      </w:r>
      <w:proofErr w:type="gramEnd"/>
      <w:r>
        <w:t xml:space="preserve"> false accepts are positively correlated, yet the cascade's own rate (98 ppm) undercuts LBPH-only (867 ppm) and </w:t>
      </w:r>
      <w:proofErr w:type="spellStart"/>
      <w:r>
        <w:t>SFace</w:t>
      </w:r>
      <w:proofErr w:type="spellEnd"/>
      <w:r>
        <w:t xml:space="preserve">-only (190 ppm), with the 2.1 ppm double-fault floor marking the remaining headroom. On the accuracy axis the complementarity is direct and one-directional: </w:t>
      </w:r>
      <w:proofErr w:type="spellStart"/>
      <w:r>
        <w:t>SFace</w:t>
      </w:r>
      <w:proofErr w:type="spellEnd"/>
      <w:r>
        <w:t xml:space="preserv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w:t>
      </w:r>
      <w:proofErr w:type="spellStart"/>
      <w:r>
        <w:t>SFace</w:t>
      </w:r>
      <w:proofErr w:type="spellEnd"/>
      <w:r>
        <w:t>.</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 xml:space="preserve">M. Turk and A. Pentland, "Eigenfaces for recognition," J. </w:t>
      </w:r>
      <w:proofErr w:type="spellStart"/>
      <w:r>
        <w:t>Cogn</w:t>
      </w:r>
      <w:proofErr w:type="spellEnd"/>
      <w:r>
        <w:t xml:space="preserve">. </w:t>
      </w:r>
      <w:proofErr w:type="spellStart"/>
      <w:r>
        <w:t>Neurosci</w:t>
      </w:r>
      <w:proofErr w:type="spellEnd"/>
      <w:r>
        <w:t>., vol. 3, no. 1, pp. 71-86, 1991.</w:t>
      </w:r>
    </w:p>
    <w:p w14:paraId="4F478C43" w14:textId="77777777" w:rsidR="003922B4" w:rsidRDefault="003922B4" w:rsidP="003922B4">
      <w:pPr>
        <w:pStyle w:val="referenceitem"/>
      </w:pPr>
      <w:r>
        <w:lastRenderedPageBreak/>
        <w:t xml:space="preserve">P. N. Belhumeur, J. P. Hespanha, and D. J. Kriegman, "Eigenfaces vs. </w:t>
      </w:r>
      <w:proofErr w:type="spellStart"/>
      <w:r>
        <w:t>Fisherfaces</w:t>
      </w:r>
      <w:proofErr w:type="spellEnd"/>
      <w:r>
        <w:t>: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w:t>
      </w:r>
      <w:proofErr w:type="spellStart"/>
      <w:r>
        <w:t>SFace</w:t>
      </w:r>
      <w:proofErr w:type="spellEnd"/>
      <w:r>
        <w:t>: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w:t>
      </w:r>
      <w:proofErr w:type="spellStart"/>
      <w:r>
        <w:t>FaceNet</w:t>
      </w:r>
      <w:proofErr w:type="spellEnd"/>
      <w:r>
        <w: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 xml:space="preserve">G. Bradski, "The OpenCV library," Dr. Dobb's J. </w:t>
      </w:r>
      <w:proofErr w:type="spellStart"/>
      <w:r>
        <w:t>Softw</w:t>
      </w:r>
      <w:proofErr w:type="spellEnd"/>
      <w:r>
        <w:t>. Tools, vol. 25, no. 11, pp. 120-125, Nov. 2000.</w:t>
      </w:r>
    </w:p>
    <w:p w14:paraId="617FD85F" w14:textId="77777777" w:rsidR="003922B4" w:rsidRDefault="003922B4" w:rsidP="003922B4">
      <w:pPr>
        <w:pStyle w:val="referenceitem"/>
      </w:pPr>
      <w:r>
        <w:t xml:space="preserve">L. I. </w:t>
      </w:r>
      <w:proofErr w:type="spellStart"/>
      <w:r>
        <w:t>Kuncheva</w:t>
      </w:r>
      <w:proofErr w:type="spellEnd"/>
      <w:r>
        <w:t xml:space="preserve">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3C1944" w14:textId="77777777" w:rsidR="00450766" w:rsidRDefault="00450766">
      <w:r>
        <w:separator/>
      </w:r>
    </w:p>
  </w:endnote>
  <w:endnote w:type="continuationSeparator" w:id="0">
    <w:p w14:paraId="08F06091" w14:textId="77777777" w:rsidR="00450766" w:rsidRDefault="004507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BF7040" w14:textId="77777777" w:rsidR="00450766" w:rsidRDefault="00450766" w:rsidP="009F7FCE">
      <w:pPr>
        <w:ind w:firstLine="0"/>
      </w:pPr>
      <w:r>
        <w:separator/>
      </w:r>
    </w:p>
  </w:footnote>
  <w:footnote w:type="continuationSeparator" w:id="0">
    <w:p w14:paraId="3D58BF6B" w14:textId="77777777" w:rsidR="00450766" w:rsidRDefault="0045076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8E6"/>
    <w:rsid w:val="001A12DD"/>
    <w:rsid w:val="00205E9E"/>
    <w:rsid w:val="00275C35"/>
    <w:rsid w:val="002A75FA"/>
    <w:rsid w:val="002E0A6C"/>
    <w:rsid w:val="003922B4"/>
    <w:rsid w:val="00450766"/>
    <w:rsid w:val="0050216C"/>
    <w:rsid w:val="0056788C"/>
    <w:rsid w:val="00657088"/>
    <w:rsid w:val="00890ACE"/>
    <w:rsid w:val="008B1C52"/>
    <w:rsid w:val="0095682A"/>
    <w:rsid w:val="009930E4"/>
    <w:rsid w:val="009B2539"/>
    <w:rsid w:val="009F7FCE"/>
    <w:rsid w:val="00A13D60"/>
    <w:rsid w:val="00B23481"/>
    <w:rsid w:val="00BA43A3"/>
    <w:rsid w:val="00C360B5"/>
    <w:rsid w:val="00D61141"/>
    <w:rsid w:val="00DA2986"/>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15</Pages>
  <Words>4769</Words>
  <Characters>27186</Characters>
  <Application>Microsoft Office Word</Application>
  <DocSecurity>0</DocSecurity>
  <Lines>226</Lines>
  <Paragraphs>63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cp:revision>
  <dcterms:created xsi:type="dcterms:W3CDTF">2023-10-25T07:01:00Z</dcterms:created>
  <dcterms:modified xsi:type="dcterms:W3CDTF">2026-08-09T13:20:00Z</dcterms:modified>
</cp:coreProperties>
</file>