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78"/>
          <w:szCs w:val="78"/>
          <w:u w:val="single"/>
        </w:rPr>
      </w:pPr>
      <w:r w:rsidDel="00000000" w:rsidR="00000000" w:rsidRPr="00000000">
        <w:rPr>
          <w:rFonts w:ascii="Georgia" w:cs="Georgia" w:eastAsia="Georgia" w:hAnsi="Georgia"/>
          <w:sz w:val="78"/>
          <w:szCs w:val="78"/>
          <w:u w:val="single"/>
          <w:rtl w:val="0"/>
        </w:rPr>
        <w:t xml:space="preserve">Data Analysis and Results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Impact of a tweet is very crucial in today's world and can be used to analyze what makes a tweet go viral and how this new information can be used for marketing or measuring its effect and predicting what ripple effect a single tweet can generate.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 have used all the 3 learning algorithms and trained the model on it with more than .99 of r2 score which is measured for correlation although it does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111111"/>
          <w:sz w:val="28"/>
          <w:szCs w:val="28"/>
          <w:highlight w:val="white"/>
          <w:rtl w:val="0"/>
        </w:rPr>
        <w:t xml:space="preserve">not suggest anything about future predictive performance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graphs of data also reveal interesting findings which can also be used for further learning and improving our algorithms.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5305425</wp:posOffset>
            </wp:positionV>
            <wp:extent cx="3020378" cy="2100263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378" cy="2100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Graphs: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3200400</wp:posOffset>
            </wp:positionV>
            <wp:extent cx="3019425" cy="1908109"/>
            <wp:effectExtent b="0" l="0" r="0" t="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08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723608</wp:posOffset>
            </wp:positionV>
            <wp:extent cx="2942948" cy="2105025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2948" cy="210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3171825</wp:posOffset>
            </wp:positionV>
            <wp:extent cx="3203077" cy="196215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3077" cy="196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3262313</wp:posOffset>
            </wp:positionH>
            <wp:positionV relativeFrom="paragraph">
              <wp:posOffset>4033838</wp:posOffset>
            </wp:positionV>
            <wp:extent cx="2962275" cy="1714500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5800725</wp:posOffset>
            </wp:positionV>
            <wp:extent cx="2962275" cy="1857375"/>
            <wp:effectExtent b="0" l="0" r="0" t="0"/>
            <wp:wrapSquare wrapText="bothSides" distB="114300" distT="114300" distL="114300" distR="1143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2152650</wp:posOffset>
            </wp:positionV>
            <wp:extent cx="3114675" cy="1903955"/>
            <wp:effectExtent b="0" l="0" r="0" t="0"/>
            <wp:wrapSquare wrapText="bothSides" distB="114300" distT="11430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3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4143375</wp:posOffset>
            </wp:positionV>
            <wp:extent cx="3114675" cy="1495425"/>
            <wp:effectExtent b="0" l="0" r="0" t="0"/>
            <wp:wrapSquare wrapText="bothSides" distB="114300" distT="11430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114300</wp:posOffset>
            </wp:positionV>
            <wp:extent cx="2905125" cy="2023212"/>
            <wp:effectExtent b="0" l="0" r="0" t="0"/>
            <wp:wrapSquare wrapText="bothSides" distB="114300" distT="114300" distL="114300" distR="11430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23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114300</wp:posOffset>
            </wp:positionV>
            <wp:extent cx="3386211" cy="2019300"/>
            <wp:effectExtent b="0" l="0" r="0" t="0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211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2124075</wp:posOffset>
            </wp:positionV>
            <wp:extent cx="3114675" cy="1962150"/>
            <wp:effectExtent b="0" l="0" r="0" t="0"/>
            <wp:wrapSquare wrapText="bothSides" distB="114300" distT="114300" distL="114300" distR="1143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6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5695950</wp:posOffset>
            </wp:positionV>
            <wp:extent cx="2962275" cy="2000750"/>
            <wp:effectExtent b="0" l="0" r="0" t="0"/>
            <wp:wrapSquare wrapText="bothSides" distB="114300" distT="114300" distL="114300" distR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0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These graphs show the relationship with the Impact on the y axis.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114300</wp:posOffset>
            </wp:positionV>
            <wp:extent cx="2847975" cy="2000250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Linear Regression Results: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Code: </w:t>
      </w:r>
      <w:hyperlink r:id="rId19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https://www.kaggle.com/firozk/twitter-impact-lin-reg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 use Standard Scaler to make the values continuous and because the values vary a lot and are not categories.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Aft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er training the r2 value is .99 and it is a valuable indicator because more</w:t>
      </w:r>
      <w:r w:rsidDel="00000000" w:rsidR="00000000" w:rsidRPr="00000000">
        <w:rPr>
          <w:rFonts w:ascii="Georgia" w:cs="Georgia" w:eastAsia="Georgia" w:hAnsi="Georgia"/>
          <w:color w:val="202124"/>
          <w:sz w:val="28"/>
          <w:szCs w:val="28"/>
          <w:highlight w:val="white"/>
          <w:rtl w:val="0"/>
        </w:rPr>
        <w:t xml:space="preserve"> precise regression is one that has a relatively high R squared (close to 1) although it does </w:t>
      </w:r>
      <w:r w:rsidDel="00000000" w:rsidR="00000000" w:rsidRPr="00000000">
        <w:rPr>
          <w:rFonts w:ascii="Georgia" w:cs="Georgia" w:eastAsia="Georgia" w:hAnsi="Georgia"/>
          <w:color w:val="111111"/>
          <w:sz w:val="28"/>
          <w:szCs w:val="28"/>
          <w:highlight w:val="white"/>
          <w:rtl w:val="0"/>
        </w:rPr>
        <w:t xml:space="preserve">not suggest anything about future predictive performance.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right="160"/>
        <w:rPr>
          <w:rFonts w:ascii="Georgia" w:cs="Georgia" w:eastAsia="Georgia" w:hAnsi="Georgia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28"/>
          <w:szCs w:val="28"/>
          <w:highlight w:val="white"/>
          <w:rtl w:val="0"/>
        </w:rPr>
        <w:t xml:space="preserve">Run Time 20.3 seconds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color w:val="111111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48"/>
          <w:szCs w:val="48"/>
          <w:highlight w:val="white"/>
          <w:rtl w:val="0"/>
        </w:rPr>
        <w:t xml:space="preserve">Neural Network: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11111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48"/>
          <w:szCs w:val="48"/>
          <w:highlight w:val="white"/>
          <w:rtl w:val="0"/>
        </w:rPr>
        <w:t xml:space="preserve">Code: </w:t>
      </w:r>
      <w:hyperlink r:id="rId2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https://www.kaggle.com/firozk/twitter-impact-keras-nn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11111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 this I used Standard Scaler to make the values continuous and because the values vary a lot and are not categories.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For this I used a sequential model with 1 hidden layer and relu activation in all the layers as I wanted to make it fast and give only limited value.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        loss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'mean_absolute_error'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        optimizer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tf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keras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optimizers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Adam(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shd w:fill="f7f7f7" w:val="clear"/>
          <w:rtl w:val="0"/>
        </w:rPr>
        <w:t xml:space="preserve">0.001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pacing w:line="408" w:lineRule="auto"/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        metrics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"mean_absolute_error"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These are the parameters I used for training.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Loss and metrics are taken from keras module as they are the preferred ones for the regression model.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For optimizer I used Adam with 0.001 because Adam is more versatile, fast and widely used with .001 for through learning .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This gives me .52 as the loss and mean_absolute_error from metrics.</w:t>
      </w:r>
    </w:p>
    <w:p w:rsidR="00000000" w:rsidDel="00000000" w:rsidP="00000000" w:rsidRDefault="00000000" w:rsidRPr="00000000" w14:paraId="0000002A">
      <w:pPr>
        <w:shd w:fill="ffffff" w:val="clear"/>
        <w:ind w:right="1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right="16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Run Time 65.3 seconds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Decision Tree with Boosting: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Code:</w:t>
      </w:r>
      <w:hyperlink r:id="rId21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https://www.kaggle.com/firozk/decision-tree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For this I first created the decision tree using scikit learn, which gives me an r2 value of .998 but after gradientBoostingRegressior the r2 value jumps to .999.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right="16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Run Time : 33 seconds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Conclusion: 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The Linear Regression model works the best as it gives the same highest r2 value in the lowest time of 20 seconds.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firozk/twitter-impact-keras-nn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21" Type="http://schemas.openxmlformats.org/officeDocument/2006/relationships/hyperlink" Target="https://www.kaggle.com/firozk/decision-tree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hyperlink" Target="https://www.kaggle.com/firozk/twitter-impact-lin-reg" TargetMode="External"/><Relationship Id="rId6" Type="http://schemas.openxmlformats.org/officeDocument/2006/relationships/image" Target="media/image9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