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</w:t>
      </w:r>
      <w:r>
        <w:rPr>
          <w:rFonts w:hint="eastAsia"/>
          <w:b/>
          <w:bCs/>
          <w:sz w:val="36"/>
          <w:szCs w:val="36"/>
          <w:lang w:val="en-US" w:eastAsia="zh-CN"/>
        </w:rPr>
        <w:t>小组项目名称：手机流量监控系统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         功能及优先级确定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object>
          <v:shape id="_x0000_i1025" o:spt="75" type="#_x0000_t75" style="height:235.25pt;width:417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（1）流量监控显示：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监控显示包括实时监控和流量使用详细列表两部分。实时监控为悬浮窗显示，并可后台运行，根据用户的实时网络连接方式自动显示GPRS或WIFI的上行流量、下行流量、本月已使用流量；流量使用详细列表分为GPRS流量统计和WIFI流量统计，每一项下设本日已使用流量、本月已使用流量和本月剩余流量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打开流量监控软件，并选择流量监控显示选项。提供实时监控和流量使用详细列表选项，实时监控下可设置是否隐藏悬浮窗，流量使用详细列表下可以查看对各项流量历史的监控情况。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后置条件：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如果参数尚未设置，则可以提示跳转到参数设置界面。提供提示开关、日期设置、周期设置、警示设置、限制流量设置选项。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Actors：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触发条件：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选择流量监控显示选项。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系统参数设置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设置，其中运行设置包括实时监控、提示开关、流量使用列表（区分流量性质和消耗流量的软件、浮动窗口的流量指示器；日期设置是设置起始的统计日期；周期设置是设置统计的周期；统计设置包括流量曲线图、月报表、周报表；警告设置是设置流量限额，当流量超过该限额时，发出警告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流量监控统计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对所监控的流量统计，包括流量曲线图、月报表、周报表、日报表。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AF9D"/>
    <w:multiLevelType w:val="singleLevel"/>
    <w:tmpl w:val="57E2AF9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B1EEA"/>
    <w:rsid w:val="02AF24F8"/>
    <w:rsid w:val="46EB1E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2016-09-21T15:30:00Z</dcterms:created>
  <dc:creator>Administrator</dc:creator>
  <cp:lastModifiedBy>Administrator</cp:lastModifiedBy>
  <dcterms:modified xsi:type="dcterms:W3CDTF">2016-09-21T16:42:53Z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