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E74D" w14:textId="1B9DFE40" w:rsidR="00175E7F" w:rsidRDefault="00175E7F" w:rsidP="001B25A9">
      <w:pPr>
        <w:rPr>
          <w:rFonts w:hint="eastAsia"/>
          <w:sz w:val="22"/>
        </w:rPr>
      </w:pPr>
    </w:p>
    <w:p w14:paraId="703F874D" w14:textId="280C9744" w:rsidR="00890DB5" w:rsidRDefault="00175E7F" w:rsidP="001B25A9">
      <w:pPr>
        <w:rPr>
          <w:rFonts w:hint="eastAsia"/>
          <w:sz w:val="22"/>
        </w:rPr>
      </w:pPr>
      <w:r w:rsidRPr="00175E7F">
        <w:rPr>
          <w:b/>
          <w:bCs/>
          <w:sz w:val="22"/>
        </w:rPr>
        <w:t>DISCRIPTION</w:t>
      </w:r>
      <w:r w:rsidRPr="00175E7F">
        <w:rPr>
          <w:b/>
          <w:bCs/>
          <w:sz w:val="22"/>
        </w:rPr>
        <w:br/>
        <w:t>Short-Term Forecasting (Intraday to Weekly)</w:t>
      </w:r>
      <w:r w:rsidRPr="00175E7F">
        <w:rPr>
          <w:b/>
          <w:bCs/>
          <w:sz w:val="22"/>
        </w:rPr>
        <w:br/>
        <w:t>Sample size:</w:t>
      </w:r>
      <w:r w:rsidRPr="00175E7F">
        <w:rPr>
          <w:sz w:val="22"/>
        </w:rPr>
        <w:t xml:space="preserve">  </w:t>
      </w:r>
      <w:r w:rsidR="00890DB5">
        <w:rPr>
          <w:rFonts w:hint="eastAsia"/>
          <w:sz w:val="22"/>
        </w:rPr>
        <w:t>2</w:t>
      </w:r>
      <w:r w:rsidRPr="00175E7F">
        <w:rPr>
          <w:sz w:val="22"/>
        </w:rPr>
        <w:t xml:space="preserve"> years of data </w:t>
      </w:r>
      <w:r w:rsidR="00890DB5">
        <w:rPr>
          <w:rFonts w:hint="eastAsia"/>
          <w:sz w:val="22"/>
        </w:rPr>
        <w:t>from the tech company</w:t>
      </w:r>
    </w:p>
    <w:p w14:paraId="4785D1C0" w14:textId="0AC17559" w:rsidR="00175E7F" w:rsidRDefault="00175E7F" w:rsidP="001B25A9">
      <w:pPr>
        <w:rPr>
          <w:sz w:val="22"/>
        </w:rPr>
      </w:pPr>
      <w:r w:rsidRPr="00175E7F">
        <w:rPr>
          <w:b/>
          <w:bCs/>
          <w:sz w:val="22"/>
        </w:rPr>
        <w:t>Data frequency:</w:t>
      </w:r>
      <w:r w:rsidRPr="00175E7F">
        <w:rPr>
          <w:sz w:val="22"/>
        </w:rPr>
        <w:t xml:space="preserve"> Daily</w:t>
      </w:r>
      <w:r w:rsidRPr="00175E7F">
        <w:rPr>
          <w:sz w:val="22"/>
        </w:rPr>
        <w:br/>
      </w:r>
      <w:r w:rsidRPr="00175E7F">
        <w:rPr>
          <w:b/>
          <w:bCs/>
          <w:sz w:val="22"/>
        </w:rPr>
        <w:t xml:space="preserve">Use Case: </w:t>
      </w:r>
      <w:r w:rsidRPr="00175E7F">
        <w:rPr>
          <w:sz w:val="22"/>
        </w:rPr>
        <w:t>Technical analysis</w:t>
      </w:r>
    </w:p>
    <w:p w14:paraId="49D2D5E5" w14:textId="77777777" w:rsidR="0011398F" w:rsidRDefault="0011398F" w:rsidP="001B25A9">
      <w:pPr>
        <w:rPr>
          <w:sz w:val="22"/>
        </w:rPr>
      </w:pPr>
    </w:p>
    <w:p w14:paraId="06B8856C" w14:textId="02A01A95" w:rsidR="0011398F" w:rsidRPr="0070174B" w:rsidRDefault="0011398F" w:rsidP="001B25A9">
      <w:pPr>
        <w:rPr>
          <w:b/>
          <w:bCs/>
          <w:sz w:val="22"/>
        </w:rPr>
      </w:pPr>
      <w:r w:rsidRPr="0070174B">
        <w:rPr>
          <w:rFonts w:hint="eastAsia"/>
          <w:b/>
          <w:bCs/>
          <w:sz w:val="22"/>
        </w:rPr>
        <w:t>OOP:</w:t>
      </w:r>
    </w:p>
    <w:p w14:paraId="55210636" w14:textId="597370A0" w:rsidR="0011398F" w:rsidRPr="001B25A9" w:rsidRDefault="0070174B" w:rsidP="0070174B">
      <w:pPr>
        <w:tabs>
          <w:tab w:val="left" w:pos="898"/>
        </w:tabs>
        <w:rPr>
          <w:rFonts w:hint="eastAsia"/>
          <w:sz w:val="22"/>
        </w:rPr>
      </w:pPr>
      <w:r>
        <w:rPr>
          <w:sz w:val="22"/>
        </w:rPr>
        <w:tab/>
      </w:r>
    </w:p>
    <w:p w14:paraId="6E812393" w14:textId="5E6C19D4" w:rsidR="001B25A9" w:rsidRDefault="00083EA0" w:rsidP="001B25A9">
      <w:pPr>
        <w:rPr>
          <w:sz w:val="22"/>
        </w:rPr>
      </w:pPr>
      <w:r>
        <w:rPr>
          <w:noProof/>
          <w:sz w:val="22"/>
        </w:rPr>
        <w:drawing>
          <wp:inline distT="0" distB="0" distL="0" distR="0" wp14:anchorId="7427BEA4" wp14:editId="54E95146">
            <wp:extent cx="6185535" cy="2848708"/>
            <wp:effectExtent l="0" t="0" r="0" b="27940"/>
            <wp:docPr id="740439498"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67CA4FF" w14:textId="77777777" w:rsidR="00175E7F" w:rsidRDefault="00175E7F" w:rsidP="001B25A9">
      <w:pPr>
        <w:rPr>
          <w:sz w:val="22"/>
        </w:rPr>
      </w:pPr>
    </w:p>
    <w:p w14:paraId="7087F921" w14:textId="77777777" w:rsidR="00175E7F" w:rsidRPr="00175E7F" w:rsidRDefault="00175E7F" w:rsidP="00175E7F">
      <w:pPr>
        <w:rPr>
          <w:b/>
          <w:bCs/>
          <w:sz w:val="22"/>
        </w:rPr>
      </w:pPr>
      <w:r w:rsidRPr="00175E7F">
        <w:rPr>
          <w:rFonts w:hint="eastAsia"/>
          <w:b/>
          <w:bCs/>
          <w:sz w:val="22"/>
        </w:rPr>
        <w:t>Analys of three type of the goal:</w:t>
      </w:r>
    </w:p>
    <w:p w14:paraId="2B6D5A3B" w14:textId="77777777" w:rsidR="00175E7F" w:rsidRPr="001B25A9" w:rsidRDefault="00175E7F" w:rsidP="007A2080">
      <w:pPr>
        <w:ind w:left="420"/>
        <w:rPr>
          <w:sz w:val="22"/>
        </w:rPr>
      </w:pPr>
      <w:r w:rsidRPr="001B25A9">
        <w:rPr>
          <w:b/>
          <w:bCs/>
          <w:sz w:val="22"/>
        </w:rPr>
        <w:t>Pursuing Returns</w:t>
      </w:r>
      <w:r w:rsidRPr="001B25A9">
        <w:rPr>
          <w:sz w:val="22"/>
        </w:rPr>
        <w:t>: Suitable for risk-tolerant investors, with aggressive strategies offering high return potential but higher volatility.</w:t>
      </w:r>
    </w:p>
    <w:p w14:paraId="1D2B4B00" w14:textId="77777777" w:rsidR="00175E7F" w:rsidRPr="001B25A9" w:rsidRDefault="00175E7F" w:rsidP="007A2080">
      <w:pPr>
        <w:ind w:left="420"/>
        <w:rPr>
          <w:sz w:val="22"/>
        </w:rPr>
      </w:pPr>
      <w:r w:rsidRPr="001B25A9">
        <w:rPr>
          <w:b/>
          <w:bCs/>
          <w:sz w:val="22"/>
        </w:rPr>
        <w:t>Controlling Risk</w:t>
      </w:r>
      <w:r w:rsidRPr="001B25A9">
        <w:rPr>
          <w:sz w:val="22"/>
        </w:rPr>
        <w:t>: Suitable for conservative investors, focusing on capital preservation and stable, lower returns.</w:t>
      </w:r>
    </w:p>
    <w:p w14:paraId="20E8F001" w14:textId="77777777" w:rsidR="00175E7F" w:rsidRDefault="00175E7F" w:rsidP="007A2080">
      <w:pPr>
        <w:ind w:left="420"/>
        <w:rPr>
          <w:sz w:val="22"/>
        </w:rPr>
      </w:pPr>
      <w:r w:rsidRPr="001B25A9">
        <w:rPr>
          <w:b/>
          <w:bCs/>
          <w:sz w:val="22"/>
        </w:rPr>
        <w:t>Arbitrage</w:t>
      </w:r>
      <w:r w:rsidRPr="001B25A9">
        <w:rPr>
          <w:sz w:val="22"/>
        </w:rPr>
        <w:t>: Suitable for professional investors or institutions, leveraging market inefficiencies for low-risk, low-return opportunities.</w:t>
      </w:r>
    </w:p>
    <w:p w14:paraId="14D5495B" w14:textId="77777777" w:rsidR="00175E7F" w:rsidRDefault="00175E7F" w:rsidP="001B25A9">
      <w:pPr>
        <w:rPr>
          <w:sz w:val="22"/>
        </w:rPr>
      </w:pPr>
    </w:p>
    <w:p w14:paraId="3BB15A46" w14:textId="4A00F8C9" w:rsidR="00175E7F" w:rsidRDefault="00175E7F" w:rsidP="007A2080">
      <w:pPr>
        <w:ind w:left="420"/>
        <w:rPr>
          <w:sz w:val="22"/>
        </w:rPr>
      </w:pPr>
      <w:r>
        <w:rPr>
          <w:sz w:val="22"/>
        </w:rPr>
        <w:t>T</w:t>
      </w:r>
      <w:r>
        <w:rPr>
          <w:rFonts w:hint="eastAsia"/>
          <w:sz w:val="22"/>
        </w:rPr>
        <w:t xml:space="preserve">o </w:t>
      </w:r>
      <w:r>
        <w:rPr>
          <w:sz w:val="22"/>
        </w:rPr>
        <w:t>achieve</w:t>
      </w:r>
      <w:r>
        <w:rPr>
          <w:rFonts w:hint="eastAsia"/>
          <w:sz w:val="22"/>
        </w:rPr>
        <w:t xml:space="preserve"> the short forecasting goal, we well focus on Pursuing Returns, basically use the </w:t>
      </w:r>
      <w:r w:rsidR="00890DB5">
        <w:rPr>
          <w:rFonts w:hint="eastAsia"/>
          <w:sz w:val="22"/>
        </w:rPr>
        <w:t>trend and momentum indicators to create the buy/sell signals.</w:t>
      </w:r>
    </w:p>
    <w:p w14:paraId="2C786938" w14:textId="1F08E1FF" w:rsidR="00141BC6" w:rsidRDefault="00141BC6" w:rsidP="00141BC6">
      <w:pPr>
        <w:rPr>
          <w:sz w:val="22"/>
        </w:rPr>
      </w:pPr>
    </w:p>
    <w:p w14:paraId="48EF4389" w14:textId="588583DA" w:rsidR="00141BC6" w:rsidRPr="00141BC6" w:rsidRDefault="00141BC6" w:rsidP="00141BC6">
      <w:pPr>
        <w:rPr>
          <w:b/>
          <w:bCs/>
          <w:sz w:val="22"/>
        </w:rPr>
      </w:pPr>
      <w:r w:rsidRPr="00141BC6">
        <w:rPr>
          <w:rFonts w:hint="eastAsia"/>
          <w:b/>
          <w:bCs/>
          <w:sz w:val="22"/>
        </w:rPr>
        <w:t>Analys of the data fetching and cleaning:</w:t>
      </w:r>
    </w:p>
    <w:p w14:paraId="0F31B980" w14:textId="10221216" w:rsidR="00141BC6" w:rsidRDefault="00141BC6" w:rsidP="007A2080">
      <w:pPr>
        <w:ind w:left="420"/>
        <w:rPr>
          <w:sz w:val="22"/>
        </w:rPr>
      </w:pPr>
      <w:r>
        <w:rPr>
          <w:rFonts w:hint="eastAsia"/>
          <w:sz w:val="22"/>
        </w:rPr>
        <w:t xml:space="preserve">Initially I want to use the Investing.com, However there are several </w:t>
      </w:r>
      <w:r>
        <w:rPr>
          <w:sz w:val="22"/>
        </w:rPr>
        <w:t>reasons</w:t>
      </w:r>
      <w:r>
        <w:rPr>
          <w:rFonts w:hint="eastAsia"/>
          <w:sz w:val="22"/>
        </w:rPr>
        <w:t xml:space="preserve"> we give up this </w:t>
      </w:r>
      <w:r>
        <w:rPr>
          <w:sz w:val="22"/>
        </w:rPr>
        <w:t>source</w:t>
      </w:r>
      <w:r>
        <w:rPr>
          <w:rFonts w:hint="eastAsia"/>
          <w:sz w:val="22"/>
        </w:rPr>
        <w:t xml:space="preserve"> and decide to use other data:</w:t>
      </w:r>
    </w:p>
    <w:p w14:paraId="63EC45FB" w14:textId="6BE6B539" w:rsidR="00141BC6" w:rsidRDefault="00141BC6" w:rsidP="00141BC6">
      <w:pPr>
        <w:pStyle w:val="a9"/>
        <w:numPr>
          <w:ilvl w:val="0"/>
          <w:numId w:val="34"/>
        </w:numPr>
        <w:rPr>
          <w:sz w:val="22"/>
        </w:rPr>
      </w:pPr>
      <w:r>
        <w:rPr>
          <w:rFonts w:hint="eastAsia"/>
          <w:sz w:val="22"/>
        </w:rPr>
        <w:t xml:space="preserve">The investing.com require the API login to </w:t>
      </w:r>
      <w:r>
        <w:rPr>
          <w:sz w:val="22"/>
        </w:rPr>
        <w:t>fetching</w:t>
      </w:r>
      <w:r>
        <w:rPr>
          <w:rFonts w:hint="eastAsia"/>
          <w:sz w:val="22"/>
        </w:rPr>
        <w:t xml:space="preserve"> the data</w:t>
      </w:r>
    </w:p>
    <w:p w14:paraId="38475DCB" w14:textId="6EFAF72C" w:rsidR="00141BC6" w:rsidRPr="00141BC6" w:rsidRDefault="00141BC6" w:rsidP="00141BC6">
      <w:pPr>
        <w:pStyle w:val="a9"/>
        <w:numPr>
          <w:ilvl w:val="0"/>
          <w:numId w:val="34"/>
        </w:numPr>
        <w:rPr>
          <w:rFonts w:hint="eastAsia"/>
          <w:sz w:val="22"/>
        </w:rPr>
      </w:pPr>
      <w:r>
        <w:rPr>
          <w:rFonts w:hint="eastAsia"/>
          <w:sz w:val="22"/>
        </w:rPr>
        <w:t xml:space="preserve">The data is </w:t>
      </w:r>
      <w:r>
        <w:rPr>
          <w:sz w:val="22"/>
        </w:rPr>
        <w:t>easy</w:t>
      </w:r>
      <w:r>
        <w:rPr>
          <w:rFonts w:hint="eastAsia"/>
          <w:sz w:val="22"/>
        </w:rPr>
        <w:t xml:space="preserve"> to directly overview on the website but it </w:t>
      </w:r>
      <w:r>
        <w:rPr>
          <w:sz w:val="22"/>
        </w:rPr>
        <w:t>requires</w:t>
      </w:r>
      <w:r>
        <w:rPr>
          <w:rFonts w:hint="eastAsia"/>
          <w:sz w:val="22"/>
        </w:rPr>
        <w:t xml:space="preserve"> several steps to </w:t>
      </w:r>
      <w:r w:rsidR="007818AE">
        <w:rPr>
          <w:rFonts w:hint="eastAsia"/>
          <w:sz w:val="22"/>
        </w:rPr>
        <w:t xml:space="preserve">extract the </w:t>
      </w:r>
      <w:r w:rsidR="007818AE">
        <w:rPr>
          <w:sz w:val="22"/>
        </w:rPr>
        <w:t>particular</w:t>
      </w:r>
      <w:r w:rsidR="007818AE">
        <w:rPr>
          <w:rFonts w:hint="eastAsia"/>
          <w:sz w:val="22"/>
        </w:rPr>
        <w:t xml:space="preserve"> period of the data</w:t>
      </w:r>
    </w:p>
    <w:p w14:paraId="313EC715" w14:textId="6A10F489" w:rsidR="007A6EE7" w:rsidRDefault="007818AE" w:rsidP="007A2080">
      <w:pPr>
        <w:ind w:left="420"/>
        <w:rPr>
          <w:rFonts w:hint="eastAsia"/>
          <w:sz w:val="22"/>
        </w:rPr>
      </w:pPr>
      <w:r>
        <w:rPr>
          <w:rFonts w:hint="eastAsia"/>
          <w:sz w:val="22"/>
        </w:rPr>
        <w:t>Then we choose to use the stock price data from the Yahoo finance which is really easy to fetch.</w:t>
      </w:r>
    </w:p>
    <w:p w14:paraId="62169C28" w14:textId="77777777" w:rsidR="007818AE" w:rsidRPr="00141BC6" w:rsidRDefault="007818AE" w:rsidP="001B25A9">
      <w:pPr>
        <w:rPr>
          <w:rFonts w:hint="eastAsia"/>
          <w:b/>
          <w:bCs/>
          <w:sz w:val="22"/>
        </w:rPr>
      </w:pPr>
    </w:p>
    <w:p w14:paraId="27C1883D" w14:textId="77777777" w:rsidR="007A6EE7" w:rsidRDefault="007A6EE7" w:rsidP="007A6EE7">
      <w:pPr>
        <w:rPr>
          <w:b/>
          <w:bCs/>
          <w:sz w:val="22"/>
        </w:rPr>
      </w:pPr>
      <w:r>
        <w:rPr>
          <w:rFonts w:hint="eastAsia"/>
          <w:b/>
          <w:bCs/>
          <w:sz w:val="22"/>
        </w:rPr>
        <w:t xml:space="preserve">Analys of the </w:t>
      </w:r>
      <w:r w:rsidRPr="007A6EE7">
        <w:rPr>
          <w:b/>
          <w:bCs/>
          <w:sz w:val="22"/>
        </w:rPr>
        <w:t>Price Action Analysis</w:t>
      </w:r>
      <w:r>
        <w:rPr>
          <w:rFonts w:hint="eastAsia"/>
          <w:b/>
          <w:bCs/>
          <w:sz w:val="22"/>
        </w:rPr>
        <w:t>：</w:t>
      </w:r>
    </w:p>
    <w:p w14:paraId="73FCBA6A" w14:textId="161D1F04" w:rsidR="009D667D" w:rsidRDefault="009D667D" w:rsidP="007A2080">
      <w:pPr>
        <w:ind w:firstLine="360"/>
        <w:rPr>
          <w:rFonts w:hint="eastAsia"/>
          <w:b/>
          <w:bCs/>
          <w:sz w:val="22"/>
        </w:rPr>
      </w:pPr>
      <w:r>
        <w:rPr>
          <w:rFonts w:hint="eastAsia"/>
          <w:b/>
          <w:bCs/>
          <w:sz w:val="22"/>
        </w:rPr>
        <w:t>(</w:t>
      </w:r>
      <w:r w:rsidR="007A6EE7">
        <w:rPr>
          <w:b/>
          <w:bCs/>
          <w:sz w:val="22"/>
        </w:rPr>
        <w:t>I</w:t>
      </w:r>
      <w:r w:rsidR="007A6EE7">
        <w:rPr>
          <w:rFonts w:hint="eastAsia"/>
          <w:b/>
          <w:bCs/>
          <w:sz w:val="22"/>
        </w:rPr>
        <w:t xml:space="preserve">t </w:t>
      </w:r>
      <w:r>
        <w:rPr>
          <w:rFonts w:hint="eastAsia"/>
          <w:b/>
          <w:bCs/>
          <w:sz w:val="22"/>
        </w:rPr>
        <w:t>can identify the signal and work for all kind of markets)</w:t>
      </w:r>
    </w:p>
    <w:p w14:paraId="47F89D90" w14:textId="59A00C5D" w:rsidR="007A6EE7" w:rsidRDefault="007A6EE7" w:rsidP="007A6EE7">
      <w:pPr>
        <w:pStyle w:val="a9"/>
        <w:numPr>
          <w:ilvl w:val="0"/>
          <w:numId w:val="20"/>
        </w:numPr>
        <w:rPr>
          <w:b/>
          <w:bCs/>
          <w:sz w:val="22"/>
        </w:rPr>
      </w:pPr>
      <w:r>
        <w:rPr>
          <w:rFonts w:hint="eastAsia"/>
          <w:b/>
          <w:bCs/>
          <w:sz w:val="22"/>
        </w:rPr>
        <w:t>Swing Low and High</w:t>
      </w:r>
    </w:p>
    <w:p w14:paraId="261D6C32" w14:textId="77777777" w:rsidR="009D667D" w:rsidRPr="00561BB8" w:rsidRDefault="009D667D" w:rsidP="009D667D">
      <w:pPr>
        <w:ind w:firstLine="360"/>
        <w:rPr>
          <w:rFonts w:ascii="Segoe UI" w:hAnsi="Segoe UI" w:cs="Segoe UI"/>
          <w:b/>
          <w:bCs/>
        </w:rPr>
      </w:pPr>
      <w:r w:rsidRPr="00561BB8">
        <w:rPr>
          <w:rFonts w:ascii="Segoe UI" w:hAnsi="Segoe UI" w:cs="Segoe UI" w:hint="eastAsia"/>
          <w:b/>
          <w:bCs/>
        </w:rPr>
        <w:t>Description</w:t>
      </w:r>
      <w:r w:rsidRPr="00561BB8">
        <w:rPr>
          <w:rFonts w:ascii="Segoe UI" w:hAnsi="Segoe UI" w:cs="Segoe UI" w:hint="eastAsia"/>
          <w:b/>
          <w:bCs/>
        </w:rPr>
        <w:t>：</w:t>
      </w:r>
    </w:p>
    <w:p w14:paraId="51CC9008" w14:textId="77777777" w:rsidR="009D667D" w:rsidRPr="009D667D" w:rsidRDefault="009D667D" w:rsidP="009D667D">
      <w:pPr>
        <w:ind w:left="360"/>
        <w:rPr>
          <w:rFonts w:ascii="Segoe UI" w:hAnsi="Segoe UI" w:cs="Segoe UI"/>
        </w:rPr>
      </w:pPr>
      <w:r w:rsidRPr="009D667D">
        <w:rPr>
          <w:rFonts w:ascii="Segoe UI" w:hAnsi="Segoe UI" w:cs="Segoe UI"/>
        </w:rPr>
        <w:t>A swing point is a price point from which a minor or major</w:t>
      </w:r>
      <w:r w:rsidRPr="009D667D">
        <w:rPr>
          <w:rFonts w:ascii="Segoe UI" w:hAnsi="Segoe UI" w:cs="Segoe UI" w:hint="eastAsia"/>
        </w:rPr>
        <w:t xml:space="preserve"> trend</w:t>
      </w:r>
      <w:r w:rsidRPr="009D667D">
        <w:rPr>
          <w:rFonts w:ascii="Segoe UI" w:hAnsi="Segoe UI" w:cs="Segoe UI"/>
        </w:rPr>
        <w:t> reversal happens. It is a price action term that shows turning price points on the candlestick chart.</w:t>
      </w:r>
      <w:r w:rsidRPr="00561BB8">
        <w:t xml:space="preserve"> </w:t>
      </w:r>
      <w:r w:rsidRPr="009D667D">
        <w:rPr>
          <w:rFonts w:ascii="Segoe UI" w:hAnsi="Segoe UI" w:cs="Segoe UI"/>
        </w:rPr>
        <w:t>Swing points act as key levels where price may reverse.</w:t>
      </w:r>
    </w:p>
    <w:p w14:paraId="16C29077" w14:textId="77777777" w:rsidR="009D667D" w:rsidRDefault="009D667D" w:rsidP="009D667D">
      <w:pPr>
        <w:ind w:firstLine="360"/>
        <w:rPr>
          <w:rFonts w:ascii="Segoe UI" w:hAnsi="Segoe UI" w:cs="Segoe UI"/>
          <w:b/>
          <w:bCs/>
        </w:rPr>
      </w:pPr>
      <w:r w:rsidRPr="009D667D">
        <w:rPr>
          <w:rFonts w:ascii="Segoe UI" w:hAnsi="Segoe UI" w:cs="Segoe UI"/>
          <w:b/>
          <w:bCs/>
        </w:rPr>
        <w:t>Virtues</w:t>
      </w:r>
      <w:r w:rsidRPr="009D667D">
        <w:rPr>
          <w:rFonts w:ascii="Segoe UI" w:hAnsi="Segoe UI" w:cs="Segoe UI" w:hint="eastAsia"/>
          <w:b/>
          <w:bCs/>
        </w:rPr>
        <w:t>:</w:t>
      </w:r>
    </w:p>
    <w:p w14:paraId="08ECC0E9" w14:textId="22BBB51C" w:rsidR="009D667D" w:rsidRPr="009D667D" w:rsidRDefault="009D667D" w:rsidP="009D667D">
      <w:pPr>
        <w:pStyle w:val="a9"/>
        <w:numPr>
          <w:ilvl w:val="0"/>
          <w:numId w:val="21"/>
        </w:numPr>
        <w:rPr>
          <w:rFonts w:ascii="Segoe UI" w:hAnsi="Segoe UI" w:cs="Segoe UI"/>
        </w:rPr>
      </w:pPr>
      <w:r w:rsidRPr="009D667D">
        <w:rPr>
          <w:rFonts w:ascii="Segoe UI" w:hAnsi="Segoe UI" w:cs="Segoe UI" w:hint="eastAsia"/>
        </w:rPr>
        <w:t>The Swing point can identify the trend of the stock</w:t>
      </w:r>
    </w:p>
    <w:p w14:paraId="1CD34CE0" w14:textId="32FAB9E1" w:rsidR="009D667D" w:rsidRPr="009D667D" w:rsidRDefault="009D667D" w:rsidP="009D667D">
      <w:pPr>
        <w:pStyle w:val="a9"/>
        <w:numPr>
          <w:ilvl w:val="0"/>
          <w:numId w:val="21"/>
        </w:numPr>
        <w:rPr>
          <w:rFonts w:ascii="Segoe UI" w:hAnsi="Segoe UI" w:cs="Segoe UI"/>
        </w:rPr>
      </w:pPr>
      <w:r w:rsidRPr="009D667D">
        <w:rPr>
          <w:rFonts w:ascii="Segoe UI" w:hAnsi="Segoe UI" w:cs="Segoe UI" w:hint="eastAsia"/>
        </w:rPr>
        <w:t xml:space="preserve">Swing show the potential </w:t>
      </w:r>
      <w:r w:rsidRPr="009D667D">
        <w:rPr>
          <w:rFonts w:ascii="Segoe UI" w:hAnsi="Segoe UI" w:cs="Segoe UI"/>
        </w:rPr>
        <w:t>suppor</w:t>
      </w:r>
      <w:r w:rsidRPr="009D667D">
        <w:rPr>
          <w:rFonts w:ascii="Segoe UI" w:hAnsi="Segoe UI" w:cs="Segoe UI" w:hint="eastAsia"/>
        </w:rPr>
        <w:t xml:space="preserve">t and resistance line </w:t>
      </w:r>
    </w:p>
    <w:p w14:paraId="1A12039E" w14:textId="364817C9" w:rsidR="009D667D" w:rsidRDefault="009D667D" w:rsidP="009D667D">
      <w:pPr>
        <w:ind w:firstLine="360"/>
        <w:rPr>
          <w:rFonts w:ascii="Segoe UI" w:hAnsi="Segoe UI" w:cs="Segoe UI" w:hint="eastAsia"/>
          <w:b/>
          <w:bCs/>
        </w:rPr>
      </w:pPr>
      <w:r w:rsidRPr="00561BB8">
        <w:rPr>
          <w:rFonts w:ascii="Segoe UI" w:hAnsi="Segoe UI" w:cs="Segoe UI" w:hint="eastAsia"/>
          <w:b/>
          <w:bCs/>
        </w:rPr>
        <w:t>Shortcoming:</w:t>
      </w:r>
    </w:p>
    <w:p w14:paraId="30F3DBE4" w14:textId="4065F448" w:rsidR="009D667D" w:rsidRPr="009D667D" w:rsidRDefault="009D667D" w:rsidP="009D667D">
      <w:pPr>
        <w:pStyle w:val="a9"/>
        <w:numPr>
          <w:ilvl w:val="0"/>
          <w:numId w:val="22"/>
        </w:numPr>
        <w:rPr>
          <w:rFonts w:ascii="Segoe UI" w:hAnsi="Segoe UI" w:cs="Segoe UI"/>
        </w:rPr>
      </w:pPr>
      <w:r w:rsidRPr="009D667D">
        <w:rPr>
          <w:rFonts w:ascii="Segoe UI" w:hAnsi="Segoe UI" w:cs="Segoe UI"/>
        </w:rPr>
        <w:t>L</w:t>
      </w:r>
      <w:r w:rsidRPr="009D667D">
        <w:rPr>
          <w:rFonts w:ascii="Segoe UI" w:hAnsi="Segoe UI" w:cs="Segoe UI" w:hint="eastAsia"/>
        </w:rPr>
        <w:t xml:space="preserve">agging: since the Swing points need to be determined by the future data. </w:t>
      </w:r>
      <w:r w:rsidRPr="009D667D">
        <w:rPr>
          <w:rFonts w:ascii="Segoe UI" w:hAnsi="Segoe UI" w:cs="Segoe UI"/>
        </w:rPr>
        <w:t>S</w:t>
      </w:r>
      <w:r w:rsidRPr="009D667D">
        <w:rPr>
          <w:rFonts w:ascii="Segoe UI" w:hAnsi="Segoe UI" w:cs="Segoe UI" w:hint="eastAsia"/>
        </w:rPr>
        <w:t>o it may not sensitive to the instant change in market</w:t>
      </w:r>
    </w:p>
    <w:p w14:paraId="1647843C" w14:textId="3CFBB549" w:rsidR="009D667D" w:rsidRPr="009D667D" w:rsidRDefault="009D667D" w:rsidP="009D667D">
      <w:pPr>
        <w:pStyle w:val="a9"/>
        <w:widowControl/>
        <w:numPr>
          <w:ilvl w:val="0"/>
          <w:numId w:val="22"/>
        </w:numPr>
        <w:spacing w:after="160" w:line="259" w:lineRule="auto"/>
        <w:jc w:val="left"/>
        <w:rPr>
          <w:rFonts w:ascii="Segoe UI" w:hAnsi="Segoe UI" w:cs="Segoe UI"/>
        </w:rPr>
      </w:pPr>
      <w:r w:rsidRPr="009D667D">
        <w:rPr>
          <w:rFonts w:ascii="Segoe UI" w:hAnsi="Segoe UI" w:cs="Segoe UI"/>
        </w:rPr>
        <w:t>N</w:t>
      </w:r>
      <w:r w:rsidRPr="009D667D">
        <w:rPr>
          <w:rFonts w:ascii="Segoe UI" w:hAnsi="Segoe UI" w:cs="Segoe UI" w:hint="eastAsia"/>
        </w:rPr>
        <w:t>ot always accurate and need to combine with other TA methods</w:t>
      </w:r>
    </w:p>
    <w:p w14:paraId="03BFA692" w14:textId="77777777" w:rsidR="009D667D" w:rsidRPr="009D667D" w:rsidRDefault="009D667D" w:rsidP="009D667D">
      <w:pPr>
        <w:pStyle w:val="a9"/>
        <w:ind w:left="360"/>
        <w:rPr>
          <w:rFonts w:hint="eastAsia"/>
          <w:sz w:val="22"/>
        </w:rPr>
      </w:pPr>
    </w:p>
    <w:p w14:paraId="0726BECA" w14:textId="50682FA5" w:rsidR="00791AB7" w:rsidRDefault="00791AB7" w:rsidP="001B25A9">
      <w:pPr>
        <w:rPr>
          <w:b/>
          <w:bCs/>
          <w:sz w:val="22"/>
        </w:rPr>
      </w:pPr>
      <w:r>
        <w:rPr>
          <w:rFonts w:hint="eastAsia"/>
          <w:b/>
          <w:bCs/>
          <w:sz w:val="22"/>
        </w:rPr>
        <w:t xml:space="preserve">Analys of the </w:t>
      </w:r>
      <w:r w:rsidR="0031259C">
        <w:rPr>
          <w:rFonts w:hint="eastAsia"/>
          <w:b/>
          <w:bCs/>
          <w:sz w:val="22"/>
        </w:rPr>
        <w:t>momentum indicators:</w:t>
      </w:r>
    </w:p>
    <w:p w14:paraId="6C8B36A5" w14:textId="67D67A91" w:rsidR="007A6EE7" w:rsidRDefault="009D667D" w:rsidP="009D667D">
      <w:pPr>
        <w:rPr>
          <w:rFonts w:hint="eastAsia"/>
          <w:b/>
          <w:bCs/>
          <w:sz w:val="22"/>
        </w:rPr>
      </w:pPr>
      <w:r>
        <w:rPr>
          <w:rFonts w:hint="eastAsia"/>
          <w:b/>
          <w:bCs/>
          <w:sz w:val="22"/>
        </w:rPr>
        <w:t>(</w:t>
      </w:r>
      <w:r w:rsidR="007A6EE7">
        <w:rPr>
          <w:rFonts w:hint="eastAsia"/>
          <w:b/>
          <w:bCs/>
          <w:sz w:val="22"/>
        </w:rPr>
        <w:t>The momentum indicator is useful when stock went through Range-bound Market</w:t>
      </w:r>
      <w:r>
        <w:rPr>
          <w:rFonts w:hint="eastAsia"/>
          <w:b/>
          <w:bCs/>
          <w:sz w:val="22"/>
        </w:rPr>
        <w:t>)</w:t>
      </w:r>
      <w:r w:rsidR="007A6EE7">
        <w:rPr>
          <w:rFonts w:hint="eastAsia"/>
          <w:b/>
          <w:bCs/>
          <w:sz w:val="22"/>
        </w:rPr>
        <w:t xml:space="preserve"> </w:t>
      </w:r>
    </w:p>
    <w:p w14:paraId="2CA3DC9F" w14:textId="49127F1F" w:rsidR="007A6EE7" w:rsidRDefault="007A6EE7" w:rsidP="007A6EE7">
      <w:pPr>
        <w:pStyle w:val="a9"/>
        <w:numPr>
          <w:ilvl w:val="0"/>
          <w:numId w:val="19"/>
        </w:numPr>
        <w:rPr>
          <w:b/>
          <w:bCs/>
          <w:sz w:val="22"/>
        </w:rPr>
      </w:pPr>
      <w:r>
        <w:rPr>
          <w:rFonts w:hint="eastAsia"/>
          <w:b/>
          <w:bCs/>
          <w:sz w:val="22"/>
        </w:rPr>
        <w:t>RSI</w:t>
      </w:r>
    </w:p>
    <w:p w14:paraId="1D3E6656" w14:textId="397663E0" w:rsidR="009D667D" w:rsidRPr="009D667D" w:rsidRDefault="009D667D" w:rsidP="009D667D">
      <w:pPr>
        <w:ind w:left="360"/>
        <w:rPr>
          <w:rFonts w:ascii="Segoe UI" w:hAnsi="Segoe UI" w:cs="Segoe UI"/>
        </w:rPr>
      </w:pPr>
      <w:r w:rsidRPr="009D667D">
        <w:rPr>
          <w:rFonts w:ascii="Segoe UI" w:hAnsi="Segoe UI" w:cs="Segoe UI"/>
          <w:b/>
          <w:bCs/>
        </w:rPr>
        <w:t>Description:</w:t>
      </w:r>
      <w:r w:rsidRPr="009D667D">
        <w:rPr>
          <w:rFonts w:ascii="Segoe UI" w:hAnsi="Segoe UI" w:cs="Segoe UI"/>
        </w:rPr>
        <w:t xml:space="preserve"> for this indicator, is to list the up changes and the down changes in one table we calculate the RS rate by using sum(Up changes)/ sum(abs(down changes)) and compute the RSI by 100 – 100/(1+RS), When RSI is above 70, is conclude as the overbought and when the RSI is lower than 30 concluded as the oversold.</w:t>
      </w:r>
    </w:p>
    <w:p w14:paraId="2ECD926F" w14:textId="77777777" w:rsidR="009D667D" w:rsidRDefault="009D667D" w:rsidP="009D667D">
      <w:pPr>
        <w:ind w:firstLine="360"/>
        <w:rPr>
          <w:rFonts w:ascii="Segoe UI" w:hAnsi="Segoe UI" w:cs="Segoe UI"/>
          <w:b/>
          <w:bCs/>
        </w:rPr>
      </w:pPr>
      <w:r w:rsidRPr="009D667D">
        <w:rPr>
          <w:rFonts w:ascii="Segoe UI" w:hAnsi="Segoe UI" w:cs="Segoe UI"/>
          <w:b/>
          <w:bCs/>
        </w:rPr>
        <w:t>Virtues:</w:t>
      </w:r>
    </w:p>
    <w:p w14:paraId="721B53B1" w14:textId="77777777" w:rsidR="009D667D" w:rsidRDefault="009D667D" w:rsidP="009D667D">
      <w:pPr>
        <w:ind w:firstLine="360"/>
        <w:rPr>
          <w:rFonts w:ascii="Segoe UI" w:hAnsi="Segoe UI" w:cs="Segoe UI"/>
          <w:b/>
          <w:bCs/>
        </w:rPr>
      </w:pPr>
      <w:r w:rsidRPr="009D667D">
        <w:rPr>
          <w:rFonts w:ascii="Segoe UI" w:hAnsi="Segoe UI" w:cs="Segoe UI"/>
        </w:rPr>
        <w:t xml:space="preserve">First the RSI is really simply and direct indicator to compute </w:t>
      </w:r>
    </w:p>
    <w:p w14:paraId="03BDAD29" w14:textId="77777777" w:rsidR="009D667D" w:rsidRDefault="009D667D" w:rsidP="009D667D">
      <w:pPr>
        <w:ind w:left="360"/>
        <w:rPr>
          <w:rFonts w:ascii="Segoe UI" w:hAnsi="Segoe UI" w:cs="Segoe UI"/>
          <w:b/>
          <w:bCs/>
        </w:rPr>
      </w:pPr>
      <w:r w:rsidRPr="009D667D">
        <w:rPr>
          <w:rFonts w:ascii="Segoe UI" w:hAnsi="Segoe UI" w:cs="Segoe UI"/>
        </w:rPr>
        <w:t xml:space="preserve">As another oscillator, it also share the same advantage with momentum oscillator. And RSI is the most commonly used indicator </w:t>
      </w:r>
    </w:p>
    <w:p w14:paraId="053A3A90" w14:textId="23AB753F" w:rsidR="009D667D" w:rsidRPr="009D667D" w:rsidRDefault="009D667D" w:rsidP="009D667D">
      <w:pPr>
        <w:ind w:left="360"/>
        <w:rPr>
          <w:rFonts w:ascii="Segoe UI" w:hAnsi="Segoe UI" w:cs="Segoe UI"/>
          <w:b/>
          <w:bCs/>
        </w:rPr>
      </w:pPr>
      <w:r w:rsidRPr="009D667D">
        <w:rPr>
          <w:rFonts w:ascii="Segoe UI" w:hAnsi="Segoe UI" w:cs="Segoe UI"/>
        </w:rPr>
        <w:t xml:space="preserve">When the RSI is remain 50 or above this probabily means the trend will go on </w:t>
      </w:r>
    </w:p>
    <w:p w14:paraId="03A6997F" w14:textId="77777777" w:rsidR="009D667D" w:rsidRDefault="009D667D" w:rsidP="009D667D">
      <w:pPr>
        <w:ind w:firstLine="360"/>
        <w:rPr>
          <w:rFonts w:ascii="Segoe UI" w:hAnsi="Segoe UI" w:cs="Segoe UI"/>
          <w:b/>
          <w:bCs/>
        </w:rPr>
      </w:pPr>
      <w:r>
        <w:rPr>
          <w:rFonts w:ascii="Segoe UI" w:hAnsi="Segoe UI" w:cs="Segoe UI"/>
          <w:b/>
          <w:bCs/>
        </w:rPr>
        <w:t>Shortcoming:</w:t>
      </w:r>
    </w:p>
    <w:p w14:paraId="012AFC5C" w14:textId="77777777" w:rsidR="009D667D" w:rsidRDefault="009D667D" w:rsidP="009D667D">
      <w:pPr>
        <w:ind w:firstLine="360"/>
        <w:rPr>
          <w:rFonts w:ascii="Segoe UI" w:hAnsi="Segoe UI" w:cs="Segoe UI"/>
          <w:b/>
          <w:bCs/>
        </w:rPr>
      </w:pPr>
      <w:r w:rsidRPr="009D667D">
        <w:rPr>
          <w:rFonts w:ascii="Segoe UI" w:hAnsi="Segoe UI" w:cs="Segoe UI"/>
        </w:rPr>
        <w:t xml:space="preserve">Lagging </w:t>
      </w:r>
    </w:p>
    <w:p w14:paraId="6CF00F39" w14:textId="77777777" w:rsidR="009D667D" w:rsidRDefault="009D667D" w:rsidP="009D667D">
      <w:pPr>
        <w:ind w:left="360"/>
        <w:rPr>
          <w:rFonts w:ascii="Segoe UI" w:hAnsi="Segoe UI" w:cs="Segoe UI"/>
          <w:b/>
          <w:bCs/>
        </w:rPr>
      </w:pPr>
      <w:r w:rsidRPr="009D667D">
        <w:rPr>
          <w:rFonts w:ascii="Segoe UI" w:hAnsi="Segoe UI" w:cs="Segoe UI"/>
        </w:rPr>
        <w:t>It can tell you the potential trend and reversal but it can’t really tell you the specific point to buy or sell.</w:t>
      </w:r>
    </w:p>
    <w:p w14:paraId="7085CF2E" w14:textId="437B5170" w:rsidR="009D667D" w:rsidRPr="009D667D" w:rsidRDefault="009D667D" w:rsidP="009D667D">
      <w:pPr>
        <w:ind w:firstLine="360"/>
        <w:rPr>
          <w:rFonts w:ascii="Segoe UI" w:hAnsi="Segoe UI" w:cs="Segoe UI"/>
          <w:b/>
          <w:bCs/>
        </w:rPr>
      </w:pPr>
      <w:r w:rsidRPr="009D667D">
        <w:rPr>
          <w:rFonts w:ascii="Segoe UI" w:hAnsi="Segoe UI" w:cs="Segoe UI"/>
        </w:rPr>
        <w:t xml:space="preserve">Is not worked well on the long-term forecasting </w:t>
      </w:r>
    </w:p>
    <w:p w14:paraId="3428AA37" w14:textId="77777777" w:rsidR="009D667D" w:rsidRPr="009D667D" w:rsidRDefault="009D667D" w:rsidP="009D667D">
      <w:pPr>
        <w:pStyle w:val="a9"/>
        <w:ind w:left="360"/>
        <w:rPr>
          <w:rFonts w:hint="eastAsia"/>
          <w:b/>
          <w:bCs/>
          <w:sz w:val="22"/>
        </w:rPr>
      </w:pPr>
    </w:p>
    <w:p w14:paraId="5DCCEBAC" w14:textId="2FF960F2" w:rsidR="007A6EE7" w:rsidRDefault="007A6EE7" w:rsidP="007A6EE7">
      <w:pPr>
        <w:pStyle w:val="a9"/>
        <w:numPr>
          <w:ilvl w:val="0"/>
          <w:numId w:val="19"/>
        </w:numPr>
        <w:rPr>
          <w:b/>
          <w:bCs/>
          <w:sz w:val="22"/>
        </w:rPr>
      </w:pPr>
      <w:r>
        <w:rPr>
          <w:rFonts w:hint="eastAsia"/>
          <w:b/>
          <w:bCs/>
          <w:sz w:val="22"/>
        </w:rPr>
        <w:t>Fibonacci</w:t>
      </w:r>
    </w:p>
    <w:p w14:paraId="20EA8BE0" w14:textId="0303DEB9" w:rsidR="009D667D" w:rsidRPr="009D667D" w:rsidRDefault="009D667D" w:rsidP="009D667D">
      <w:pPr>
        <w:ind w:left="360"/>
        <w:rPr>
          <w:rFonts w:ascii="Segoe UI" w:hAnsi="Segoe UI" w:cs="Segoe UI"/>
          <w:b/>
          <w:bCs/>
        </w:rPr>
      </w:pPr>
      <w:r w:rsidRPr="009D667D">
        <w:rPr>
          <w:rFonts w:ascii="Segoe UI" w:hAnsi="Segoe UI" w:cs="Segoe UI" w:hint="eastAsia"/>
          <w:b/>
          <w:bCs/>
        </w:rPr>
        <w:t>Description</w:t>
      </w:r>
      <w:r w:rsidRPr="009D667D">
        <w:rPr>
          <w:rFonts w:ascii="Segoe UI" w:hAnsi="Segoe UI" w:cs="Segoe UI" w:hint="eastAsia"/>
          <w:b/>
          <w:bCs/>
        </w:rPr>
        <w:t>：</w:t>
      </w:r>
      <w:r w:rsidRPr="009D667D">
        <w:rPr>
          <w:rFonts w:ascii="Segoe UI" w:hAnsi="Segoe UI" w:cs="Segoe UI" w:hint="eastAsia"/>
        </w:rPr>
        <w:t xml:space="preserve">Base on the Fibonacci number, it create the support line that assume that the stock will remine on the certain support line and once price cross the line then  the next support line will be found by </w:t>
      </w:r>
      <w:r w:rsidRPr="009D667D">
        <w:rPr>
          <w:rFonts w:ascii="Segoe UI" w:hAnsi="Segoe UI" w:cs="Segoe UI"/>
        </w:rPr>
        <w:t>Fibonacci</w:t>
      </w:r>
      <w:r w:rsidRPr="009D667D">
        <w:rPr>
          <w:rFonts w:ascii="Segoe UI" w:hAnsi="Segoe UI" w:cs="Segoe UI" w:hint="eastAsia"/>
        </w:rPr>
        <w:t xml:space="preserve"> series which are </w:t>
      </w:r>
      <w:r w:rsidRPr="009D667D">
        <w:rPr>
          <w:rFonts w:ascii="Segoe UI" w:hAnsi="Segoe UI" w:cs="Segoe UI"/>
        </w:rPr>
        <w:t>23.6%</w:t>
      </w:r>
      <w:r w:rsidRPr="009D667D">
        <w:rPr>
          <w:rFonts w:ascii="Segoe UI" w:hAnsi="Segoe UI" w:cs="Segoe UI" w:hint="eastAsia"/>
        </w:rPr>
        <w:t xml:space="preserve"> </w:t>
      </w:r>
      <w:r w:rsidRPr="009D667D">
        <w:rPr>
          <w:rFonts w:ascii="Segoe UI" w:hAnsi="Segoe UI" w:cs="Segoe UI"/>
        </w:rPr>
        <w:t>38.2%</w:t>
      </w:r>
      <w:r w:rsidRPr="009D667D">
        <w:rPr>
          <w:rFonts w:ascii="Segoe UI" w:hAnsi="Segoe UI" w:cs="Segoe UI" w:hint="eastAsia"/>
        </w:rPr>
        <w:t>,</w:t>
      </w:r>
      <w:r w:rsidRPr="009D667D">
        <w:rPr>
          <w:rFonts w:ascii="Arial" w:hAnsi="Arial" w:cs="Arial"/>
          <w:color w:val="111111"/>
          <w:spacing w:val="1"/>
          <w:shd w:val="clear" w:color="auto" w:fill="FFFFFF"/>
        </w:rPr>
        <w:t xml:space="preserve"> </w:t>
      </w:r>
      <w:r w:rsidRPr="009D667D">
        <w:rPr>
          <w:rFonts w:ascii="Segoe UI" w:hAnsi="Segoe UI" w:cs="Segoe UI"/>
        </w:rPr>
        <w:t> 61.8%</w:t>
      </w:r>
      <w:r w:rsidRPr="009D667D">
        <w:rPr>
          <w:rFonts w:ascii="Segoe UI" w:hAnsi="Segoe UI" w:cs="Segoe UI" w:hint="eastAsia"/>
        </w:rPr>
        <w:t xml:space="preserve"> etc.</w:t>
      </w:r>
    </w:p>
    <w:p w14:paraId="6104E112" w14:textId="77777777" w:rsidR="009D667D" w:rsidRPr="009D667D" w:rsidRDefault="009D667D" w:rsidP="009D667D">
      <w:pPr>
        <w:ind w:firstLine="360"/>
        <w:rPr>
          <w:rFonts w:ascii="Segoe UI" w:hAnsi="Segoe UI" w:cs="Segoe UI"/>
          <w:b/>
          <w:bCs/>
        </w:rPr>
      </w:pPr>
      <w:r w:rsidRPr="009D667D">
        <w:rPr>
          <w:rFonts w:ascii="Segoe UI" w:hAnsi="Segoe UI" w:cs="Segoe UI"/>
          <w:b/>
          <w:bCs/>
        </w:rPr>
        <w:t>V</w:t>
      </w:r>
      <w:r w:rsidRPr="009D667D">
        <w:rPr>
          <w:rFonts w:ascii="Segoe UI" w:hAnsi="Segoe UI" w:cs="Segoe UI" w:hint="eastAsia"/>
          <w:b/>
          <w:bCs/>
        </w:rPr>
        <w:t>irtues:</w:t>
      </w:r>
    </w:p>
    <w:p w14:paraId="1A57B3FA" w14:textId="77777777" w:rsidR="009D667D" w:rsidRDefault="009D667D" w:rsidP="009D667D">
      <w:pPr>
        <w:pStyle w:val="a9"/>
        <w:widowControl/>
        <w:numPr>
          <w:ilvl w:val="0"/>
          <w:numId w:val="28"/>
        </w:numPr>
        <w:spacing w:after="160" w:line="259" w:lineRule="auto"/>
        <w:jc w:val="left"/>
        <w:rPr>
          <w:rFonts w:ascii="Segoe UI" w:hAnsi="Segoe UI" w:cs="Segoe UI"/>
        </w:rPr>
      </w:pPr>
      <w:r w:rsidRPr="009D667D">
        <w:rPr>
          <w:rFonts w:ascii="Segoe UI" w:hAnsi="Segoe UI" w:cs="Segoe UI" w:hint="eastAsia"/>
        </w:rPr>
        <w:t xml:space="preserve">It can Identify the </w:t>
      </w:r>
      <w:r w:rsidRPr="009D667D">
        <w:rPr>
          <w:rFonts w:ascii="Segoe UI" w:hAnsi="Segoe UI" w:cs="Segoe UI"/>
        </w:rPr>
        <w:t>support</w:t>
      </w:r>
      <w:r w:rsidRPr="009D667D">
        <w:rPr>
          <w:rFonts w:ascii="Segoe UI" w:hAnsi="Segoe UI" w:cs="Segoe UI" w:hint="eastAsia"/>
        </w:rPr>
        <w:t xml:space="preserve"> and potential Resistance level </w:t>
      </w:r>
    </w:p>
    <w:p w14:paraId="498312BB" w14:textId="77777777" w:rsidR="009D667D" w:rsidRDefault="009D667D" w:rsidP="009D667D">
      <w:pPr>
        <w:pStyle w:val="a9"/>
        <w:widowControl/>
        <w:numPr>
          <w:ilvl w:val="0"/>
          <w:numId w:val="28"/>
        </w:numPr>
        <w:spacing w:after="160" w:line="259" w:lineRule="auto"/>
        <w:jc w:val="left"/>
        <w:rPr>
          <w:rFonts w:ascii="Segoe UI" w:hAnsi="Segoe UI" w:cs="Segoe UI"/>
        </w:rPr>
      </w:pPr>
      <w:r w:rsidRPr="009D667D">
        <w:rPr>
          <w:rFonts w:ascii="Segoe UI" w:hAnsi="Segoe UI" w:cs="Segoe UI" w:hint="eastAsia"/>
        </w:rPr>
        <w:t xml:space="preserve">Group behavior: as more and more people believe there are some support </w:t>
      </w:r>
      <w:r w:rsidRPr="009D667D">
        <w:rPr>
          <w:rFonts w:ascii="Segoe UI" w:hAnsi="Segoe UI" w:cs="Segoe UI"/>
        </w:rPr>
        <w:t>happened</w:t>
      </w:r>
      <w:r w:rsidRPr="009D667D">
        <w:rPr>
          <w:rFonts w:ascii="Segoe UI" w:hAnsi="Segoe UI" w:cs="Segoe UI" w:hint="eastAsia"/>
        </w:rPr>
        <w:t xml:space="preserve"> on the Fibonacci line, they will have the certain bought/sold behavior </w:t>
      </w:r>
      <w:r w:rsidRPr="009D667D">
        <w:rPr>
          <w:rFonts w:ascii="Segoe UI" w:hAnsi="Segoe UI" w:cs="Segoe UI"/>
        </w:rPr>
        <w:t>which</w:t>
      </w:r>
      <w:r w:rsidRPr="009D667D">
        <w:rPr>
          <w:rFonts w:ascii="Segoe UI" w:hAnsi="Segoe UI" w:cs="Segoe UI" w:hint="eastAsia"/>
        </w:rPr>
        <w:t xml:space="preserve"> will make the support more and more reliable.</w:t>
      </w:r>
    </w:p>
    <w:p w14:paraId="302C783E" w14:textId="77777777" w:rsidR="009D667D" w:rsidRDefault="009D667D" w:rsidP="009D667D">
      <w:pPr>
        <w:widowControl/>
        <w:spacing w:after="160" w:line="259" w:lineRule="auto"/>
        <w:ind w:left="360"/>
        <w:jc w:val="left"/>
        <w:rPr>
          <w:rFonts w:ascii="Segoe UI" w:hAnsi="Segoe UI" w:cs="Segoe UI"/>
        </w:rPr>
      </w:pPr>
      <w:r w:rsidRPr="009D667D">
        <w:rPr>
          <w:rFonts w:ascii="Segoe UI" w:hAnsi="Segoe UI" w:cs="Segoe UI" w:hint="eastAsia"/>
          <w:b/>
          <w:bCs/>
        </w:rPr>
        <w:lastRenderedPageBreak/>
        <w:t>Shortcoming:</w:t>
      </w:r>
    </w:p>
    <w:p w14:paraId="6A872F1D" w14:textId="4D428BAF" w:rsidR="009D667D" w:rsidRPr="009D667D" w:rsidRDefault="009D667D" w:rsidP="009D667D">
      <w:pPr>
        <w:pStyle w:val="a9"/>
        <w:widowControl/>
        <w:numPr>
          <w:ilvl w:val="0"/>
          <w:numId w:val="27"/>
        </w:numPr>
        <w:spacing w:after="160" w:line="259" w:lineRule="auto"/>
        <w:jc w:val="left"/>
        <w:rPr>
          <w:rFonts w:ascii="Segoe UI" w:hAnsi="Segoe UI" w:cs="Segoe UI"/>
        </w:rPr>
      </w:pPr>
      <w:r w:rsidRPr="009D667D">
        <w:rPr>
          <w:rFonts w:ascii="Segoe UI" w:hAnsi="Segoe UI" w:cs="Segoe UI" w:hint="eastAsia"/>
        </w:rPr>
        <w:t xml:space="preserve">The idea of Fibonacci is kind of abstract and </w:t>
      </w:r>
      <w:r w:rsidRPr="009D667D">
        <w:rPr>
          <w:rFonts w:ascii="Segoe UI" w:hAnsi="Segoe UI" w:cs="Segoe UI"/>
        </w:rPr>
        <w:t>metaphysics</w:t>
      </w:r>
      <w:r w:rsidRPr="009D667D">
        <w:rPr>
          <w:rFonts w:ascii="Segoe UI" w:hAnsi="Segoe UI" w:cs="Segoe UI" w:hint="eastAsia"/>
        </w:rPr>
        <w:t xml:space="preserve">, the start of the idea is base on the Fibonacci series that commonly exist in the </w:t>
      </w:r>
      <w:r w:rsidRPr="009D667D">
        <w:rPr>
          <w:rFonts w:ascii="Segoe UI" w:hAnsi="Segoe UI" w:cs="Segoe UI"/>
        </w:rPr>
        <w:t>nature</w:t>
      </w:r>
      <w:r w:rsidRPr="009D667D">
        <w:rPr>
          <w:rFonts w:ascii="Segoe UI" w:hAnsi="Segoe UI" w:cs="Segoe UI" w:hint="eastAsia"/>
        </w:rPr>
        <w:t>. So the result of the Fibonacci may show the great mistake compare to other more rigorous TA methods</w:t>
      </w:r>
    </w:p>
    <w:p w14:paraId="728F4B56" w14:textId="07C8DCCA" w:rsidR="009D667D" w:rsidRPr="009D667D" w:rsidRDefault="009D667D" w:rsidP="009D667D">
      <w:pPr>
        <w:pStyle w:val="a9"/>
        <w:widowControl/>
        <w:numPr>
          <w:ilvl w:val="0"/>
          <w:numId w:val="27"/>
        </w:numPr>
        <w:spacing w:after="160" w:line="259" w:lineRule="auto"/>
        <w:jc w:val="left"/>
        <w:rPr>
          <w:rFonts w:ascii="Segoe UI" w:hAnsi="Segoe UI" w:cs="Segoe UI"/>
        </w:rPr>
      </w:pPr>
      <w:r w:rsidRPr="009D667D">
        <w:rPr>
          <w:rFonts w:ascii="Segoe UI" w:hAnsi="Segoe UI" w:cs="Segoe UI" w:hint="eastAsia"/>
        </w:rPr>
        <w:t xml:space="preserve">Level of Fibonacci can be so hard to determine </w:t>
      </w:r>
    </w:p>
    <w:p w14:paraId="1966C176" w14:textId="77777777" w:rsidR="009D667D" w:rsidRPr="009D667D" w:rsidRDefault="009D667D" w:rsidP="009D667D">
      <w:pPr>
        <w:pStyle w:val="a9"/>
        <w:ind w:left="360"/>
        <w:rPr>
          <w:rFonts w:hint="eastAsia"/>
          <w:b/>
          <w:bCs/>
          <w:sz w:val="22"/>
        </w:rPr>
      </w:pPr>
    </w:p>
    <w:p w14:paraId="233CEFDD" w14:textId="704865FE" w:rsidR="00890DB5" w:rsidRDefault="00890DB5" w:rsidP="001B25A9">
      <w:pPr>
        <w:rPr>
          <w:b/>
          <w:bCs/>
          <w:sz w:val="22"/>
        </w:rPr>
      </w:pPr>
      <w:r w:rsidRPr="00890DB5">
        <w:rPr>
          <w:rFonts w:hint="eastAsia"/>
          <w:b/>
          <w:bCs/>
          <w:sz w:val="22"/>
        </w:rPr>
        <w:t xml:space="preserve">Analys of the </w:t>
      </w:r>
      <w:r w:rsidR="007A6EE7">
        <w:rPr>
          <w:rFonts w:hint="eastAsia"/>
          <w:b/>
          <w:bCs/>
          <w:sz w:val="22"/>
        </w:rPr>
        <w:t>T</w:t>
      </w:r>
      <w:r w:rsidRPr="00890DB5">
        <w:rPr>
          <w:rFonts w:hint="eastAsia"/>
          <w:b/>
          <w:bCs/>
          <w:sz w:val="22"/>
        </w:rPr>
        <w:t>rend indicators</w:t>
      </w:r>
      <w:r>
        <w:rPr>
          <w:rFonts w:hint="eastAsia"/>
          <w:b/>
          <w:bCs/>
          <w:sz w:val="22"/>
        </w:rPr>
        <w:t>:</w:t>
      </w:r>
    </w:p>
    <w:p w14:paraId="542C5E73" w14:textId="6EC9BF90" w:rsidR="007A6EE7" w:rsidRDefault="009D667D" w:rsidP="007A2080">
      <w:pPr>
        <w:ind w:firstLine="360"/>
        <w:rPr>
          <w:rFonts w:hint="eastAsia"/>
          <w:b/>
          <w:bCs/>
          <w:sz w:val="22"/>
        </w:rPr>
      </w:pPr>
      <w:r>
        <w:rPr>
          <w:rFonts w:hint="eastAsia"/>
          <w:b/>
          <w:bCs/>
          <w:sz w:val="22"/>
        </w:rPr>
        <w:t>(</w:t>
      </w:r>
      <w:r w:rsidR="007A6EE7">
        <w:rPr>
          <w:rFonts w:hint="eastAsia"/>
          <w:b/>
          <w:bCs/>
          <w:sz w:val="22"/>
        </w:rPr>
        <w:t>The Trend indicators are useful when in the Trending market</w:t>
      </w:r>
      <w:r>
        <w:rPr>
          <w:rFonts w:hint="eastAsia"/>
          <w:b/>
          <w:bCs/>
          <w:sz w:val="22"/>
        </w:rPr>
        <w:t>)</w:t>
      </w:r>
    </w:p>
    <w:p w14:paraId="3136F059" w14:textId="77777777" w:rsidR="00141BC6" w:rsidRPr="00141BC6" w:rsidRDefault="00141BC6" w:rsidP="00141BC6">
      <w:pPr>
        <w:pStyle w:val="a9"/>
        <w:numPr>
          <w:ilvl w:val="0"/>
          <w:numId w:val="18"/>
        </w:numPr>
        <w:rPr>
          <w:b/>
          <w:bCs/>
          <w:sz w:val="22"/>
        </w:rPr>
      </w:pPr>
      <w:r w:rsidRPr="00141BC6">
        <w:rPr>
          <w:b/>
          <w:bCs/>
          <w:sz w:val="22"/>
        </w:rPr>
        <w:t>Exponential Moving Average (EMA)</w:t>
      </w:r>
    </w:p>
    <w:p w14:paraId="23AF4D37" w14:textId="77777777" w:rsidR="00141BC6" w:rsidRPr="00141BC6" w:rsidRDefault="00141BC6" w:rsidP="00141BC6">
      <w:pPr>
        <w:pStyle w:val="a9"/>
        <w:ind w:left="360"/>
        <w:rPr>
          <w:b/>
          <w:bCs/>
          <w:sz w:val="22"/>
        </w:rPr>
      </w:pPr>
      <w:r w:rsidRPr="00141BC6">
        <w:rPr>
          <w:b/>
          <w:bCs/>
          <w:sz w:val="22"/>
        </w:rPr>
        <w:t>Description</w:t>
      </w:r>
    </w:p>
    <w:p w14:paraId="75C4E514" w14:textId="4C9701CA" w:rsidR="00141BC6" w:rsidRPr="00141BC6" w:rsidRDefault="00141BC6" w:rsidP="00141BC6">
      <w:pPr>
        <w:pStyle w:val="a9"/>
        <w:ind w:left="360"/>
        <w:rPr>
          <w:rFonts w:hint="eastAsia"/>
          <w:sz w:val="22"/>
        </w:rPr>
      </w:pPr>
      <w:r w:rsidRPr="00141BC6">
        <w:rPr>
          <w:sz w:val="22"/>
        </w:rPr>
        <w:t>The Exponential Moving Average (EMA) is a technical indicator that smooths price data, giving more weight to recent prices. It helps identify trends, support/resistance levels, and trading signals (e.g., crossovers).</w:t>
      </w:r>
    </w:p>
    <w:p w14:paraId="1D953929" w14:textId="77777777" w:rsidR="00141BC6" w:rsidRPr="00141BC6" w:rsidRDefault="00141BC6" w:rsidP="00141BC6">
      <w:pPr>
        <w:pStyle w:val="a9"/>
        <w:ind w:left="360"/>
        <w:rPr>
          <w:b/>
          <w:bCs/>
          <w:sz w:val="22"/>
        </w:rPr>
      </w:pPr>
      <w:r w:rsidRPr="00141BC6">
        <w:rPr>
          <w:b/>
          <w:bCs/>
          <w:sz w:val="22"/>
        </w:rPr>
        <w:t>Virtues</w:t>
      </w:r>
    </w:p>
    <w:p w14:paraId="2E330E48" w14:textId="672A8053" w:rsidR="00141BC6" w:rsidRPr="00141BC6" w:rsidRDefault="00141BC6" w:rsidP="00141BC6">
      <w:pPr>
        <w:pStyle w:val="a9"/>
        <w:numPr>
          <w:ilvl w:val="0"/>
          <w:numId w:val="31"/>
        </w:numPr>
        <w:rPr>
          <w:sz w:val="22"/>
        </w:rPr>
      </w:pPr>
      <w:r w:rsidRPr="00141BC6">
        <w:rPr>
          <w:sz w:val="22"/>
        </w:rPr>
        <w:t>Trend Identification:</w:t>
      </w:r>
      <w:r>
        <w:rPr>
          <w:rFonts w:hint="eastAsia"/>
          <w:sz w:val="22"/>
        </w:rPr>
        <w:t xml:space="preserve"> </w:t>
      </w:r>
      <w:r w:rsidRPr="00141BC6">
        <w:rPr>
          <w:sz w:val="22"/>
        </w:rPr>
        <w:t>Rising EMA = uptrend; falling EMA = downtrend.</w:t>
      </w:r>
    </w:p>
    <w:p w14:paraId="5CCF1B2C" w14:textId="77CF4F84" w:rsidR="00141BC6" w:rsidRPr="00141BC6" w:rsidRDefault="00141BC6" w:rsidP="00141BC6">
      <w:pPr>
        <w:pStyle w:val="a9"/>
        <w:numPr>
          <w:ilvl w:val="0"/>
          <w:numId w:val="31"/>
        </w:numPr>
        <w:rPr>
          <w:sz w:val="22"/>
        </w:rPr>
      </w:pPr>
      <w:r w:rsidRPr="00141BC6">
        <w:rPr>
          <w:sz w:val="22"/>
        </w:rPr>
        <w:t>Responsive to Price Changes:</w:t>
      </w:r>
      <w:r>
        <w:rPr>
          <w:rFonts w:hint="eastAsia"/>
          <w:sz w:val="22"/>
        </w:rPr>
        <w:t xml:space="preserve"> </w:t>
      </w:r>
      <w:r w:rsidRPr="00141BC6">
        <w:rPr>
          <w:sz w:val="22"/>
        </w:rPr>
        <w:t>More reactive than SMA, ideal for short-term trading.</w:t>
      </w:r>
    </w:p>
    <w:p w14:paraId="34B6968E" w14:textId="4B7237B1" w:rsidR="00141BC6" w:rsidRPr="00141BC6" w:rsidRDefault="00141BC6" w:rsidP="00141BC6">
      <w:pPr>
        <w:pStyle w:val="a9"/>
        <w:numPr>
          <w:ilvl w:val="0"/>
          <w:numId w:val="31"/>
        </w:numPr>
        <w:rPr>
          <w:rFonts w:hint="eastAsia"/>
          <w:sz w:val="22"/>
        </w:rPr>
      </w:pPr>
      <w:r w:rsidRPr="00141BC6">
        <w:rPr>
          <w:sz w:val="22"/>
        </w:rPr>
        <w:t>Dynamic Support/Resistance:</w:t>
      </w:r>
      <w:r>
        <w:rPr>
          <w:rFonts w:hint="eastAsia"/>
          <w:sz w:val="22"/>
        </w:rPr>
        <w:t xml:space="preserve"> </w:t>
      </w:r>
      <w:r w:rsidRPr="00141BC6">
        <w:rPr>
          <w:sz w:val="22"/>
        </w:rPr>
        <w:t>Acts as support in uptrends and resistance in downtrends.</w:t>
      </w:r>
    </w:p>
    <w:p w14:paraId="5BBA989B" w14:textId="77777777" w:rsidR="00141BC6" w:rsidRPr="00141BC6" w:rsidRDefault="00141BC6" w:rsidP="00141BC6">
      <w:pPr>
        <w:pStyle w:val="a9"/>
        <w:ind w:left="360"/>
        <w:rPr>
          <w:b/>
          <w:bCs/>
          <w:sz w:val="22"/>
        </w:rPr>
      </w:pPr>
      <w:r w:rsidRPr="00141BC6">
        <w:rPr>
          <w:b/>
          <w:bCs/>
          <w:sz w:val="22"/>
        </w:rPr>
        <w:t>Shortcomings</w:t>
      </w:r>
    </w:p>
    <w:p w14:paraId="035A8E69" w14:textId="00CCCA1C" w:rsidR="00141BC6" w:rsidRPr="00141BC6" w:rsidRDefault="00141BC6" w:rsidP="00141BC6">
      <w:pPr>
        <w:pStyle w:val="a9"/>
        <w:numPr>
          <w:ilvl w:val="0"/>
          <w:numId w:val="32"/>
        </w:numPr>
        <w:rPr>
          <w:sz w:val="22"/>
        </w:rPr>
      </w:pPr>
      <w:r w:rsidRPr="00141BC6">
        <w:rPr>
          <w:sz w:val="22"/>
        </w:rPr>
        <w:t>Lagging Indicator:</w:t>
      </w:r>
      <w:r>
        <w:rPr>
          <w:rFonts w:hint="eastAsia"/>
          <w:sz w:val="22"/>
        </w:rPr>
        <w:t xml:space="preserve"> </w:t>
      </w:r>
      <w:r w:rsidRPr="00141BC6">
        <w:rPr>
          <w:sz w:val="22"/>
        </w:rPr>
        <w:t>Based on past prices, may not predict future movements accurately.</w:t>
      </w:r>
    </w:p>
    <w:p w14:paraId="1AC8C31C" w14:textId="095FAB32" w:rsidR="00141BC6" w:rsidRPr="00141BC6" w:rsidRDefault="00141BC6" w:rsidP="00141BC6">
      <w:pPr>
        <w:pStyle w:val="a9"/>
        <w:numPr>
          <w:ilvl w:val="0"/>
          <w:numId w:val="32"/>
        </w:numPr>
        <w:rPr>
          <w:sz w:val="22"/>
        </w:rPr>
      </w:pPr>
      <w:r w:rsidRPr="00141BC6">
        <w:rPr>
          <w:sz w:val="22"/>
        </w:rPr>
        <w:t>False Signals:</w:t>
      </w:r>
      <w:r>
        <w:rPr>
          <w:rFonts w:hint="eastAsia"/>
          <w:sz w:val="22"/>
        </w:rPr>
        <w:t xml:space="preserve"> </w:t>
      </w:r>
      <w:r w:rsidRPr="00141BC6">
        <w:rPr>
          <w:sz w:val="22"/>
        </w:rPr>
        <w:t>Frequent crossovers in choppy markets can lead to losses.</w:t>
      </w:r>
    </w:p>
    <w:p w14:paraId="31D5DBD6" w14:textId="2782144C" w:rsidR="00141BC6" w:rsidRPr="00141BC6" w:rsidRDefault="00141BC6" w:rsidP="00141BC6">
      <w:pPr>
        <w:pStyle w:val="a9"/>
        <w:numPr>
          <w:ilvl w:val="0"/>
          <w:numId w:val="32"/>
        </w:numPr>
        <w:rPr>
          <w:sz w:val="22"/>
        </w:rPr>
      </w:pPr>
      <w:r w:rsidRPr="00141BC6">
        <w:rPr>
          <w:sz w:val="22"/>
        </w:rPr>
        <w:t>Dependence on Period Selection:</w:t>
      </w:r>
      <w:r w:rsidR="007818AE">
        <w:rPr>
          <w:rFonts w:hint="eastAsia"/>
          <w:sz w:val="22"/>
        </w:rPr>
        <w:t xml:space="preserve"> </w:t>
      </w:r>
      <w:r w:rsidRPr="00141BC6">
        <w:rPr>
          <w:sz w:val="22"/>
        </w:rPr>
        <w:t>Effectiveness depends on the chosen period (e.g., 10-day, 50-day).</w:t>
      </w:r>
    </w:p>
    <w:p w14:paraId="7C198454" w14:textId="77777777" w:rsidR="009D667D" w:rsidRPr="008B6E58" w:rsidRDefault="009D667D" w:rsidP="008B6E58">
      <w:pPr>
        <w:rPr>
          <w:rFonts w:hint="eastAsia"/>
          <w:b/>
          <w:bCs/>
          <w:sz w:val="22"/>
        </w:rPr>
      </w:pPr>
    </w:p>
    <w:p w14:paraId="6D369C32" w14:textId="78E9871B" w:rsidR="008B6E58" w:rsidRDefault="008B6E58" w:rsidP="008B6E58">
      <w:pPr>
        <w:ind w:left="360"/>
        <w:rPr>
          <w:b/>
          <w:bCs/>
          <w:sz w:val="22"/>
        </w:rPr>
      </w:pPr>
      <w:r w:rsidRPr="008B6E58">
        <w:rPr>
          <w:rFonts w:hint="eastAsia"/>
          <w:b/>
          <w:bCs/>
          <w:sz w:val="22"/>
        </w:rPr>
        <w:t xml:space="preserve">Buy/Sell signal </w:t>
      </w:r>
    </w:p>
    <w:p w14:paraId="70F1167C" w14:textId="1D672732" w:rsidR="00746F9D" w:rsidRPr="00746F9D" w:rsidRDefault="00746F9D" w:rsidP="00746F9D">
      <w:pPr>
        <w:ind w:left="720"/>
        <w:rPr>
          <w:sz w:val="22"/>
        </w:rPr>
      </w:pPr>
      <w:r w:rsidRPr="00746F9D">
        <w:rPr>
          <w:b/>
          <w:bCs/>
          <w:sz w:val="22"/>
        </w:rPr>
        <w:t xml:space="preserve">Buy </w:t>
      </w:r>
      <w:r w:rsidR="007A2080">
        <w:rPr>
          <w:rFonts w:hint="eastAsia"/>
          <w:b/>
          <w:bCs/>
          <w:sz w:val="22"/>
        </w:rPr>
        <w:t>timing</w:t>
      </w:r>
      <w:r w:rsidRPr="00746F9D">
        <w:rPr>
          <w:sz w:val="22"/>
        </w:rPr>
        <w:t>:</w:t>
      </w:r>
    </w:p>
    <w:p w14:paraId="6BF882D6" w14:textId="77777777" w:rsidR="00746F9D" w:rsidRPr="00746F9D" w:rsidRDefault="00746F9D" w:rsidP="00746F9D">
      <w:pPr>
        <w:numPr>
          <w:ilvl w:val="1"/>
          <w:numId w:val="36"/>
        </w:numPr>
        <w:rPr>
          <w:sz w:val="22"/>
        </w:rPr>
      </w:pPr>
      <w:r w:rsidRPr="00746F9D">
        <w:rPr>
          <w:sz w:val="22"/>
        </w:rPr>
        <w:t>In an uptrend, buy near swing lows during pullbacks.</w:t>
      </w:r>
    </w:p>
    <w:p w14:paraId="37C04C3F" w14:textId="77777777" w:rsidR="00746F9D" w:rsidRPr="00746F9D" w:rsidRDefault="00746F9D" w:rsidP="00746F9D">
      <w:pPr>
        <w:numPr>
          <w:ilvl w:val="1"/>
          <w:numId w:val="36"/>
        </w:numPr>
        <w:rPr>
          <w:sz w:val="22"/>
        </w:rPr>
      </w:pPr>
      <w:r w:rsidRPr="00746F9D">
        <w:rPr>
          <w:sz w:val="22"/>
        </w:rPr>
        <w:t>Buy when the price breaks above the previous swing high.</w:t>
      </w:r>
    </w:p>
    <w:p w14:paraId="6739D424" w14:textId="11B3CEC8" w:rsidR="00746F9D" w:rsidRPr="00746F9D" w:rsidRDefault="00746F9D" w:rsidP="00746F9D">
      <w:pPr>
        <w:ind w:left="720"/>
        <w:rPr>
          <w:sz w:val="22"/>
        </w:rPr>
      </w:pPr>
      <w:r w:rsidRPr="00746F9D">
        <w:rPr>
          <w:b/>
          <w:bCs/>
          <w:sz w:val="22"/>
        </w:rPr>
        <w:t xml:space="preserve">Sell </w:t>
      </w:r>
      <w:r w:rsidR="007A2080">
        <w:rPr>
          <w:rFonts w:hint="eastAsia"/>
          <w:b/>
          <w:bCs/>
          <w:sz w:val="22"/>
        </w:rPr>
        <w:t>timing</w:t>
      </w:r>
      <w:r w:rsidRPr="00746F9D">
        <w:rPr>
          <w:sz w:val="22"/>
        </w:rPr>
        <w:t>:</w:t>
      </w:r>
    </w:p>
    <w:p w14:paraId="308C5F51" w14:textId="77777777" w:rsidR="00746F9D" w:rsidRPr="00746F9D" w:rsidRDefault="00746F9D" w:rsidP="00746F9D">
      <w:pPr>
        <w:numPr>
          <w:ilvl w:val="1"/>
          <w:numId w:val="36"/>
        </w:numPr>
        <w:rPr>
          <w:sz w:val="22"/>
        </w:rPr>
      </w:pPr>
      <w:r w:rsidRPr="00746F9D">
        <w:rPr>
          <w:sz w:val="22"/>
        </w:rPr>
        <w:t>In a downtrend, sell near swing highs during rebounds.</w:t>
      </w:r>
    </w:p>
    <w:p w14:paraId="14317208" w14:textId="77777777" w:rsidR="00746F9D" w:rsidRPr="00746F9D" w:rsidRDefault="00746F9D" w:rsidP="00746F9D">
      <w:pPr>
        <w:numPr>
          <w:ilvl w:val="1"/>
          <w:numId w:val="36"/>
        </w:numPr>
        <w:rPr>
          <w:sz w:val="22"/>
        </w:rPr>
      </w:pPr>
      <w:r w:rsidRPr="00746F9D">
        <w:rPr>
          <w:sz w:val="22"/>
        </w:rPr>
        <w:t>Sell when the price breaks below the previous swing low.</w:t>
      </w:r>
    </w:p>
    <w:p w14:paraId="47F05AF2" w14:textId="77777777" w:rsidR="00746F9D" w:rsidRPr="00746F9D" w:rsidRDefault="00746F9D" w:rsidP="00746F9D">
      <w:pPr>
        <w:ind w:left="720"/>
        <w:rPr>
          <w:sz w:val="22"/>
        </w:rPr>
      </w:pPr>
      <w:r w:rsidRPr="00746F9D">
        <w:rPr>
          <w:b/>
          <w:bCs/>
          <w:sz w:val="22"/>
        </w:rPr>
        <w:t>Target Price</w:t>
      </w:r>
      <w:r w:rsidRPr="00746F9D">
        <w:rPr>
          <w:sz w:val="22"/>
        </w:rPr>
        <w:t>:</w:t>
      </w:r>
    </w:p>
    <w:p w14:paraId="697FA46C" w14:textId="77777777" w:rsidR="007A2080" w:rsidRDefault="00746F9D" w:rsidP="007A2080">
      <w:pPr>
        <w:numPr>
          <w:ilvl w:val="1"/>
          <w:numId w:val="36"/>
        </w:numPr>
        <w:rPr>
          <w:sz w:val="22"/>
        </w:rPr>
      </w:pPr>
      <w:r w:rsidRPr="00746F9D">
        <w:rPr>
          <w:sz w:val="22"/>
        </w:rPr>
        <w:t>Set target prices based on the distance between previous swing highs and lows.</w:t>
      </w:r>
      <w:r>
        <w:rPr>
          <w:rFonts w:hint="eastAsia"/>
          <w:sz w:val="22"/>
        </w:rPr>
        <w:t xml:space="preserve">(Target = current high + (previous high </w:t>
      </w:r>
      <w:r>
        <w:rPr>
          <w:sz w:val="22"/>
        </w:rPr>
        <w:t>–</w:t>
      </w:r>
      <w:r>
        <w:rPr>
          <w:rFonts w:hint="eastAsia"/>
          <w:sz w:val="22"/>
        </w:rPr>
        <w:t xml:space="preserve"> previous low))</w:t>
      </w:r>
    </w:p>
    <w:p w14:paraId="28B738D7" w14:textId="66872412" w:rsidR="007A2080" w:rsidRPr="007A2080" w:rsidRDefault="007A2080" w:rsidP="007A2080">
      <w:pPr>
        <w:ind w:firstLineChars="300" w:firstLine="660"/>
        <w:rPr>
          <w:sz w:val="22"/>
        </w:rPr>
      </w:pPr>
      <w:r w:rsidRPr="007A2080">
        <w:rPr>
          <w:b/>
          <w:bCs/>
          <w:sz w:val="22"/>
        </w:rPr>
        <w:t>Combine Indicators for Buy/Sell Signals</w:t>
      </w:r>
    </w:p>
    <w:p w14:paraId="180C4F59" w14:textId="77777777" w:rsidR="007A2080" w:rsidRPr="007A2080" w:rsidRDefault="007A2080" w:rsidP="007A2080">
      <w:pPr>
        <w:ind w:left="840" w:firstLine="420"/>
        <w:rPr>
          <w:b/>
          <w:bCs/>
          <w:sz w:val="22"/>
        </w:rPr>
      </w:pPr>
      <w:r w:rsidRPr="007A2080">
        <w:rPr>
          <w:b/>
          <w:bCs/>
          <w:sz w:val="22"/>
        </w:rPr>
        <w:t>Buy Signal:</w:t>
      </w:r>
    </w:p>
    <w:p w14:paraId="2B4CC880" w14:textId="77777777" w:rsidR="007A2080" w:rsidRPr="007A2080" w:rsidRDefault="007A2080" w:rsidP="007A2080">
      <w:pPr>
        <w:numPr>
          <w:ilvl w:val="0"/>
          <w:numId w:val="37"/>
        </w:numPr>
        <w:tabs>
          <w:tab w:val="num" w:pos="720"/>
        </w:tabs>
        <w:rPr>
          <w:sz w:val="22"/>
        </w:rPr>
      </w:pPr>
      <w:r w:rsidRPr="007A2080">
        <w:rPr>
          <w:b/>
          <w:bCs/>
          <w:sz w:val="22"/>
        </w:rPr>
        <w:t>Fibonacci</w:t>
      </w:r>
      <w:r w:rsidRPr="007A2080">
        <w:rPr>
          <w:sz w:val="22"/>
        </w:rPr>
        <w:t>: Price retraces to a key Fibonacci level (e.g., 38.2%, 50%, 61.8%).</w:t>
      </w:r>
    </w:p>
    <w:p w14:paraId="3BB48EB2" w14:textId="77777777" w:rsidR="007A2080" w:rsidRPr="007A2080" w:rsidRDefault="007A2080" w:rsidP="007A2080">
      <w:pPr>
        <w:numPr>
          <w:ilvl w:val="0"/>
          <w:numId w:val="37"/>
        </w:numPr>
        <w:tabs>
          <w:tab w:val="num" w:pos="720"/>
        </w:tabs>
        <w:rPr>
          <w:sz w:val="22"/>
        </w:rPr>
      </w:pPr>
      <w:r w:rsidRPr="007A2080">
        <w:rPr>
          <w:b/>
          <w:bCs/>
          <w:sz w:val="22"/>
        </w:rPr>
        <w:t>EMA</w:t>
      </w:r>
      <w:r w:rsidRPr="007A2080">
        <w:rPr>
          <w:sz w:val="22"/>
        </w:rPr>
        <w:t>: Price is above the long-term EMA (confirms uptrend).</w:t>
      </w:r>
    </w:p>
    <w:p w14:paraId="18D32559" w14:textId="77777777" w:rsidR="007A2080" w:rsidRPr="007A2080" w:rsidRDefault="007A2080" w:rsidP="007A2080">
      <w:pPr>
        <w:numPr>
          <w:ilvl w:val="0"/>
          <w:numId w:val="37"/>
        </w:numPr>
        <w:tabs>
          <w:tab w:val="num" w:pos="720"/>
        </w:tabs>
        <w:rPr>
          <w:sz w:val="22"/>
        </w:rPr>
      </w:pPr>
      <w:r w:rsidRPr="007A2080">
        <w:rPr>
          <w:b/>
          <w:bCs/>
          <w:sz w:val="22"/>
        </w:rPr>
        <w:t>RSI</w:t>
      </w:r>
      <w:r w:rsidRPr="007A2080">
        <w:rPr>
          <w:sz w:val="22"/>
        </w:rPr>
        <w:t>: RSI is oversold (&lt; 30) or shows bullish divergence.</w:t>
      </w:r>
    </w:p>
    <w:p w14:paraId="774C8346" w14:textId="77777777" w:rsidR="007A2080" w:rsidRPr="007A2080" w:rsidRDefault="007A2080" w:rsidP="007A2080">
      <w:pPr>
        <w:ind w:left="1200" w:firstLine="60"/>
        <w:rPr>
          <w:b/>
          <w:bCs/>
          <w:sz w:val="22"/>
        </w:rPr>
      </w:pPr>
      <w:r w:rsidRPr="007A2080">
        <w:rPr>
          <w:b/>
          <w:bCs/>
          <w:sz w:val="22"/>
        </w:rPr>
        <w:t>Sell Signal:</w:t>
      </w:r>
    </w:p>
    <w:p w14:paraId="4D54FA42" w14:textId="77777777" w:rsidR="007A2080" w:rsidRPr="007A2080" w:rsidRDefault="007A2080" w:rsidP="007A2080">
      <w:pPr>
        <w:numPr>
          <w:ilvl w:val="0"/>
          <w:numId w:val="38"/>
        </w:numPr>
        <w:tabs>
          <w:tab w:val="num" w:pos="720"/>
        </w:tabs>
        <w:rPr>
          <w:sz w:val="22"/>
        </w:rPr>
      </w:pPr>
      <w:r w:rsidRPr="007A2080">
        <w:rPr>
          <w:b/>
          <w:bCs/>
          <w:sz w:val="22"/>
        </w:rPr>
        <w:lastRenderedPageBreak/>
        <w:t>Fibonacci</w:t>
      </w:r>
      <w:r w:rsidRPr="007A2080">
        <w:rPr>
          <w:sz w:val="22"/>
        </w:rPr>
        <w:t>: Price retraces to a key Fibonacci level (e.g., 38.2%, 50%, 61.8%).</w:t>
      </w:r>
    </w:p>
    <w:p w14:paraId="50118A1F" w14:textId="77777777" w:rsidR="007A2080" w:rsidRPr="007A2080" w:rsidRDefault="007A2080" w:rsidP="007A2080">
      <w:pPr>
        <w:numPr>
          <w:ilvl w:val="0"/>
          <w:numId w:val="38"/>
        </w:numPr>
        <w:tabs>
          <w:tab w:val="num" w:pos="720"/>
        </w:tabs>
        <w:rPr>
          <w:sz w:val="22"/>
        </w:rPr>
      </w:pPr>
      <w:r w:rsidRPr="007A2080">
        <w:rPr>
          <w:b/>
          <w:bCs/>
          <w:sz w:val="22"/>
        </w:rPr>
        <w:t>EMA</w:t>
      </w:r>
      <w:r w:rsidRPr="007A2080">
        <w:rPr>
          <w:sz w:val="22"/>
        </w:rPr>
        <w:t>: Price is below the long-term EMA (confirms downtrend).</w:t>
      </w:r>
    </w:p>
    <w:p w14:paraId="2A50F681" w14:textId="51BC32D0" w:rsidR="007A2080" w:rsidRDefault="007A2080" w:rsidP="007A2080">
      <w:pPr>
        <w:numPr>
          <w:ilvl w:val="0"/>
          <w:numId w:val="38"/>
        </w:numPr>
        <w:tabs>
          <w:tab w:val="num" w:pos="720"/>
        </w:tabs>
        <w:rPr>
          <w:sz w:val="22"/>
        </w:rPr>
      </w:pPr>
      <w:r w:rsidRPr="007A2080">
        <w:rPr>
          <w:b/>
          <w:bCs/>
          <w:sz w:val="22"/>
        </w:rPr>
        <w:t>RSI</w:t>
      </w:r>
      <w:r w:rsidRPr="007A2080">
        <w:rPr>
          <w:sz w:val="22"/>
        </w:rPr>
        <w:t>: RSI is overbought (&gt; 70) or shows bearish divergence.</w:t>
      </w:r>
    </w:p>
    <w:p w14:paraId="71487446" w14:textId="77777777" w:rsidR="007A2080" w:rsidRDefault="007A2080" w:rsidP="007A2080">
      <w:pPr>
        <w:rPr>
          <w:b/>
          <w:bCs/>
          <w:sz w:val="22"/>
        </w:rPr>
      </w:pPr>
    </w:p>
    <w:p w14:paraId="79B17269" w14:textId="77777777" w:rsidR="007A2080" w:rsidRDefault="007A2080" w:rsidP="007A2080">
      <w:pPr>
        <w:rPr>
          <w:b/>
          <w:bCs/>
          <w:sz w:val="22"/>
        </w:rPr>
      </w:pPr>
    </w:p>
    <w:p w14:paraId="343849D9" w14:textId="296FF30F" w:rsidR="007A2080" w:rsidRPr="007A2080" w:rsidRDefault="005877D6" w:rsidP="007A2080">
      <w:pPr>
        <w:rPr>
          <w:rFonts w:hint="eastAsia"/>
          <w:b/>
          <w:bCs/>
          <w:sz w:val="22"/>
        </w:rPr>
      </w:pPr>
      <w:r>
        <w:rPr>
          <w:b/>
          <w:bCs/>
          <w:sz w:val="22"/>
        </w:rPr>
        <w:t>Analyze</w:t>
      </w:r>
      <w:r w:rsidR="007A2080">
        <w:rPr>
          <w:rFonts w:hint="eastAsia"/>
          <w:b/>
          <w:bCs/>
          <w:sz w:val="22"/>
        </w:rPr>
        <w:t xml:space="preserve"> of O</w:t>
      </w:r>
      <w:r w:rsidR="007A2080" w:rsidRPr="007A2080">
        <w:rPr>
          <w:b/>
          <w:bCs/>
          <w:sz w:val="22"/>
        </w:rPr>
        <w:t>ptimizing Strategy Parameters</w:t>
      </w:r>
      <w:r w:rsidR="007A2080">
        <w:rPr>
          <w:rFonts w:hint="eastAsia"/>
          <w:b/>
          <w:bCs/>
          <w:sz w:val="22"/>
        </w:rPr>
        <w:t>:</w:t>
      </w:r>
    </w:p>
    <w:p w14:paraId="6E75E4B8" w14:textId="47A3AC33" w:rsidR="007A2080" w:rsidRPr="007A2080" w:rsidRDefault="007A2080" w:rsidP="007A2080">
      <w:pPr>
        <w:ind w:left="420"/>
        <w:rPr>
          <w:rFonts w:hint="eastAsia"/>
          <w:sz w:val="22"/>
        </w:rPr>
      </w:pPr>
      <w:r w:rsidRPr="007A2080">
        <w:rPr>
          <w:sz w:val="22"/>
        </w:rPr>
        <w:t>By adjusting strategy parameters</w:t>
      </w:r>
      <w:r>
        <w:rPr>
          <w:rFonts w:hint="eastAsia"/>
          <w:sz w:val="22"/>
        </w:rPr>
        <w:t xml:space="preserve"> like the </w:t>
      </w:r>
      <w:r>
        <w:rPr>
          <w:sz w:val="22"/>
        </w:rPr>
        <w:t>Fibonacci</w:t>
      </w:r>
      <w:r>
        <w:rPr>
          <w:rFonts w:hint="eastAsia"/>
          <w:sz w:val="22"/>
        </w:rPr>
        <w:t xml:space="preserve"> levels, RSI overbought/oversold level and windows of EMA, </w:t>
      </w:r>
    </w:p>
    <w:p w14:paraId="253CF08B" w14:textId="7338700B" w:rsidR="007A2080" w:rsidRPr="005877D6" w:rsidRDefault="007A2080" w:rsidP="005877D6">
      <w:pPr>
        <w:pStyle w:val="a9"/>
        <w:numPr>
          <w:ilvl w:val="0"/>
          <w:numId w:val="41"/>
        </w:numPr>
        <w:rPr>
          <w:sz w:val="22"/>
        </w:rPr>
      </w:pPr>
      <w:r w:rsidRPr="005877D6">
        <w:rPr>
          <w:b/>
          <w:bCs/>
          <w:sz w:val="22"/>
        </w:rPr>
        <w:t>Grid Search</w:t>
      </w:r>
      <w:r w:rsidRPr="005877D6">
        <w:rPr>
          <w:sz w:val="22"/>
        </w:rPr>
        <w:t>:</w:t>
      </w:r>
    </w:p>
    <w:p w14:paraId="2DE4C8C2" w14:textId="7DE7BD4F" w:rsidR="007A2080" w:rsidRPr="007A2080" w:rsidRDefault="007A2080" w:rsidP="007A2080">
      <w:pPr>
        <w:ind w:left="720"/>
        <w:rPr>
          <w:sz w:val="22"/>
        </w:rPr>
      </w:pPr>
      <w:r w:rsidRPr="007A2080">
        <w:rPr>
          <w:rFonts w:hint="eastAsia"/>
          <w:b/>
          <w:bCs/>
          <w:sz w:val="22"/>
        </w:rPr>
        <w:t>Description</w:t>
      </w:r>
      <w:r w:rsidRPr="007A2080">
        <w:rPr>
          <w:b/>
          <w:bCs/>
          <w:sz w:val="22"/>
        </w:rPr>
        <w:t>:</w:t>
      </w:r>
      <w:r w:rsidRPr="007A2080">
        <w:rPr>
          <w:sz w:val="22"/>
        </w:rPr>
        <w:t xml:space="preserve"> Traverse all possible parameter combinations to find the optimal solution.</w:t>
      </w:r>
    </w:p>
    <w:p w14:paraId="3CF68029" w14:textId="0DF9875E" w:rsidR="007A2080" w:rsidRPr="007A2080" w:rsidRDefault="007A2080" w:rsidP="007A2080">
      <w:pPr>
        <w:ind w:left="720"/>
        <w:rPr>
          <w:sz w:val="22"/>
        </w:rPr>
      </w:pPr>
      <w:r>
        <w:rPr>
          <w:b/>
          <w:bCs/>
          <w:sz w:val="22"/>
        </w:rPr>
        <w:t>Virtues</w:t>
      </w:r>
      <w:r w:rsidRPr="007A2080">
        <w:rPr>
          <w:sz w:val="22"/>
        </w:rPr>
        <w:t>: Comprehensive, ensures no optimal combination is missed.</w:t>
      </w:r>
    </w:p>
    <w:p w14:paraId="1CD675B1" w14:textId="77777777" w:rsidR="005877D6" w:rsidRDefault="007A2080" w:rsidP="005877D6">
      <w:pPr>
        <w:ind w:left="300" w:firstLine="420"/>
        <w:rPr>
          <w:sz w:val="22"/>
        </w:rPr>
      </w:pPr>
      <w:r>
        <w:rPr>
          <w:rFonts w:hint="eastAsia"/>
          <w:b/>
          <w:bCs/>
          <w:sz w:val="22"/>
        </w:rPr>
        <w:t>Shortcoming</w:t>
      </w:r>
      <w:r w:rsidRPr="007A2080">
        <w:rPr>
          <w:sz w:val="22"/>
        </w:rPr>
        <w:t>: Computationally intensive and time-consuming.</w:t>
      </w:r>
    </w:p>
    <w:p w14:paraId="4DB1C035" w14:textId="77777777" w:rsidR="005877D6" w:rsidRDefault="005877D6" w:rsidP="005877D6">
      <w:pPr>
        <w:pStyle w:val="a9"/>
        <w:numPr>
          <w:ilvl w:val="0"/>
          <w:numId w:val="41"/>
        </w:numPr>
        <w:rPr>
          <w:sz w:val="22"/>
        </w:rPr>
      </w:pPr>
      <w:r w:rsidRPr="005877D6">
        <w:rPr>
          <w:b/>
          <w:bCs/>
          <w:sz w:val="22"/>
        </w:rPr>
        <w:t>Bayesian Optimization</w:t>
      </w:r>
      <w:r w:rsidRPr="005877D6">
        <w:rPr>
          <w:sz w:val="22"/>
        </w:rPr>
        <w:t xml:space="preserve">: </w:t>
      </w:r>
    </w:p>
    <w:p w14:paraId="6377E8D6" w14:textId="7D469EC5" w:rsidR="005877D6" w:rsidRPr="005877D6" w:rsidRDefault="005877D6" w:rsidP="005877D6">
      <w:pPr>
        <w:ind w:left="780"/>
        <w:rPr>
          <w:sz w:val="22"/>
        </w:rPr>
      </w:pPr>
      <w:r w:rsidRPr="005877D6">
        <w:rPr>
          <w:rFonts w:hint="eastAsia"/>
          <w:b/>
          <w:bCs/>
          <w:sz w:val="22"/>
        </w:rPr>
        <w:t xml:space="preserve">Description: </w:t>
      </w:r>
      <w:r w:rsidRPr="005877D6">
        <w:rPr>
          <w:sz w:val="22"/>
        </w:rPr>
        <w:t>Select parameters based on a probabilistic model, gradually approaching the optimal solution.</w:t>
      </w:r>
    </w:p>
    <w:p w14:paraId="0E391272" w14:textId="4D5EFA13" w:rsidR="005877D6" w:rsidRDefault="005877D6" w:rsidP="005877D6">
      <w:pPr>
        <w:ind w:left="360" w:firstLine="420"/>
        <w:rPr>
          <w:sz w:val="22"/>
        </w:rPr>
      </w:pPr>
      <w:r>
        <w:rPr>
          <w:rFonts w:hint="eastAsia"/>
          <w:b/>
          <w:bCs/>
          <w:sz w:val="22"/>
        </w:rPr>
        <w:t>Virtues</w:t>
      </w:r>
      <w:r w:rsidRPr="005877D6">
        <w:rPr>
          <w:sz w:val="22"/>
        </w:rPr>
        <w:t xml:space="preserve">: </w:t>
      </w:r>
      <w:r>
        <w:rPr>
          <w:sz w:val="22"/>
        </w:rPr>
        <w:tab/>
      </w:r>
      <w:r w:rsidRPr="005877D6">
        <w:rPr>
          <w:sz w:val="22"/>
        </w:rPr>
        <w:t>Efficient, suitable for high-dimensional parameter spaces.</w:t>
      </w:r>
    </w:p>
    <w:p w14:paraId="5D564634" w14:textId="028707B4" w:rsidR="005877D6" w:rsidRDefault="005877D6" w:rsidP="005877D6">
      <w:pPr>
        <w:ind w:left="360" w:firstLine="420"/>
        <w:rPr>
          <w:sz w:val="22"/>
        </w:rPr>
      </w:pPr>
      <w:r>
        <w:rPr>
          <w:rFonts w:hint="eastAsia"/>
          <w:b/>
          <w:bCs/>
          <w:sz w:val="22"/>
        </w:rPr>
        <w:t>Shortcoming</w:t>
      </w:r>
      <w:r w:rsidRPr="005877D6">
        <w:rPr>
          <w:sz w:val="22"/>
        </w:rPr>
        <w:t>: Complex implementation, relies on third-party libraries.</w:t>
      </w:r>
    </w:p>
    <w:p w14:paraId="3CA5E67C" w14:textId="77777777" w:rsidR="005877D6" w:rsidRDefault="005877D6" w:rsidP="005877D6">
      <w:pPr>
        <w:rPr>
          <w:sz w:val="22"/>
        </w:rPr>
      </w:pPr>
    </w:p>
    <w:p w14:paraId="0FEE7D58" w14:textId="39FF52CF" w:rsidR="005877D6" w:rsidRPr="005877D6" w:rsidRDefault="005877D6" w:rsidP="005877D6">
      <w:pPr>
        <w:rPr>
          <w:sz w:val="22"/>
        </w:rPr>
      </w:pPr>
      <w:r w:rsidRPr="005877D6">
        <w:rPr>
          <w:rFonts w:hint="eastAsia"/>
          <w:b/>
          <w:bCs/>
          <w:sz w:val="22"/>
        </w:rPr>
        <w:t xml:space="preserve">Analyze of </w:t>
      </w:r>
      <w:r w:rsidRPr="005877D6">
        <w:rPr>
          <w:b/>
          <w:bCs/>
          <w:sz w:val="22"/>
        </w:rPr>
        <w:t>Simulated Trading</w:t>
      </w:r>
      <w:r w:rsidRPr="005877D6">
        <w:rPr>
          <w:sz w:val="22"/>
        </w:rPr>
        <w:t>:</w:t>
      </w:r>
    </w:p>
    <w:p w14:paraId="4B4B5523" w14:textId="77777777" w:rsidR="005877D6" w:rsidRPr="005877D6" w:rsidRDefault="005877D6" w:rsidP="005877D6">
      <w:pPr>
        <w:numPr>
          <w:ilvl w:val="1"/>
          <w:numId w:val="43"/>
        </w:numPr>
        <w:rPr>
          <w:sz w:val="22"/>
        </w:rPr>
      </w:pPr>
      <w:r w:rsidRPr="005877D6">
        <w:rPr>
          <w:sz w:val="22"/>
        </w:rPr>
        <w:t>Validate the strategy through simulated trading before live trading.</w:t>
      </w:r>
    </w:p>
    <w:p w14:paraId="240DF416" w14:textId="77777777" w:rsidR="005877D6" w:rsidRPr="005877D6" w:rsidRDefault="005877D6" w:rsidP="005877D6">
      <w:pPr>
        <w:numPr>
          <w:ilvl w:val="1"/>
          <w:numId w:val="43"/>
        </w:numPr>
        <w:rPr>
          <w:sz w:val="22"/>
        </w:rPr>
      </w:pPr>
      <w:r w:rsidRPr="005877D6">
        <w:rPr>
          <w:sz w:val="22"/>
        </w:rPr>
        <w:t>Use broker platforms or Python frameworks (e.g., Backtrader, Zipline).</w:t>
      </w:r>
    </w:p>
    <w:p w14:paraId="4659B7B3" w14:textId="77777777" w:rsidR="005877D6" w:rsidRDefault="005877D6" w:rsidP="005877D6">
      <w:pPr>
        <w:numPr>
          <w:ilvl w:val="1"/>
          <w:numId w:val="43"/>
        </w:numPr>
        <w:rPr>
          <w:sz w:val="22"/>
        </w:rPr>
      </w:pPr>
      <w:r w:rsidRPr="005877D6">
        <w:rPr>
          <w:sz w:val="22"/>
        </w:rPr>
        <w:t>Adjust the strategy based on simulation results to ensure market adaptability.</w:t>
      </w:r>
    </w:p>
    <w:p w14:paraId="3D0BA710" w14:textId="77777777" w:rsidR="00017EBA" w:rsidRDefault="00017EBA" w:rsidP="00017EBA">
      <w:pPr>
        <w:rPr>
          <w:sz w:val="22"/>
        </w:rPr>
      </w:pPr>
    </w:p>
    <w:p w14:paraId="52F11785" w14:textId="73BEB750" w:rsidR="00017EBA" w:rsidRDefault="00017EBA" w:rsidP="00017EBA">
      <w:pPr>
        <w:rPr>
          <w:b/>
          <w:bCs/>
          <w:sz w:val="22"/>
        </w:rPr>
      </w:pPr>
      <w:r w:rsidRPr="00017EBA">
        <w:rPr>
          <w:rFonts w:hint="eastAsia"/>
          <w:b/>
          <w:bCs/>
          <w:sz w:val="22"/>
        </w:rPr>
        <w:t>Visualization and user-free application</w:t>
      </w:r>
    </w:p>
    <w:p w14:paraId="6D47AF06" w14:textId="77777777" w:rsidR="0070174B" w:rsidRDefault="0070174B" w:rsidP="00017EBA">
      <w:pPr>
        <w:rPr>
          <w:b/>
          <w:bCs/>
          <w:sz w:val="22"/>
        </w:rPr>
      </w:pPr>
    </w:p>
    <w:p w14:paraId="4854A71B" w14:textId="77777777" w:rsidR="0070174B" w:rsidRDefault="0070174B" w:rsidP="00017EBA">
      <w:pPr>
        <w:rPr>
          <w:b/>
          <w:bCs/>
          <w:sz w:val="22"/>
        </w:rPr>
      </w:pPr>
    </w:p>
    <w:p w14:paraId="563F7402" w14:textId="77777777" w:rsidR="0070174B" w:rsidRDefault="0070174B" w:rsidP="00017EBA">
      <w:pPr>
        <w:rPr>
          <w:b/>
          <w:bCs/>
          <w:sz w:val="22"/>
        </w:rPr>
      </w:pPr>
    </w:p>
    <w:p w14:paraId="23A8DCF9" w14:textId="77777777" w:rsidR="0070174B" w:rsidRDefault="0070174B" w:rsidP="0070174B">
      <w:pPr>
        <w:ind w:left="3360" w:firstLine="420"/>
        <w:jc w:val="left"/>
        <w:rPr>
          <w:b/>
          <w:bCs/>
        </w:rPr>
      </w:pPr>
    </w:p>
    <w:p w14:paraId="388641B6" w14:textId="77777777" w:rsidR="0070174B" w:rsidRDefault="0070174B" w:rsidP="0070174B">
      <w:pPr>
        <w:ind w:left="3360" w:firstLine="420"/>
        <w:jc w:val="left"/>
        <w:rPr>
          <w:b/>
          <w:bCs/>
        </w:rPr>
      </w:pPr>
    </w:p>
    <w:p w14:paraId="6932924A" w14:textId="77777777" w:rsidR="0070174B" w:rsidRDefault="0070174B" w:rsidP="0070174B">
      <w:pPr>
        <w:ind w:left="3360" w:firstLine="420"/>
        <w:jc w:val="left"/>
        <w:rPr>
          <w:b/>
          <w:bCs/>
        </w:rPr>
      </w:pPr>
    </w:p>
    <w:p w14:paraId="605A95F3" w14:textId="77777777" w:rsidR="0070174B" w:rsidRDefault="0070174B" w:rsidP="0070174B">
      <w:pPr>
        <w:ind w:left="3360" w:firstLine="420"/>
        <w:jc w:val="left"/>
        <w:rPr>
          <w:b/>
          <w:bCs/>
        </w:rPr>
      </w:pPr>
    </w:p>
    <w:p w14:paraId="01F1F640" w14:textId="77777777" w:rsidR="0070174B" w:rsidRDefault="0070174B" w:rsidP="0070174B">
      <w:pPr>
        <w:ind w:left="3360" w:firstLine="420"/>
        <w:jc w:val="left"/>
        <w:rPr>
          <w:b/>
          <w:bCs/>
        </w:rPr>
      </w:pPr>
    </w:p>
    <w:p w14:paraId="74D8991D" w14:textId="77777777" w:rsidR="0070174B" w:rsidRDefault="0070174B" w:rsidP="0070174B">
      <w:pPr>
        <w:ind w:left="3360" w:firstLine="420"/>
        <w:jc w:val="left"/>
        <w:rPr>
          <w:b/>
          <w:bCs/>
        </w:rPr>
      </w:pPr>
    </w:p>
    <w:p w14:paraId="4E8E9FCF" w14:textId="77777777" w:rsidR="0070174B" w:rsidRDefault="0070174B" w:rsidP="0070174B">
      <w:pPr>
        <w:ind w:left="3360" w:firstLine="420"/>
        <w:jc w:val="left"/>
        <w:rPr>
          <w:b/>
          <w:bCs/>
        </w:rPr>
      </w:pPr>
    </w:p>
    <w:p w14:paraId="15FD9C40" w14:textId="77777777" w:rsidR="0070174B" w:rsidRDefault="0070174B" w:rsidP="0070174B">
      <w:pPr>
        <w:ind w:left="3360" w:firstLine="420"/>
        <w:jc w:val="left"/>
        <w:rPr>
          <w:b/>
          <w:bCs/>
        </w:rPr>
      </w:pPr>
    </w:p>
    <w:p w14:paraId="25E22B3C" w14:textId="77777777" w:rsidR="0070174B" w:rsidRDefault="0070174B" w:rsidP="0070174B">
      <w:pPr>
        <w:ind w:left="3360" w:firstLine="420"/>
        <w:jc w:val="left"/>
        <w:rPr>
          <w:b/>
          <w:bCs/>
        </w:rPr>
      </w:pPr>
    </w:p>
    <w:p w14:paraId="7B5A1384" w14:textId="77777777" w:rsidR="0070174B" w:rsidRDefault="0070174B" w:rsidP="0070174B">
      <w:pPr>
        <w:ind w:left="3360" w:firstLine="420"/>
        <w:jc w:val="left"/>
        <w:rPr>
          <w:b/>
          <w:bCs/>
        </w:rPr>
      </w:pPr>
    </w:p>
    <w:p w14:paraId="5934F13E" w14:textId="77777777" w:rsidR="0070174B" w:rsidRDefault="0070174B" w:rsidP="0070174B">
      <w:pPr>
        <w:ind w:left="3360" w:firstLine="420"/>
        <w:jc w:val="left"/>
        <w:rPr>
          <w:b/>
          <w:bCs/>
        </w:rPr>
      </w:pPr>
    </w:p>
    <w:p w14:paraId="2F6B7B60" w14:textId="77777777" w:rsidR="0070174B" w:rsidRDefault="0070174B" w:rsidP="0070174B">
      <w:pPr>
        <w:ind w:left="3360" w:firstLine="420"/>
        <w:jc w:val="left"/>
        <w:rPr>
          <w:b/>
          <w:bCs/>
        </w:rPr>
      </w:pPr>
    </w:p>
    <w:p w14:paraId="569B1A82" w14:textId="77777777" w:rsidR="0070174B" w:rsidRDefault="0070174B" w:rsidP="0070174B">
      <w:pPr>
        <w:ind w:left="3360" w:firstLine="420"/>
        <w:jc w:val="left"/>
        <w:rPr>
          <w:b/>
          <w:bCs/>
        </w:rPr>
      </w:pPr>
    </w:p>
    <w:p w14:paraId="2C8AB026" w14:textId="77777777" w:rsidR="0070174B" w:rsidRDefault="0070174B" w:rsidP="0070174B">
      <w:pPr>
        <w:ind w:left="3360" w:firstLine="420"/>
        <w:jc w:val="left"/>
        <w:rPr>
          <w:b/>
          <w:bCs/>
        </w:rPr>
      </w:pPr>
    </w:p>
    <w:p w14:paraId="5B4D3DA9" w14:textId="77777777" w:rsidR="0070174B" w:rsidRDefault="0070174B" w:rsidP="0070174B">
      <w:pPr>
        <w:ind w:left="3360" w:firstLine="420"/>
        <w:jc w:val="left"/>
        <w:rPr>
          <w:b/>
          <w:bCs/>
        </w:rPr>
      </w:pPr>
    </w:p>
    <w:p w14:paraId="68AFDFDA" w14:textId="138AC181" w:rsidR="0070174B" w:rsidRPr="00253146" w:rsidRDefault="0070174B" w:rsidP="0070174B">
      <w:pPr>
        <w:ind w:left="3360" w:firstLine="420"/>
        <w:jc w:val="left"/>
        <w:rPr>
          <w:b/>
          <w:bCs/>
        </w:rPr>
      </w:pPr>
      <w:r w:rsidRPr="00253146">
        <w:rPr>
          <w:b/>
          <w:bCs/>
        </w:rPr>
        <w:lastRenderedPageBreak/>
        <w:t>References:</w:t>
      </w:r>
    </w:p>
    <w:p w14:paraId="3E2BA0FD" w14:textId="77777777" w:rsidR="0070174B" w:rsidRPr="00253146" w:rsidRDefault="0070174B" w:rsidP="0070174B">
      <w:pPr>
        <w:numPr>
          <w:ilvl w:val="0"/>
          <w:numId w:val="44"/>
        </w:numPr>
        <w:jc w:val="left"/>
      </w:pPr>
      <w:r w:rsidRPr="00253146">
        <w:t>Investopedia: Exponential Moving Average (EMA) - https://www.investopedia.com/terms/e/ema.asp</w:t>
      </w:r>
    </w:p>
    <w:p w14:paraId="2ACBD357" w14:textId="77777777" w:rsidR="0070174B" w:rsidRDefault="0070174B" w:rsidP="0070174B">
      <w:pPr>
        <w:numPr>
          <w:ilvl w:val="0"/>
          <w:numId w:val="44"/>
        </w:numPr>
        <w:jc w:val="left"/>
      </w:pPr>
      <w:r w:rsidRPr="00253146">
        <w:t xml:space="preserve">FBS Analytics: EMA Trading Tips </w:t>
      </w:r>
      <w:r>
        <w:t>–</w:t>
      </w:r>
      <w:r w:rsidRPr="00253146">
        <w:t xml:space="preserve"> </w:t>
      </w:r>
    </w:p>
    <w:p w14:paraId="68778ABE" w14:textId="77777777" w:rsidR="0070174B" w:rsidRPr="00253146" w:rsidRDefault="0070174B" w:rsidP="0070174B">
      <w:pPr>
        <w:ind w:left="720"/>
        <w:jc w:val="left"/>
      </w:pPr>
      <w:r w:rsidRPr="00253146">
        <w:t>http://fbs.com/analytics/tips/how-you-may-use-the-emas-in-your-trading-15829</w:t>
      </w:r>
    </w:p>
    <w:p w14:paraId="4D128891" w14:textId="77777777" w:rsidR="0070174B" w:rsidRPr="00253146" w:rsidRDefault="0070174B" w:rsidP="0070174B">
      <w:pPr>
        <w:numPr>
          <w:ilvl w:val="0"/>
          <w:numId w:val="44"/>
        </w:numPr>
        <w:jc w:val="left"/>
      </w:pPr>
      <w:r w:rsidRPr="00253146">
        <w:t>ResearchGate: Piecewise Linear Regression - https://www.researchgate.net/publication/357932259_Piecewise_Linear_Regression</w:t>
      </w:r>
    </w:p>
    <w:p w14:paraId="5B0E11F1" w14:textId="77777777" w:rsidR="0070174B" w:rsidRDefault="0070174B" w:rsidP="0070174B">
      <w:pPr>
        <w:numPr>
          <w:ilvl w:val="0"/>
          <w:numId w:val="44"/>
        </w:numPr>
        <w:jc w:val="left"/>
      </w:pPr>
      <w:r w:rsidRPr="00253146">
        <w:t xml:space="preserve">IEEE Xplore: Fourier Transformation in Stock Data Analysis - </w:t>
      </w:r>
      <w:hyperlink r:id="rId13" w:history="1">
        <w:r w:rsidRPr="00253146">
          <w:rPr>
            <w:rStyle w:val="af3"/>
          </w:rPr>
          <w:t>https://ieeexplore.ieee.org/document/7023581</w:t>
        </w:r>
      </w:hyperlink>
    </w:p>
    <w:p w14:paraId="45D340A3" w14:textId="77777777" w:rsidR="0070174B" w:rsidRDefault="0070174B" w:rsidP="0070174B">
      <w:pPr>
        <w:numPr>
          <w:ilvl w:val="0"/>
          <w:numId w:val="44"/>
        </w:numPr>
        <w:jc w:val="left"/>
      </w:pPr>
      <w:r w:rsidRPr="00485246">
        <w:t>A Novel Method of Trend Lines Generation Using Hough Transform Method</w:t>
      </w:r>
    </w:p>
    <w:p w14:paraId="5463913E" w14:textId="77777777" w:rsidR="0070174B" w:rsidRDefault="0070174B" w:rsidP="0070174B">
      <w:pPr>
        <w:ind w:left="720"/>
        <w:jc w:val="left"/>
      </w:pPr>
    </w:p>
    <w:p w14:paraId="0AC7E42C" w14:textId="77777777" w:rsidR="0070174B" w:rsidRPr="00253146" w:rsidRDefault="0070174B" w:rsidP="0070174B">
      <w:pPr>
        <w:ind w:left="720"/>
        <w:jc w:val="left"/>
      </w:pPr>
    </w:p>
    <w:p w14:paraId="0142547D" w14:textId="77777777" w:rsidR="0070174B" w:rsidRPr="005877D6" w:rsidRDefault="0070174B" w:rsidP="00017EBA">
      <w:pPr>
        <w:rPr>
          <w:rFonts w:hint="eastAsia"/>
          <w:b/>
          <w:bCs/>
          <w:sz w:val="22"/>
        </w:rPr>
      </w:pPr>
    </w:p>
    <w:p w14:paraId="301BD83D" w14:textId="7AE92158" w:rsidR="005877D6" w:rsidRPr="005877D6" w:rsidRDefault="005877D6" w:rsidP="005877D6">
      <w:pPr>
        <w:rPr>
          <w:rFonts w:hint="eastAsia"/>
          <w:sz w:val="22"/>
        </w:rPr>
      </w:pPr>
    </w:p>
    <w:p w14:paraId="41599633" w14:textId="44B530ED" w:rsidR="005877D6" w:rsidRPr="005877D6" w:rsidRDefault="005877D6" w:rsidP="005877D6">
      <w:pPr>
        <w:rPr>
          <w:rFonts w:hint="eastAsia"/>
          <w:sz w:val="22"/>
        </w:rPr>
      </w:pPr>
    </w:p>
    <w:p w14:paraId="0AA2303D" w14:textId="77777777" w:rsidR="007A2080" w:rsidRPr="007A2080" w:rsidRDefault="007A2080" w:rsidP="007A2080">
      <w:pPr>
        <w:ind w:left="420"/>
        <w:rPr>
          <w:rFonts w:hint="eastAsia"/>
          <w:sz w:val="22"/>
        </w:rPr>
      </w:pPr>
    </w:p>
    <w:p w14:paraId="179BD533" w14:textId="4FD35548" w:rsidR="00746F9D" w:rsidRPr="00746F9D" w:rsidRDefault="00746F9D" w:rsidP="00746F9D">
      <w:pPr>
        <w:ind w:left="420"/>
        <w:rPr>
          <w:rFonts w:hint="eastAsia"/>
          <w:sz w:val="22"/>
        </w:rPr>
      </w:pPr>
    </w:p>
    <w:p w14:paraId="0F15B51D" w14:textId="7A522AA6" w:rsidR="008B6E58" w:rsidRPr="00746F9D" w:rsidRDefault="008B6E58" w:rsidP="00746F9D">
      <w:pPr>
        <w:rPr>
          <w:rFonts w:hint="eastAsia"/>
          <w:sz w:val="22"/>
        </w:rPr>
      </w:pPr>
    </w:p>
    <w:p w14:paraId="5F23710E" w14:textId="77777777" w:rsidR="00890DB5" w:rsidRPr="00141BC6" w:rsidRDefault="00890DB5" w:rsidP="001B25A9">
      <w:pPr>
        <w:rPr>
          <w:sz w:val="22"/>
        </w:rPr>
      </w:pPr>
    </w:p>
    <w:p w14:paraId="3A3F4F0C" w14:textId="77777777" w:rsidR="00791AB7" w:rsidRPr="00141BC6" w:rsidRDefault="00791AB7" w:rsidP="001B25A9">
      <w:pPr>
        <w:rPr>
          <w:rFonts w:hint="eastAsia"/>
          <w:sz w:val="22"/>
        </w:rPr>
      </w:pPr>
    </w:p>
    <w:p w14:paraId="37B49E2A" w14:textId="77777777" w:rsidR="00890DB5" w:rsidRPr="00141BC6" w:rsidRDefault="00890DB5" w:rsidP="001B25A9">
      <w:pPr>
        <w:rPr>
          <w:rFonts w:hint="eastAsia"/>
          <w:sz w:val="22"/>
        </w:rPr>
      </w:pPr>
    </w:p>
    <w:sectPr w:rsidR="00890DB5" w:rsidRPr="00141B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052EE" w14:textId="77777777" w:rsidR="00CC4C6F" w:rsidRDefault="00CC4C6F" w:rsidP="00CC4C6F">
      <w:r>
        <w:separator/>
      </w:r>
    </w:p>
  </w:endnote>
  <w:endnote w:type="continuationSeparator" w:id="0">
    <w:p w14:paraId="18255930" w14:textId="77777777" w:rsidR="00CC4C6F" w:rsidRDefault="00CC4C6F" w:rsidP="00CC4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0FAD1" w14:textId="77777777" w:rsidR="00CC4C6F" w:rsidRDefault="00CC4C6F" w:rsidP="00CC4C6F">
      <w:r>
        <w:separator/>
      </w:r>
    </w:p>
  </w:footnote>
  <w:footnote w:type="continuationSeparator" w:id="0">
    <w:p w14:paraId="35658F11" w14:textId="77777777" w:rsidR="00CC4C6F" w:rsidRDefault="00CC4C6F" w:rsidP="00CC4C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2E67"/>
    <w:multiLevelType w:val="hybridMultilevel"/>
    <w:tmpl w:val="76E0FE12"/>
    <w:lvl w:ilvl="0" w:tplc="6750F5F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0AA05E60"/>
    <w:multiLevelType w:val="hybridMultilevel"/>
    <w:tmpl w:val="D9E00936"/>
    <w:lvl w:ilvl="0" w:tplc="EA6A85AE">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C555BDA"/>
    <w:multiLevelType w:val="hybridMultilevel"/>
    <w:tmpl w:val="1CC88408"/>
    <w:lvl w:ilvl="0" w:tplc="E1D420E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0CBF23FA"/>
    <w:multiLevelType w:val="multilevel"/>
    <w:tmpl w:val="F1F4DBCE"/>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4" w15:restartNumberingAfterBreak="0">
    <w:nsid w:val="0EE16F13"/>
    <w:multiLevelType w:val="hybridMultilevel"/>
    <w:tmpl w:val="6D54D0E6"/>
    <w:lvl w:ilvl="0" w:tplc="0A5481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0234EDC"/>
    <w:multiLevelType w:val="multilevel"/>
    <w:tmpl w:val="478045FE"/>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6" w15:restartNumberingAfterBreak="0">
    <w:nsid w:val="14466541"/>
    <w:multiLevelType w:val="multilevel"/>
    <w:tmpl w:val="880E2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7796C"/>
    <w:multiLevelType w:val="multilevel"/>
    <w:tmpl w:val="CAFCAA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7377F"/>
    <w:multiLevelType w:val="multilevel"/>
    <w:tmpl w:val="6B088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763D"/>
    <w:multiLevelType w:val="hybridMultilevel"/>
    <w:tmpl w:val="8F7A9F1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0" w15:restartNumberingAfterBreak="0">
    <w:nsid w:val="1E03093B"/>
    <w:multiLevelType w:val="hybridMultilevel"/>
    <w:tmpl w:val="49D4DFEE"/>
    <w:lvl w:ilvl="0" w:tplc="947C007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 w15:restartNumberingAfterBreak="0">
    <w:nsid w:val="1E571BF9"/>
    <w:multiLevelType w:val="multilevel"/>
    <w:tmpl w:val="8784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C1A2B"/>
    <w:multiLevelType w:val="hybridMultilevel"/>
    <w:tmpl w:val="B78C24D2"/>
    <w:lvl w:ilvl="0" w:tplc="8A76576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3" w15:restartNumberingAfterBreak="0">
    <w:nsid w:val="1F5F334B"/>
    <w:multiLevelType w:val="multilevel"/>
    <w:tmpl w:val="FA121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7A7B4D"/>
    <w:multiLevelType w:val="hybridMultilevel"/>
    <w:tmpl w:val="9D623516"/>
    <w:lvl w:ilvl="0" w:tplc="FE86010C">
      <w:start w:val="1"/>
      <w:numFmt w:val="decimal"/>
      <w:lvlText w:val="%1."/>
      <w:lvlJc w:val="left"/>
      <w:pPr>
        <w:ind w:left="780" w:hanging="360"/>
      </w:pPr>
      <w:rPr>
        <w:rFonts w:hint="default"/>
        <w:b/>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2BF45F54"/>
    <w:multiLevelType w:val="hybridMultilevel"/>
    <w:tmpl w:val="53BCDE96"/>
    <w:lvl w:ilvl="0" w:tplc="04F80F4C">
      <w:start w:val="1"/>
      <w:numFmt w:val="decimal"/>
      <w:lvlText w:val="%1."/>
      <w:lvlJc w:val="left"/>
      <w:pPr>
        <w:ind w:left="1440" w:hanging="36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6" w15:restartNumberingAfterBreak="0">
    <w:nsid w:val="2F6C0AFE"/>
    <w:multiLevelType w:val="hybridMultilevel"/>
    <w:tmpl w:val="5F92C6E0"/>
    <w:lvl w:ilvl="0" w:tplc="1FFE9840">
      <w:start w:val="1"/>
      <w:numFmt w:val="decimal"/>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17" w15:restartNumberingAfterBreak="0">
    <w:nsid w:val="303E098C"/>
    <w:multiLevelType w:val="hybridMultilevel"/>
    <w:tmpl w:val="892A7166"/>
    <w:lvl w:ilvl="0" w:tplc="FFD4332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374E7350"/>
    <w:multiLevelType w:val="hybridMultilevel"/>
    <w:tmpl w:val="96EC5D8C"/>
    <w:lvl w:ilvl="0" w:tplc="0116F690">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378A68A6"/>
    <w:multiLevelType w:val="hybridMultilevel"/>
    <w:tmpl w:val="137CE9CC"/>
    <w:lvl w:ilvl="0" w:tplc="94CCD3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8607ACA"/>
    <w:multiLevelType w:val="hybridMultilevel"/>
    <w:tmpl w:val="BBB21BE0"/>
    <w:lvl w:ilvl="0" w:tplc="97C0401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1" w15:restartNumberingAfterBreak="0">
    <w:nsid w:val="38C6420F"/>
    <w:multiLevelType w:val="hybridMultilevel"/>
    <w:tmpl w:val="95265BE6"/>
    <w:lvl w:ilvl="0" w:tplc="DCA0A40A">
      <w:start w:val="1"/>
      <w:numFmt w:val="decimal"/>
      <w:lvlText w:val="%1."/>
      <w:lvlJc w:val="left"/>
      <w:pPr>
        <w:ind w:left="1440" w:hanging="360"/>
      </w:pPr>
      <w:rPr>
        <w:rFonts w:ascii="Segoe UI" w:eastAsiaTheme="minorEastAsia" w:hAnsi="Segoe UI" w:cs="Segoe UI"/>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22" w15:restartNumberingAfterBreak="0">
    <w:nsid w:val="3D2B535F"/>
    <w:multiLevelType w:val="hybridMultilevel"/>
    <w:tmpl w:val="3550B128"/>
    <w:lvl w:ilvl="0" w:tplc="7EB8FD4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3" w15:restartNumberingAfterBreak="0">
    <w:nsid w:val="3E94076F"/>
    <w:multiLevelType w:val="hybridMultilevel"/>
    <w:tmpl w:val="98240CFE"/>
    <w:lvl w:ilvl="0" w:tplc="347A87DC">
      <w:start w:val="1"/>
      <w:numFmt w:val="decimal"/>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24" w15:restartNumberingAfterBreak="0">
    <w:nsid w:val="40EF4B7F"/>
    <w:multiLevelType w:val="hybridMultilevel"/>
    <w:tmpl w:val="2CCA9558"/>
    <w:lvl w:ilvl="0" w:tplc="532AFCF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5" w15:restartNumberingAfterBreak="0">
    <w:nsid w:val="443B3C87"/>
    <w:multiLevelType w:val="hybridMultilevel"/>
    <w:tmpl w:val="494A2800"/>
    <w:lvl w:ilvl="0" w:tplc="12F6C984">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6" w15:restartNumberingAfterBreak="0">
    <w:nsid w:val="47542772"/>
    <w:multiLevelType w:val="hybridMultilevel"/>
    <w:tmpl w:val="421EED3E"/>
    <w:lvl w:ilvl="0" w:tplc="FE92BBD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7" w15:restartNumberingAfterBreak="0">
    <w:nsid w:val="4A224C99"/>
    <w:multiLevelType w:val="hybridMultilevel"/>
    <w:tmpl w:val="8B442914"/>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8" w15:restartNumberingAfterBreak="0">
    <w:nsid w:val="4B6110AD"/>
    <w:multiLevelType w:val="multilevel"/>
    <w:tmpl w:val="BC767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C0402B"/>
    <w:multiLevelType w:val="multilevel"/>
    <w:tmpl w:val="F6E4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B114D"/>
    <w:multiLevelType w:val="hybridMultilevel"/>
    <w:tmpl w:val="879851A8"/>
    <w:lvl w:ilvl="0" w:tplc="5598390A">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1" w15:restartNumberingAfterBreak="0">
    <w:nsid w:val="4F3A1B65"/>
    <w:multiLevelType w:val="hybridMultilevel"/>
    <w:tmpl w:val="1E120E90"/>
    <w:lvl w:ilvl="0" w:tplc="692422D2">
      <w:start w:val="1"/>
      <w:numFmt w:val="decimal"/>
      <w:lvlText w:val="%1."/>
      <w:lvlJc w:val="left"/>
      <w:pPr>
        <w:ind w:left="1080" w:hanging="360"/>
      </w:pPr>
      <w:rPr>
        <w:rFonts w:hint="default"/>
        <w:b/>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2" w15:restartNumberingAfterBreak="0">
    <w:nsid w:val="50B9182C"/>
    <w:multiLevelType w:val="hybridMultilevel"/>
    <w:tmpl w:val="CC0EDAC2"/>
    <w:lvl w:ilvl="0" w:tplc="E280EEAC">
      <w:start w:val="1"/>
      <w:numFmt w:val="decimal"/>
      <w:lvlText w:val="%1."/>
      <w:lvlJc w:val="left"/>
      <w:pPr>
        <w:ind w:left="720" w:hanging="360"/>
      </w:pPr>
      <w:rPr>
        <w:rFonts w:ascii="Segoe UI" w:eastAsiaTheme="minorEastAsia" w:hAnsi="Segoe UI" w:cs="Segoe UI"/>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3" w15:restartNumberingAfterBreak="0">
    <w:nsid w:val="58AD2AAD"/>
    <w:multiLevelType w:val="hybridMultilevel"/>
    <w:tmpl w:val="2D9C313E"/>
    <w:lvl w:ilvl="0" w:tplc="48CE6B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5B1500D5"/>
    <w:multiLevelType w:val="multilevel"/>
    <w:tmpl w:val="11101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034D3C"/>
    <w:multiLevelType w:val="hybridMultilevel"/>
    <w:tmpl w:val="16ECBAF6"/>
    <w:lvl w:ilvl="0" w:tplc="B65A21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414B85"/>
    <w:multiLevelType w:val="hybridMultilevel"/>
    <w:tmpl w:val="C914B3D4"/>
    <w:lvl w:ilvl="0" w:tplc="947C007E">
      <w:start w:val="1"/>
      <w:numFmt w:val="decimal"/>
      <w:lvlText w:val="%1."/>
      <w:lvlJc w:val="left"/>
      <w:pPr>
        <w:ind w:left="108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7" w15:restartNumberingAfterBreak="0">
    <w:nsid w:val="67185746"/>
    <w:multiLevelType w:val="hybridMultilevel"/>
    <w:tmpl w:val="77B0390A"/>
    <w:lvl w:ilvl="0" w:tplc="783C277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8" w15:restartNumberingAfterBreak="0">
    <w:nsid w:val="6A103C5A"/>
    <w:multiLevelType w:val="hybridMultilevel"/>
    <w:tmpl w:val="1FD81A92"/>
    <w:lvl w:ilvl="0" w:tplc="8082A1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D3D0CE3"/>
    <w:multiLevelType w:val="hybridMultilevel"/>
    <w:tmpl w:val="4A249F72"/>
    <w:lvl w:ilvl="0" w:tplc="947C007E">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F531C8F"/>
    <w:multiLevelType w:val="hybridMultilevel"/>
    <w:tmpl w:val="40FC6CE6"/>
    <w:lvl w:ilvl="0" w:tplc="69EACE7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1" w15:restartNumberingAfterBreak="0">
    <w:nsid w:val="6FA27A56"/>
    <w:multiLevelType w:val="hybridMultilevel"/>
    <w:tmpl w:val="CDA81C62"/>
    <w:lvl w:ilvl="0" w:tplc="387A25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B1244F2"/>
    <w:multiLevelType w:val="hybridMultilevel"/>
    <w:tmpl w:val="EBDC01CC"/>
    <w:lvl w:ilvl="0" w:tplc="11F066CA">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3" w15:restartNumberingAfterBreak="0">
    <w:nsid w:val="7F4554EC"/>
    <w:multiLevelType w:val="hybridMultilevel"/>
    <w:tmpl w:val="4FEC9E1E"/>
    <w:lvl w:ilvl="0" w:tplc="94CCD38A">
      <w:start w:val="1"/>
      <w:numFmt w:val="decimal"/>
      <w:lvlText w:val="%1."/>
      <w:lvlJc w:val="left"/>
      <w:pPr>
        <w:ind w:left="720" w:hanging="360"/>
      </w:pPr>
      <w:rPr>
        <w:rFonts w:hint="default"/>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221528394">
    <w:abstractNumId w:val="4"/>
  </w:num>
  <w:num w:numId="2" w16cid:durableId="1475634520">
    <w:abstractNumId w:val="41"/>
  </w:num>
  <w:num w:numId="3" w16cid:durableId="1278752404">
    <w:abstractNumId w:val="1"/>
  </w:num>
  <w:num w:numId="4" w16cid:durableId="996810880">
    <w:abstractNumId w:val="0"/>
  </w:num>
  <w:num w:numId="5" w16cid:durableId="1776171871">
    <w:abstractNumId w:val="22"/>
  </w:num>
  <w:num w:numId="6" w16cid:durableId="691686787">
    <w:abstractNumId w:val="37"/>
  </w:num>
  <w:num w:numId="7" w16cid:durableId="1290894577">
    <w:abstractNumId w:val="26"/>
  </w:num>
  <w:num w:numId="8" w16cid:durableId="713114405">
    <w:abstractNumId w:val="24"/>
  </w:num>
  <w:num w:numId="9" w16cid:durableId="1782257219">
    <w:abstractNumId w:val="15"/>
  </w:num>
  <w:num w:numId="10" w16cid:durableId="753354717">
    <w:abstractNumId w:val="23"/>
  </w:num>
  <w:num w:numId="11" w16cid:durableId="627704128">
    <w:abstractNumId w:val="16"/>
  </w:num>
  <w:num w:numId="12" w16cid:durableId="1512985336">
    <w:abstractNumId w:val="30"/>
  </w:num>
  <w:num w:numId="13" w16cid:durableId="707920689">
    <w:abstractNumId w:val="21"/>
  </w:num>
  <w:num w:numId="14" w16cid:durableId="464785697">
    <w:abstractNumId w:val="38"/>
  </w:num>
  <w:num w:numId="15" w16cid:durableId="926155951">
    <w:abstractNumId w:val="35"/>
  </w:num>
  <w:num w:numId="16" w16cid:durableId="1646540697">
    <w:abstractNumId w:val="33"/>
  </w:num>
  <w:num w:numId="17" w16cid:durableId="293951323">
    <w:abstractNumId w:val="29"/>
  </w:num>
  <w:num w:numId="18" w16cid:durableId="911819683">
    <w:abstractNumId w:val="25"/>
  </w:num>
  <w:num w:numId="19" w16cid:durableId="577635057">
    <w:abstractNumId w:val="42"/>
  </w:num>
  <w:num w:numId="20" w16cid:durableId="1695811804">
    <w:abstractNumId w:val="18"/>
  </w:num>
  <w:num w:numId="21" w16cid:durableId="1574386553">
    <w:abstractNumId w:val="12"/>
  </w:num>
  <w:num w:numId="22" w16cid:durableId="1409841198">
    <w:abstractNumId w:val="10"/>
  </w:num>
  <w:num w:numId="23" w16cid:durableId="7416809">
    <w:abstractNumId w:val="27"/>
  </w:num>
  <w:num w:numId="24" w16cid:durableId="1637565237">
    <w:abstractNumId w:val="9"/>
  </w:num>
  <w:num w:numId="25" w16cid:durableId="1352145093">
    <w:abstractNumId w:val="36"/>
  </w:num>
  <w:num w:numId="26" w16cid:durableId="15621769">
    <w:abstractNumId w:val="39"/>
  </w:num>
  <w:num w:numId="27" w16cid:durableId="844397501">
    <w:abstractNumId w:val="32"/>
  </w:num>
  <w:num w:numId="28" w16cid:durableId="618803766">
    <w:abstractNumId w:val="43"/>
  </w:num>
  <w:num w:numId="29" w16cid:durableId="1972439674">
    <w:abstractNumId w:val="34"/>
  </w:num>
  <w:num w:numId="30" w16cid:durableId="149489971">
    <w:abstractNumId w:val="13"/>
  </w:num>
  <w:num w:numId="31" w16cid:durableId="1745687453">
    <w:abstractNumId w:val="40"/>
  </w:num>
  <w:num w:numId="32" w16cid:durableId="1235555458">
    <w:abstractNumId w:val="2"/>
  </w:num>
  <w:num w:numId="33" w16cid:durableId="355617920">
    <w:abstractNumId w:val="19"/>
  </w:num>
  <w:num w:numId="34" w16cid:durableId="1683119266">
    <w:abstractNumId w:val="17"/>
  </w:num>
  <w:num w:numId="35" w16cid:durableId="1963461887">
    <w:abstractNumId w:val="20"/>
  </w:num>
  <w:num w:numId="36" w16cid:durableId="1860661870">
    <w:abstractNumId w:val="28"/>
  </w:num>
  <w:num w:numId="37" w16cid:durableId="1091779100">
    <w:abstractNumId w:val="5"/>
  </w:num>
  <w:num w:numId="38" w16cid:durableId="302269720">
    <w:abstractNumId w:val="3"/>
  </w:num>
  <w:num w:numId="39" w16cid:durableId="838735307">
    <w:abstractNumId w:val="11"/>
  </w:num>
  <w:num w:numId="40" w16cid:durableId="1134640413">
    <w:abstractNumId w:val="31"/>
  </w:num>
  <w:num w:numId="41" w16cid:durableId="1592424922">
    <w:abstractNumId w:val="14"/>
  </w:num>
  <w:num w:numId="42" w16cid:durableId="2045061260">
    <w:abstractNumId w:val="8"/>
  </w:num>
  <w:num w:numId="43" w16cid:durableId="1618752819">
    <w:abstractNumId w:val="6"/>
  </w:num>
  <w:num w:numId="44" w16cid:durableId="19573234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A5"/>
    <w:rsid w:val="00017EBA"/>
    <w:rsid w:val="00083EA0"/>
    <w:rsid w:val="00097DBD"/>
    <w:rsid w:val="0011398F"/>
    <w:rsid w:val="00141BC6"/>
    <w:rsid w:val="001428A5"/>
    <w:rsid w:val="00165B6F"/>
    <w:rsid w:val="00170FBD"/>
    <w:rsid w:val="00175E7F"/>
    <w:rsid w:val="00187C77"/>
    <w:rsid w:val="001B25A9"/>
    <w:rsid w:val="00230A03"/>
    <w:rsid w:val="002877D3"/>
    <w:rsid w:val="002F2040"/>
    <w:rsid w:val="0031259C"/>
    <w:rsid w:val="0038183C"/>
    <w:rsid w:val="003E18C3"/>
    <w:rsid w:val="00564AE6"/>
    <w:rsid w:val="005877D6"/>
    <w:rsid w:val="0063093F"/>
    <w:rsid w:val="00647EB7"/>
    <w:rsid w:val="00664B8F"/>
    <w:rsid w:val="006F16A3"/>
    <w:rsid w:val="0070174B"/>
    <w:rsid w:val="00746F9D"/>
    <w:rsid w:val="0076707C"/>
    <w:rsid w:val="007818AE"/>
    <w:rsid w:val="00791AB7"/>
    <w:rsid w:val="007A2080"/>
    <w:rsid w:val="007A6EE7"/>
    <w:rsid w:val="008372F2"/>
    <w:rsid w:val="0087788B"/>
    <w:rsid w:val="00890DB5"/>
    <w:rsid w:val="008B6E58"/>
    <w:rsid w:val="008C2555"/>
    <w:rsid w:val="009D667D"/>
    <w:rsid w:val="00B728BA"/>
    <w:rsid w:val="00CC4C6F"/>
    <w:rsid w:val="00D72F6B"/>
    <w:rsid w:val="00DA3E8C"/>
    <w:rsid w:val="00E00ED4"/>
    <w:rsid w:val="00ED5BAD"/>
    <w:rsid w:val="00FA6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71ACF"/>
  <w15:chartTrackingRefBased/>
  <w15:docId w15:val="{D038D277-7C27-4E59-A14F-C13A9680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28A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428A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428A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428A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428A5"/>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428A5"/>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428A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428A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428A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28A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428A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428A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428A5"/>
    <w:rPr>
      <w:rFonts w:cstheme="majorBidi"/>
      <w:color w:val="2F5496" w:themeColor="accent1" w:themeShade="BF"/>
      <w:sz w:val="28"/>
      <w:szCs w:val="28"/>
    </w:rPr>
  </w:style>
  <w:style w:type="character" w:customStyle="1" w:styleId="50">
    <w:name w:val="标题 5 字符"/>
    <w:basedOn w:val="a0"/>
    <w:link w:val="5"/>
    <w:uiPriority w:val="9"/>
    <w:semiHidden/>
    <w:rsid w:val="001428A5"/>
    <w:rPr>
      <w:rFonts w:cstheme="majorBidi"/>
      <w:color w:val="2F5496" w:themeColor="accent1" w:themeShade="BF"/>
      <w:sz w:val="24"/>
      <w:szCs w:val="24"/>
    </w:rPr>
  </w:style>
  <w:style w:type="character" w:customStyle="1" w:styleId="60">
    <w:name w:val="标题 6 字符"/>
    <w:basedOn w:val="a0"/>
    <w:link w:val="6"/>
    <w:uiPriority w:val="9"/>
    <w:semiHidden/>
    <w:rsid w:val="001428A5"/>
    <w:rPr>
      <w:rFonts w:cstheme="majorBidi"/>
      <w:b/>
      <w:bCs/>
      <w:color w:val="2F5496" w:themeColor="accent1" w:themeShade="BF"/>
    </w:rPr>
  </w:style>
  <w:style w:type="character" w:customStyle="1" w:styleId="70">
    <w:name w:val="标题 7 字符"/>
    <w:basedOn w:val="a0"/>
    <w:link w:val="7"/>
    <w:uiPriority w:val="9"/>
    <w:semiHidden/>
    <w:rsid w:val="001428A5"/>
    <w:rPr>
      <w:rFonts w:cstheme="majorBidi"/>
      <w:b/>
      <w:bCs/>
      <w:color w:val="595959" w:themeColor="text1" w:themeTint="A6"/>
    </w:rPr>
  </w:style>
  <w:style w:type="character" w:customStyle="1" w:styleId="80">
    <w:name w:val="标题 8 字符"/>
    <w:basedOn w:val="a0"/>
    <w:link w:val="8"/>
    <w:uiPriority w:val="9"/>
    <w:semiHidden/>
    <w:rsid w:val="001428A5"/>
    <w:rPr>
      <w:rFonts w:cstheme="majorBidi"/>
      <w:color w:val="595959" w:themeColor="text1" w:themeTint="A6"/>
    </w:rPr>
  </w:style>
  <w:style w:type="character" w:customStyle="1" w:styleId="90">
    <w:name w:val="标题 9 字符"/>
    <w:basedOn w:val="a0"/>
    <w:link w:val="9"/>
    <w:uiPriority w:val="9"/>
    <w:semiHidden/>
    <w:rsid w:val="001428A5"/>
    <w:rPr>
      <w:rFonts w:eastAsiaTheme="majorEastAsia" w:cstheme="majorBidi"/>
      <w:color w:val="595959" w:themeColor="text1" w:themeTint="A6"/>
    </w:rPr>
  </w:style>
  <w:style w:type="paragraph" w:styleId="a3">
    <w:name w:val="Title"/>
    <w:basedOn w:val="a"/>
    <w:next w:val="a"/>
    <w:link w:val="a4"/>
    <w:uiPriority w:val="10"/>
    <w:qFormat/>
    <w:rsid w:val="001428A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28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28A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428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28A5"/>
    <w:pPr>
      <w:spacing w:before="160" w:after="160"/>
      <w:jc w:val="center"/>
    </w:pPr>
    <w:rPr>
      <w:i/>
      <w:iCs/>
      <w:color w:val="404040" w:themeColor="text1" w:themeTint="BF"/>
    </w:rPr>
  </w:style>
  <w:style w:type="character" w:customStyle="1" w:styleId="a8">
    <w:name w:val="引用 字符"/>
    <w:basedOn w:val="a0"/>
    <w:link w:val="a7"/>
    <w:uiPriority w:val="29"/>
    <w:rsid w:val="001428A5"/>
    <w:rPr>
      <w:i/>
      <w:iCs/>
      <w:color w:val="404040" w:themeColor="text1" w:themeTint="BF"/>
    </w:rPr>
  </w:style>
  <w:style w:type="paragraph" w:styleId="a9">
    <w:name w:val="List Paragraph"/>
    <w:basedOn w:val="a"/>
    <w:uiPriority w:val="34"/>
    <w:qFormat/>
    <w:rsid w:val="001428A5"/>
    <w:pPr>
      <w:ind w:left="720"/>
      <w:contextualSpacing/>
    </w:pPr>
  </w:style>
  <w:style w:type="character" w:styleId="aa">
    <w:name w:val="Intense Emphasis"/>
    <w:basedOn w:val="a0"/>
    <w:uiPriority w:val="21"/>
    <w:qFormat/>
    <w:rsid w:val="001428A5"/>
    <w:rPr>
      <w:i/>
      <w:iCs/>
      <w:color w:val="2F5496" w:themeColor="accent1" w:themeShade="BF"/>
    </w:rPr>
  </w:style>
  <w:style w:type="paragraph" w:styleId="ab">
    <w:name w:val="Intense Quote"/>
    <w:basedOn w:val="a"/>
    <w:next w:val="a"/>
    <w:link w:val="ac"/>
    <w:uiPriority w:val="30"/>
    <w:qFormat/>
    <w:rsid w:val="001428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428A5"/>
    <w:rPr>
      <w:i/>
      <w:iCs/>
      <w:color w:val="2F5496" w:themeColor="accent1" w:themeShade="BF"/>
    </w:rPr>
  </w:style>
  <w:style w:type="character" w:styleId="ad">
    <w:name w:val="Intense Reference"/>
    <w:basedOn w:val="a0"/>
    <w:uiPriority w:val="32"/>
    <w:qFormat/>
    <w:rsid w:val="001428A5"/>
    <w:rPr>
      <w:b/>
      <w:bCs/>
      <w:smallCaps/>
      <w:color w:val="2F5496" w:themeColor="accent1" w:themeShade="BF"/>
      <w:spacing w:val="5"/>
    </w:rPr>
  </w:style>
  <w:style w:type="paragraph" w:styleId="ae">
    <w:name w:val="header"/>
    <w:basedOn w:val="a"/>
    <w:link w:val="af"/>
    <w:uiPriority w:val="99"/>
    <w:unhideWhenUsed/>
    <w:rsid w:val="00CC4C6F"/>
    <w:pPr>
      <w:tabs>
        <w:tab w:val="center" w:pos="4153"/>
        <w:tab w:val="right" w:pos="8306"/>
      </w:tabs>
      <w:snapToGrid w:val="0"/>
      <w:jc w:val="center"/>
    </w:pPr>
    <w:rPr>
      <w:sz w:val="18"/>
      <w:szCs w:val="18"/>
    </w:rPr>
  </w:style>
  <w:style w:type="character" w:customStyle="1" w:styleId="af">
    <w:name w:val="页眉 字符"/>
    <w:basedOn w:val="a0"/>
    <w:link w:val="ae"/>
    <w:uiPriority w:val="99"/>
    <w:rsid w:val="00CC4C6F"/>
    <w:rPr>
      <w:sz w:val="18"/>
      <w:szCs w:val="18"/>
    </w:rPr>
  </w:style>
  <w:style w:type="paragraph" w:styleId="af0">
    <w:name w:val="footer"/>
    <w:basedOn w:val="a"/>
    <w:link w:val="af1"/>
    <w:uiPriority w:val="99"/>
    <w:unhideWhenUsed/>
    <w:rsid w:val="00CC4C6F"/>
    <w:pPr>
      <w:tabs>
        <w:tab w:val="center" w:pos="4153"/>
        <w:tab w:val="right" w:pos="8306"/>
      </w:tabs>
      <w:snapToGrid w:val="0"/>
      <w:jc w:val="left"/>
    </w:pPr>
    <w:rPr>
      <w:sz w:val="18"/>
      <w:szCs w:val="18"/>
    </w:rPr>
  </w:style>
  <w:style w:type="character" w:customStyle="1" w:styleId="af1">
    <w:name w:val="页脚 字符"/>
    <w:basedOn w:val="a0"/>
    <w:link w:val="af0"/>
    <w:uiPriority w:val="99"/>
    <w:rsid w:val="00CC4C6F"/>
    <w:rPr>
      <w:sz w:val="18"/>
      <w:szCs w:val="18"/>
    </w:rPr>
  </w:style>
  <w:style w:type="paragraph" w:styleId="af2">
    <w:name w:val="Normal (Web)"/>
    <w:basedOn w:val="a"/>
    <w:uiPriority w:val="99"/>
    <w:semiHidden/>
    <w:unhideWhenUsed/>
    <w:rsid w:val="005877D6"/>
    <w:rPr>
      <w:rFonts w:ascii="Times New Roman" w:hAnsi="Times New Roman" w:cs="Times New Roman"/>
      <w:sz w:val="24"/>
      <w:szCs w:val="24"/>
    </w:rPr>
  </w:style>
  <w:style w:type="character" w:styleId="af3">
    <w:name w:val="Hyperlink"/>
    <w:basedOn w:val="a0"/>
    <w:uiPriority w:val="99"/>
    <w:unhideWhenUsed/>
    <w:rsid w:val="007017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4849">
      <w:bodyDiv w:val="1"/>
      <w:marLeft w:val="0"/>
      <w:marRight w:val="0"/>
      <w:marTop w:val="0"/>
      <w:marBottom w:val="0"/>
      <w:divBdr>
        <w:top w:val="none" w:sz="0" w:space="0" w:color="auto"/>
        <w:left w:val="none" w:sz="0" w:space="0" w:color="auto"/>
        <w:bottom w:val="none" w:sz="0" w:space="0" w:color="auto"/>
        <w:right w:val="none" w:sz="0" w:space="0" w:color="auto"/>
      </w:divBdr>
    </w:div>
    <w:div w:id="152644275">
      <w:bodyDiv w:val="1"/>
      <w:marLeft w:val="0"/>
      <w:marRight w:val="0"/>
      <w:marTop w:val="0"/>
      <w:marBottom w:val="0"/>
      <w:divBdr>
        <w:top w:val="none" w:sz="0" w:space="0" w:color="auto"/>
        <w:left w:val="none" w:sz="0" w:space="0" w:color="auto"/>
        <w:bottom w:val="none" w:sz="0" w:space="0" w:color="auto"/>
        <w:right w:val="none" w:sz="0" w:space="0" w:color="auto"/>
      </w:divBdr>
    </w:div>
    <w:div w:id="156650184">
      <w:bodyDiv w:val="1"/>
      <w:marLeft w:val="0"/>
      <w:marRight w:val="0"/>
      <w:marTop w:val="0"/>
      <w:marBottom w:val="0"/>
      <w:divBdr>
        <w:top w:val="none" w:sz="0" w:space="0" w:color="auto"/>
        <w:left w:val="none" w:sz="0" w:space="0" w:color="auto"/>
        <w:bottom w:val="none" w:sz="0" w:space="0" w:color="auto"/>
        <w:right w:val="none" w:sz="0" w:space="0" w:color="auto"/>
      </w:divBdr>
    </w:div>
    <w:div w:id="278951703">
      <w:bodyDiv w:val="1"/>
      <w:marLeft w:val="0"/>
      <w:marRight w:val="0"/>
      <w:marTop w:val="0"/>
      <w:marBottom w:val="0"/>
      <w:divBdr>
        <w:top w:val="none" w:sz="0" w:space="0" w:color="auto"/>
        <w:left w:val="none" w:sz="0" w:space="0" w:color="auto"/>
        <w:bottom w:val="none" w:sz="0" w:space="0" w:color="auto"/>
        <w:right w:val="none" w:sz="0" w:space="0" w:color="auto"/>
      </w:divBdr>
    </w:div>
    <w:div w:id="384331191">
      <w:bodyDiv w:val="1"/>
      <w:marLeft w:val="0"/>
      <w:marRight w:val="0"/>
      <w:marTop w:val="0"/>
      <w:marBottom w:val="0"/>
      <w:divBdr>
        <w:top w:val="none" w:sz="0" w:space="0" w:color="auto"/>
        <w:left w:val="none" w:sz="0" w:space="0" w:color="auto"/>
        <w:bottom w:val="none" w:sz="0" w:space="0" w:color="auto"/>
        <w:right w:val="none" w:sz="0" w:space="0" w:color="auto"/>
      </w:divBdr>
    </w:div>
    <w:div w:id="667174595">
      <w:bodyDiv w:val="1"/>
      <w:marLeft w:val="0"/>
      <w:marRight w:val="0"/>
      <w:marTop w:val="0"/>
      <w:marBottom w:val="0"/>
      <w:divBdr>
        <w:top w:val="none" w:sz="0" w:space="0" w:color="auto"/>
        <w:left w:val="none" w:sz="0" w:space="0" w:color="auto"/>
        <w:bottom w:val="none" w:sz="0" w:space="0" w:color="auto"/>
        <w:right w:val="none" w:sz="0" w:space="0" w:color="auto"/>
      </w:divBdr>
    </w:div>
    <w:div w:id="669870677">
      <w:bodyDiv w:val="1"/>
      <w:marLeft w:val="0"/>
      <w:marRight w:val="0"/>
      <w:marTop w:val="0"/>
      <w:marBottom w:val="0"/>
      <w:divBdr>
        <w:top w:val="none" w:sz="0" w:space="0" w:color="auto"/>
        <w:left w:val="none" w:sz="0" w:space="0" w:color="auto"/>
        <w:bottom w:val="none" w:sz="0" w:space="0" w:color="auto"/>
        <w:right w:val="none" w:sz="0" w:space="0" w:color="auto"/>
      </w:divBdr>
    </w:div>
    <w:div w:id="821893074">
      <w:bodyDiv w:val="1"/>
      <w:marLeft w:val="0"/>
      <w:marRight w:val="0"/>
      <w:marTop w:val="0"/>
      <w:marBottom w:val="0"/>
      <w:divBdr>
        <w:top w:val="none" w:sz="0" w:space="0" w:color="auto"/>
        <w:left w:val="none" w:sz="0" w:space="0" w:color="auto"/>
        <w:bottom w:val="none" w:sz="0" w:space="0" w:color="auto"/>
        <w:right w:val="none" w:sz="0" w:space="0" w:color="auto"/>
      </w:divBdr>
    </w:div>
    <w:div w:id="884947482">
      <w:bodyDiv w:val="1"/>
      <w:marLeft w:val="0"/>
      <w:marRight w:val="0"/>
      <w:marTop w:val="0"/>
      <w:marBottom w:val="0"/>
      <w:divBdr>
        <w:top w:val="none" w:sz="0" w:space="0" w:color="auto"/>
        <w:left w:val="none" w:sz="0" w:space="0" w:color="auto"/>
        <w:bottom w:val="none" w:sz="0" w:space="0" w:color="auto"/>
        <w:right w:val="none" w:sz="0" w:space="0" w:color="auto"/>
      </w:divBdr>
    </w:div>
    <w:div w:id="929198129">
      <w:bodyDiv w:val="1"/>
      <w:marLeft w:val="0"/>
      <w:marRight w:val="0"/>
      <w:marTop w:val="0"/>
      <w:marBottom w:val="0"/>
      <w:divBdr>
        <w:top w:val="none" w:sz="0" w:space="0" w:color="auto"/>
        <w:left w:val="none" w:sz="0" w:space="0" w:color="auto"/>
        <w:bottom w:val="none" w:sz="0" w:space="0" w:color="auto"/>
        <w:right w:val="none" w:sz="0" w:space="0" w:color="auto"/>
      </w:divBdr>
    </w:div>
    <w:div w:id="1141658410">
      <w:bodyDiv w:val="1"/>
      <w:marLeft w:val="0"/>
      <w:marRight w:val="0"/>
      <w:marTop w:val="0"/>
      <w:marBottom w:val="0"/>
      <w:divBdr>
        <w:top w:val="none" w:sz="0" w:space="0" w:color="auto"/>
        <w:left w:val="none" w:sz="0" w:space="0" w:color="auto"/>
        <w:bottom w:val="none" w:sz="0" w:space="0" w:color="auto"/>
        <w:right w:val="none" w:sz="0" w:space="0" w:color="auto"/>
      </w:divBdr>
    </w:div>
    <w:div w:id="1362169258">
      <w:bodyDiv w:val="1"/>
      <w:marLeft w:val="0"/>
      <w:marRight w:val="0"/>
      <w:marTop w:val="0"/>
      <w:marBottom w:val="0"/>
      <w:divBdr>
        <w:top w:val="none" w:sz="0" w:space="0" w:color="auto"/>
        <w:left w:val="none" w:sz="0" w:space="0" w:color="auto"/>
        <w:bottom w:val="none" w:sz="0" w:space="0" w:color="auto"/>
        <w:right w:val="none" w:sz="0" w:space="0" w:color="auto"/>
      </w:divBdr>
    </w:div>
    <w:div w:id="1401708014">
      <w:bodyDiv w:val="1"/>
      <w:marLeft w:val="0"/>
      <w:marRight w:val="0"/>
      <w:marTop w:val="0"/>
      <w:marBottom w:val="0"/>
      <w:divBdr>
        <w:top w:val="none" w:sz="0" w:space="0" w:color="auto"/>
        <w:left w:val="none" w:sz="0" w:space="0" w:color="auto"/>
        <w:bottom w:val="none" w:sz="0" w:space="0" w:color="auto"/>
        <w:right w:val="none" w:sz="0" w:space="0" w:color="auto"/>
      </w:divBdr>
    </w:div>
    <w:div w:id="1467235210">
      <w:bodyDiv w:val="1"/>
      <w:marLeft w:val="0"/>
      <w:marRight w:val="0"/>
      <w:marTop w:val="0"/>
      <w:marBottom w:val="0"/>
      <w:divBdr>
        <w:top w:val="none" w:sz="0" w:space="0" w:color="auto"/>
        <w:left w:val="none" w:sz="0" w:space="0" w:color="auto"/>
        <w:bottom w:val="none" w:sz="0" w:space="0" w:color="auto"/>
        <w:right w:val="none" w:sz="0" w:space="0" w:color="auto"/>
      </w:divBdr>
    </w:div>
    <w:div w:id="1614088586">
      <w:bodyDiv w:val="1"/>
      <w:marLeft w:val="0"/>
      <w:marRight w:val="0"/>
      <w:marTop w:val="0"/>
      <w:marBottom w:val="0"/>
      <w:divBdr>
        <w:top w:val="none" w:sz="0" w:space="0" w:color="auto"/>
        <w:left w:val="none" w:sz="0" w:space="0" w:color="auto"/>
        <w:bottom w:val="none" w:sz="0" w:space="0" w:color="auto"/>
        <w:right w:val="none" w:sz="0" w:space="0" w:color="auto"/>
      </w:divBdr>
    </w:div>
    <w:div w:id="1617978791">
      <w:bodyDiv w:val="1"/>
      <w:marLeft w:val="0"/>
      <w:marRight w:val="0"/>
      <w:marTop w:val="0"/>
      <w:marBottom w:val="0"/>
      <w:divBdr>
        <w:top w:val="none" w:sz="0" w:space="0" w:color="auto"/>
        <w:left w:val="none" w:sz="0" w:space="0" w:color="auto"/>
        <w:bottom w:val="none" w:sz="0" w:space="0" w:color="auto"/>
        <w:right w:val="none" w:sz="0" w:space="0" w:color="auto"/>
      </w:divBdr>
    </w:div>
    <w:div w:id="1775325902">
      <w:bodyDiv w:val="1"/>
      <w:marLeft w:val="0"/>
      <w:marRight w:val="0"/>
      <w:marTop w:val="0"/>
      <w:marBottom w:val="0"/>
      <w:divBdr>
        <w:top w:val="none" w:sz="0" w:space="0" w:color="auto"/>
        <w:left w:val="none" w:sz="0" w:space="0" w:color="auto"/>
        <w:bottom w:val="none" w:sz="0" w:space="0" w:color="auto"/>
        <w:right w:val="none" w:sz="0" w:space="0" w:color="auto"/>
      </w:divBdr>
    </w:div>
    <w:div w:id="1977759910">
      <w:bodyDiv w:val="1"/>
      <w:marLeft w:val="0"/>
      <w:marRight w:val="0"/>
      <w:marTop w:val="0"/>
      <w:marBottom w:val="0"/>
      <w:divBdr>
        <w:top w:val="none" w:sz="0" w:space="0" w:color="auto"/>
        <w:left w:val="none" w:sz="0" w:space="0" w:color="auto"/>
        <w:bottom w:val="none" w:sz="0" w:space="0" w:color="auto"/>
        <w:right w:val="none" w:sz="0" w:space="0" w:color="auto"/>
      </w:divBdr>
    </w:div>
    <w:div w:id="205299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ieeexplore.ieee.org/document/7023581"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F35FAE-D664-497E-B0B2-93FF3A7EE7E3}"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0CA610B7-B667-41D3-8E24-1441BBC24ECE}">
      <dgm:prSet phldrT="[文本]"/>
      <dgm:spPr/>
      <dgm:t>
        <a:bodyPr/>
        <a:lstStyle/>
        <a:p>
          <a:r>
            <a:rPr lang="en-US" altLang="zh-CN"/>
            <a:t>Data Fetching</a:t>
          </a:r>
        </a:p>
      </dgm:t>
    </dgm:pt>
    <dgm:pt modelId="{258E248C-0211-492C-95A5-2F6E286B5F62}" type="parTrans" cxnId="{0B020D07-9AC9-4249-86C0-CC56C49B2B2E}">
      <dgm:prSet/>
      <dgm:spPr/>
      <dgm:t>
        <a:bodyPr/>
        <a:lstStyle/>
        <a:p>
          <a:endParaRPr lang="zh-CN" altLang="en-US"/>
        </a:p>
      </dgm:t>
    </dgm:pt>
    <dgm:pt modelId="{001AE11B-C98F-4082-B2F6-A1F72B562371}" type="sibTrans" cxnId="{0B020D07-9AC9-4249-86C0-CC56C49B2B2E}">
      <dgm:prSet/>
      <dgm:spPr/>
      <dgm:t>
        <a:bodyPr/>
        <a:lstStyle/>
        <a:p>
          <a:endParaRPr lang="zh-CN" altLang="en-US"/>
        </a:p>
      </dgm:t>
    </dgm:pt>
    <dgm:pt modelId="{B5B29E6D-7102-4C51-B30F-26A431E838C6}" type="asst">
      <dgm:prSet phldrT="[文本]"/>
      <dgm:spPr/>
      <dgm:t>
        <a:bodyPr/>
        <a:lstStyle/>
        <a:p>
          <a:r>
            <a:rPr lang="en-US" altLang="zh-CN"/>
            <a:t>Data cleaning</a:t>
          </a:r>
        </a:p>
      </dgm:t>
    </dgm:pt>
    <dgm:pt modelId="{B337E78D-E5EA-4A36-84C0-D8C2632988EB}" type="parTrans" cxnId="{58A93BBC-60C8-433F-BC12-F04D2D4B6CEC}">
      <dgm:prSet/>
      <dgm:spPr/>
      <dgm:t>
        <a:bodyPr/>
        <a:lstStyle/>
        <a:p>
          <a:endParaRPr lang="zh-CN" altLang="en-US"/>
        </a:p>
      </dgm:t>
    </dgm:pt>
    <dgm:pt modelId="{037093E9-F2EA-4FFA-A890-DA923115C23C}" type="sibTrans" cxnId="{58A93BBC-60C8-433F-BC12-F04D2D4B6CEC}">
      <dgm:prSet/>
      <dgm:spPr/>
      <dgm:t>
        <a:bodyPr/>
        <a:lstStyle/>
        <a:p>
          <a:endParaRPr lang="zh-CN" altLang="en-US"/>
        </a:p>
      </dgm:t>
    </dgm:pt>
    <dgm:pt modelId="{B3BD373D-000F-4BB4-9155-BB86C286A5A9}">
      <dgm:prSet phldrT="[文本]"/>
      <dgm:spPr/>
      <dgm:t>
        <a:bodyPr/>
        <a:lstStyle/>
        <a:p>
          <a:r>
            <a:rPr lang="en-US" altLang="zh-CN"/>
            <a:t>Price Action Analysis(Swing low/high points)</a:t>
          </a:r>
          <a:endParaRPr lang="zh-CN" altLang="en-US"/>
        </a:p>
      </dgm:t>
    </dgm:pt>
    <dgm:pt modelId="{A8E852E3-DC68-40C0-B2CE-5C2E2AF0B888}" type="parTrans" cxnId="{AF7D517A-9EF9-4AD9-AE3F-061D4DCF7052}">
      <dgm:prSet/>
      <dgm:spPr/>
      <dgm:t>
        <a:bodyPr/>
        <a:lstStyle/>
        <a:p>
          <a:endParaRPr lang="zh-CN" altLang="en-US"/>
        </a:p>
      </dgm:t>
    </dgm:pt>
    <dgm:pt modelId="{8FD0B3F2-4B7C-4109-A711-6CF0FAC71F96}" type="sibTrans" cxnId="{AF7D517A-9EF9-4AD9-AE3F-061D4DCF7052}">
      <dgm:prSet/>
      <dgm:spPr/>
      <dgm:t>
        <a:bodyPr/>
        <a:lstStyle/>
        <a:p>
          <a:endParaRPr lang="zh-CN" altLang="en-US"/>
        </a:p>
      </dgm:t>
    </dgm:pt>
    <dgm:pt modelId="{165CB103-795F-4132-9604-BEAED0666433}">
      <dgm:prSet phldrT="[文本]"/>
      <dgm:spPr/>
      <dgm:t>
        <a:bodyPr/>
        <a:lstStyle/>
        <a:p>
          <a:r>
            <a:rPr lang="en-US" altLang="zh-CN"/>
            <a:t>Range-bound market(RSI + fibonacci)</a:t>
          </a:r>
          <a:endParaRPr lang="zh-CN" altLang="en-US"/>
        </a:p>
      </dgm:t>
    </dgm:pt>
    <dgm:pt modelId="{94F41C63-BF35-4F02-A33E-D71625018A34}" type="parTrans" cxnId="{C48108EC-7F87-43D1-B766-921B9ED77CCD}">
      <dgm:prSet/>
      <dgm:spPr/>
      <dgm:t>
        <a:bodyPr/>
        <a:lstStyle/>
        <a:p>
          <a:endParaRPr lang="zh-CN" altLang="en-US"/>
        </a:p>
      </dgm:t>
    </dgm:pt>
    <dgm:pt modelId="{51BDDA27-A8CF-451C-B991-14E5A83A2B45}" type="sibTrans" cxnId="{C48108EC-7F87-43D1-B766-921B9ED77CCD}">
      <dgm:prSet/>
      <dgm:spPr/>
      <dgm:t>
        <a:bodyPr/>
        <a:lstStyle/>
        <a:p>
          <a:endParaRPr lang="zh-CN" altLang="en-US"/>
        </a:p>
      </dgm:t>
    </dgm:pt>
    <dgm:pt modelId="{DD5690E7-0707-4016-8BFC-F5E810CA3BB5}">
      <dgm:prSet phldrT="[文本]"/>
      <dgm:spPr/>
      <dgm:t>
        <a:bodyPr/>
        <a:lstStyle/>
        <a:p>
          <a:r>
            <a:rPr lang="en-US" altLang="zh-CN"/>
            <a:t>trending market(EMA)</a:t>
          </a:r>
          <a:endParaRPr lang="zh-CN" altLang="en-US"/>
        </a:p>
      </dgm:t>
    </dgm:pt>
    <dgm:pt modelId="{EBA5D263-BEFD-4119-81C3-12048CE5B123}" type="parTrans" cxnId="{1B3046E8-2BD1-4EF6-98C9-997E05A993AB}">
      <dgm:prSet/>
      <dgm:spPr/>
      <dgm:t>
        <a:bodyPr/>
        <a:lstStyle/>
        <a:p>
          <a:endParaRPr lang="zh-CN" altLang="en-US"/>
        </a:p>
      </dgm:t>
    </dgm:pt>
    <dgm:pt modelId="{9C7F1E95-B941-4BFA-8C8F-F3C6EA9E0F73}" type="sibTrans" cxnId="{1B3046E8-2BD1-4EF6-98C9-997E05A993AB}">
      <dgm:prSet/>
      <dgm:spPr/>
      <dgm:t>
        <a:bodyPr/>
        <a:lstStyle/>
        <a:p>
          <a:endParaRPr lang="zh-CN" altLang="en-US"/>
        </a:p>
      </dgm:t>
    </dgm:pt>
    <dgm:pt modelId="{5C74C000-4E11-4DFA-90F3-B11ADD522E4E}">
      <dgm:prSet phldrT="[文本]"/>
      <dgm:spPr/>
      <dgm:t>
        <a:bodyPr/>
        <a:lstStyle/>
        <a:p>
          <a:r>
            <a:rPr lang="en-US" altLang="zh-CN"/>
            <a:t>buy/sell signal</a:t>
          </a:r>
          <a:endParaRPr lang="zh-CN" altLang="en-US"/>
        </a:p>
      </dgm:t>
    </dgm:pt>
    <dgm:pt modelId="{5D36A8F9-9CB8-4380-A421-691E5019D149}" type="parTrans" cxnId="{8E2FE461-2402-49BA-96E0-5BF1C5B8B856}">
      <dgm:prSet/>
      <dgm:spPr/>
      <dgm:t>
        <a:bodyPr/>
        <a:lstStyle/>
        <a:p>
          <a:endParaRPr lang="zh-CN" altLang="en-US"/>
        </a:p>
      </dgm:t>
    </dgm:pt>
    <dgm:pt modelId="{A70E18AF-5184-4A7A-B47F-17509389F394}" type="sibTrans" cxnId="{8E2FE461-2402-49BA-96E0-5BF1C5B8B856}">
      <dgm:prSet/>
      <dgm:spPr/>
      <dgm:t>
        <a:bodyPr/>
        <a:lstStyle/>
        <a:p>
          <a:endParaRPr lang="zh-CN" altLang="en-US"/>
        </a:p>
      </dgm:t>
    </dgm:pt>
    <dgm:pt modelId="{ABE48F38-9B0D-4AE6-82F4-894ADF57536F}">
      <dgm:prSet phldrT="[文本]"/>
      <dgm:spPr/>
      <dgm:t>
        <a:bodyPr/>
        <a:lstStyle/>
        <a:p>
          <a:r>
            <a:rPr lang="en-US" altLang="zh-CN"/>
            <a:t>Optimization parameter</a:t>
          </a:r>
          <a:endParaRPr lang="zh-CN" altLang="en-US"/>
        </a:p>
      </dgm:t>
    </dgm:pt>
    <dgm:pt modelId="{E0A5C36D-10F8-46B5-8E89-E36477ED19AA}" type="parTrans" cxnId="{643ED3E0-213A-46AF-858E-828B342F74CC}">
      <dgm:prSet/>
      <dgm:spPr/>
      <dgm:t>
        <a:bodyPr/>
        <a:lstStyle/>
        <a:p>
          <a:endParaRPr lang="zh-CN" altLang="en-US"/>
        </a:p>
      </dgm:t>
    </dgm:pt>
    <dgm:pt modelId="{F3563B63-AEBB-4AEC-8FFE-6DD61E54B6E3}" type="sibTrans" cxnId="{643ED3E0-213A-46AF-858E-828B342F74CC}">
      <dgm:prSet/>
      <dgm:spPr/>
      <dgm:t>
        <a:bodyPr/>
        <a:lstStyle/>
        <a:p>
          <a:endParaRPr lang="zh-CN" altLang="en-US"/>
        </a:p>
      </dgm:t>
    </dgm:pt>
    <dgm:pt modelId="{59546900-0B34-402B-8C92-BD49460BEE97}">
      <dgm:prSet phldrT="[文本]"/>
      <dgm:spPr/>
      <dgm:t>
        <a:bodyPr/>
        <a:lstStyle/>
        <a:p>
          <a:r>
            <a:rPr lang="en-US" altLang="zh-CN"/>
            <a:t>simulated trading</a:t>
          </a:r>
          <a:endParaRPr lang="zh-CN" altLang="en-US"/>
        </a:p>
      </dgm:t>
    </dgm:pt>
    <dgm:pt modelId="{D74C66A3-3EE9-4F76-B1B9-B0B97CEB0BF8}" type="parTrans" cxnId="{3F286F8D-D6CC-45CC-8B68-42B06C080D31}">
      <dgm:prSet/>
      <dgm:spPr/>
      <dgm:t>
        <a:bodyPr/>
        <a:lstStyle/>
        <a:p>
          <a:endParaRPr lang="zh-CN" altLang="en-US"/>
        </a:p>
      </dgm:t>
    </dgm:pt>
    <dgm:pt modelId="{1C1599D9-7AB5-4F29-AF91-4377A89C633E}" type="sibTrans" cxnId="{3F286F8D-D6CC-45CC-8B68-42B06C080D31}">
      <dgm:prSet/>
      <dgm:spPr/>
      <dgm:t>
        <a:bodyPr/>
        <a:lstStyle/>
        <a:p>
          <a:endParaRPr lang="zh-CN" altLang="en-US"/>
        </a:p>
      </dgm:t>
    </dgm:pt>
    <dgm:pt modelId="{A8B02E98-A45B-4ECF-9D2C-7824E50642C9}">
      <dgm:prSet phldrT="[文本]"/>
      <dgm:spPr/>
      <dgm:t>
        <a:bodyPr/>
        <a:lstStyle/>
        <a:p>
          <a:r>
            <a:rPr lang="en-US" altLang="zh-CN"/>
            <a:t>Visualization</a:t>
          </a:r>
          <a:endParaRPr lang="zh-CN" altLang="en-US"/>
        </a:p>
      </dgm:t>
    </dgm:pt>
    <dgm:pt modelId="{018EE309-267D-4A21-A202-536D476F6C50}" type="parTrans" cxnId="{2318435F-A925-43E3-A586-6E2233A31852}">
      <dgm:prSet/>
      <dgm:spPr/>
      <dgm:t>
        <a:bodyPr/>
        <a:lstStyle/>
        <a:p>
          <a:endParaRPr lang="zh-CN" altLang="en-US"/>
        </a:p>
      </dgm:t>
    </dgm:pt>
    <dgm:pt modelId="{99A8EF60-6837-4AC6-993B-AB899FB3D335}" type="sibTrans" cxnId="{2318435F-A925-43E3-A586-6E2233A31852}">
      <dgm:prSet/>
      <dgm:spPr/>
      <dgm:t>
        <a:bodyPr/>
        <a:lstStyle/>
        <a:p>
          <a:endParaRPr lang="zh-CN" altLang="en-US"/>
        </a:p>
      </dgm:t>
    </dgm:pt>
    <dgm:pt modelId="{FC052E81-10CD-45BA-8A5E-569B55B78C45}">
      <dgm:prSet phldrT="[文本]"/>
      <dgm:spPr/>
      <dgm:t>
        <a:bodyPr/>
        <a:lstStyle/>
        <a:p>
          <a:r>
            <a:rPr lang="en-US" altLang="zh-CN"/>
            <a:t>buy/sell signal</a:t>
          </a:r>
          <a:endParaRPr lang="zh-CN" altLang="en-US"/>
        </a:p>
      </dgm:t>
    </dgm:pt>
    <dgm:pt modelId="{6ED20BCA-B792-4A46-9480-09B998539987}" type="parTrans" cxnId="{515736AC-7A90-404C-8888-9C1DE71D4335}">
      <dgm:prSet/>
      <dgm:spPr/>
      <dgm:t>
        <a:bodyPr/>
        <a:lstStyle/>
        <a:p>
          <a:endParaRPr lang="zh-CN" altLang="en-US"/>
        </a:p>
      </dgm:t>
    </dgm:pt>
    <dgm:pt modelId="{CA7E5842-AD8C-4243-A7AE-2D7380A74054}" type="sibTrans" cxnId="{515736AC-7A90-404C-8888-9C1DE71D4335}">
      <dgm:prSet/>
      <dgm:spPr/>
      <dgm:t>
        <a:bodyPr/>
        <a:lstStyle/>
        <a:p>
          <a:endParaRPr lang="zh-CN" altLang="en-US"/>
        </a:p>
      </dgm:t>
    </dgm:pt>
    <dgm:pt modelId="{B08FDDAD-4E92-446E-A30C-D44543A446DA}">
      <dgm:prSet phldrT="[文本]"/>
      <dgm:spPr/>
      <dgm:t>
        <a:bodyPr/>
        <a:lstStyle/>
        <a:p>
          <a:r>
            <a:rPr lang="en-US" altLang="zh-CN"/>
            <a:t>optimizaion parameter</a:t>
          </a:r>
          <a:endParaRPr lang="zh-CN" altLang="en-US"/>
        </a:p>
      </dgm:t>
    </dgm:pt>
    <dgm:pt modelId="{6C9DDB7D-B783-4B52-97BD-8E3B85BA84AF}" type="parTrans" cxnId="{E1321C71-5258-462B-B08C-D4F88F1848C8}">
      <dgm:prSet/>
      <dgm:spPr/>
      <dgm:t>
        <a:bodyPr/>
        <a:lstStyle/>
        <a:p>
          <a:endParaRPr lang="zh-CN" altLang="en-US"/>
        </a:p>
      </dgm:t>
    </dgm:pt>
    <dgm:pt modelId="{61F0AC93-C323-4EC6-9A25-CE2F7E1C80B9}" type="sibTrans" cxnId="{E1321C71-5258-462B-B08C-D4F88F1848C8}">
      <dgm:prSet/>
      <dgm:spPr/>
      <dgm:t>
        <a:bodyPr/>
        <a:lstStyle/>
        <a:p>
          <a:endParaRPr lang="zh-CN" altLang="en-US"/>
        </a:p>
      </dgm:t>
    </dgm:pt>
    <dgm:pt modelId="{26381143-11A9-46AF-ABE9-C0858759D32D}">
      <dgm:prSet phldrT="[文本]"/>
      <dgm:spPr/>
      <dgm:t>
        <a:bodyPr/>
        <a:lstStyle/>
        <a:p>
          <a:r>
            <a:rPr lang="en-US" altLang="zh-CN"/>
            <a:t>simulated trading</a:t>
          </a:r>
          <a:endParaRPr lang="zh-CN" altLang="en-US"/>
        </a:p>
      </dgm:t>
    </dgm:pt>
    <dgm:pt modelId="{ABB5F042-86F5-4862-9F96-2EB138DE5793}" type="parTrans" cxnId="{1BC53FE8-D610-4A80-AEBA-0D3DAEC4B982}">
      <dgm:prSet/>
      <dgm:spPr/>
      <dgm:t>
        <a:bodyPr/>
        <a:lstStyle/>
        <a:p>
          <a:endParaRPr lang="zh-CN" altLang="en-US"/>
        </a:p>
      </dgm:t>
    </dgm:pt>
    <dgm:pt modelId="{8413CACF-7354-4285-9A0A-AA73DCB983E1}" type="sibTrans" cxnId="{1BC53FE8-D610-4A80-AEBA-0D3DAEC4B982}">
      <dgm:prSet/>
      <dgm:spPr/>
      <dgm:t>
        <a:bodyPr/>
        <a:lstStyle/>
        <a:p>
          <a:endParaRPr lang="zh-CN" altLang="en-US"/>
        </a:p>
      </dgm:t>
    </dgm:pt>
    <dgm:pt modelId="{C4F68B71-C85C-47CE-8C85-C8B82A84808D}">
      <dgm:prSet phldrT="[文本]"/>
      <dgm:spPr/>
      <dgm:t>
        <a:bodyPr/>
        <a:lstStyle/>
        <a:p>
          <a:r>
            <a:rPr lang="en-US" altLang="zh-CN"/>
            <a:t>Visulazation</a:t>
          </a:r>
          <a:endParaRPr lang="zh-CN" altLang="en-US"/>
        </a:p>
      </dgm:t>
    </dgm:pt>
    <dgm:pt modelId="{5070BFAF-07DF-4972-90DC-B280DF57F899}" type="parTrans" cxnId="{9BAE18B7-2850-4641-BB7A-1BF65115169B}">
      <dgm:prSet/>
      <dgm:spPr/>
      <dgm:t>
        <a:bodyPr/>
        <a:lstStyle/>
        <a:p>
          <a:endParaRPr lang="zh-CN" altLang="en-US"/>
        </a:p>
      </dgm:t>
    </dgm:pt>
    <dgm:pt modelId="{C9BABBAB-42A2-4246-84F0-4B02C50D51D4}" type="sibTrans" cxnId="{9BAE18B7-2850-4641-BB7A-1BF65115169B}">
      <dgm:prSet/>
      <dgm:spPr/>
      <dgm:t>
        <a:bodyPr/>
        <a:lstStyle/>
        <a:p>
          <a:endParaRPr lang="zh-CN" altLang="en-US"/>
        </a:p>
      </dgm:t>
    </dgm:pt>
    <dgm:pt modelId="{4CB213D0-9B6D-4959-A08E-E68BB52BC053}" type="pres">
      <dgm:prSet presAssocID="{82F35FAE-D664-497E-B0B2-93FF3A7EE7E3}" presName="mainComposite" presStyleCnt="0">
        <dgm:presLayoutVars>
          <dgm:chPref val="1"/>
          <dgm:dir/>
          <dgm:animOne val="branch"/>
          <dgm:animLvl val="lvl"/>
          <dgm:resizeHandles val="exact"/>
        </dgm:presLayoutVars>
      </dgm:prSet>
      <dgm:spPr/>
    </dgm:pt>
    <dgm:pt modelId="{A5DEB0D7-F52E-43A0-A728-AB0726221D8C}" type="pres">
      <dgm:prSet presAssocID="{82F35FAE-D664-497E-B0B2-93FF3A7EE7E3}" presName="hierFlow" presStyleCnt="0"/>
      <dgm:spPr/>
    </dgm:pt>
    <dgm:pt modelId="{43A7844E-0D85-4E22-9B5B-B6C1F5A4B12E}" type="pres">
      <dgm:prSet presAssocID="{82F35FAE-D664-497E-B0B2-93FF3A7EE7E3}" presName="hierChild1" presStyleCnt="0">
        <dgm:presLayoutVars>
          <dgm:chPref val="1"/>
          <dgm:animOne val="branch"/>
          <dgm:animLvl val="lvl"/>
        </dgm:presLayoutVars>
      </dgm:prSet>
      <dgm:spPr/>
    </dgm:pt>
    <dgm:pt modelId="{2A5880F0-A820-4991-91CA-8C7BB2A4A7A8}" type="pres">
      <dgm:prSet presAssocID="{0CA610B7-B667-41D3-8E24-1441BBC24ECE}" presName="Name14" presStyleCnt="0"/>
      <dgm:spPr/>
    </dgm:pt>
    <dgm:pt modelId="{FE979360-847F-42C6-B4EE-5F7E02C7575C}" type="pres">
      <dgm:prSet presAssocID="{0CA610B7-B667-41D3-8E24-1441BBC24ECE}" presName="level1Shape" presStyleLbl="node0" presStyleIdx="0" presStyleCnt="1">
        <dgm:presLayoutVars>
          <dgm:chPref val="3"/>
        </dgm:presLayoutVars>
      </dgm:prSet>
      <dgm:spPr/>
    </dgm:pt>
    <dgm:pt modelId="{82EDF1F5-A72F-4DE8-9B5B-C1071400ACF3}" type="pres">
      <dgm:prSet presAssocID="{0CA610B7-B667-41D3-8E24-1441BBC24ECE}" presName="hierChild2" presStyleCnt="0"/>
      <dgm:spPr/>
    </dgm:pt>
    <dgm:pt modelId="{C389835E-6EB0-4E98-A588-F660845C22AB}" type="pres">
      <dgm:prSet presAssocID="{B337E78D-E5EA-4A36-84C0-D8C2632988EB}" presName="Name19" presStyleLbl="parChTrans1D2" presStyleIdx="0" presStyleCnt="2"/>
      <dgm:spPr/>
    </dgm:pt>
    <dgm:pt modelId="{1395C6A6-22C2-43D6-8ABC-5EC4C20F0FDA}" type="pres">
      <dgm:prSet presAssocID="{B5B29E6D-7102-4C51-B30F-26A431E838C6}" presName="Name21" presStyleCnt="0"/>
      <dgm:spPr/>
    </dgm:pt>
    <dgm:pt modelId="{4DC00626-FB40-40EA-BE89-CCD3A93C0EEF}" type="pres">
      <dgm:prSet presAssocID="{B5B29E6D-7102-4C51-B30F-26A431E838C6}" presName="level2Shape" presStyleLbl="asst1" presStyleIdx="0" presStyleCnt="1"/>
      <dgm:spPr/>
    </dgm:pt>
    <dgm:pt modelId="{C00E47EC-1CF1-4811-A8D7-27404B4C9B5F}" type="pres">
      <dgm:prSet presAssocID="{B5B29E6D-7102-4C51-B30F-26A431E838C6}" presName="hierChild3" presStyleCnt="0"/>
      <dgm:spPr/>
    </dgm:pt>
    <dgm:pt modelId="{72D64221-7004-46B3-8A48-735CDA3CDE99}" type="pres">
      <dgm:prSet presAssocID="{A8E852E3-DC68-40C0-B2CE-5C2E2AF0B888}" presName="Name19" presStyleLbl="parChTrans1D2" presStyleIdx="1" presStyleCnt="2"/>
      <dgm:spPr/>
    </dgm:pt>
    <dgm:pt modelId="{D7337E23-050E-46E6-9B33-41A2395EEF94}" type="pres">
      <dgm:prSet presAssocID="{B3BD373D-000F-4BB4-9155-BB86C286A5A9}" presName="Name21" presStyleCnt="0"/>
      <dgm:spPr/>
    </dgm:pt>
    <dgm:pt modelId="{229235FF-397E-40F1-BB8D-EC44F6EEE8F3}" type="pres">
      <dgm:prSet presAssocID="{B3BD373D-000F-4BB4-9155-BB86C286A5A9}" presName="level2Shape" presStyleLbl="node2" presStyleIdx="0" presStyleCnt="1"/>
      <dgm:spPr/>
    </dgm:pt>
    <dgm:pt modelId="{49CF21A8-F5D0-41D1-8728-53F657BBB3B8}" type="pres">
      <dgm:prSet presAssocID="{B3BD373D-000F-4BB4-9155-BB86C286A5A9}" presName="hierChild3" presStyleCnt="0"/>
      <dgm:spPr/>
    </dgm:pt>
    <dgm:pt modelId="{ED06113B-6A3E-4BEB-A4F4-80C29CCCCFF8}" type="pres">
      <dgm:prSet presAssocID="{94F41C63-BF35-4F02-A33E-D71625018A34}" presName="Name19" presStyleLbl="parChTrans1D3" presStyleIdx="0" presStyleCnt="2"/>
      <dgm:spPr/>
    </dgm:pt>
    <dgm:pt modelId="{D59EBC45-5745-45DF-9A66-07344BFC550A}" type="pres">
      <dgm:prSet presAssocID="{165CB103-795F-4132-9604-BEAED0666433}" presName="Name21" presStyleCnt="0"/>
      <dgm:spPr/>
    </dgm:pt>
    <dgm:pt modelId="{046F5D75-F999-44B0-AF86-14FA3E53BB0D}" type="pres">
      <dgm:prSet presAssocID="{165CB103-795F-4132-9604-BEAED0666433}" presName="level2Shape" presStyleLbl="node3" presStyleIdx="0" presStyleCnt="2"/>
      <dgm:spPr/>
    </dgm:pt>
    <dgm:pt modelId="{B02A8EB4-C5C4-4662-8A32-62C2474317D9}" type="pres">
      <dgm:prSet presAssocID="{165CB103-795F-4132-9604-BEAED0666433}" presName="hierChild3" presStyleCnt="0"/>
      <dgm:spPr/>
    </dgm:pt>
    <dgm:pt modelId="{C94A7D57-6C1B-4031-B643-691CB63C22DC}" type="pres">
      <dgm:prSet presAssocID="{5D36A8F9-9CB8-4380-A421-691E5019D149}" presName="Name19" presStyleLbl="parChTrans1D4" presStyleIdx="0" presStyleCnt="8"/>
      <dgm:spPr/>
    </dgm:pt>
    <dgm:pt modelId="{48ED427F-929A-4436-A045-4DFC9C935E55}" type="pres">
      <dgm:prSet presAssocID="{5C74C000-4E11-4DFA-90F3-B11ADD522E4E}" presName="Name21" presStyleCnt="0"/>
      <dgm:spPr/>
    </dgm:pt>
    <dgm:pt modelId="{39E84DEF-8233-4C0D-B570-B77125FFD82E}" type="pres">
      <dgm:prSet presAssocID="{5C74C000-4E11-4DFA-90F3-B11ADD522E4E}" presName="level2Shape" presStyleLbl="node4" presStyleIdx="0" presStyleCnt="8"/>
      <dgm:spPr/>
    </dgm:pt>
    <dgm:pt modelId="{41DE04B1-1BF8-4635-8EAC-1107FCA5DA28}" type="pres">
      <dgm:prSet presAssocID="{5C74C000-4E11-4DFA-90F3-B11ADD522E4E}" presName="hierChild3" presStyleCnt="0"/>
      <dgm:spPr/>
    </dgm:pt>
    <dgm:pt modelId="{1FA943CD-23D4-4DC9-A047-EEE56AC1EB96}" type="pres">
      <dgm:prSet presAssocID="{E0A5C36D-10F8-46B5-8E89-E36477ED19AA}" presName="Name19" presStyleLbl="parChTrans1D4" presStyleIdx="1" presStyleCnt="8"/>
      <dgm:spPr/>
    </dgm:pt>
    <dgm:pt modelId="{54B5EE94-6B37-471B-B016-D924865C956B}" type="pres">
      <dgm:prSet presAssocID="{ABE48F38-9B0D-4AE6-82F4-894ADF57536F}" presName="Name21" presStyleCnt="0"/>
      <dgm:spPr/>
    </dgm:pt>
    <dgm:pt modelId="{450E2991-A2B8-4892-B8B7-AAC98388C9F2}" type="pres">
      <dgm:prSet presAssocID="{ABE48F38-9B0D-4AE6-82F4-894ADF57536F}" presName="level2Shape" presStyleLbl="node4" presStyleIdx="1" presStyleCnt="8"/>
      <dgm:spPr/>
    </dgm:pt>
    <dgm:pt modelId="{9BE6D2E8-0FBA-4352-842A-D4FC62F83AD8}" type="pres">
      <dgm:prSet presAssocID="{ABE48F38-9B0D-4AE6-82F4-894ADF57536F}" presName="hierChild3" presStyleCnt="0"/>
      <dgm:spPr/>
    </dgm:pt>
    <dgm:pt modelId="{DE6C2A76-4215-4066-AF76-9A2C2307B38D}" type="pres">
      <dgm:prSet presAssocID="{D74C66A3-3EE9-4F76-B1B9-B0B97CEB0BF8}" presName="Name19" presStyleLbl="parChTrans1D4" presStyleIdx="2" presStyleCnt="8"/>
      <dgm:spPr/>
    </dgm:pt>
    <dgm:pt modelId="{115EBDEC-F7F6-4D22-B1E0-41D3340D36EA}" type="pres">
      <dgm:prSet presAssocID="{59546900-0B34-402B-8C92-BD49460BEE97}" presName="Name21" presStyleCnt="0"/>
      <dgm:spPr/>
    </dgm:pt>
    <dgm:pt modelId="{B1133277-1C17-42E4-9468-E0A144C6FBA5}" type="pres">
      <dgm:prSet presAssocID="{59546900-0B34-402B-8C92-BD49460BEE97}" presName="level2Shape" presStyleLbl="node4" presStyleIdx="2" presStyleCnt="8"/>
      <dgm:spPr/>
    </dgm:pt>
    <dgm:pt modelId="{CFAE2BED-24D2-454F-A94E-927C88BC8CC2}" type="pres">
      <dgm:prSet presAssocID="{59546900-0B34-402B-8C92-BD49460BEE97}" presName="hierChild3" presStyleCnt="0"/>
      <dgm:spPr/>
    </dgm:pt>
    <dgm:pt modelId="{92EB656E-17AB-45AC-A78C-CF0E257E640A}" type="pres">
      <dgm:prSet presAssocID="{018EE309-267D-4A21-A202-536D476F6C50}" presName="Name19" presStyleLbl="parChTrans1D4" presStyleIdx="3" presStyleCnt="8"/>
      <dgm:spPr/>
    </dgm:pt>
    <dgm:pt modelId="{4ECC5F04-D2F2-460D-BD6E-AA18C49CC671}" type="pres">
      <dgm:prSet presAssocID="{A8B02E98-A45B-4ECF-9D2C-7824E50642C9}" presName="Name21" presStyleCnt="0"/>
      <dgm:spPr/>
    </dgm:pt>
    <dgm:pt modelId="{951C6168-3A28-4101-A9C3-087908CFB9C7}" type="pres">
      <dgm:prSet presAssocID="{A8B02E98-A45B-4ECF-9D2C-7824E50642C9}" presName="level2Shape" presStyleLbl="node4" presStyleIdx="3" presStyleCnt="8"/>
      <dgm:spPr/>
    </dgm:pt>
    <dgm:pt modelId="{D71F707D-F277-490F-9AC6-C1D77B0F5C78}" type="pres">
      <dgm:prSet presAssocID="{A8B02E98-A45B-4ECF-9D2C-7824E50642C9}" presName="hierChild3" presStyleCnt="0"/>
      <dgm:spPr/>
    </dgm:pt>
    <dgm:pt modelId="{8B45484A-CE73-4B7D-9218-9BBD38FCFE43}" type="pres">
      <dgm:prSet presAssocID="{EBA5D263-BEFD-4119-81C3-12048CE5B123}" presName="Name19" presStyleLbl="parChTrans1D3" presStyleIdx="1" presStyleCnt="2"/>
      <dgm:spPr/>
    </dgm:pt>
    <dgm:pt modelId="{E0330269-3BDB-44EE-8C4C-9E3A6E554478}" type="pres">
      <dgm:prSet presAssocID="{DD5690E7-0707-4016-8BFC-F5E810CA3BB5}" presName="Name21" presStyleCnt="0"/>
      <dgm:spPr/>
    </dgm:pt>
    <dgm:pt modelId="{761BF5AA-77B6-48F3-B480-A5E2BA1DEB1D}" type="pres">
      <dgm:prSet presAssocID="{DD5690E7-0707-4016-8BFC-F5E810CA3BB5}" presName="level2Shape" presStyleLbl="node3" presStyleIdx="1" presStyleCnt="2"/>
      <dgm:spPr/>
    </dgm:pt>
    <dgm:pt modelId="{74D8A80A-12C3-41C6-82F3-20279034681D}" type="pres">
      <dgm:prSet presAssocID="{DD5690E7-0707-4016-8BFC-F5E810CA3BB5}" presName="hierChild3" presStyleCnt="0"/>
      <dgm:spPr/>
    </dgm:pt>
    <dgm:pt modelId="{649020CB-4C7F-4D0B-8B9E-ADA5E5ACF780}" type="pres">
      <dgm:prSet presAssocID="{6ED20BCA-B792-4A46-9480-09B998539987}" presName="Name19" presStyleLbl="parChTrans1D4" presStyleIdx="4" presStyleCnt="8"/>
      <dgm:spPr/>
    </dgm:pt>
    <dgm:pt modelId="{0EA6F7CC-21F3-4810-823F-30E054C33627}" type="pres">
      <dgm:prSet presAssocID="{FC052E81-10CD-45BA-8A5E-569B55B78C45}" presName="Name21" presStyleCnt="0"/>
      <dgm:spPr/>
    </dgm:pt>
    <dgm:pt modelId="{BAF1D95B-6AAA-44EE-A795-3BC1BF060E36}" type="pres">
      <dgm:prSet presAssocID="{FC052E81-10CD-45BA-8A5E-569B55B78C45}" presName="level2Shape" presStyleLbl="node4" presStyleIdx="4" presStyleCnt="8"/>
      <dgm:spPr/>
    </dgm:pt>
    <dgm:pt modelId="{212B0BDF-E306-466C-911D-EC4DB555712C}" type="pres">
      <dgm:prSet presAssocID="{FC052E81-10CD-45BA-8A5E-569B55B78C45}" presName="hierChild3" presStyleCnt="0"/>
      <dgm:spPr/>
    </dgm:pt>
    <dgm:pt modelId="{8C0738DE-25E2-402A-B116-4268C99FDB0E}" type="pres">
      <dgm:prSet presAssocID="{6C9DDB7D-B783-4B52-97BD-8E3B85BA84AF}" presName="Name19" presStyleLbl="parChTrans1D4" presStyleIdx="5" presStyleCnt="8"/>
      <dgm:spPr/>
    </dgm:pt>
    <dgm:pt modelId="{70BD4259-4A2D-4762-8E2C-5BFB33A6FA2E}" type="pres">
      <dgm:prSet presAssocID="{B08FDDAD-4E92-446E-A30C-D44543A446DA}" presName="Name21" presStyleCnt="0"/>
      <dgm:spPr/>
    </dgm:pt>
    <dgm:pt modelId="{BE7D5BE6-F07A-48F7-B51A-93B04FC5CA12}" type="pres">
      <dgm:prSet presAssocID="{B08FDDAD-4E92-446E-A30C-D44543A446DA}" presName="level2Shape" presStyleLbl="node4" presStyleIdx="5" presStyleCnt="8"/>
      <dgm:spPr/>
    </dgm:pt>
    <dgm:pt modelId="{1405DA51-9E12-4A3E-BCE0-B77B44BFB558}" type="pres">
      <dgm:prSet presAssocID="{B08FDDAD-4E92-446E-A30C-D44543A446DA}" presName="hierChild3" presStyleCnt="0"/>
      <dgm:spPr/>
    </dgm:pt>
    <dgm:pt modelId="{2367716A-37B5-4D77-9E64-9F10E92893E0}" type="pres">
      <dgm:prSet presAssocID="{ABB5F042-86F5-4862-9F96-2EB138DE5793}" presName="Name19" presStyleLbl="parChTrans1D4" presStyleIdx="6" presStyleCnt="8"/>
      <dgm:spPr/>
    </dgm:pt>
    <dgm:pt modelId="{6C73430E-7D3B-4A57-B49A-526F1378FF9D}" type="pres">
      <dgm:prSet presAssocID="{26381143-11A9-46AF-ABE9-C0858759D32D}" presName="Name21" presStyleCnt="0"/>
      <dgm:spPr/>
    </dgm:pt>
    <dgm:pt modelId="{45734957-E415-4673-8A7E-C0BE4B6DF607}" type="pres">
      <dgm:prSet presAssocID="{26381143-11A9-46AF-ABE9-C0858759D32D}" presName="level2Shape" presStyleLbl="node4" presStyleIdx="6" presStyleCnt="8"/>
      <dgm:spPr/>
    </dgm:pt>
    <dgm:pt modelId="{DBB5CA76-C33B-4A84-B840-7033286EA101}" type="pres">
      <dgm:prSet presAssocID="{26381143-11A9-46AF-ABE9-C0858759D32D}" presName="hierChild3" presStyleCnt="0"/>
      <dgm:spPr/>
    </dgm:pt>
    <dgm:pt modelId="{EE3ADFDE-A393-4C34-9EFC-ED80394AEA5A}" type="pres">
      <dgm:prSet presAssocID="{5070BFAF-07DF-4972-90DC-B280DF57F899}" presName="Name19" presStyleLbl="parChTrans1D4" presStyleIdx="7" presStyleCnt="8"/>
      <dgm:spPr/>
    </dgm:pt>
    <dgm:pt modelId="{D3BAF7E8-1647-48D2-AD43-DCCFFF760CF3}" type="pres">
      <dgm:prSet presAssocID="{C4F68B71-C85C-47CE-8C85-C8B82A84808D}" presName="Name21" presStyleCnt="0"/>
      <dgm:spPr/>
    </dgm:pt>
    <dgm:pt modelId="{8D83F985-3A95-4A8C-98D3-2D5B872BFDA3}" type="pres">
      <dgm:prSet presAssocID="{C4F68B71-C85C-47CE-8C85-C8B82A84808D}" presName="level2Shape" presStyleLbl="node4" presStyleIdx="7" presStyleCnt="8"/>
      <dgm:spPr/>
    </dgm:pt>
    <dgm:pt modelId="{357E1058-DE99-4D36-9170-D1CDEFFB1D8D}" type="pres">
      <dgm:prSet presAssocID="{C4F68B71-C85C-47CE-8C85-C8B82A84808D}" presName="hierChild3" presStyleCnt="0"/>
      <dgm:spPr/>
    </dgm:pt>
    <dgm:pt modelId="{47A88F43-6B5D-43BD-9A96-C897F00DCED8}" type="pres">
      <dgm:prSet presAssocID="{82F35FAE-D664-497E-B0B2-93FF3A7EE7E3}" presName="bgShapesFlow" presStyleCnt="0"/>
      <dgm:spPr/>
    </dgm:pt>
  </dgm:ptLst>
  <dgm:cxnLst>
    <dgm:cxn modelId="{0B020D07-9AC9-4249-86C0-CC56C49B2B2E}" srcId="{82F35FAE-D664-497E-B0B2-93FF3A7EE7E3}" destId="{0CA610B7-B667-41D3-8E24-1441BBC24ECE}" srcOrd="0" destOrd="0" parTransId="{258E248C-0211-492C-95A5-2F6E286B5F62}" sibTransId="{001AE11B-C98F-4082-B2F6-A1F72B562371}"/>
    <dgm:cxn modelId="{19594018-512F-4D79-BF7C-21758CD03772}" type="presOf" srcId="{C4F68B71-C85C-47CE-8C85-C8B82A84808D}" destId="{8D83F985-3A95-4A8C-98D3-2D5B872BFDA3}" srcOrd="0" destOrd="0" presId="urn:microsoft.com/office/officeart/2005/8/layout/hierarchy6"/>
    <dgm:cxn modelId="{76EA4522-64A4-412E-812F-94BEEBD45A5C}" type="presOf" srcId="{B337E78D-E5EA-4A36-84C0-D8C2632988EB}" destId="{C389835E-6EB0-4E98-A588-F660845C22AB}" srcOrd="0" destOrd="0" presId="urn:microsoft.com/office/officeart/2005/8/layout/hierarchy6"/>
    <dgm:cxn modelId="{46BFE322-6F7D-4184-A8AA-DE8175C12DB0}" type="presOf" srcId="{6ED20BCA-B792-4A46-9480-09B998539987}" destId="{649020CB-4C7F-4D0B-8B9E-ADA5E5ACF780}" srcOrd="0" destOrd="0" presId="urn:microsoft.com/office/officeart/2005/8/layout/hierarchy6"/>
    <dgm:cxn modelId="{29463627-748F-40DA-BF91-B37F17BA5290}" type="presOf" srcId="{165CB103-795F-4132-9604-BEAED0666433}" destId="{046F5D75-F999-44B0-AF86-14FA3E53BB0D}" srcOrd="0" destOrd="0" presId="urn:microsoft.com/office/officeart/2005/8/layout/hierarchy6"/>
    <dgm:cxn modelId="{7B1F893A-6E01-4B42-8854-E71F640BF86C}" type="presOf" srcId="{82F35FAE-D664-497E-B0B2-93FF3A7EE7E3}" destId="{4CB213D0-9B6D-4959-A08E-E68BB52BC053}" srcOrd="0" destOrd="0" presId="urn:microsoft.com/office/officeart/2005/8/layout/hierarchy6"/>
    <dgm:cxn modelId="{2318435F-A925-43E3-A586-6E2233A31852}" srcId="{59546900-0B34-402B-8C92-BD49460BEE97}" destId="{A8B02E98-A45B-4ECF-9D2C-7824E50642C9}" srcOrd="0" destOrd="0" parTransId="{018EE309-267D-4A21-A202-536D476F6C50}" sibTransId="{99A8EF60-6837-4AC6-993B-AB899FB3D335}"/>
    <dgm:cxn modelId="{8E2FE461-2402-49BA-96E0-5BF1C5B8B856}" srcId="{165CB103-795F-4132-9604-BEAED0666433}" destId="{5C74C000-4E11-4DFA-90F3-B11ADD522E4E}" srcOrd="0" destOrd="0" parTransId="{5D36A8F9-9CB8-4380-A421-691E5019D149}" sibTransId="{A70E18AF-5184-4A7A-B47F-17509389F394}"/>
    <dgm:cxn modelId="{3DC38367-0458-45C1-BD7E-49C318CA8F59}" type="presOf" srcId="{FC052E81-10CD-45BA-8A5E-569B55B78C45}" destId="{BAF1D95B-6AAA-44EE-A795-3BC1BF060E36}" srcOrd="0" destOrd="0" presId="urn:microsoft.com/office/officeart/2005/8/layout/hierarchy6"/>
    <dgm:cxn modelId="{C88C2369-2655-4A7B-A3BE-AD59C3C65C87}" type="presOf" srcId="{A8B02E98-A45B-4ECF-9D2C-7824E50642C9}" destId="{951C6168-3A28-4101-A9C3-087908CFB9C7}" srcOrd="0" destOrd="0" presId="urn:microsoft.com/office/officeart/2005/8/layout/hierarchy6"/>
    <dgm:cxn modelId="{855B6670-B14C-4843-A02D-FA6C65279274}" type="presOf" srcId="{0CA610B7-B667-41D3-8E24-1441BBC24ECE}" destId="{FE979360-847F-42C6-B4EE-5F7E02C7575C}" srcOrd="0" destOrd="0" presId="urn:microsoft.com/office/officeart/2005/8/layout/hierarchy6"/>
    <dgm:cxn modelId="{E1321C71-5258-462B-B08C-D4F88F1848C8}" srcId="{FC052E81-10CD-45BA-8A5E-569B55B78C45}" destId="{B08FDDAD-4E92-446E-A30C-D44543A446DA}" srcOrd="0" destOrd="0" parTransId="{6C9DDB7D-B783-4B52-97BD-8E3B85BA84AF}" sibTransId="{61F0AC93-C323-4EC6-9A25-CE2F7E1C80B9}"/>
    <dgm:cxn modelId="{91B7F258-81B3-4205-B3C0-A731DD9F03CA}" type="presOf" srcId="{D74C66A3-3EE9-4F76-B1B9-B0B97CEB0BF8}" destId="{DE6C2A76-4215-4066-AF76-9A2C2307B38D}" srcOrd="0" destOrd="0" presId="urn:microsoft.com/office/officeart/2005/8/layout/hierarchy6"/>
    <dgm:cxn modelId="{AF7D517A-9EF9-4AD9-AE3F-061D4DCF7052}" srcId="{0CA610B7-B667-41D3-8E24-1441BBC24ECE}" destId="{B3BD373D-000F-4BB4-9155-BB86C286A5A9}" srcOrd="1" destOrd="0" parTransId="{A8E852E3-DC68-40C0-B2CE-5C2E2AF0B888}" sibTransId="{8FD0B3F2-4B7C-4109-A711-6CF0FAC71F96}"/>
    <dgm:cxn modelId="{60BDB17C-17EC-4EE3-BF94-314B3D112100}" type="presOf" srcId="{E0A5C36D-10F8-46B5-8E89-E36477ED19AA}" destId="{1FA943CD-23D4-4DC9-A047-EEE56AC1EB96}" srcOrd="0" destOrd="0" presId="urn:microsoft.com/office/officeart/2005/8/layout/hierarchy6"/>
    <dgm:cxn modelId="{3F286F8D-D6CC-45CC-8B68-42B06C080D31}" srcId="{ABE48F38-9B0D-4AE6-82F4-894ADF57536F}" destId="{59546900-0B34-402B-8C92-BD49460BEE97}" srcOrd="0" destOrd="0" parTransId="{D74C66A3-3EE9-4F76-B1B9-B0B97CEB0BF8}" sibTransId="{1C1599D9-7AB5-4F29-AF91-4377A89C633E}"/>
    <dgm:cxn modelId="{FBEF938D-0DF3-4B21-8559-014593DEE1FD}" type="presOf" srcId="{5C74C000-4E11-4DFA-90F3-B11ADD522E4E}" destId="{39E84DEF-8233-4C0D-B570-B77125FFD82E}" srcOrd="0" destOrd="0" presId="urn:microsoft.com/office/officeart/2005/8/layout/hierarchy6"/>
    <dgm:cxn modelId="{BDA8F495-DBD3-46E8-A354-C1ABE436AAFB}" type="presOf" srcId="{5070BFAF-07DF-4972-90DC-B280DF57F899}" destId="{EE3ADFDE-A393-4C34-9EFC-ED80394AEA5A}" srcOrd="0" destOrd="0" presId="urn:microsoft.com/office/officeart/2005/8/layout/hierarchy6"/>
    <dgm:cxn modelId="{3AD7B296-8439-4E3B-A46C-E827D1CF8E94}" type="presOf" srcId="{B3BD373D-000F-4BB4-9155-BB86C286A5A9}" destId="{229235FF-397E-40F1-BB8D-EC44F6EEE8F3}" srcOrd="0" destOrd="0" presId="urn:microsoft.com/office/officeart/2005/8/layout/hierarchy6"/>
    <dgm:cxn modelId="{26CBD3A2-83BC-48D0-8D68-03A9E8E9CA87}" type="presOf" srcId="{018EE309-267D-4A21-A202-536D476F6C50}" destId="{92EB656E-17AB-45AC-A78C-CF0E257E640A}" srcOrd="0" destOrd="0" presId="urn:microsoft.com/office/officeart/2005/8/layout/hierarchy6"/>
    <dgm:cxn modelId="{4D3405A3-9E67-42D8-9986-A9187540CC80}" type="presOf" srcId="{59546900-0B34-402B-8C92-BD49460BEE97}" destId="{B1133277-1C17-42E4-9468-E0A144C6FBA5}" srcOrd="0" destOrd="0" presId="urn:microsoft.com/office/officeart/2005/8/layout/hierarchy6"/>
    <dgm:cxn modelId="{515736AC-7A90-404C-8888-9C1DE71D4335}" srcId="{DD5690E7-0707-4016-8BFC-F5E810CA3BB5}" destId="{FC052E81-10CD-45BA-8A5E-569B55B78C45}" srcOrd="0" destOrd="0" parTransId="{6ED20BCA-B792-4A46-9480-09B998539987}" sibTransId="{CA7E5842-AD8C-4243-A7AE-2D7380A74054}"/>
    <dgm:cxn modelId="{9F83FAB3-6E99-4B0C-A642-3B0D0293C0A2}" type="presOf" srcId="{6C9DDB7D-B783-4B52-97BD-8E3B85BA84AF}" destId="{8C0738DE-25E2-402A-B116-4268C99FDB0E}" srcOrd="0" destOrd="0" presId="urn:microsoft.com/office/officeart/2005/8/layout/hierarchy6"/>
    <dgm:cxn modelId="{9BAE18B7-2850-4641-BB7A-1BF65115169B}" srcId="{26381143-11A9-46AF-ABE9-C0858759D32D}" destId="{C4F68B71-C85C-47CE-8C85-C8B82A84808D}" srcOrd="0" destOrd="0" parTransId="{5070BFAF-07DF-4972-90DC-B280DF57F899}" sibTransId="{C9BABBAB-42A2-4246-84F0-4B02C50D51D4}"/>
    <dgm:cxn modelId="{58A93BBC-60C8-433F-BC12-F04D2D4B6CEC}" srcId="{0CA610B7-B667-41D3-8E24-1441BBC24ECE}" destId="{B5B29E6D-7102-4C51-B30F-26A431E838C6}" srcOrd="0" destOrd="0" parTransId="{B337E78D-E5EA-4A36-84C0-D8C2632988EB}" sibTransId="{037093E9-F2EA-4FFA-A890-DA923115C23C}"/>
    <dgm:cxn modelId="{B7D544C2-B9B8-489E-B001-F72BB7C6B6EA}" type="presOf" srcId="{EBA5D263-BEFD-4119-81C3-12048CE5B123}" destId="{8B45484A-CE73-4B7D-9218-9BBD38FCFE43}" srcOrd="0" destOrd="0" presId="urn:microsoft.com/office/officeart/2005/8/layout/hierarchy6"/>
    <dgm:cxn modelId="{C0177AC9-82C2-4B53-88C3-85DB2C67A31F}" type="presOf" srcId="{A8E852E3-DC68-40C0-B2CE-5C2E2AF0B888}" destId="{72D64221-7004-46B3-8A48-735CDA3CDE99}" srcOrd="0" destOrd="0" presId="urn:microsoft.com/office/officeart/2005/8/layout/hierarchy6"/>
    <dgm:cxn modelId="{BEADC1C9-C3A0-48A6-A7B7-2BAF444ED3BA}" type="presOf" srcId="{B08FDDAD-4E92-446E-A30C-D44543A446DA}" destId="{BE7D5BE6-F07A-48F7-B51A-93B04FC5CA12}" srcOrd="0" destOrd="0" presId="urn:microsoft.com/office/officeart/2005/8/layout/hierarchy6"/>
    <dgm:cxn modelId="{46DEE2CB-1DEF-4F2C-9EB1-41C4E159C3B6}" type="presOf" srcId="{26381143-11A9-46AF-ABE9-C0858759D32D}" destId="{45734957-E415-4673-8A7E-C0BE4B6DF607}" srcOrd="0" destOrd="0" presId="urn:microsoft.com/office/officeart/2005/8/layout/hierarchy6"/>
    <dgm:cxn modelId="{2F0415D1-F9A7-483C-A972-B66696164517}" type="presOf" srcId="{5D36A8F9-9CB8-4380-A421-691E5019D149}" destId="{C94A7D57-6C1B-4031-B643-691CB63C22DC}" srcOrd="0" destOrd="0" presId="urn:microsoft.com/office/officeart/2005/8/layout/hierarchy6"/>
    <dgm:cxn modelId="{4070A8D2-3603-4A8D-9E67-165729D109BE}" type="presOf" srcId="{94F41C63-BF35-4F02-A33E-D71625018A34}" destId="{ED06113B-6A3E-4BEB-A4F4-80C29CCCCFF8}" srcOrd="0" destOrd="0" presId="urn:microsoft.com/office/officeart/2005/8/layout/hierarchy6"/>
    <dgm:cxn modelId="{643ED3E0-213A-46AF-858E-828B342F74CC}" srcId="{5C74C000-4E11-4DFA-90F3-B11ADD522E4E}" destId="{ABE48F38-9B0D-4AE6-82F4-894ADF57536F}" srcOrd="0" destOrd="0" parTransId="{E0A5C36D-10F8-46B5-8E89-E36477ED19AA}" sibTransId="{F3563B63-AEBB-4AEC-8FFE-6DD61E54B6E3}"/>
    <dgm:cxn modelId="{CCF4E5E5-A30A-4B0F-9139-72285BA64256}" type="presOf" srcId="{B5B29E6D-7102-4C51-B30F-26A431E838C6}" destId="{4DC00626-FB40-40EA-BE89-CCD3A93C0EEF}" srcOrd="0" destOrd="0" presId="urn:microsoft.com/office/officeart/2005/8/layout/hierarchy6"/>
    <dgm:cxn modelId="{1BC53FE8-D610-4A80-AEBA-0D3DAEC4B982}" srcId="{B08FDDAD-4E92-446E-A30C-D44543A446DA}" destId="{26381143-11A9-46AF-ABE9-C0858759D32D}" srcOrd="0" destOrd="0" parTransId="{ABB5F042-86F5-4862-9F96-2EB138DE5793}" sibTransId="{8413CACF-7354-4285-9A0A-AA73DCB983E1}"/>
    <dgm:cxn modelId="{1B3046E8-2BD1-4EF6-98C9-997E05A993AB}" srcId="{B3BD373D-000F-4BB4-9155-BB86C286A5A9}" destId="{DD5690E7-0707-4016-8BFC-F5E810CA3BB5}" srcOrd="1" destOrd="0" parTransId="{EBA5D263-BEFD-4119-81C3-12048CE5B123}" sibTransId="{9C7F1E95-B941-4BFA-8C8F-F3C6EA9E0F73}"/>
    <dgm:cxn modelId="{C48108EC-7F87-43D1-B766-921B9ED77CCD}" srcId="{B3BD373D-000F-4BB4-9155-BB86C286A5A9}" destId="{165CB103-795F-4132-9604-BEAED0666433}" srcOrd="0" destOrd="0" parTransId="{94F41C63-BF35-4F02-A33E-D71625018A34}" sibTransId="{51BDDA27-A8CF-451C-B991-14E5A83A2B45}"/>
    <dgm:cxn modelId="{90A648F8-1F6C-47E6-AB05-4118DDA178FF}" type="presOf" srcId="{ABE48F38-9B0D-4AE6-82F4-894ADF57536F}" destId="{450E2991-A2B8-4892-B8B7-AAC98388C9F2}" srcOrd="0" destOrd="0" presId="urn:microsoft.com/office/officeart/2005/8/layout/hierarchy6"/>
    <dgm:cxn modelId="{C54628F9-FE95-4A3D-9EE5-FF49426589D7}" type="presOf" srcId="{ABB5F042-86F5-4862-9F96-2EB138DE5793}" destId="{2367716A-37B5-4D77-9E64-9F10E92893E0}" srcOrd="0" destOrd="0" presId="urn:microsoft.com/office/officeart/2005/8/layout/hierarchy6"/>
    <dgm:cxn modelId="{4FE3D4F9-E8C4-4AE3-8B20-199F018764F6}" type="presOf" srcId="{DD5690E7-0707-4016-8BFC-F5E810CA3BB5}" destId="{761BF5AA-77B6-48F3-B480-A5E2BA1DEB1D}" srcOrd="0" destOrd="0" presId="urn:microsoft.com/office/officeart/2005/8/layout/hierarchy6"/>
    <dgm:cxn modelId="{70BE36BE-066A-4DCF-8999-EB809745C457}" type="presParOf" srcId="{4CB213D0-9B6D-4959-A08E-E68BB52BC053}" destId="{A5DEB0D7-F52E-43A0-A728-AB0726221D8C}" srcOrd="0" destOrd="0" presId="urn:microsoft.com/office/officeart/2005/8/layout/hierarchy6"/>
    <dgm:cxn modelId="{7573FCD2-8E73-4652-8712-D6D1E15BC943}" type="presParOf" srcId="{A5DEB0D7-F52E-43A0-A728-AB0726221D8C}" destId="{43A7844E-0D85-4E22-9B5B-B6C1F5A4B12E}" srcOrd="0" destOrd="0" presId="urn:microsoft.com/office/officeart/2005/8/layout/hierarchy6"/>
    <dgm:cxn modelId="{B876827B-BDC2-4C34-A64F-5D6F2620CD45}" type="presParOf" srcId="{43A7844E-0D85-4E22-9B5B-B6C1F5A4B12E}" destId="{2A5880F0-A820-4991-91CA-8C7BB2A4A7A8}" srcOrd="0" destOrd="0" presId="urn:microsoft.com/office/officeart/2005/8/layout/hierarchy6"/>
    <dgm:cxn modelId="{2F7E45BF-DE1A-4354-A0AB-F14E326BF264}" type="presParOf" srcId="{2A5880F0-A820-4991-91CA-8C7BB2A4A7A8}" destId="{FE979360-847F-42C6-B4EE-5F7E02C7575C}" srcOrd="0" destOrd="0" presId="urn:microsoft.com/office/officeart/2005/8/layout/hierarchy6"/>
    <dgm:cxn modelId="{C4F62E90-E29B-44AB-99DA-F75A243C1A97}" type="presParOf" srcId="{2A5880F0-A820-4991-91CA-8C7BB2A4A7A8}" destId="{82EDF1F5-A72F-4DE8-9B5B-C1071400ACF3}" srcOrd="1" destOrd="0" presId="urn:microsoft.com/office/officeart/2005/8/layout/hierarchy6"/>
    <dgm:cxn modelId="{97E029AF-8470-4535-9A9D-E544AAB2F7F9}" type="presParOf" srcId="{82EDF1F5-A72F-4DE8-9B5B-C1071400ACF3}" destId="{C389835E-6EB0-4E98-A588-F660845C22AB}" srcOrd="0" destOrd="0" presId="urn:microsoft.com/office/officeart/2005/8/layout/hierarchy6"/>
    <dgm:cxn modelId="{BFFC6B37-84E8-4264-A036-20F9B770714D}" type="presParOf" srcId="{82EDF1F5-A72F-4DE8-9B5B-C1071400ACF3}" destId="{1395C6A6-22C2-43D6-8ABC-5EC4C20F0FDA}" srcOrd="1" destOrd="0" presId="urn:microsoft.com/office/officeart/2005/8/layout/hierarchy6"/>
    <dgm:cxn modelId="{8C3FF734-F5DF-4DAD-8BF2-D20864E89395}" type="presParOf" srcId="{1395C6A6-22C2-43D6-8ABC-5EC4C20F0FDA}" destId="{4DC00626-FB40-40EA-BE89-CCD3A93C0EEF}" srcOrd="0" destOrd="0" presId="urn:microsoft.com/office/officeart/2005/8/layout/hierarchy6"/>
    <dgm:cxn modelId="{AC4E3245-9FCC-4438-B6A7-E0436E99E9DF}" type="presParOf" srcId="{1395C6A6-22C2-43D6-8ABC-5EC4C20F0FDA}" destId="{C00E47EC-1CF1-4811-A8D7-27404B4C9B5F}" srcOrd="1" destOrd="0" presId="urn:microsoft.com/office/officeart/2005/8/layout/hierarchy6"/>
    <dgm:cxn modelId="{18012F20-A662-46D4-8BB2-730E2F6CED2B}" type="presParOf" srcId="{82EDF1F5-A72F-4DE8-9B5B-C1071400ACF3}" destId="{72D64221-7004-46B3-8A48-735CDA3CDE99}" srcOrd="2" destOrd="0" presId="urn:microsoft.com/office/officeart/2005/8/layout/hierarchy6"/>
    <dgm:cxn modelId="{D4090E45-1BC2-4175-BFDD-777EFCD1CF6B}" type="presParOf" srcId="{82EDF1F5-A72F-4DE8-9B5B-C1071400ACF3}" destId="{D7337E23-050E-46E6-9B33-41A2395EEF94}" srcOrd="3" destOrd="0" presId="urn:microsoft.com/office/officeart/2005/8/layout/hierarchy6"/>
    <dgm:cxn modelId="{784B87E0-E9B4-42E3-9363-0C1640F5D98E}" type="presParOf" srcId="{D7337E23-050E-46E6-9B33-41A2395EEF94}" destId="{229235FF-397E-40F1-BB8D-EC44F6EEE8F3}" srcOrd="0" destOrd="0" presId="urn:microsoft.com/office/officeart/2005/8/layout/hierarchy6"/>
    <dgm:cxn modelId="{93842665-D54C-41AC-90D7-4B401DAD18E8}" type="presParOf" srcId="{D7337E23-050E-46E6-9B33-41A2395EEF94}" destId="{49CF21A8-F5D0-41D1-8728-53F657BBB3B8}" srcOrd="1" destOrd="0" presId="urn:microsoft.com/office/officeart/2005/8/layout/hierarchy6"/>
    <dgm:cxn modelId="{925FAAFC-576C-4CC2-8FD4-19DA76CB2DCD}" type="presParOf" srcId="{49CF21A8-F5D0-41D1-8728-53F657BBB3B8}" destId="{ED06113B-6A3E-4BEB-A4F4-80C29CCCCFF8}" srcOrd="0" destOrd="0" presId="urn:microsoft.com/office/officeart/2005/8/layout/hierarchy6"/>
    <dgm:cxn modelId="{5D3F0626-4515-4830-A017-54CDAA8C00C9}" type="presParOf" srcId="{49CF21A8-F5D0-41D1-8728-53F657BBB3B8}" destId="{D59EBC45-5745-45DF-9A66-07344BFC550A}" srcOrd="1" destOrd="0" presId="urn:microsoft.com/office/officeart/2005/8/layout/hierarchy6"/>
    <dgm:cxn modelId="{6288F900-22B2-4D4B-8C9D-2067F1892578}" type="presParOf" srcId="{D59EBC45-5745-45DF-9A66-07344BFC550A}" destId="{046F5D75-F999-44B0-AF86-14FA3E53BB0D}" srcOrd="0" destOrd="0" presId="urn:microsoft.com/office/officeart/2005/8/layout/hierarchy6"/>
    <dgm:cxn modelId="{AC846BAE-B02E-46B2-B9E6-038697AFFED3}" type="presParOf" srcId="{D59EBC45-5745-45DF-9A66-07344BFC550A}" destId="{B02A8EB4-C5C4-4662-8A32-62C2474317D9}" srcOrd="1" destOrd="0" presId="urn:microsoft.com/office/officeart/2005/8/layout/hierarchy6"/>
    <dgm:cxn modelId="{984DE06E-A4E6-4CF2-90EA-C7D21C6A60F7}" type="presParOf" srcId="{B02A8EB4-C5C4-4662-8A32-62C2474317D9}" destId="{C94A7D57-6C1B-4031-B643-691CB63C22DC}" srcOrd="0" destOrd="0" presId="urn:microsoft.com/office/officeart/2005/8/layout/hierarchy6"/>
    <dgm:cxn modelId="{E37EE4C1-5184-4C64-A2D4-14F6B4881E4D}" type="presParOf" srcId="{B02A8EB4-C5C4-4662-8A32-62C2474317D9}" destId="{48ED427F-929A-4436-A045-4DFC9C935E55}" srcOrd="1" destOrd="0" presId="urn:microsoft.com/office/officeart/2005/8/layout/hierarchy6"/>
    <dgm:cxn modelId="{E1BF5972-BD21-482F-A3B4-E9324F518B42}" type="presParOf" srcId="{48ED427F-929A-4436-A045-4DFC9C935E55}" destId="{39E84DEF-8233-4C0D-B570-B77125FFD82E}" srcOrd="0" destOrd="0" presId="urn:microsoft.com/office/officeart/2005/8/layout/hierarchy6"/>
    <dgm:cxn modelId="{BB4FCC88-1112-40CD-9D52-9222054DCC96}" type="presParOf" srcId="{48ED427F-929A-4436-A045-4DFC9C935E55}" destId="{41DE04B1-1BF8-4635-8EAC-1107FCA5DA28}" srcOrd="1" destOrd="0" presId="urn:microsoft.com/office/officeart/2005/8/layout/hierarchy6"/>
    <dgm:cxn modelId="{0D3C91A4-93E3-4B7D-BDF7-06047A5B8ABE}" type="presParOf" srcId="{41DE04B1-1BF8-4635-8EAC-1107FCA5DA28}" destId="{1FA943CD-23D4-4DC9-A047-EEE56AC1EB96}" srcOrd="0" destOrd="0" presId="urn:microsoft.com/office/officeart/2005/8/layout/hierarchy6"/>
    <dgm:cxn modelId="{822CEEC3-B3CB-49A3-8BA4-42E2796F3D32}" type="presParOf" srcId="{41DE04B1-1BF8-4635-8EAC-1107FCA5DA28}" destId="{54B5EE94-6B37-471B-B016-D924865C956B}" srcOrd="1" destOrd="0" presId="urn:microsoft.com/office/officeart/2005/8/layout/hierarchy6"/>
    <dgm:cxn modelId="{9BE50B10-77BC-4D69-B1DA-93542FE1BDF5}" type="presParOf" srcId="{54B5EE94-6B37-471B-B016-D924865C956B}" destId="{450E2991-A2B8-4892-B8B7-AAC98388C9F2}" srcOrd="0" destOrd="0" presId="urn:microsoft.com/office/officeart/2005/8/layout/hierarchy6"/>
    <dgm:cxn modelId="{A9B99853-B945-4213-B8C5-C7DF3F83EA2E}" type="presParOf" srcId="{54B5EE94-6B37-471B-B016-D924865C956B}" destId="{9BE6D2E8-0FBA-4352-842A-D4FC62F83AD8}" srcOrd="1" destOrd="0" presId="urn:microsoft.com/office/officeart/2005/8/layout/hierarchy6"/>
    <dgm:cxn modelId="{4D829301-55DC-47E7-AD3C-55F1003EB82E}" type="presParOf" srcId="{9BE6D2E8-0FBA-4352-842A-D4FC62F83AD8}" destId="{DE6C2A76-4215-4066-AF76-9A2C2307B38D}" srcOrd="0" destOrd="0" presId="urn:microsoft.com/office/officeart/2005/8/layout/hierarchy6"/>
    <dgm:cxn modelId="{AC72AEAA-47D2-4921-A2D9-BFDBDF95BB76}" type="presParOf" srcId="{9BE6D2E8-0FBA-4352-842A-D4FC62F83AD8}" destId="{115EBDEC-F7F6-4D22-B1E0-41D3340D36EA}" srcOrd="1" destOrd="0" presId="urn:microsoft.com/office/officeart/2005/8/layout/hierarchy6"/>
    <dgm:cxn modelId="{9852EE1C-0758-4D37-A6A3-870EEEE6E3FD}" type="presParOf" srcId="{115EBDEC-F7F6-4D22-B1E0-41D3340D36EA}" destId="{B1133277-1C17-42E4-9468-E0A144C6FBA5}" srcOrd="0" destOrd="0" presId="urn:microsoft.com/office/officeart/2005/8/layout/hierarchy6"/>
    <dgm:cxn modelId="{1F7DB5F2-FC24-412E-AFDF-04A7CC8FE278}" type="presParOf" srcId="{115EBDEC-F7F6-4D22-B1E0-41D3340D36EA}" destId="{CFAE2BED-24D2-454F-A94E-927C88BC8CC2}" srcOrd="1" destOrd="0" presId="urn:microsoft.com/office/officeart/2005/8/layout/hierarchy6"/>
    <dgm:cxn modelId="{A8A6D030-10F7-415B-A6C9-C292698E7161}" type="presParOf" srcId="{CFAE2BED-24D2-454F-A94E-927C88BC8CC2}" destId="{92EB656E-17AB-45AC-A78C-CF0E257E640A}" srcOrd="0" destOrd="0" presId="urn:microsoft.com/office/officeart/2005/8/layout/hierarchy6"/>
    <dgm:cxn modelId="{0CABE005-9D11-40CA-9947-97E72468FD80}" type="presParOf" srcId="{CFAE2BED-24D2-454F-A94E-927C88BC8CC2}" destId="{4ECC5F04-D2F2-460D-BD6E-AA18C49CC671}" srcOrd="1" destOrd="0" presId="urn:microsoft.com/office/officeart/2005/8/layout/hierarchy6"/>
    <dgm:cxn modelId="{49E2678E-A65D-4C44-97B2-2A6E3D62C183}" type="presParOf" srcId="{4ECC5F04-D2F2-460D-BD6E-AA18C49CC671}" destId="{951C6168-3A28-4101-A9C3-087908CFB9C7}" srcOrd="0" destOrd="0" presId="urn:microsoft.com/office/officeart/2005/8/layout/hierarchy6"/>
    <dgm:cxn modelId="{6C8BB954-4A90-4B0F-9934-A0915745A8E5}" type="presParOf" srcId="{4ECC5F04-D2F2-460D-BD6E-AA18C49CC671}" destId="{D71F707D-F277-490F-9AC6-C1D77B0F5C78}" srcOrd="1" destOrd="0" presId="urn:microsoft.com/office/officeart/2005/8/layout/hierarchy6"/>
    <dgm:cxn modelId="{26E61B2C-E9CA-402D-B89B-8ED50D30CF39}" type="presParOf" srcId="{49CF21A8-F5D0-41D1-8728-53F657BBB3B8}" destId="{8B45484A-CE73-4B7D-9218-9BBD38FCFE43}" srcOrd="2" destOrd="0" presId="urn:microsoft.com/office/officeart/2005/8/layout/hierarchy6"/>
    <dgm:cxn modelId="{7BA1BCB7-A400-4683-AEF7-07D5C5614CD9}" type="presParOf" srcId="{49CF21A8-F5D0-41D1-8728-53F657BBB3B8}" destId="{E0330269-3BDB-44EE-8C4C-9E3A6E554478}" srcOrd="3" destOrd="0" presId="urn:microsoft.com/office/officeart/2005/8/layout/hierarchy6"/>
    <dgm:cxn modelId="{EE114D73-A34E-4A34-9E2E-E22DDB30F02C}" type="presParOf" srcId="{E0330269-3BDB-44EE-8C4C-9E3A6E554478}" destId="{761BF5AA-77B6-48F3-B480-A5E2BA1DEB1D}" srcOrd="0" destOrd="0" presId="urn:microsoft.com/office/officeart/2005/8/layout/hierarchy6"/>
    <dgm:cxn modelId="{4B8BBCB1-4235-4024-8BD5-E07B6EA8B269}" type="presParOf" srcId="{E0330269-3BDB-44EE-8C4C-9E3A6E554478}" destId="{74D8A80A-12C3-41C6-82F3-20279034681D}" srcOrd="1" destOrd="0" presId="urn:microsoft.com/office/officeart/2005/8/layout/hierarchy6"/>
    <dgm:cxn modelId="{53BCAD35-BE9E-4226-A9F6-C55EA8A488D4}" type="presParOf" srcId="{74D8A80A-12C3-41C6-82F3-20279034681D}" destId="{649020CB-4C7F-4D0B-8B9E-ADA5E5ACF780}" srcOrd="0" destOrd="0" presId="urn:microsoft.com/office/officeart/2005/8/layout/hierarchy6"/>
    <dgm:cxn modelId="{08E5146C-8CD5-439F-843B-68C201EAA24B}" type="presParOf" srcId="{74D8A80A-12C3-41C6-82F3-20279034681D}" destId="{0EA6F7CC-21F3-4810-823F-30E054C33627}" srcOrd="1" destOrd="0" presId="urn:microsoft.com/office/officeart/2005/8/layout/hierarchy6"/>
    <dgm:cxn modelId="{16381E7C-6FC3-4FE3-822A-F8183FFF0825}" type="presParOf" srcId="{0EA6F7CC-21F3-4810-823F-30E054C33627}" destId="{BAF1D95B-6AAA-44EE-A795-3BC1BF060E36}" srcOrd="0" destOrd="0" presId="urn:microsoft.com/office/officeart/2005/8/layout/hierarchy6"/>
    <dgm:cxn modelId="{5207085A-4AE3-48BE-844B-7C8BCC62F18C}" type="presParOf" srcId="{0EA6F7CC-21F3-4810-823F-30E054C33627}" destId="{212B0BDF-E306-466C-911D-EC4DB555712C}" srcOrd="1" destOrd="0" presId="urn:microsoft.com/office/officeart/2005/8/layout/hierarchy6"/>
    <dgm:cxn modelId="{14AE45BE-C030-457C-BAC4-3E756546A26E}" type="presParOf" srcId="{212B0BDF-E306-466C-911D-EC4DB555712C}" destId="{8C0738DE-25E2-402A-B116-4268C99FDB0E}" srcOrd="0" destOrd="0" presId="urn:microsoft.com/office/officeart/2005/8/layout/hierarchy6"/>
    <dgm:cxn modelId="{F3F88427-CB86-4DFE-9E27-9805DEA54686}" type="presParOf" srcId="{212B0BDF-E306-466C-911D-EC4DB555712C}" destId="{70BD4259-4A2D-4762-8E2C-5BFB33A6FA2E}" srcOrd="1" destOrd="0" presId="urn:microsoft.com/office/officeart/2005/8/layout/hierarchy6"/>
    <dgm:cxn modelId="{899B064B-B548-4886-8249-8D8D7B5C2DF5}" type="presParOf" srcId="{70BD4259-4A2D-4762-8E2C-5BFB33A6FA2E}" destId="{BE7D5BE6-F07A-48F7-B51A-93B04FC5CA12}" srcOrd="0" destOrd="0" presId="urn:microsoft.com/office/officeart/2005/8/layout/hierarchy6"/>
    <dgm:cxn modelId="{7C21D3EE-9068-4840-B464-8927AED0FE05}" type="presParOf" srcId="{70BD4259-4A2D-4762-8E2C-5BFB33A6FA2E}" destId="{1405DA51-9E12-4A3E-BCE0-B77B44BFB558}" srcOrd="1" destOrd="0" presId="urn:microsoft.com/office/officeart/2005/8/layout/hierarchy6"/>
    <dgm:cxn modelId="{AF2483EF-78BD-4B78-AF63-22F03076EDD5}" type="presParOf" srcId="{1405DA51-9E12-4A3E-BCE0-B77B44BFB558}" destId="{2367716A-37B5-4D77-9E64-9F10E92893E0}" srcOrd="0" destOrd="0" presId="urn:microsoft.com/office/officeart/2005/8/layout/hierarchy6"/>
    <dgm:cxn modelId="{7F345F71-B73A-4701-8DB5-553AE7556479}" type="presParOf" srcId="{1405DA51-9E12-4A3E-BCE0-B77B44BFB558}" destId="{6C73430E-7D3B-4A57-B49A-526F1378FF9D}" srcOrd="1" destOrd="0" presId="urn:microsoft.com/office/officeart/2005/8/layout/hierarchy6"/>
    <dgm:cxn modelId="{DACC761F-8D21-4ACB-8E93-FDF8EBDF94B1}" type="presParOf" srcId="{6C73430E-7D3B-4A57-B49A-526F1378FF9D}" destId="{45734957-E415-4673-8A7E-C0BE4B6DF607}" srcOrd="0" destOrd="0" presId="urn:microsoft.com/office/officeart/2005/8/layout/hierarchy6"/>
    <dgm:cxn modelId="{49FEE7AB-546E-4234-8B01-0A6B18563327}" type="presParOf" srcId="{6C73430E-7D3B-4A57-B49A-526F1378FF9D}" destId="{DBB5CA76-C33B-4A84-B840-7033286EA101}" srcOrd="1" destOrd="0" presId="urn:microsoft.com/office/officeart/2005/8/layout/hierarchy6"/>
    <dgm:cxn modelId="{70AEE866-F5B5-4EE4-A9B6-50A9543C54F2}" type="presParOf" srcId="{DBB5CA76-C33B-4A84-B840-7033286EA101}" destId="{EE3ADFDE-A393-4C34-9EFC-ED80394AEA5A}" srcOrd="0" destOrd="0" presId="urn:microsoft.com/office/officeart/2005/8/layout/hierarchy6"/>
    <dgm:cxn modelId="{6BEE5E2D-D4EB-4472-8818-BCE43FA77AD0}" type="presParOf" srcId="{DBB5CA76-C33B-4A84-B840-7033286EA101}" destId="{D3BAF7E8-1647-48D2-AD43-DCCFFF760CF3}" srcOrd="1" destOrd="0" presId="urn:microsoft.com/office/officeart/2005/8/layout/hierarchy6"/>
    <dgm:cxn modelId="{662961C7-4D8F-4BB0-AEA8-4136877A666B}" type="presParOf" srcId="{D3BAF7E8-1647-48D2-AD43-DCCFFF760CF3}" destId="{8D83F985-3A95-4A8C-98D3-2D5B872BFDA3}" srcOrd="0" destOrd="0" presId="urn:microsoft.com/office/officeart/2005/8/layout/hierarchy6"/>
    <dgm:cxn modelId="{06FB1AF5-71BD-4F29-963B-0B657ED0FE8B}" type="presParOf" srcId="{D3BAF7E8-1647-48D2-AD43-DCCFFF760CF3}" destId="{357E1058-DE99-4D36-9170-D1CDEFFB1D8D}" srcOrd="1" destOrd="0" presId="urn:microsoft.com/office/officeart/2005/8/layout/hierarchy6"/>
    <dgm:cxn modelId="{0A7191BD-8DBF-4E74-A53F-2C7ADAA0D8C7}" type="presParOf" srcId="{4CB213D0-9B6D-4959-A08E-E68BB52BC053}" destId="{47A88F43-6B5D-43BD-9A96-C897F00DCED8}"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979360-847F-42C6-B4EE-5F7E02C7575C}">
      <dsp:nvSpPr>
        <dsp:cNvPr id="0" name=""/>
        <dsp:cNvSpPr/>
      </dsp:nvSpPr>
      <dsp:spPr>
        <a:xfrm>
          <a:off x="2717761" y="0"/>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Data Fetching</a:t>
          </a:r>
        </a:p>
      </dsp:txBody>
      <dsp:txXfrm>
        <a:off x="2726637" y="8876"/>
        <a:ext cx="436800" cy="285282"/>
      </dsp:txXfrm>
    </dsp:sp>
    <dsp:sp modelId="{C389835E-6EB0-4E98-A588-F660845C22AB}">
      <dsp:nvSpPr>
        <dsp:cNvPr id="0" name=""/>
        <dsp:cNvSpPr/>
      </dsp:nvSpPr>
      <dsp:spPr>
        <a:xfrm>
          <a:off x="2649579" y="303034"/>
          <a:ext cx="295458" cy="121213"/>
        </a:xfrm>
        <a:custGeom>
          <a:avLst/>
          <a:gdLst/>
          <a:ahLst/>
          <a:cxnLst/>
          <a:rect l="0" t="0" r="0" b="0"/>
          <a:pathLst>
            <a:path>
              <a:moveTo>
                <a:pt x="295458" y="0"/>
              </a:moveTo>
              <a:lnTo>
                <a:pt x="295458" y="60606"/>
              </a:lnTo>
              <a:lnTo>
                <a:pt x="0" y="60606"/>
              </a:lnTo>
              <a:lnTo>
                <a:pt x="0" y="1212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00626-FB40-40EA-BE89-CCD3A93C0EEF}">
      <dsp:nvSpPr>
        <dsp:cNvPr id="0" name=""/>
        <dsp:cNvSpPr/>
      </dsp:nvSpPr>
      <dsp:spPr>
        <a:xfrm>
          <a:off x="2422302" y="424248"/>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Data cleaning</a:t>
          </a:r>
        </a:p>
      </dsp:txBody>
      <dsp:txXfrm>
        <a:off x="2431178" y="433124"/>
        <a:ext cx="436800" cy="285282"/>
      </dsp:txXfrm>
    </dsp:sp>
    <dsp:sp modelId="{72D64221-7004-46B3-8A48-735CDA3CDE99}">
      <dsp:nvSpPr>
        <dsp:cNvPr id="0" name=""/>
        <dsp:cNvSpPr/>
      </dsp:nvSpPr>
      <dsp:spPr>
        <a:xfrm>
          <a:off x="2945038" y="303034"/>
          <a:ext cx="295458" cy="121213"/>
        </a:xfrm>
        <a:custGeom>
          <a:avLst/>
          <a:gdLst/>
          <a:ahLst/>
          <a:cxnLst/>
          <a:rect l="0" t="0" r="0" b="0"/>
          <a:pathLst>
            <a:path>
              <a:moveTo>
                <a:pt x="0" y="0"/>
              </a:moveTo>
              <a:lnTo>
                <a:pt x="0" y="60606"/>
              </a:lnTo>
              <a:lnTo>
                <a:pt x="295458" y="60606"/>
              </a:lnTo>
              <a:lnTo>
                <a:pt x="295458" y="1212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9235FF-397E-40F1-BB8D-EC44F6EEE8F3}">
      <dsp:nvSpPr>
        <dsp:cNvPr id="0" name=""/>
        <dsp:cNvSpPr/>
      </dsp:nvSpPr>
      <dsp:spPr>
        <a:xfrm>
          <a:off x="3013220" y="424248"/>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Price Action Analysis(Swing low/high points)</a:t>
          </a:r>
          <a:endParaRPr lang="zh-CN" altLang="en-US" sz="500" kern="1200"/>
        </a:p>
      </dsp:txBody>
      <dsp:txXfrm>
        <a:off x="3022096" y="433124"/>
        <a:ext cx="436800" cy="285282"/>
      </dsp:txXfrm>
    </dsp:sp>
    <dsp:sp modelId="{ED06113B-6A3E-4BEB-A4F4-80C29CCCCFF8}">
      <dsp:nvSpPr>
        <dsp:cNvPr id="0" name=""/>
        <dsp:cNvSpPr/>
      </dsp:nvSpPr>
      <dsp:spPr>
        <a:xfrm>
          <a:off x="2945038" y="727283"/>
          <a:ext cx="295458" cy="121213"/>
        </a:xfrm>
        <a:custGeom>
          <a:avLst/>
          <a:gdLst/>
          <a:ahLst/>
          <a:cxnLst/>
          <a:rect l="0" t="0" r="0" b="0"/>
          <a:pathLst>
            <a:path>
              <a:moveTo>
                <a:pt x="295458" y="0"/>
              </a:moveTo>
              <a:lnTo>
                <a:pt x="295458" y="60606"/>
              </a:lnTo>
              <a:lnTo>
                <a:pt x="0" y="60606"/>
              </a:lnTo>
              <a:lnTo>
                <a:pt x="0" y="121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F5D75-F999-44B0-AF86-14FA3E53BB0D}">
      <dsp:nvSpPr>
        <dsp:cNvPr id="0" name=""/>
        <dsp:cNvSpPr/>
      </dsp:nvSpPr>
      <dsp:spPr>
        <a:xfrm>
          <a:off x="2717761" y="848497"/>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Range-bound market(RSI + fibonacci)</a:t>
          </a:r>
          <a:endParaRPr lang="zh-CN" altLang="en-US" sz="500" kern="1200"/>
        </a:p>
      </dsp:txBody>
      <dsp:txXfrm>
        <a:off x="2726637" y="857373"/>
        <a:ext cx="436800" cy="285282"/>
      </dsp:txXfrm>
    </dsp:sp>
    <dsp:sp modelId="{C94A7D57-6C1B-4031-B643-691CB63C22DC}">
      <dsp:nvSpPr>
        <dsp:cNvPr id="0" name=""/>
        <dsp:cNvSpPr/>
      </dsp:nvSpPr>
      <dsp:spPr>
        <a:xfrm>
          <a:off x="2899318" y="1151532"/>
          <a:ext cx="91440" cy="121213"/>
        </a:xfrm>
        <a:custGeom>
          <a:avLst/>
          <a:gdLst/>
          <a:ahLst/>
          <a:cxnLst/>
          <a:rect l="0" t="0" r="0" b="0"/>
          <a:pathLst>
            <a:path>
              <a:moveTo>
                <a:pt x="45720" y="0"/>
              </a:moveTo>
              <a:lnTo>
                <a:pt x="45720" y="121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84DEF-8233-4C0D-B570-B77125FFD82E}">
      <dsp:nvSpPr>
        <dsp:cNvPr id="0" name=""/>
        <dsp:cNvSpPr/>
      </dsp:nvSpPr>
      <dsp:spPr>
        <a:xfrm>
          <a:off x="2717761" y="1272746"/>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buy/sell signal</a:t>
          </a:r>
          <a:endParaRPr lang="zh-CN" altLang="en-US" sz="500" kern="1200"/>
        </a:p>
      </dsp:txBody>
      <dsp:txXfrm>
        <a:off x="2726637" y="1281622"/>
        <a:ext cx="436800" cy="285282"/>
      </dsp:txXfrm>
    </dsp:sp>
    <dsp:sp modelId="{1FA943CD-23D4-4DC9-A047-EEE56AC1EB96}">
      <dsp:nvSpPr>
        <dsp:cNvPr id="0" name=""/>
        <dsp:cNvSpPr/>
      </dsp:nvSpPr>
      <dsp:spPr>
        <a:xfrm>
          <a:off x="2899318" y="1575781"/>
          <a:ext cx="91440" cy="121213"/>
        </a:xfrm>
        <a:custGeom>
          <a:avLst/>
          <a:gdLst/>
          <a:ahLst/>
          <a:cxnLst/>
          <a:rect l="0" t="0" r="0" b="0"/>
          <a:pathLst>
            <a:path>
              <a:moveTo>
                <a:pt x="45720" y="0"/>
              </a:moveTo>
              <a:lnTo>
                <a:pt x="45720" y="121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0E2991-A2B8-4892-B8B7-AAC98388C9F2}">
      <dsp:nvSpPr>
        <dsp:cNvPr id="0" name=""/>
        <dsp:cNvSpPr/>
      </dsp:nvSpPr>
      <dsp:spPr>
        <a:xfrm>
          <a:off x="2717761" y="1696995"/>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Optimization parameter</a:t>
          </a:r>
          <a:endParaRPr lang="zh-CN" altLang="en-US" sz="500" kern="1200"/>
        </a:p>
      </dsp:txBody>
      <dsp:txXfrm>
        <a:off x="2726637" y="1705871"/>
        <a:ext cx="436800" cy="285282"/>
      </dsp:txXfrm>
    </dsp:sp>
    <dsp:sp modelId="{DE6C2A76-4215-4066-AF76-9A2C2307B38D}">
      <dsp:nvSpPr>
        <dsp:cNvPr id="0" name=""/>
        <dsp:cNvSpPr/>
      </dsp:nvSpPr>
      <dsp:spPr>
        <a:xfrm>
          <a:off x="2899318" y="2000029"/>
          <a:ext cx="91440" cy="121213"/>
        </a:xfrm>
        <a:custGeom>
          <a:avLst/>
          <a:gdLst/>
          <a:ahLst/>
          <a:cxnLst/>
          <a:rect l="0" t="0" r="0" b="0"/>
          <a:pathLst>
            <a:path>
              <a:moveTo>
                <a:pt x="45720" y="0"/>
              </a:moveTo>
              <a:lnTo>
                <a:pt x="45720" y="121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33277-1C17-42E4-9468-E0A144C6FBA5}">
      <dsp:nvSpPr>
        <dsp:cNvPr id="0" name=""/>
        <dsp:cNvSpPr/>
      </dsp:nvSpPr>
      <dsp:spPr>
        <a:xfrm>
          <a:off x="2717761" y="2121243"/>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simulated trading</a:t>
          </a:r>
          <a:endParaRPr lang="zh-CN" altLang="en-US" sz="500" kern="1200"/>
        </a:p>
      </dsp:txBody>
      <dsp:txXfrm>
        <a:off x="2726637" y="2130119"/>
        <a:ext cx="436800" cy="285282"/>
      </dsp:txXfrm>
    </dsp:sp>
    <dsp:sp modelId="{92EB656E-17AB-45AC-A78C-CF0E257E640A}">
      <dsp:nvSpPr>
        <dsp:cNvPr id="0" name=""/>
        <dsp:cNvSpPr/>
      </dsp:nvSpPr>
      <dsp:spPr>
        <a:xfrm>
          <a:off x="2899318" y="2424278"/>
          <a:ext cx="91440" cy="121213"/>
        </a:xfrm>
        <a:custGeom>
          <a:avLst/>
          <a:gdLst/>
          <a:ahLst/>
          <a:cxnLst/>
          <a:rect l="0" t="0" r="0" b="0"/>
          <a:pathLst>
            <a:path>
              <a:moveTo>
                <a:pt x="45720" y="0"/>
              </a:moveTo>
              <a:lnTo>
                <a:pt x="45720" y="121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1C6168-3A28-4101-A9C3-087908CFB9C7}">
      <dsp:nvSpPr>
        <dsp:cNvPr id="0" name=""/>
        <dsp:cNvSpPr/>
      </dsp:nvSpPr>
      <dsp:spPr>
        <a:xfrm>
          <a:off x="2717761" y="2545492"/>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Visualization</a:t>
          </a:r>
          <a:endParaRPr lang="zh-CN" altLang="en-US" sz="500" kern="1200"/>
        </a:p>
      </dsp:txBody>
      <dsp:txXfrm>
        <a:off x="2726637" y="2554368"/>
        <a:ext cx="436800" cy="285282"/>
      </dsp:txXfrm>
    </dsp:sp>
    <dsp:sp modelId="{8B45484A-CE73-4B7D-9218-9BBD38FCFE43}">
      <dsp:nvSpPr>
        <dsp:cNvPr id="0" name=""/>
        <dsp:cNvSpPr/>
      </dsp:nvSpPr>
      <dsp:spPr>
        <a:xfrm>
          <a:off x="3240496" y="727283"/>
          <a:ext cx="295458" cy="121213"/>
        </a:xfrm>
        <a:custGeom>
          <a:avLst/>
          <a:gdLst/>
          <a:ahLst/>
          <a:cxnLst/>
          <a:rect l="0" t="0" r="0" b="0"/>
          <a:pathLst>
            <a:path>
              <a:moveTo>
                <a:pt x="0" y="0"/>
              </a:moveTo>
              <a:lnTo>
                <a:pt x="0" y="60606"/>
              </a:lnTo>
              <a:lnTo>
                <a:pt x="295458" y="60606"/>
              </a:lnTo>
              <a:lnTo>
                <a:pt x="295458" y="121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1BF5AA-77B6-48F3-B480-A5E2BA1DEB1D}">
      <dsp:nvSpPr>
        <dsp:cNvPr id="0" name=""/>
        <dsp:cNvSpPr/>
      </dsp:nvSpPr>
      <dsp:spPr>
        <a:xfrm>
          <a:off x="3308679" y="848497"/>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trending market(EMA)</a:t>
          </a:r>
          <a:endParaRPr lang="zh-CN" altLang="en-US" sz="500" kern="1200"/>
        </a:p>
      </dsp:txBody>
      <dsp:txXfrm>
        <a:off x="3317555" y="857373"/>
        <a:ext cx="436800" cy="285282"/>
      </dsp:txXfrm>
    </dsp:sp>
    <dsp:sp modelId="{649020CB-4C7F-4D0B-8B9E-ADA5E5ACF780}">
      <dsp:nvSpPr>
        <dsp:cNvPr id="0" name=""/>
        <dsp:cNvSpPr/>
      </dsp:nvSpPr>
      <dsp:spPr>
        <a:xfrm>
          <a:off x="3490235" y="1151532"/>
          <a:ext cx="91440" cy="121213"/>
        </a:xfrm>
        <a:custGeom>
          <a:avLst/>
          <a:gdLst/>
          <a:ahLst/>
          <a:cxnLst/>
          <a:rect l="0" t="0" r="0" b="0"/>
          <a:pathLst>
            <a:path>
              <a:moveTo>
                <a:pt x="45720" y="0"/>
              </a:moveTo>
              <a:lnTo>
                <a:pt x="45720" y="121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F1D95B-6AAA-44EE-A795-3BC1BF060E36}">
      <dsp:nvSpPr>
        <dsp:cNvPr id="0" name=""/>
        <dsp:cNvSpPr/>
      </dsp:nvSpPr>
      <dsp:spPr>
        <a:xfrm>
          <a:off x="3308679" y="1272746"/>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buy/sell signal</a:t>
          </a:r>
          <a:endParaRPr lang="zh-CN" altLang="en-US" sz="500" kern="1200"/>
        </a:p>
      </dsp:txBody>
      <dsp:txXfrm>
        <a:off x="3317555" y="1281622"/>
        <a:ext cx="436800" cy="285282"/>
      </dsp:txXfrm>
    </dsp:sp>
    <dsp:sp modelId="{8C0738DE-25E2-402A-B116-4268C99FDB0E}">
      <dsp:nvSpPr>
        <dsp:cNvPr id="0" name=""/>
        <dsp:cNvSpPr/>
      </dsp:nvSpPr>
      <dsp:spPr>
        <a:xfrm>
          <a:off x="3490235" y="1575781"/>
          <a:ext cx="91440" cy="121213"/>
        </a:xfrm>
        <a:custGeom>
          <a:avLst/>
          <a:gdLst/>
          <a:ahLst/>
          <a:cxnLst/>
          <a:rect l="0" t="0" r="0" b="0"/>
          <a:pathLst>
            <a:path>
              <a:moveTo>
                <a:pt x="45720" y="0"/>
              </a:moveTo>
              <a:lnTo>
                <a:pt x="45720" y="121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D5BE6-F07A-48F7-B51A-93B04FC5CA12}">
      <dsp:nvSpPr>
        <dsp:cNvPr id="0" name=""/>
        <dsp:cNvSpPr/>
      </dsp:nvSpPr>
      <dsp:spPr>
        <a:xfrm>
          <a:off x="3308679" y="1696995"/>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optimizaion parameter</a:t>
          </a:r>
          <a:endParaRPr lang="zh-CN" altLang="en-US" sz="500" kern="1200"/>
        </a:p>
      </dsp:txBody>
      <dsp:txXfrm>
        <a:off x="3317555" y="1705871"/>
        <a:ext cx="436800" cy="285282"/>
      </dsp:txXfrm>
    </dsp:sp>
    <dsp:sp modelId="{2367716A-37B5-4D77-9E64-9F10E92893E0}">
      <dsp:nvSpPr>
        <dsp:cNvPr id="0" name=""/>
        <dsp:cNvSpPr/>
      </dsp:nvSpPr>
      <dsp:spPr>
        <a:xfrm>
          <a:off x="3490235" y="2000029"/>
          <a:ext cx="91440" cy="121213"/>
        </a:xfrm>
        <a:custGeom>
          <a:avLst/>
          <a:gdLst/>
          <a:ahLst/>
          <a:cxnLst/>
          <a:rect l="0" t="0" r="0" b="0"/>
          <a:pathLst>
            <a:path>
              <a:moveTo>
                <a:pt x="45720" y="0"/>
              </a:moveTo>
              <a:lnTo>
                <a:pt x="45720" y="121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734957-E415-4673-8A7E-C0BE4B6DF607}">
      <dsp:nvSpPr>
        <dsp:cNvPr id="0" name=""/>
        <dsp:cNvSpPr/>
      </dsp:nvSpPr>
      <dsp:spPr>
        <a:xfrm>
          <a:off x="3308679" y="2121243"/>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simulated trading</a:t>
          </a:r>
          <a:endParaRPr lang="zh-CN" altLang="en-US" sz="500" kern="1200"/>
        </a:p>
      </dsp:txBody>
      <dsp:txXfrm>
        <a:off x="3317555" y="2130119"/>
        <a:ext cx="436800" cy="285282"/>
      </dsp:txXfrm>
    </dsp:sp>
    <dsp:sp modelId="{EE3ADFDE-A393-4C34-9EFC-ED80394AEA5A}">
      <dsp:nvSpPr>
        <dsp:cNvPr id="0" name=""/>
        <dsp:cNvSpPr/>
      </dsp:nvSpPr>
      <dsp:spPr>
        <a:xfrm>
          <a:off x="3490235" y="2424278"/>
          <a:ext cx="91440" cy="121213"/>
        </a:xfrm>
        <a:custGeom>
          <a:avLst/>
          <a:gdLst/>
          <a:ahLst/>
          <a:cxnLst/>
          <a:rect l="0" t="0" r="0" b="0"/>
          <a:pathLst>
            <a:path>
              <a:moveTo>
                <a:pt x="45720" y="0"/>
              </a:moveTo>
              <a:lnTo>
                <a:pt x="45720" y="121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3F985-3A95-4A8C-98D3-2D5B872BFDA3}">
      <dsp:nvSpPr>
        <dsp:cNvPr id="0" name=""/>
        <dsp:cNvSpPr/>
      </dsp:nvSpPr>
      <dsp:spPr>
        <a:xfrm>
          <a:off x="3308679" y="2545492"/>
          <a:ext cx="454552" cy="3030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altLang="zh-CN" sz="500" kern="1200"/>
            <a:t>Visulazation</a:t>
          </a:r>
          <a:endParaRPr lang="zh-CN" altLang="en-US" sz="500" kern="1200"/>
        </a:p>
      </dsp:txBody>
      <dsp:txXfrm>
        <a:off x="3317555" y="2554368"/>
        <a:ext cx="436800" cy="2852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B3F8E-253B-4FA0-A7A9-ED4C08CF4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5</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Yuzhi Yao</dc:creator>
  <cp:keywords/>
  <dc:description/>
  <cp:lastModifiedBy>Yuzhi Yao</cp:lastModifiedBy>
  <cp:revision>19</cp:revision>
  <dcterms:created xsi:type="dcterms:W3CDTF">2025-03-17T17:19:00Z</dcterms:created>
  <dcterms:modified xsi:type="dcterms:W3CDTF">2025-03-18T07:20:00Z</dcterms:modified>
</cp:coreProperties>
</file>