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5" w:lineRule="auto"/>
        <w:rPr>
          <w:sz w:val="60"/>
          <w:szCs w:val="60"/>
        </w:rPr>
      </w:pPr>
      <w:r w:rsidDel="00000000" w:rsidR="00000000" w:rsidRPr="00000000">
        <w:rPr>
          <w:rtl w:val="0"/>
        </w:rPr>
      </w:r>
    </w:p>
    <w:p w:rsidR="00000000" w:rsidDel="00000000" w:rsidP="00000000" w:rsidRDefault="00000000" w:rsidRPr="00000000" w14:paraId="00000002">
      <w:pPr>
        <w:spacing w:after="15" w:lineRule="auto"/>
        <w:rPr>
          <w:sz w:val="60"/>
          <w:szCs w:val="60"/>
        </w:rPr>
      </w:pPr>
      <w:r w:rsidDel="00000000" w:rsidR="00000000" w:rsidRPr="00000000">
        <w:rPr>
          <w:sz w:val="60"/>
          <w:szCs w:val="60"/>
          <w:rtl w:val="0"/>
        </w:rPr>
        <w:t xml:space="preserve">Nathan Moon</w:t>
      </w:r>
      <w:r w:rsidDel="00000000" w:rsidR="00000000" w:rsidRPr="00000000">
        <w:rPr>
          <w:rtl w:val="0"/>
        </w:rPr>
        <w:t xml:space="preserve"> </w:t>
        <w:tab/>
      </w:r>
      <w:r w:rsidDel="00000000" w:rsidR="00000000" w:rsidRPr="00000000">
        <w:rPr>
          <w:sz w:val="34"/>
          <w:szCs w:val="34"/>
          <w:vertAlign w:val="superscript"/>
          <w:rtl w:val="0"/>
        </w:rPr>
        <w:t xml:space="preserve"> </w:t>
        <w:tab/>
      </w:r>
      <w:r w:rsidDel="00000000" w:rsidR="00000000" w:rsidRPr="00000000">
        <w:rPr>
          <w:color w:val="ffffff"/>
          <w:sz w:val="34"/>
          <w:szCs w:val="34"/>
          <w:vertAlign w:val="superscript"/>
          <w:rtl w:val="0"/>
        </w:rPr>
        <w:t xml:space="preserve"> </w:t>
        <w:tab/>
      </w:r>
      <w:r w:rsidDel="00000000" w:rsidR="00000000" w:rsidRPr="00000000">
        <w:rPr>
          <w:color w:val="ffffff"/>
          <w:rtl w:val="0"/>
        </w:rPr>
        <w:t xml:space="preserve">Dublin, OH 43017</w:t>
      </w:r>
      <w:r w:rsidDel="00000000" w:rsidR="00000000" w:rsidRPr="00000000">
        <w:rPr>
          <w:b w:val="1"/>
          <w:color w:val="a61c00"/>
          <w:rtl w:val="0"/>
        </w:rPr>
        <w:t xml:space="preserve"> </w: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0</wp:posOffset>
                </wp:positionH>
                <wp:positionV relativeFrom="page">
                  <wp:posOffset>792480</wp:posOffset>
                </wp:positionV>
                <wp:extent cx="353694" cy="1097280"/>
                <wp:effectExtent b="0" l="0" r="0" t="0"/>
                <wp:wrapSquare wrapText="bothSides" distB="0" distT="0" distL="114300" distR="114300"/>
                <wp:docPr id="2541" name=""/>
                <a:graphic>
                  <a:graphicData uri="http://schemas.microsoft.com/office/word/2010/wordprocessingGroup">
                    <wpg:wgp>
                      <wpg:cNvGrpSpPr/>
                      <wpg:grpSpPr>
                        <a:xfrm>
                          <a:off x="5169153" y="3231360"/>
                          <a:ext cx="353694" cy="1097280"/>
                          <a:chOff x="5169153" y="3231360"/>
                          <a:chExt cx="353694" cy="1097280"/>
                        </a:xfrm>
                      </wpg:grpSpPr>
                      <wpg:grpSp>
                        <wpg:cNvGrpSpPr/>
                        <wpg:grpSpPr>
                          <a:xfrm>
                            <a:off x="5169153" y="3231360"/>
                            <a:ext cx="353694" cy="1097280"/>
                            <a:chOff x="0" y="0"/>
                            <a:chExt cx="353694" cy="1097280"/>
                          </a:xfrm>
                        </wpg:grpSpPr>
                        <wps:wsp>
                          <wps:cNvSpPr/>
                          <wps:cNvPr id="3" name="Shape 3"/>
                          <wps:spPr>
                            <a:xfrm>
                              <a:off x="0" y="0"/>
                              <a:ext cx="353675" cy="1097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53694" cy="1097280"/>
                            </a:xfrm>
                            <a:custGeom>
                              <a:rect b="b" l="l" r="r" t="t"/>
                              <a:pathLst>
                                <a:path extrusionOk="0" h="1097280" w="353694">
                                  <a:moveTo>
                                    <a:pt x="0" y="0"/>
                                  </a:moveTo>
                                  <a:lnTo>
                                    <a:pt x="353694" y="0"/>
                                  </a:lnTo>
                                  <a:lnTo>
                                    <a:pt x="353694" y="1097280"/>
                                  </a:lnTo>
                                  <a:lnTo>
                                    <a:pt x="0" y="1097280"/>
                                  </a:lnTo>
                                  <a:lnTo>
                                    <a:pt x="0" y="0"/>
                                  </a:lnTo>
                                </a:path>
                              </a:pathLst>
                            </a:custGeom>
                            <a:solidFill>
                              <a:srgbClr val="396DAD"/>
                            </a:solidFill>
                            <a:ln>
                              <a:noFill/>
                            </a:ln>
                          </wps:spPr>
                          <wps:bodyPr anchorCtr="0" anchor="ctr" bIns="91425" lIns="91425" spcFirstLastPara="1" rIns="91425" wrap="square" tIns="91425">
                            <a:noAutofit/>
                          </wps:bodyPr>
                        </wps:wsp>
                        <wps:wsp>
                          <wps:cNvSpPr/>
                          <wps:cNvPr id="5" name="Shape 5"/>
                          <wps:spPr>
                            <a:xfrm>
                              <a:off x="0" y="0"/>
                              <a:ext cx="353694" cy="1097280"/>
                            </a:xfrm>
                            <a:custGeom>
                              <a:rect b="b" l="l" r="r" t="t"/>
                              <a:pathLst>
                                <a:path extrusionOk="0" h="1097280" w="353694">
                                  <a:moveTo>
                                    <a:pt x="0" y="0"/>
                                  </a:moveTo>
                                  <a:lnTo>
                                    <a:pt x="353694" y="0"/>
                                  </a:lnTo>
                                  <a:lnTo>
                                    <a:pt x="353694" y="1097280"/>
                                  </a:lnTo>
                                  <a:lnTo>
                                    <a:pt x="0" y="1097280"/>
                                  </a:lnTo>
                                </a:path>
                              </a:pathLst>
                            </a:custGeom>
                            <a:noFill/>
                            <a:ln cap="flat" cmpd="sng" w="12700">
                              <a:solidFill>
                                <a:srgbClr val="396DAD"/>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0</wp:posOffset>
                </wp:positionH>
                <wp:positionV relativeFrom="page">
                  <wp:posOffset>792480</wp:posOffset>
                </wp:positionV>
                <wp:extent cx="353694" cy="1097280"/>
                <wp:effectExtent b="0" l="0" r="0" t="0"/>
                <wp:wrapSquare wrapText="bothSides" distB="0" distT="0" distL="114300" distR="114300"/>
                <wp:docPr id="254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353694" cy="1097280"/>
                        </a:xfrm>
                        <a:prstGeom prst="rect"/>
                        <a:ln/>
                      </pic:spPr>
                    </pic:pic>
                  </a:graphicData>
                </a:graphic>
              </wp:anchor>
            </w:drawing>
          </mc:Fallback>
        </mc:AlternateContent>
      </w:r>
      <w:r w:rsidDel="00000000" w:rsidR="00000000" w:rsidRPr="00000000">
        <w:rPr>
          <w:rtl w:val="0"/>
        </w:rPr>
        <w:t xml:space="preserve"> </w:t>
        <w:tab/>
      </w:r>
      <w:r w:rsidDel="00000000" w:rsidR="00000000" w:rsidRPr="00000000">
        <w:rPr>
          <w:b w:val="1"/>
          <w:color w:val="a61c00"/>
          <w:rtl w:val="0"/>
        </w:rPr>
        <w:t xml:space="preserve"> </w:t>
        <w:tab/>
        <w:t xml:space="preserve"> </w:t>
      </w:r>
      <w:r w:rsidDel="00000000" w:rsidR="00000000" w:rsidRPr="00000000">
        <w:rPr>
          <w:rtl w:val="0"/>
        </w:rPr>
      </w:r>
    </w:p>
    <w:tbl>
      <w:tblPr>
        <w:tblStyle w:val="Table1"/>
        <w:tblW w:w="10934.0" w:type="dxa"/>
        <w:jc w:val="left"/>
        <w:tblInd w:w="468.0" w:type="dxa"/>
        <w:tblLayout w:type="fixed"/>
        <w:tblLook w:val="0400"/>
      </w:tblPr>
      <w:tblGrid>
        <w:gridCol w:w="2502"/>
        <w:gridCol w:w="4680"/>
        <w:gridCol w:w="20"/>
        <w:gridCol w:w="3732"/>
        <w:tblGridChange w:id="0">
          <w:tblGrid>
            <w:gridCol w:w="2502"/>
            <w:gridCol w:w="4680"/>
            <w:gridCol w:w="20"/>
            <w:gridCol w:w="3732"/>
          </w:tblGrid>
        </w:tblGridChange>
      </w:tblGrid>
      <w:tr>
        <w:trPr>
          <w:cantSplit w:val="0"/>
          <w:trHeight w:val="25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3">
            <w:pPr>
              <w:rPr/>
            </w:pPr>
            <w:r w:rsidDel="00000000" w:rsidR="00000000" w:rsidRPr="00000000">
              <w:rPr>
                <w:rtl w:val="0"/>
              </w:rPr>
              <w:t xml:space="preserve"> moonman700@gmail.com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4">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rPr/>
            </w:pPr>
            <w:r w:rsidDel="00000000" w:rsidR="00000000" w:rsidRPr="00000000">
              <w:rPr>
                <w:rtl w:val="0"/>
              </w:rPr>
              <w:t xml:space="preserve"> </w:t>
              <w:tab/>
              <w:t xml:space="preserve"> </w:t>
            </w:r>
          </w:p>
        </w:tc>
      </w:tr>
      <w:tr>
        <w:trPr>
          <w:cantSplit w:val="0"/>
          <w:trHeight w:val="2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7">
            <w:pPr>
              <w:rPr/>
            </w:pPr>
            <w:r w:rsidDel="00000000" w:rsidR="00000000" w:rsidRPr="00000000">
              <w:rPr>
                <w:rtl w:val="0"/>
              </w:rPr>
              <w:t xml:space="preserve">614-657-2525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rPr/>
            </w:pPr>
            <w:r w:rsidDel="00000000" w:rsidR="00000000" w:rsidRPr="00000000">
              <w:rPr>
                <w:b w:val="1"/>
                <w:color w:val="a61c00"/>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9">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A">
            <w:pPr>
              <w:rPr/>
            </w:pPr>
            <w:r w:rsidDel="00000000" w:rsidR="00000000" w:rsidRPr="00000000">
              <w:rPr>
                <w:rtl w:val="0"/>
              </w:rPr>
              <w:t xml:space="preserve"> </w:t>
              <w:tab/>
              <w:t xml:space="preserve"> </w:t>
            </w:r>
          </w:p>
        </w:tc>
      </w:tr>
      <w:tr>
        <w:trPr>
          <w:cantSplit w:val="0"/>
          <w:trHeight w:val="577"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B">
            <w:pPr>
              <w:rPr>
                <w:sz w:val="32"/>
                <w:szCs w:val="32"/>
              </w:rPr>
            </w:pPr>
            <w:r w:rsidDel="00000000" w:rsidR="00000000" w:rsidRPr="00000000">
              <w:rPr>
                <w:sz w:val="32"/>
                <w:szCs w:val="32"/>
                <w:rtl w:val="0"/>
              </w:rPr>
              <w:t xml:space="preserve">EXPERIENCE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0F">
            <w:pPr>
              <w:rPr/>
            </w:pPr>
            <w:r w:rsidDel="00000000" w:rsidR="00000000" w:rsidRPr="00000000">
              <w:rPr>
                <w:sz w:val="32"/>
                <w:szCs w:val="32"/>
                <w:rtl w:val="0"/>
              </w:rPr>
              <w:t xml:space="preserve">     SKILLS </w:t>
            </w:r>
            <w:r w:rsidDel="00000000" w:rsidR="00000000" w:rsidRPr="00000000">
              <w:rPr>
                <w:rtl w:val="0"/>
              </w:rPr>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rPr/>
            </w:pPr>
            <w:r w:rsidDel="00000000" w:rsidR="00000000" w:rsidRPr="00000000">
              <w:rPr>
                <w:rtl w:val="0"/>
              </w:rPr>
              <w:t xml:space="preserve"> June 2020 - Current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1">
            <w:pPr>
              <w:rPr>
                <w:b w:val="1"/>
              </w:rPr>
            </w:pPr>
            <w:r w:rsidDel="00000000" w:rsidR="00000000" w:rsidRPr="00000000">
              <w:rPr>
                <w:b w:val="1"/>
                <w:rtl w:val="0"/>
              </w:rPr>
              <w:t xml:space="preserve">Abbott Nutrition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2">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3">
            <w:pPr>
              <w:rPr/>
            </w:pPr>
            <w:r w:rsidDel="00000000" w:rsidR="00000000" w:rsidRPr="00000000">
              <w:rPr>
                <w:rtl w:val="0"/>
              </w:rPr>
              <w:t xml:space="preserve"> </w:t>
              <w:tab/>
              <w:t xml:space="preserve"> </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color w:val="396dad"/>
              </w:rPr>
            </w:pPr>
            <w:r w:rsidDel="00000000" w:rsidR="00000000" w:rsidRPr="00000000">
              <w:rPr>
                <w:color w:val="396dad"/>
                <w:rtl w:val="0"/>
              </w:rPr>
              <w:t xml:space="preserve">Process Panel Operator</w:t>
            </w:r>
          </w:p>
          <w:p w:rsidR="00000000" w:rsidDel="00000000" w:rsidP="00000000" w:rsidRDefault="00000000" w:rsidRPr="00000000" w14:paraId="00000016">
            <w:pPr>
              <w:rPr/>
            </w:pPr>
            <w:r w:rsidDel="00000000" w:rsidR="00000000" w:rsidRPr="00000000">
              <w:rPr>
                <w:rtl w:val="0"/>
              </w:rPr>
              <w:t xml:space="preserve">Responsible for following work order to create new batches and ensuring product temperature maintains specific levels before heat treatment. Used HMI to monitor and maintain successful heat treatment. Responsible for receiving shipments and completing documentation for incoming railcars and semis. Responsible for automated tank cleaning systems and performs chemical titrations to validate chemical addition. Calibrates scales to weigh commodities for use in batches. Rebuilds pumps and valves as part of regular PM schedule. Used MITS system to source, move, and redefine commodities within the warehouse. Performed master sanitations and follows strict adherence to FDA and GMP regulations for food safety and handling. Trains new operators to keep area knowledge healthy. </w:t>
            </w:r>
          </w:p>
          <w:p w:rsidR="00000000" w:rsidDel="00000000" w:rsidP="00000000" w:rsidRDefault="00000000" w:rsidRPr="00000000" w14:paraId="00000017">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 acid food certified</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Forklift Certified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LOTO certified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Trained in chemical handling</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Trained and qualified to perform confined space entries and tank checks</w:t>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rPr/>
            </w:pPr>
            <w:r w:rsidDel="00000000" w:rsidR="00000000" w:rsidRPr="00000000">
              <w:rPr>
                <w:rtl w:val="0"/>
              </w:rPr>
              <w:t xml:space="preserve">May 2017 – June 2020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F">
            <w:pPr>
              <w:rPr>
                <w:b w:val="1"/>
              </w:rPr>
            </w:pPr>
            <w:r w:rsidDel="00000000" w:rsidR="00000000" w:rsidRPr="00000000">
              <w:rPr>
                <w:b w:val="1"/>
                <w:rtl w:val="0"/>
              </w:rPr>
              <w:t xml:space="preserve">Honda of America Manufacturing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pPr>
            <w:r w:rsidDel="00000000" w:rsidR="00000000" w:rsidRPr="00000000">
              <w:rPr>
                <w:rtl w:val="0"/>
              </w:rPr>
            </w:r>
          </w:p>
        </w:tc>
      </w:tr>
      <w:tr>
        <w:trPr>
          <w:cantSplit w:val="0"/>
          <w:trHeight w:val="2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rPr>
                <w:color w:val="396dad"/>
              </w:rPr>
            </w:pPr>
            <w:r w:rsidDel="00000000" w:rsidR="00000000" w:rsidRPr="00000000">
              <w:rPr>
                <w:color w:val="396dad"/>
                <w:rtl w:val="0"/>
              </w:rPr>
              <w:t xml:space="preserve">Production Associate</w:t>
            </w:r>
          </w:p>
          <w:p w:rsidR="00000000" w:rsidDel="00000000" w:rsidP="00000000" w:rsidRDefault="00000000" w:rsidRPr="00000000" w14:paraId="00000026">
            <w:pPr>
              <w:rPr/>
            </w:pPr>
            <w:r w:rsidDel="00000000" w:rsidR="00000000" w:rsidRPr="00000000">
              <w:rPr>
                <w:rtl w:val="0"/>
              </w:rPr>
              <w:t xml:space="preserve">Responsible for assembling, inspecting, and repairing suspension systems for luxury consumer vehicles. Regularly participates in associate involvement activities. Collaborated with management to improve the ergonomics of working area. Ensured the production area operates efficiently and effectively within the company's guidelines. Engaged in multiple tasks under time sensitive conditions. Took on area management and manpower allocation when needed. Previously a temporary associate through Adecco Staffing from May 2017 – March 2018 prior to final position as a full time Honda associate.</w:t>
            </w:r>
          </w:p>
          <w:p w:rsidR="00000000" w:rsidDel="00000000" w:rsidP="00000000" w:rsidRDefault="00000000" w:rsidRPr="00000000" w14:paraId="00000027">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6S+ trained</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Highly Effective time management</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Managed Inventory Audits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Peer mentor for Honda </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SME for Assembly</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Managed QA checks</w:t>
            </w:r>
          </w:p>
        </w:tc>
      </w:tr>
      <w:tr>
        <w:trPr>
          <w:cantSplit w:val="0"/>
          <w:trHeight w:val="578"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31">
            <w:pPr>
              <w:rPr>
                <w:sz w:val="32"/>
                <w:szCs w:val="3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spacing w:after="7" w:lineRule="auto"/>
              <w:rPr/>
            </w:pPr>
            <w:r w:rsidDel="00000000" w:rsidR="00000000" w:rsidRPr="00000000">
              <w:rPr>
                <w:rtl w:val="0"/>
              </w:rPr>
            </w:r>
          </w:p>
        </w:tc>
      </w:tr>
      <w:tr>
        <w:trPr>
          <w:cantSplit w:val="0"/>
          <w:trHeight w:val="578"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35">
            <w:pPr>
              <w:rPr/>
            </w:pPr>
            <w:r w:rsidDel="00000000" w:rsidR="00000000" w:rsidRPr="00000000">
              <w:rPr>
                <w:sz w:val="32"/>
                <w:szCs w:val="32"/>
                <w:rtl w:val="0"/>
              </w:rPr>
              <w:t xml:space="preserve">EDUCATION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spacing w:after="7" w:lineRule="auto"/>
              <w:rPr/>
            </w:pPr>
            <w:r w:rsidDel="00000000" w:rsidR="00000000" w:rsidRPr="00000000">
              <w:rPr>
                <w:rtl w:val="0"/>
              </w:rPr>
              <w:t xml:space="preserve"> </w:t>
              <w:tab/>
              <w:t xml:space="preserve"> </w:t>
            </w:r>
          </w:p>
          <w:p w:rsidR="00000000" w:rsidDel="00000000" w:rsidP="00000000" w:rsidRDefault="00000000" w:rsidRPr="00000000" w14:paraId="0000003A">
            <w:pPr>
              <w:rPr/>
            </w:pPr>
            <w:r w:rsidDel="00000000" w:rsidR="00000000" w:rsidRPr="00000000">
              <w:rPr>
                <w:rtl w:val="0"/>
              </w:rPr>
              <w:t xml:space="preserve"> </w:t>
              <w:tab/>
              <w:t xml:space="preserve"> </w:t>
            </w:r>
          </w:p>
        </w:tc>
      </w:tr>
      <w:tr>
        <w:trPr>
          <w:cantSplit w:val="0"/>
          <w:trHeight w:val="27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rPr/>
            </w:pPr>
            <w:r w:rsidDel="00000000" w:rsidR="00000000" w:rsidRPr="00000000">
              <w:rPr>
                <w:rtl w:val="0"/>
              </w:rPr>
              <w:t xml:space="preserve"> </w:t>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b w:val="1"/>
              </w:rPr>
            </w:pPr>
            <w:r w:rsidDel="00000000" w:rsidR="00000000" w:rsidRPr="00000000">
              <w:rPr>
                <w:rtl w:val="0"/>
              </w:rPr>
              <w:t xml:space="preserve"> </w:t>
            </w:r>
            <w:r w:rsidDel="00000000" w:rsidR="00000000" w:rsidRPr="00000000">
              <w:rPr>
                <w:b w:val="1"/>
                <w:rtl w:val="0"/>
              </w:rPr>
              <w:t xml:space="preserve">Columbus State Community College |</w:t>
            </w:r>
            <w:r w:rsidDel="00000000" w:rsidR="00000000" w:rsidRPr="00000000">
              <w:rPr>
                <w:rtl w:val="0"/>
              </w:rPr>
              <w:t xml:space="preserve"> Graduated May 2022</w:t>
            </w:r>
            <w:r w:rsidDel="00000000" w:rsidR="00000000" w:rsidRPr="00000000">
              <w:rPr>
                <w:rtl w:val="0"/>
              </w:rPr>
            </w:r>
          </w:p>
          <w:p w:rsidR="00000000" w:rsidDel="00000000" w:rsidP="00000000" w:rsidRDefault="00000000" w:rsidRPr="00000000" w14:paraId="0000003D">
            <w:pPr>
              <w:rPr>
                <w:color w:val="0070c0"/>
              </w:rPr>
            </w:pPr>
            <w:r w:rsidDel="00000000" w:rsidR="00000000" w:rsidRPr="00000000">
              <w:rPr>
                <w:color w:val="0070c0"/>
                <w:rtl w:val="0"/>
              </w:rPr>
              <w:t xml:space="preserve">AAS of Mechanical Engineering</w:t>
            </w:r>
          </w:p>
        </w:tc>
      </w:tr>
      <w:tr>
        <w:trPr>
          <w:cantSplit w:val="0"/>
          <w:trHeight w:val="28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Achievements</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Programmed six axis Yaskawa robot to interact with haptic user inpu</w:t>
            </w:r>
            <w:r w:rsidDel="00000000" w:rsidR="00000000" w:rsidRPr="00000000">
              <w:rPr>
                <w:rtl w:val="0"/>
              </w:rPr>
              <w:t xml:space="preserve">t</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Designed, refined, and presented engineering solutions to dynamic problems with monetary and situational restrictions in mind</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Strong experience with CAD, CAM, CNC, and machining practices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p>
        </w:tc>
      </w:tr>
      <w:tr>
        <w:trPr>
          <w:cantSplit w:val="0"/>
          <w:trHeight w:val="28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center"/>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b w:val="1"/>
              </w:rPr>
            </w:pPr>
            <w:r w:rsidDel="00000000" w:rsidR="00000000" w:rsidRPr="00000000">
              <w:rPr>
                <w:b w:val="1"/>
                <w:rtl w:val="0"/>
              </w:rPr>
              <w:t xml:space="preserve">Gahanna Lincoln High School | </w:t>
            </w:r>
            <w:r w:rsidDel="00000000" w:rsidR="00000000" w:rsidRPr="00000000">
              <w:rPr>
                <w:rtl w:val="0"/>
              </w:rPr>
              <w:t xml:space="preserve">Graduated May 2015</w:t>
            </w:r>
            <w:r w:rsidDel="00000000" w:rsidR="00000000" w:rsidRPr="00000000">
              <w:rPr>
                <w:rtl w:val="0"/>
              </w:rPr>
            </w:r>
          </w:p>
        </w:tc>
      </w:tr>
      <w:tr>
        <w:trPr>
          <w:cantSplit w:val="0"/>
          <w:trHeight w:val="25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rPr/>
            </w:pPr>
            <w:r w:rsidDel="00000000" w:rsidR="00000000" w:rsidRPr="00000000">
              <w:rPr>
                <w:rtl w:val="0"/>
              </w:rPr>
              <w:t xml:space="preserve"> </w:t>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Achievements</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2014 MATE International Underwater Robotics Competition: 17th place</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Presented robotic exoskeleton controller project at BGSU for annual Ohio Junior Science and Humanities Symposium</w:t>
            </w:r>
          </w:p>
          <w:p w:rsidR="00000000" w:rsidDel="00000000" w:rsidP="00000000" w:rsidRDefault="00000000" w:rsidRPr="00000000" w14:paraId="00000053">
            <w:pPr>
              <w:rPr/>
            </w:pPr>
            <w:r w:rsidDel="00000000" w:rsidR="00000000" w:rsidRPr="00000000">
              <w:rPr>
                <w:rtl w:val="0"/>
              </w:rPr>
              <w:t xml:space="preserve"> </w:t>
            </w:r>
          </w:p>
        </w:tc>
      </w:tr>
    </w:tbl>
    <w:p w:rsidR="00000000" w:rsidDel="00000000" w:rsidP="00000000" w:rsidRDefault="00000000" w:rsidRPr="00000000" w14:paraId="00000056">
      <w:pPr>
        <w:spacing w:after="0" w:lineRule="auto"/>
        <w:rPr/>
      </w:pPr>
      <w:r w:rsidDel="00000000" w:rsidR="00000000" w:rsidRPr="00000000">
        <w:rPr>
          <w:rtl w:val="0"/>
        </w:rPr>
        <w:t xml:space="preserve"> </w:t>
      </w:r>
    </w:p>
    <w:sectPr>
      <w:pgSz w:h="15840" w:w="12240" w:orient="portrait"/>
      <w:pgMar w:bottom="1440" w:top="1440" w:left="288" w:right="15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ListParagraph">
    <w:name w:val="List Paragraph"/>
    <w:basedOn w:val="Normal"/>
    <w:uiPriority w:val="34"/>
    <w:qFormat w:val="1"/>
    <w:rsid w:val="00A11734"/>
    <w:pPr>
      <w:ind w:left="720"/>
      <w:contextualSpacing w:val="1"/>
    </w:pPr>
  </w:style>
  <w:style w:type="character" w:styleId="Hyperlink">
    <w:name w:val="Hyperlink"/>
    <w:basedOn w:val="DefaultParagraphFont"/>
    <w:uiPriority w:val="99"/>
    <w:unhideWhenUsed w:val="1"/>
    <w:rsid w:val="0059229C"/>
    <w:rPr>
      <w:color w:val="0563c1" w:themeColor="hyperlink"/>
      <w:u w:val="single"/>
    </w:rPr>
  </w:style>
  <w:style w:type="character" w:styleId="UnresolvedMention">
    <w:name w:val="Unresolved Mention"/>
    <w:basedOn w:val="DefaultParagraphFont"/>
    <w:uiPriority w:val="99"/>
    <w:semiHidden w:val="1"/>
    <w:unhideWhenUsed w:val="1"/>
    <w:rsid w:val="0059229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REbaW3g+PATRvhHoR+BW3IATRw==">AMUW2mXFDqYtu3L6dbwcmCBq6wfcnLu69BDB0N/waBeEF+mUXJWFWEEgSUsZz5rEkx3WogG5MX6YSz8pRIkKoSt+yqbp7OvobCtxP0D15djGXWDWu3J1KZw=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2022-05-11T04:28:00Z</dcterms:created>
  <dc:creator>Kelsie Cummings</dc:creator>
</cp:coreProperties>
</file>