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cs="Times New Roman"/>
          <w:sz w:val="40"/>
        </w:rPr>
      </w:pPr>
      <w:r>
        <w:rPr>
          <w:rFonts w:ascii="Times New Roman" w:hAnsi="Times New Roman" w:cs="Times New Roman"/>
          <w:sz w:val="40"/>
        </w:rPr>
        <w:t>WK14 LISTENING</w:t>
      </w:r>
    </w:p>
    <w:p>
      <w:pPr>
        <w:widowControl/>
        <w:ind w:left="482" w:hanging="482" w:hangingChars="200"/>
        <w:rPr>
          <w:rFonts w:ascii="Times New Roman" w:hAnsi="Times New Roman" w:eastAsia="仿宋" w:cs="Times New Roman"/>
          <w:b/>
          <w:bCs/>
          <w:i/>
          <w:kern w:val="0"/>
          <w:sz w:val="24"/>
          <w:szCs w:val="24"/>
        </w:rPr>
      </w:pPr>
      <w:r>
        <w:rPr>
          <w:rFonts w:hint="eastAsia" w:ascii="Times New Roman" w:hAnsi="Times New Roman" w:eastAsia="仿宋" w:cs="Times New Roman"/>
          <w:b/>
          <w:bCs/>
          <w:i/>
          <w:kern w:val="0"/>
          <w:sz w:val="24"/>
          <w:szCs w:val="24"/>
        </w:rPr>
        <w:t>A</w:t>
      </w:r>
      <w:r>
        <w:rPr>
          <w:rFonts w:ascii="Times New Roman" w:hAnsi="Times New Roman" w:eastAsia="仿宋" w:cs="Times New Roman"/>
          <w:b/>
          <w:bCs/>
          <w:i/>
          <w:kern w:val="0"/>
          <w:sz w:val="24"/>
          <w:szCs w:val="24"/>
        </w:rPr>
        <w:t>nswer the following questions based on</w:t>
      </w:r>
      <w:r>
        <w:rPr>
          <w:rFonts w:hint="eastAsia" w:ascii="Times New Roman" w:hAnsi="Times New Roman" w:eastAsia="仿宋" w:cs="Times New Roman"/>
          <w:b/>
          <w:bCs/>
          <w:i/>
          <w:kern w:val="0"/>
          <w:sz w:val="24"/>
          <w:szCs w:val="24"/>
        </w:rPr>
        <w:t xml:space="preserve"> </w:t>
      </w:r>
      <w:r>
        <w:rPr>
          <w:rFonts w:ascii="Times New Roman" w:hAnsi="Times New Roman" w:eastAsia="仿宋" w:cs="Times New Roman"/>
          <w:b/>
          <w:bCs/>
          <w:i/>
          <w:kern w:val="0"/>
          <w:sz w:val="24"/>
          <w:szCs w:val="24"/>
        </w:rPr>
        <w:t>the</w:t>
      </w:r>
      <w:r>
        <w:rPr>
          <w:rFonts w:hint="eastAsia" w:ascii="Times New Roman" w:hAnsi="Times New Roman" w:eastAsia="仿宋" w:cs="Times New Roman"/>
          <w:b/>
          <w:bCs/>
          <w:i/>
          <w:kern w:val="0"/>
          <w:sz w:val="24"/>
          <w:szCs w:val="24"/>
        </w:rPr>
        <w:t xml:space="preserve"> study carried out by </w:t>
      </w:r>
      <w:r>
        <w:rPr>
          <w:rFonts w:ascii="Times New Roman" w:hAnsi="Times New Roman" w:eastAsia="仿宋" w:cs="Times New Roman"/>
          <w:b/>
          <w:bCs/>
          <w:i/>
          <w:kern w:val="0"/>
          <w:sz w:val="24"/>
          <w:szCs w:val="24"/>
        </w:rPr>
        <w:t>Princeton doctoral student Angelina Grigoryeva in Task 17 of Unit 7. Submit your answers in a single Word file named “student number + name”, e.g. “1120180000LIMING</w:t>
      </w:r>
    </w:p>
    <w:p>
      <w:pPr>
        <w:pStyle w:val="7"/>
        <w:autoSpaceDE w:val="0"/>
        <w:autoSpaceDN w:val="0"/>
        <w:adjustRightInd w:val="0"/>
        <w:ind w:firstLine="0" w:firstLineChars="0"/>
        <w:rPr>
          <w:rFonts w:ascii="Times New Roman" w:hAnsi="Times New Roman"/>
          <w:b/>
          <w:color w:val="000000"/>
          <w:sz w:val="24"/>
          <w:szCs w:val="24"/>
        </w:rPr>
      </w:pPr>
    </w:p>
    <w:p>
      <w:pPr>
        <w:pStyle w:val="7"/>
        <w:autoSpaceDE w:val="0"/>
        <w:autoSpaceDN w:val="0"/>
        <w:adjustRightInd w:val="0"/>
        <w:spacing w:before="156" w:beforeLines="50"/>
        <w:ind w:firstLine="0" w:firstLineChars="0"/>
        <w:rPr>
          <w:rFonts w:ascii="Times New Roman" w:hAnsi="Times New Roman"/>
          <w:color w:val="000000"/>
          <w:sz w:val="24"/>
          <w:szCs w:val="24"/>
        </w:rPr>
      </w:pPr>
      <w:r>
        <w:rPr>
          <w:rFonts w:hint="eastAsia" w:ascii="Times New Roman" w:hAnsi="Times New Roman"/>
          <w:b/>
          <w:color w:val="000000"/>
          <w:sz w:val="24"/>
          <w:szCs w:val="24"/>
        </w:rPr>
        <w:t>Research question</w:t>
      </w:r>
      <w:r>
        <w:rPr>
          <w:rFonts w:hint="eastAsia" w:ascii="Times New Roman" w:hAnsi="Times New Roman"/>
          <w:color w:val="000000"/>
          <w:sz w:val="24"/>
          <w:szCs w:val="24"/>
        </w:rPr>
        <w:t>: Who provide more care for aging parents, sons or daughters?</w:t>
      </w:r>
    </w:p>
    <w:p>
      <w:pPr>
        <w:pStyle w:val="7"/>
        <w:autoSpaceDE w:val="0"/>
        <w:autoSpaceDN w:val="0"/>
        <w:adjustRightInd w:val="0"/>
        <w:spacing w:before="156" w:beforeLines="50"/>
        <w:ind w:firstLine="0" w:firstLineChars="0"/>
        <w:rPr>
          <w:rFonts w:ascii="Times New Roman" w:hAnsi="Times New Roman"/>
          <w:b/>
          <w:color w:val="000000"/>
          <w:sz w:val="24"/>
          <w:szCs w:val="24"/>
        </w:rPr>
      </w:pPr>
      <w:r>
        <w:rPr>
          <w:rFonts w:ascii="Times New Roman" w:hAnsi="Times New Roman"/>
          <w:b/>
          <w:color w:val="000000"/>
          <w:sz w:val="24"/>
          <w:szCs w:val="24"/>
        </w:rPr>
        <w:t>Methods</w:t>
      </w:r>
      <w:r>
        <w:rPr>
          <w:rFonts w:hint="eastAsia" w:ascii="Times New Roman" w:hAnsi="Times New Roman"/>
          <w:b/>
          <w:color w:val="000000"/>
          <w:sz w:val="24"/>
          <w:szCs w:val="24"/>
        </w:rPr>
        <w:t>:</w:t>
      </w:r>
      <w:r>
        <w:rPr>
          <w:rFonts w:hint="eastAsia" w:ascii="Times New Roman" w:hAnsi="Times New Roman"/>
          <w:color w:val="000000"/>
          <w:sz w:val="24"/>
          <w:szCs w:val="24"/>
        </w:rPr>
        <w:t xml:space="preserve"> </w:t>
      </w:r>
      <w:r>
        <w:rPr>
          <w:rFonts w:ascii="Times New Roman" w:hAnsi="Times New Roman"/>
          <w:color w:val="000000"/>
          <w:sz w:val="24"/>
          <w:szCs w:val="24"/>
        </w:rPr>
        <w:t>The data originated from the 2004 portion of the Health and Retirement Survey, a national study that samples more than 26,000 Americans over the age of 50 every couple of years.</w:t>
      </w:r>
    </w:p>
    <w:p>
      <w:pPr>
        <w:pStyle w:val="7"/>
        <w:autoSpaceDE w:val="0"/>
        <w:autoSpaceDN w:val="0"/>
        <w:adjustRightInd w:val="0"/>
        <w:spacing w:before="156" w:beforeLines="50"/>
        <w:ind w:firstLine="0" w:firstLineChars="0"/>
        <w:rPr>
          <w:rFonts w:ascii="Times New Roman" w:hAnsi="Times New Roman"/>
          <w:b/>
          <w:color w:val="000000"/>
          <w:sz w:val="24"/>
          <w:szCs w:val="24"/>
        </w:rPr>
      </w:pPr>
      <w:r>
        <w:rPr>
          <w:rFonts w:ascii="Times New Roman" w:hAnsi="Times New Roman"/>
          <w:b/>
          <w:color w:val="000000"/>
          <w:sz w:val="24"/>
          <w:szCs w:val="24"/>
        </w:rPr>
        <w:t xml:space="preserve">Results (specific to general): </w:t>
      </w:r>
    </w:p>
    <w:p>
      <w:pPr>
        <w:pStyle w:val="7"/>
        <w:autoSpaceDE w:val="0"/>
        <w:autoSpaceDN w:val="0"/>
        <w:adjustRightInd w:val="0"/>
        <w:spacing w:before="156" w:beforeLines="50"/>
        <w:ind w:firstLine="0" w:firstLineChars="0"/>
        <w:rPr>
          <w:rFonts w:ascii="Times New Roman" w:hAnsi="Times New Roman"/>
          <w:color w:val="000000"/>
          <w:sz w:val="24"/>
          <w:szCs w:val="24"/>
          <w:u w:val="single"/>
        </w:rPr>
      </w:pPr>
      <w:r>
        <w:rPr>
          <w:rFonts w:hint="eastAsia" w:ascii="Times New Roman" w:hAnsi="Times New Roman"/>
          <w:color w:val="000000"/>
          <w:sz w:val="24"/>
          <w:szCs w:val="24"/>
          <w:u w:val="single"/>
          <w:lang w:val="en-US" w:eastAsia="zh-CN"/>
        </w:rPr>
        <w:t>W</w:t>
      </w:r>
      <w:r>
        <w:rPr>
          <w:rFonts w:hint="eastAsia" w:ascii="Times New Roman" w:hAnsi="Times New Roman"/>
          <w:color w:val="000000"/>
          <w:sz w:val="24"/>
          <w:szCs w:val="24"/>
          <w:u w:val="single"/>
        </w:rPr>
        <w:t>omen appear to provide as much elderly parent care as their jobs and family responsibilities will allow, while men‘s caregiving decisions appear to be largely based on whether or not they believe a female sibling can shoulder the responsibility.</w:t>
      </w:r>
    </w:p>
    <w:p>
      <w:pPr>
        <w:pStyle w:val="7"/>
        <w:autoSpaceDE w:val="0"/>
        <w:autoSpaceDN w:val="0"/>
        <w:adjustRightInd w:val="0"/>
        <w:spacing w:before="156" w:beforeLines="50"/>
        <w:ind w:firstLine="0" w:firstLineChars="0"/>
        <w:rPr>
          <w:rFonts w:ascii="Times New Roman" w:hAnsi="Times New Roman"/>
          <w:color w:val="000000"/>
          <w:sz w:val="24"/>
          <w:szCs w:val="24"/>
        </w:rPr>
      </w:pPr>
      <w:r>
        <w:rPr>
          <w:rFonts w:hint="eastAsia" w:ascii="Times New Roman" w:hAnsi="Times New Roman"/>
          <w:b/>
          <w:color w:val="000000"/>
          <w:sz w:val="24"/>
          <w:szCs w:val="24"/>
        </w:rPr>
        <w:t>Implications:</w:t>
      </w:r>
      <w:r>
        <w:rPr>
          <w:rFonts w:hint="eastAsia" w:ascii="Times New Roman" w:hAnsi="Times New Roman"/>
          <w:color w:val="000000"/>
          <w:sz w:val="24"/>
          <w:szCs w:val="24"/>
        </w:rPr>
        <w:t xml:space="preserve"> </w:t>
      </w:r>
    </w:p>
    <w:p>
      <w:pPr>
        <w:pStyle w:val="7"/>
        <w:autoSpaceDE w:val="0"/>
        <w:autoSpaceDN w:val="0"/>
        <w:adjustRightInd w:val="0"/>
        <w:spacing w:before="156" w:beforeLines="50"/>
        <w:ind w:firstLine="0" w:firstLineChars="0"/>
        <w:rPr>
          <w:rFonts w:hint="eastAsia" w:ascii="Times New Roman" w:hAnsi="Times New Roman"/>
          <w:color w:val="000000"/>
          <w:sz w:val="24"/>
          <w:szCs w:val="24"/>
          <w:u w:val="single"/>
        </w:rPr>
      </w:pPr>
      <w:r>
        <w:rPr>
          <w:rFonts w:hint="eastAsia" w:ascii="Times New Roman" w:hAnsi="Times New Roman"/>
          <w:color w:val="000000"/>
          <w:sz w:val="24"/>
          <w:szCs w:val="24"/>
          <w:u w:val="single"/>
        </w:rPr>
        <w:t>Grigoryeva writes that the findings are particularly concerning since women already more often take on other invisibl domestic work compared with men. Of course, not all families have children of both sexes. But as a rule, Sons reduce their relative caregiving efforts when they have a sister, while daughters increase it when they have a brother.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E3"/>
    <w:rsid w:val="00006142"/>
    <w:rsid w:val="00013E71"/>
    <w:rsid w:val="00020151"/>
    <w:rsid w:val="0006326E"/>
    <w:rsid w:val="000E3189"/>
    <w:rsid w:val="001661BE"/>
    <w:rsid w:val="001664D5"/>
    <w:rsid w:val="00180AB5"/>
    <w:rsid w:val="00183D30"/>
    <w:rsid w:val="00185067"/>
    <w:rsid w:val="001A3299"/>
    <w:rsid w:val="001C2F2F"/>
    <w:rsid w:val="001D1992"/>
    <w:rsid w:val="001E2CE0"/>
    <w:rsid w:val="001E532B"/>
    <w:rsid w:val="0020049C"/>
    <w:rsid w:val="00221DC8"/>
    <w:rsid w:val="00234461"/>
    <w:rsid w:val="002570F6"/>
    <w:rsid w:val="00257810"/>
    <w:rsid w:val="002C51A8"/>
    <w:rsid w:val="002F059A"/>
    <w:rsid w:val="00312F7C"/>
    <w:rsid w:val="00316425"/>
    <w:rsid w:val="00326C54"/>
    <w:rsid w:val="00366868"/>
    <w:rsid w:val="003950A7"/>
    <w:rsid w:val="003D6F96"/>
    <w:rsid w:val="00421E0B"/>
    <w:rsid w:val="00457B57"/>
    <w:rsid w:val="00464C1C"/>
    <w:rsid w:val="00482757"/>
    <w:rsid w:val="00484D6F"/>
    <w:rsid w:val="00491379"/>
    <w:rsid w:val="004C2DBB"/>
    <w:rsid w:val="005101E9"/>
    <w:rsid w:val="00520096"/>
    <w:rsid w:val="005556D6"/>
    <w:rsid w:val="0058151A"/>
    <w:rsid w:val="005A1467"/>
    <w:rsid w:val="005B1807"/>
    <w:rsid w:val="005D73CE"/>
    <w:rsid w:val="005E73C2"/>
    <w:rsid w:val="005F1F8F"/>
    <w:rsid w:val="0060442D"/>
    <w:rsid w:val="00605612"/>
    <w:rsid w:val="00605920"/>
    <w:rsid w:val="00631C3A"/>
    <w:rsid w:val="0065028D"/>
    <w:rsid w:val="00673469"/>
    <w:rsid w:val="006B0921"/>
    <w:rsid w:val="006D4F90"/>
    <w:rsid w:val="00717B07"/>
    <w:rsid w:val="00723580"/>
    <w:rsid w:val="007631F0"/>
    <w:rsid w:val="00776053"/>
    <w:rsid w:val="00785FCD"/>
    <w:rsid w:val="007B6AF9"/>
    <w:rsid w:val="00807262"/>
    <w:rsid w:val="0085799C"/>
    <w:rsid w:val="00861B93"/>
    <w:rsid w:val="00876A92"/>
    <w:rsid w:val="0088050D"/>
    <w:rsid w:val="00903575"/>
    <w:rsid w:val="00904982"/>
    <w:rsid w:val="00920613"/>
    <w:rsid w:val="00934E3A"/>
    <w:rsid w:val="0099427C"/>
    <w:rsid w:val="009E38AB"/>
    <w:rsid w:val="009F7493"/>
    <w:rsid w:val="00A23A73"/>
    <w:rsid w:val="00A30710"/>
    <w:rsid w:val="00A651C5"/>
    <w:rsid w:val="00AB1FD8"/>
    <w:rsid w:val="00AD6247"/>
    <w:rsid w:val="00AF395E"/>
    <w:rsid w:val="00B25AC9"/>
    <w:rsid w:val="00B448C8"/>
    <w:rsid w:val="00B82C56"/>
    <w:rsid w:val="00B870CF"/>
    <w:rsid w:val="00BA69D3"/>
    <w:rsid w:val="00C03FE1"/>
    <w:rsid w:val="00C73EA0"/>
    <w:rsid w:val="00C86937"/>
    <w:rsid w:val="00CA0FB8"/>
    <w:rsid w:val="00CA1EB2"/>
    <w:rsid w:val="00CC2B27"/>
    <w:rsid w:val="00CF21E6"/>
    <w:rsid w:val="00CF442C"/>
    <w:rsid w:val="00D067AE"/>
    <w:rsid w:val="00D305E2"/>
    <w:rsid w:val="00D512A5"/>
    <w:rsid w:val="00D52DED"/>
    <w:rsid w:val="00D60282"/>
    <w:rsid w:val="00E10B41"/>
    <w:rsid w:val="00E15B48"/>
    <w:rsid w:val="00E15C9E"/>
    <w:rsid w:val="00E237D0"/>
    <w:rsid w:val="00E32E4E"/>
    <w:rsid w:val="00E44577"/>
    <w:rsid w:val="00E5468C"/>
    <w:rsid w:val="00E63C0B"/>
    <w:rsid w:val="00E87C86"/>
    <w:rsid w:val="00EB5398"/>
    <w:rsid w:val="00EC0072"/>
    <w:rsid w:val="00ED48E3"/>
    <w:rsid w:val="00EF3B30"/>
    <w:rsid w:val="00F03185"/>
    <w:rsid w:val="00F03D0F"/>
    <w:rsid w:val="00F53F6A"/>
    <w:rsid w:val="00F928E8"/>
    <w:rsid w:val="00FA23B3"/>
    <w:rsid w:val="00FB27A0"/>
    <w:rsid w:val="00FB4C32"/>
    <w:rsid w:val="5D1F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8"/>
    <w:qFormat/>
    <w:uiPriority w:val="11"/>
    <w:pPr>
      <w:spacing w:before="240" w:after="60" w:line="312" w:lineRule="auto"/>
      <w:jc w:val="center"/>
      <w:outlineLvl w:val="1"/>
    </w:pPr>
    <w:rPr>
      <w:b/>
      <w:bCs/>
      <w:kern w:val="28"/>
      <w:sz w:val="32"/>
      <w:szCs w:val="32"/>
    </w:rPr>
  </w:style>
  <w:style w:type="paragraph" w:styleId="7">
    <w:name w:val="List Paragraph"/>
    <w:basedOn w:val="1"/>
    <w:qFormat/>
    <w:uiPriority w:val="34"/>
    <w:pPr>
      <w:ind w:firstLine="420" w:firstLineChars="200"/>
    </w:pPr>
    <w:rPr>
      <w:rFonts w:ascii="Calibri" w:hAnsi="Calibri" w:eastAsia="宋体" w:cs="Times New Roman"/>
    </w:rPr>
  </w:style>
  <w:style w:type="character" w:customStyle="1" w:styleId="8">
    <w:name w:val="副标题 Char"/>
    <w:basedOn w:val="6"/>
    <w:link w:val="4"/>
    <w:qFormat/>
    <w:uiPriority w:val="11"/>
    <w:rPr>
      <w:b/>
      <w:bCs/>
      <w:kern w:val="28"/>
      <w:sz w:val="32"/>
      <w:szCs w:val="32"/>
    </w:rPr>
  </w:style>
  <w:style w:type="character" w:customStyle="1" w:styleId="9">
    <w:name w:val="页眉 Char"/>
    <w:basedOn w:val="6"/>
    <w:link w:val="3"/>
    <w:uiPriority w:val="99"/>
    <w:rPr>
      <w:sz w:val="18"/>
      <w:szCs w:val="18"/>
    </w:rPr>
  </w:style>
  <w:style w:type="character" w:customStyle="1" w:styleId="10">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701</Characters>
  <Lines>5</Lines>
  <Paragraphs>1</Paragraphs>
  <TotalTime>124</TotalTime>
  <ScaleCrop>false</ScaleCrop>
  <LinksUpToDate>false</LinksUpToDate>
  <CharactersWithSpaces>822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2020-02-15T11:20:00Z</dcterms:created>
  <dc:creator>yang min</dc:creator>
  <cp:lastModifiedBy>Memory逆光</cp:lastModifiedBy>
  <dcterms:modified xsi:type="dcterms:W3CDTF">2020-06-01T06:20:45Z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