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1"/>
        <w:jc w:val="center"/>
        <w:rPr>
          <w:rFonts w:hint="eastAsia" w:ascii="华文中宋" w:hAnsi="华文中宋" w:eastAsia="华文中宋" w:cs="宋体"/>
          <w:lang w:val="en-US" w:eastAsia="zh-CN"/>
        </w:rPr>
      </w:pPr>
      <w:r>
        <w:rPr>
          <w:rFonts w:hint="eastAsia" w:ascii="华文中宋" w:hAnsi="华文中宋" w:eastAsia="华文中宋" w:cs="宋体"/>
        </w:rPr>
        <w:t>学生实验报告</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2127"/>
        <w:gridCol w:w="85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学号</w:t>
            </w:r>
          </w:p>
        </w:tc>
        <w:tc>
          <w:tcPr>
            <w:tcW w:w="2127" w:type="dxa"/>
            <w:vAlign w:val="center"/>
          </w:tcPr>
          <w:p>
            <w:pPr>
              <w:ind w:firstLine="0" w:firstLineChars="0"/>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1120182525</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学院</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徐特立学院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姓名</w:t>
            </w:r>
          </w:p>
        </w:tc>
        <w:tc>
          <w:tcPr>
            <w:tcW w:w="2127" w:type="dxa"/>
            <w:vAlign w:val="center"/>
          </w:tcPr>
          <w:p>
            <w:pPr>
              <w:ind w:firstLine="0" w:firstLineChars="0"/>
              <w:jc w:val="center"/>
              <w:rPr>
                <w:rFonts w:hint="default" w:ascii="宋体" w:hAnsi="宋体" w:eastAsia="宋体"/>
                <w:sz w:val="18"/>
                <w:szCs w:val="18"/>
                <w:lang w:val="en-US" w:eastAsia="zh-CN"/>
              </w:rPr>
            </w:pPr>
            <w:r>
              <w:rPr>
                <w:rFonts w:hint="eastAsia" w:ascii="宋体" w:hAnsi="宋体" w:eastAsia="宋体"/>
                <w:sz w:val="18"/>
                <w:szCs w:val="18"/>
                <w:lang w:val="en-US" w:eastAsia="zh-CN"/>
              </w:rPr>
              <w:t>梁瑛平</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专业</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计算机科学与技术</w:t>
            </w:r>
          </w:p>
        </w:tc>
      </w:tr>
    </w:tbl>
    <w:p/>
    <w:p>
      <w:pPr>
        <w:ind w:firstLine="420"/>
      </w:pPr>
    </w:p>
    <w:p>
      <w:pPr>
        <w:pStyle w:val="3"/>
        <w:ind w:firstLine="0" w:firstLineChars="0"/>
        <w:rPr>
          <w:rFonts w:hint="default" w:eastAsia="方正正中黑简体"/>
          <w:lang w:val="en-US" w:eastAsia="zh-CN"/>
        </w:rPr>
      </w:pPr>
      <w:r>
        <w:rPr>
          <w:rFonts w:hint="eastAsia"/>
          <w:lang w:val="en-US" w:eastAsia="zh-CN"/>
        </w:rPr>
        <w:t>支持向量机</w:t>
      </w:r>
    </w:p>
    <w:p>
      <w:pPr>
        <w:pStyle w:val="3"/>
        <w:numPr>
          <w:ilvl w:val="0"/>
          <w:numId w:val="1"/>
        </w:numPr>
        <w:ind w:left="0" w:firstLine="0" w:firstLineChars="0"/>
      </w:pPr>
      <w:r>
        <w:rPr>
          <w:rFonts w:hint="eastAsia"/>
        </w:rPr>
        <w:t>实验简介</w:t>
      </w:r>
    </w:p>
    <w:p>
      <w:pPr>
        <w:ind w:firstLine="420"/>
        <w:rPr>
          <w:rFonts w:ascii="宋体" w:hAnsi="宋体" w:eastAsia="宋体"/>
        </w:rPr>
      </w:pPr>
      <w:r>
        <w:rPr>
          <w:rFonts w:hint="eastAsia" w:ascii="宋体" w:hAnsi="宋体" w:eastAsia="宋体"/>
          <w:color w:val="0070C0"/>
        </w:rPr>
        <w:t>本实验采用</w:t>
      </w:r>
      <w:r>
        <w:rPr>
          <w:rFonts w:hint="eastAsia" w:ascii="宋体" w:hAnsi="宋体" w:eastAsia="宋体"/>
          <w:color w:val="0070C0"/>
          <w:lang w:val="en-US" w:eastAsia="zh-CN"/>
        </w:rPr>
        <w:t>支持向量机</w:t>
      </w:r>
      <w:r>
        <w:rPr>
          <w:rFonts w:hint="eastAsia" w:ascii="宋体" w:hAnsi="宋体" w:eastAsia="宋体"/>
          <w:color w:val="0070C0"/>
        </w:rPr>
        <w:t>，对</w:t>
      </w:r>
      <w:r>
        <w:rPr>
          <w:rFonts w:hint="eastAsia" w:ascii="宋体" w:hAnsi="宋体" w:eastAsia="宋体"/>
          <w:color w:val="0070C0"/>
          <w:u w:val="none"/>
          <w:lang w:val="en-US" w:eastAsia="zh-CN"/>
        </w:rPr>
        <w:t>iris数据集</w:t>
      </w:r>
      <w:r>
        <w:rPr>
          <w:rFonts w:hint="eastAsia" w:ascii="宋体" w:hAnsi="宋体" w:eastAsia="宋体"/>
          <w:color w:val="0070C0"/>
        </w:rPr>
        <w:t>进行</w:t>
      </w:r>
      <w:r>
        <w:rPr>
          <w:rFonts w:hint="eastAsia" w:ascii="宋体" w:hAnsi="宋体" w:eastAsia="宋体"/>
          <w:color w:val="0070C0"/>
          <w:lang w:val="en-US" w:eastAsia="zh-CN"/>
        </w:rPr>
        <w:t>分类预测</w:t>
      </w:r>
      <w:r>
        <w:rPr>
          <w:rFonts w:hint="eastAsia" w:ascii="宋体" w:hAnsi="宋体" w:eastAsia="宋体"/>
          <w:color w:val="0070C0"/>
        </w:rPr>
        <w:t>，其目的是提升学生</w:t>
      </w:r>
      <w:r>
        <w:rPr>
          <w:rFonts w:hint="eastAsia" w:ascii="宋体" w:hAnsi="宋体" w:eastAsia="宋体"/>
          <w:color w:val="0070C0"/>
          <w:lang w:val="en-US" w:eastAsia="zh-CN"/>
        </w:rPr>
        <w:t>应用支持向量机的实际解决问题</w:t>
      </w:r>
      <w:r>
        <w:rPr>
          <w:rFonts w:hint="eastAsia" w:ascii="宋体" w:hAnsi="宋体" w:eastAsia="宋体"/>
          <w:color w:val="0070C0"/>
        </w:rPr>
        <w:t>能力。</w:t>
      </w:r>
    </w:p>
    <w:p>
      <w:pPr>
        <w:pStyle w:val="3"/>
        <w:numPr>
          <w:ilvl w:val="0"/>
          <w:numId w:val="1"/>
        </w:numPr>
        <w:ind w:left="0" w:firstLine="0" w:firstLineChars="0"/>
      </w:pPr>
      <w:r>
        <w:rPr>
          <w:rFonts w:hint="eastAsia"/>
        </w:rPr>
        <w:t>实验目的</w:t>
      </w:r>
    </w:p>
    <w:p>
      <w:pPr>
        <w:ind w:firstLine="420"/>
        <w:rPr>
          <w:rFonts w:ascii="宋体" w:hAnsi="宋体" w:eastAsia="宋体"/>
          <w:color w:val="0070C0"/>
        </w:rPr>
      </w:pPr>
      <w:r>
        <w:rPr>
          <w:rFonts w:hint="eastAsia" w:ascii="宋体" w:hAnsi="宋体" w:eastAsia="宋体"/>
          <w:color w:val="0070C0"/>
        </w:rPr>
        <w:t>（1）帮助学生理解</w:t>
      </w:r>
      <w:r>
        <w:rPr>
          <w:rFonts w:hint="eastAsia" w:ascii="宋体" w:hAnsi="宋体" w:eastAsia="宋体"/>
          <w:color w:val="0070C0"/>
          <w:lang w:val="en-US" w:eastAsia="zh-CN"/>
        </w:rPr>
        <w:t>支持向量机</w:t>
      </w:r>
      <w:r>
        <w:rPr>
          <w:rFonts w:hint="eastAsia" w:ascii="宋体" w:hAnsi="宋体" w:eastAsia="宋体"/>
          <w:color w:val="0070C0"/>
        </w:rPr>
        <w:t>在数据科学中的应用。</w:t>
      </w:r>
    </w:p>
    <w:p>
      <w:pPr>
        <w:ind w:firstLine="420"/>
        <w:rPr>
          <w:rFonts w:ascii="宋体" w:hAnsi="宋体" w:eastAsia="宋体"/>
          <w:color w:val="0070C0"/>
        </w:rPr>
      </w:pPr>
      <w:r>
        <w:rPr>
          <w:rFonts w:hint="eastAsia" w:ascii="宋体" w:hAnsi="宋体" w:eastAsia="宋体"/>
          <w:color w:val="0070C0"/>
        </w:rPr>
        <w:t>（2）帮助学生掌握</w:t>
      </w:r>
      <w:r>
        <w:rPr>
          <w:rFonts w:hint="eastAsia" w:ascii="宋体" w:hAnsi="宋体" w:eastAsia="宋体"/>
          <w:color w:val="0070C0"/>
          <w:lang w:val="en-US" w:eastAsia="zh-CN"/>
        </w:rPr>
        <w:t>支持向量机的原理</w:t>
      </w:r>
      <w:r>
        <w:rPr>
          <w:rFonts w:hint="eastAsia" w:ascii="宋体" w:hAnsi="宋体" w:eastAsia="宋体"/>
          <w:color w:val="0070C0"/>
        </w:rPr>
        <w:t>。</w:t>
      </w:r>
    </w:p>
    <w:p>
      <w:pPr>
        <w:ind w:firstLine="420"/>
        <w:rPr>
          <w:rFonts w:ascii="宋体" w:hAnsi="宋体" w:eastAsia="宋体"/>
        </w:rPr>
      </w:pPr>
      <w:r>
        <w:rPr>
          <w:rFonts w:hint="eastAsia" w:ascii="宋体" w:hAnsi="宋体" w:eastAsia="宋体"/>
          <w:color w:val="0070C0"/>
        </w:rPr>
        <w:t>（3）帮助学生掌握</w:t>
      </w:r>
      <w:r>
        <w:rPr>
          <w:rFonts w:hint="eastAsia" w:ascii="宋体" w:hAnsi="宋体" w:eastAsia="宋体"/>
          <w:color w:val="0070C0"/>
          <w:lang w:val="en-US" w:eastAsia="zh-CN"/>
        </w:rPr>
        <w:t>利用sklearn实现支持向量机的</w:t>
      </w:r>
      <w:r>
        <w:rPr>
          <w:rFonts w:hint="eastAsia" w:ascii="宋体" w:hAnsi="宋体" w:eastAsia="宋体"/>
          <w:color w:val="0070C0"/>
        </w:rPr>
        <w:t>方法。</w:t>
      </w:r>
    </w:p>
    <w:p>
      <w:pPr>
        <w:pStyle w:val="3"/>
        <w:numPr>
          <w:ilvl w:val="0"/>
          <w:numId w:val="1"/>
        </w:numPr>
        <w:ind w:left="0" w:firstLine="0" w:firstLineChars="0"/>
      </w:pPr>
      <w:r>
        <w:rPr>
          <w:rFonts w:hint="eastAsia"/>
        </w:rPr>
        <w:t>相关理论与知识点</w:t>
      </w:r>
    </w:p>
    <w:p>
      <w:pPr>
        <w:ind w:left="420" w:leftChars="200" w:firstLine="0" w:firstLineChars="0"/>
        <w:rPr>
          <w:rFonts w:hint="default" w:ascii="宋体" w:hAnsi="宋体" w:eastAsia="宋体"/>
          <w:color w:val="0070C0"/>
          <w:lang w:val="en-US" w:eastAsia="zh-CN"/>
        </w:rPr>
      </w:pPr>
      <w:r>
        <w:rPr>
          <w:rFonts w:hint="eastAsia" w:ascii="宋体" w:hAnsi="宋体" w:eastAsia="宋体"/>
          <w:color w:val="0070C0"/>
        </w:rPr>
        <w:t>（1）</w:t>
      </w:r>
      <w:r>
        <w:rPr>
          <w:rFonts w:hint="eastAsia" w:ascii="宋体" w:hAnsi="宋体" w:eastAsia="宋体"/>
          <w:color w:val="0070C0"/>
          <w:lang w:val="en-US" w:eastAsia="zh-CN"/>
        </w:rPr>
        <w:t>支持向量机的原理</w:t>
      </w:r>
    </w:p>
    <w:p>
      <w:pPr>
        <w:rPr>
          <w:rFonts w:ascii="宋体" w:hAnsi="宋体" w:eastAsia="宋体"/>
          <w:color w:val="2E75B6" w:themeColor="accent5" w:themeShade="BF"/>
        </w:rPr>
      </w:pPr>
      <w:r>
        <w:rPr>
          <w:rFonts w:hint="eastAsia" w:ascii="宋体" w:hAnsi="宋体" w:eastAsia="宋体"/>
          <w:color w:val="0070C0"/>
        </w:rPr>
        <w:t>（</w:t>
      </w:r>
      <w:r>
        <w:rPr>
          <w:rFonts w:hint="eastAsia" w:ascii="宋体" w:hAnsi="宋体" w:eastAsia="宋体"/>
          <w:color w:val="0070C0"/>
          <w:lang w:val="en-US" w:eastAsia="zh-CN"/>
        </w:rPr>
        <w:t>2</w:t>
      </w:r>
      <w:r>
        <w:rPr>
          <w:rFonts w:hint="eastAsia" w:ascii="宋体" w:hAnsi="宋体" w:eastAsia="宋体"/>
          <w:color w:val="0070C0"/>
        </w:rPr>
        <w:t>）</w:t>
      </w:r>
      <w:r>
        <w:rPr>
          <w:rFonts w:hint="eastAsia" w:ascii="宋体" w:hAnsi="宋体" w:eastAsia="宋体"/>
          <w:color w:val="0070C0"/>
          <w:lang w:val="en-US" w:eastAsia="zh-CN"/>
        </w:rPr>
        <w:t>sklearn中支持向量机的应用</w:t>
      </w:r>
    </w:p>
    <w:p>
      <w:pPr>
        <w:ind w:firstLine="0" w:firstLineChars="0"/>
      </w:pPr>
    </w:p>
    <w:p>
      <w:pPr>
        <w:pStyle w:val="3"/>
        <w:numPr>
          <w:ilvl w:val="0"/>
          <w:numId w:val="1"/>
        </w:numPr>
        <w:ind w:left="0" w:firstLine="0" w:firstLineChars="0"/>
      </w:pPr>
      <w:r>
        <w:rPr>
          <w:rFonts w:hint="eastAsia"/>
        </w:rPr>
        <w:t>实验条件与环境</w:t>
      </w:r>
    </w:p>
    <w:p>
      <w:pPr>
        <w:ind w:firstLine="420"/>
        <w:rPr>
          <w:rFonts w:ascii="宋体" w:hAnsi="宋体" w:eastAsia="宋体"/>
          <w:color w:val="2E75B6" w:themeColor="accent5" w:themeShade="BF"/>
        </w:rPr>
      </w:pP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96"/>
        <w:gridCol w:w="2127"/>
        <w:gridCol w:w="1984"/>
        <w:gridCol w:w="248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要求</w:t>
            </w:r>
          </w:p>
        </w:tc>
        <w:tc>
          <w:tcPr>
            <w:tcW w:w="2127"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名称</w:t>
            </w:r>
          </w:p>
        </w:tc>
        <w:tc>
          <w:tcPr>
            <w:tcW w:w="1984"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版本要求</w:t>
            </w:r>
          </w:p>
        </w:tc>
        <w:tc>
          <w:tcPr>
            <w:tcW w:w="2489"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编程语言</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python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3</w:t>
            </w:r>
            <w:r>
              <w:rPr>
                <w:rFonts w:ascii="宋体" w:hAnsi="宋体" w:eastAsia="宋体"/>
                <w:color w:val="0070C0"/>
              </w:rPr>
              <w:t>.6</w:t>
            </w:r>
            <w:r>
              <w:rPr>
                <w:rFonts w:hint="eastAsia" w:ascii="宋体" w:hAnsi="宋体" w:eastAsia="宋体"/>
                <w:color w:val="0070C0"/>
              </w:rPr>
              <w:t>以上</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开发环境</w:t>
            </w:r>
          </w:p>
        </w:tc>
        <w:tc>
          <w:tcPr>
            <w:tcW w:w="2127" w:type="dxa"/>
          </w:tcPr>
          <w:p>
            <w:pPr>
              <w:ind w:firstLine="0" w:firstLineChars="0"/>
              <w:rPr>
                <w:rFonts w:hint="default" w:ascii="宋体" w:hAnsi="宋体" w:eastAsia="宋体"/>
                <w:color w:val="0070C0"/>
                <w:lang w:val="en-US" w:eastAsia="zh-CN"/>
              </w:rPr>
            </w:pPr>
            <w:r>
              <w:rPr>
                <w:rFonts w:hint="eastAsia" w:ascii="宋体" w:hAnsi="宋体" w:eastAsia="宋体"/>
                <w:color w:val="0070C0"/>
                <w:lang w:val="en-US" w:eastAsia="zh-CN"/>
              </w:rPr>
              <w:t>Jupter</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第三方工具包/库/插件</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sklearn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0.23.1</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vAlign w:val="top"/>
          </w:tcPr>
          <w:p>
            <w:pPr>
              <w:ind w:firstLine="0" w:firstLineChars="0"/>
              <w:rPr>
                <w:rFonts w:hint="eastAsia" w:ascii="宋体" w:hAnsi="宋体" w:eastAsia="宋体" w:cstheme="minorBidi"/>
                <w:b w:val="0"/>
                <w:bCs w:val="0"/>
                <w:color w:val="0070C0"/>
                <w:kern w:val="2"/>
                <w:sz w:val="21"/>
                <w:szCs w:val="22"/>
                <w:lang w:val="en-US" w:eastAsia="zh-CN" w:bidi="ar-SA"/>
              </w:rPr>
            </w:pPr>
            <w:r>
              <w:rPr>
                <w:rFonts w:hint="eastAsia" w:ascii="宋体" w:hAnsi="宋体" w:eastAsia="宋体"/>
                <w:b/>
                <w:bCs/>
                <w:color w:val="0070C0"/>
              </w:rPr>
              <w:t>第三方工具包/库/插件</w:t>
            </w:r>
          </w:p>
        </w:tc>
        <w:tc>
          <w:tcPr>
            <w:tcW w:w="2127" w:type="dxa"/>
            <w:shd w:val="clear" w:color="auto" w:fill="F1F1F1" w:themeFill="background1" w:themeFillShade="F2"/>
            <w:vAlign w:val="top"/>
          </w:tcPr>
          <w:p>
            <w:pPr>
              <w:ind w:firstLine="0" w:firstLineChars="0"/>
              <w:rPr>
                <w:rFonts w:hint="default"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numpy</w:t>
            </w:r>
          </w:p>
        </w:tc>
        <w:tc>
          <w:tcPr>
            <w:tcW w:w="1984" w:type="dxa"/>
            <w:shd w:val="clear" w:color="auto" w:fill="F1F1F1" w:themeFill="background1" w:themeFillShade="F2"/>
            <w:vAlign w:val="top"/>
          </w:tcPr>
          <w:p>
            <w:pPr>
              <w:ind w:firstLine="0" w:firstLineChars="0"/>
              <w:rPr>
                <w:rFonts w:hint="eastAsia"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1.16.2</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其他工具</w:t>
            </w:r>
          </w:p>
        </w:tc>
        <w:tc>
          <w:tcPr>
            <w:tcW w:w="2127" w:type="dxa"/>
          </w:tcPr>
          <w:p>
            <w:pPr>
              <w:ind w:firstLine="0" w:firstLineChars="0"/>
              <w:rPr>
                <w:rFonts w:ascii="宋体" w:hAnsi="宋体" w:eastAsia="宋体"/>
                <w:color w:val="0070C0"/>
              </w:rPr>
            </w:pPr>
            <w:r>
              <w:rPr>
                <w:rFonts w:hint="eastAsia" w:ascii="宋体" w:hAnsi="宋体" w:eastAsia="宋体"/>
                <w:color w:val="0070C0"/>
              </w:rPr>
              <w:t>无</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硬件环境</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台式机、笔记本均可</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shd w:val="clear" w:color="auto" w:fill="F1F1F1" w:themeFill="background1" w:themeFillShade="F2"/>
          </w:tcPr>
          <w:p>
            <w:pPr>
              <w:ind w:firstLine="0" w:firstLineChars="0"/>
              <w:rPr>
                <w:rFonts w:ascii="宋体" w:hAnsi="宋体" w:eastAsia="宋体"/>
                <w:color w:val="0070C0"/>
              </w:rPr>
            </w:pPr>
          </w:p>
        </w:tc>
      </w:tr>
    </w:tbl>
    <w:p>
      <w:pPr>
        <w:ind w:firstLine="0" w:firstLineChars="0"/>
      </w:pPr>
    </w:p>
    <w:p>
      <w:pPr>
        <w:pStyle w:val="3"/>
        <w:numPr>
          <w:ilvl w:val="0"/>
          <w:numId w:val="1"/>
        </w:numPr>
        <w:ind w:left="0" w:firstLine="0" w:firstLineChars="0"/>
      </w:pPr>
      <w:r>
        <w:rPr>
          <w:rFonts w:hint="eastAsia"/>
        </w:rPr>
        <w:t>实验任务</w:t>
      </w: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2556"/>
        <w:gridCol w:w="524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序号</w:t>
            </w:r>
          </w:p>
        </w:tc>
        <w:tc>
          <w:tcPr>
            <w:tcW w:w="2556"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任务名称</w:t>
            </w:r>
          </w:p>
        </w:tc>
        <w:tc>
          <w:tcPr>
            <w:tcW w:w="5243"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任务具体要求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1</w:t>
            </w:r>
          </w:p>
        </w:tc>
        <w:tc>
          <w:tcPr>
            <w:tcW w:w="2556"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数据理解</w:t>
            </w:r>
          </w:p>
        </w:tc>
        <w:tc>
          <w:tcPr>
            <w:tcW w:w="5243"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理解数据集背景以及数据含义。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2</w:t>
            </w:r>
          </w:p>
        </w:tc>
        <w:tc>
          <w:tcPr>
            <w:tcW w:w="2556" w:type="dxa"/>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数据读入</w:t>
            </w:r>
          </w:p>
        </w:tc>
        <w:tc>
          <w:tcPr>
            <w:tcW w:w="5243" w:type="dxa"/>
          </w:tcPr>
          <w:p>
            <w:pPr>
              <w:ind w:firstLine="0" w:firstLineChars="0"/>
              <w:rPr>
                <w:rFonts w:hint="eastAsia" w:ascii="宋体" w:hAnsi="宋体" w:eastAsia="宋体"/>
                <w:color w:val="000000" w:themeColor="text1"/>
                <w:lang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可使用sklearn中自带的iris数据集：datasets.load_iris()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eastAsia" w:ascii="宋体" w:hAnsi="宋体" w:eastAsia="宋体"/>
                <w:b w:val="0"/>
                <w:bCs w:val="0"/>
                <w:color w:val="000000" w:themeColor="text1"/>
                <w:lang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3</w:t>
            </w:r>
          </w:p>
        </w:tc>
        <w:tc>
          <w:tcPr>
            <w:tcW w:w="255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训练集和测试集划分</w:t>
            </w:r>
          </w:p>
        </w:tc>
        <w:tc>
          <w:tcPr>
            <w:tcW w:w="5243" w:type="dxa"/>
          </w:tcPr>
          <w:p>
            <w:pPr>
              <w:ind w:firstLine="0" w:firstLineChars="0"/>
              <w:rPr>
                <w:rFonts w:hint="default" w:ascii="宋体" w:hAnsi="宋体" w:eastAsia="宋体"/>
                <w:color w:val="000000" w:themeColor="text1"/>
                <w:lang w:val="en-US"/>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随机抽取总数据集70%作为训练集，测试集占30%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hint="eastAsia" w:ascii="宋体" w:hAnsi="宋体" w:eastAsia="宋体"/>
                <w:b w:val="0"/>
                <w:bCs w:val="0"/>
                <w:color w:val="000000" w:themeColor="text1"/>
                <w:lang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4</w:t>
            </w:r>
          </w:p>
        </w:tc>
        <w:tc>
          <w:tcPr>
            <w:tcW w:w="255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支持向量机</w:t>
            </w:r>
          </w:p>
        </w:tc>
        <w:tc>
          <w:tcPr>
            <w:tcW w:w="5243"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构建SVM模型，并进行训练</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eastAsia" w:ascii="宋体" w:hAnsi="宋体" w:eastAsia="宋体"/>
                <w:b w:val="0"/>
                <w:bCs w:val="0"/>
                <w:color w:val="000000" w:themeColor="text1"/>
                <w:lang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5</w:t>
            </w:r>
          </w:p>
        </w:tc>
        <w:tc>
          <w:tcPr>
            <w:tcW w:w="2556" w:type="dxa"/>
          </w:tcPr>
          <w:p>
            <w:pPr>
              <w:ind w:firstLine="0" w:firstLineChars="0"/>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预测</w:t>
            </w:r>
          </w:p>
        </w:tc>
        <w:tc>
          <w:tcPr>
            <w:tcW w:w="5243"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对测试集进行分类预测，输出预测值及准确率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eastAsia" w:ascii="宋体" w:hAnsi="宋体" w:eastAsia="宋体"/>
                <w:b/>
                <w:bCs/>
                <w:color w:val="000000" w:themeColor="text1"/>
                <w:lang w:val="en-US"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6</w:t>
            </w:r>
          </w:p>
        </w:tc>
        <w:tc>
          <w:tcPr>
            <w:tcW w:w="255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分析</w:t>
            </w:r>
          </w:p>
        </w:tc>
        <w:tc>
          <w:tcPr>
            <w:tcW w:w="5243"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调整参数，对比分析实验结果，体现在实验报告中</w:t>
            </w:r>
          </w:p>
        </w:tc>
      </w:tr>
    </w:tbl>
    <w:p>
      <w:pPr>
        <w:ind w:left="0" w:leftChars="0" w:firstLine="0" w:firstLineChars="0"/>
        <w:rPr>
          <w:rFonts w:eastAsiaTheme="minorEastAsia"/>
        </w:rPr>
      </w:pPr>
    </w:p>
    <w:p>
      <w:pPr>
        <w:ind w:firstLine="420"/>
      </w:pPr>
    </w:p>
    <w:p>
      <w:pPr>
        <w:pStyle w:val="3"/>
        <w:numPr>
          <w:ilvl w:val="0"/>
          <w:numId w:val="1"/>
        </w:numPr>
        <w:ind w:left="0" w:firstLine="0" w:firstLineChars="0"/>
      </w:pPr>
      <w:r>
        <w:rPr>
          <w:rFonts w:hint="eastAsia"/>
        </w:rPr>
        <w:t>实验结果及</w:t>
      </w:r>
      <w:r>
        <w:rPr>
          <w:rFonts w:hint="eastAsia"/>
          <w:lang w:val="en-US" w:eastAsia="zh-CN"/>
        </w:rPr>
        <w:t>分析</w:t>
      </w:r>
    </w:p>
    <w:p>
      <w:pPr>
        <w:ind w:firstLine="420"/>
        <w:rPr>
          <w:rFonts w:hint="default" w:eastAsiaTheme="minorEastAsia"/>
          <w:lang w:val="en-US" w:eastAsia="zh-CN"/>
        </w:rPr>
      </w:pPr>
      <w:r>
        <w:rPr>
          <w:rFonts w:hint="eastAsia" w:eastAsiaTheme="minorEastAsia"/>
          <w:lang w:val="en-US" w:eastAsia="zh-CN"/>
        </w:rPr>
        <w:t>SVM原理：</w:t>
      </w:r>
    </w:p>
    <w:p>
      <w:pPr>
        <w:ind w:firstLine="420"/>
        <w:rPr>
          <w:rFonts w:hint="eastAsia" w:eastAsiaTheme="minorEastAsia"/>
        </w:rPr>
      </w:pPr>
    </w:p>
    <w:p>
      <w:pPr>
        <w:ind w:firstLine="420"/>
        <w:rPr>
          <w:rFonts w:hint="eastAsia" w:eastAsiaTheme="minorEastAsia"/>
        </w:rPr>
      </w:pPr>
      <w:r>
        <w:rPr>
          <w:rFonts w:hint="eastAsia" w:eastAsiaTheme="minorEastAsia"/>
        </w:rPr>
        <w:t>在机器学习中，支持向量机（英语：support vector machine，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ind w:firstLine="420"/>
        <w:rPr>
          <w:rFonts w:hint="eastAsia" w:eastAsiaTheme="minorEastAsia"/>
        </w:rPr>
      </w:pPr>
    </w:p>
    <w:p>
      <w:pPr>
        <w:ind w:firstLine="420"/>
        <w:rPr>
          <w:rFonts w:hint="eastAsia" w:eastAsiaTheme="minorEastAsia"/>
        </w:rPr>
      </w:pPr>
      <w:r>
        <w:rPr>
          <w:rFonts w:hint="eastAsia" w:eastAsiaTheme="minorEastAsia"/>
        </w:rPr>
        <w:t>除了进行线性分类之外，SVM还可以使用所谓的核技巧有效地进行非线性分类，将其输入隐式映射到高维特征空间中。</w:t>
      </w:r>
    </w:p>
    <w:p>
      <w:pPr>
        <w:ind w:firstLine="420"/>
        <w:rPr>
          <w:rFonts w:hint="eastAsia" w:eastAsiaTheme="minorEastAsia"/>
        </w:rPr>
      </w:pPr>
    </w:p>
    <w:p>
      <w:pPr>
        <w:ind w:firstLine="420"/>
        <w:rPr>
          <w:rFonts w:hint="eastAsia" w:eastAsiaTheme="minorEastAsia"/>
        </w:rPr>
      </w:pPr>
      <w:r>
        <w:rPr>
          <w:rFonts w:hint="eastAsia" w:eastAsiaTheme="minorEastAsia"/>
        </w:rPr>
        <w:t>当数据未被标记时，不能进行监督式学习，需要用非监督式学习，它会尝试找出数据到簇的自然聚类，并将新数据映射到这些已形成的簇。将支持向量机改进的聚类算法被称为支持向量聚类，当数据未被标记或者仅一些数据被标记时，支持向量聚类经常在工业应用中用作分类步骤的预处理。</w:t>
      </w:r>
    </w:p>
    <w:p>
      <w:pPr>
        <w:ind w:firstLine="420"/>
        <w:rPr>
          <w:rFonts w:hint="eastAsia" w:eastAsiaTheme="minorEastAsia"/>
        </w:rPr>
      </w:pPr>
    </w:p>
    <w:p>
      <w:pPr>
        <w:ind w:firstLine="420"/>
        <w:rPr>
          <w:rFonts w:hint="eastAsia" w:eastAsiaTheme="minorEastAsia"/>
        </w:rPr>
      </w:pPr>
      <w:r>
        <w:rPr>
          <w:rFonts w:hint="eastAsia" w:eastAsiaTheme="minorEastAsia"/>
        </w:rPr>
        <w:t>支持向量聚类：支持向量聚类是一种创建在核函数上的类似方法，同适用于非监督学习和数据挖掘。它被认为是数据科学中的一种基本方法。</w:t>
      </w:r>
    </w:p>
    <w:p>
      <w:pPr>
        <w:ind w:firstLine="420"/>
        <w:rPr>
          <w:rFonts w:hint="eastAsia" w:eastAsiaTheme="minorEastAsia"/>
        </w:rPr>
      </w:pPr>
      <w:r>
        <w:rPr>
          <w:rFonts w:hint="eastAsia" w:eastAsiaTheme="minorEastAsia"/>
        </w:rPr>
        <w:t>转导支持向量机</w:t>
      </w:r>
    </w:p>
    <w:p>
      <w:pPr>
        <w:ind w:firstLine="420"/>
        <w:rPr>
          <w:rFonts w:hint="eastAsia" w:eastAsiaTheme="minorEastAsia"/>
        </w:rPr>
      </w:pPr>
      <w:r>
        <w:rPr>
          <w:rFonts w:hint="eastAsia" w:eastAsiaTheme="minorEastAsia"/>
        </w:rPr>
        <w:t>多元分类支持向量机：SVM算法最初是为二值分类问题设计的，实现多分类的主要方法是将一个多分类问题转化为多个二分类问题。常见方法包括“一对多法”和“一对一法”，一对多法是将某个类别的样本归为一类,其他剩余的样本归为另一类，这样k个类别的样本就构造出了k个二分类SVM；一对一法则是在任意两类样本之间设计一个SVM。</w:t>
      </w:r>
    </w:p>
    <w:p>
      <w:pPr>
        <w:ind w:firstLine="420"/>
        <w:rPr>
          <w:rFonts w:hint="eastAsia" w:eastAsiaTheme="minorEastAsia"/>
        </w:rPr>
      </w:pPr>
      <w:r>
        <w:rPr>
          <w:rFonts w:hint="eastAsia" w:eastAsiaTheme="minorEastAsia"/>
        </w:rPr>
        <w:t>支持向量回归</w:t>
      </w:r>
    </w:p>
    <w:p>
      <w:pPr>
        <w:ind w:firstLine="420"/>
        <w:rPr>
          <w:rFonts w:hint="eastAsia" w:eastAsiaTheme="minorEastAsia"/>
        </w:rPr>
      </w:pPr>
      <w:r>
        <w:rPr>
          <w:rFonts w:hint="eastAsia" w:eastAsiaTheme="minorEastAsia"/>
        </w:rPr>
        <w:t>结构化支持向量机：支持向量机可以被推广为结构化的支持向量机，推广后标签空间是结构化的并且可能具有无限的大小。</w:t>
      </w:r>
    </w:p>
    <w:p>
      <w:pPr>
        <w:ind w:firstLine="420"/>
        <w:rPr>
          <w:rFonts w:hint="eastAsia" w:eastAsiaTheme="minorEastAsia"/>
        </w:rPr>
      </w:pPr>
    </w:p>
    <w:p>
      <w:pPr>
        <w:rPr>
          <w:rFonts w:hint="eastAsia" w:eastAsiaTheme="minorEastAsia"/>
          <w:lang w:val="en-US" w:eastAsia="zh-CN"/>
        </w:rPr>
      </w:pPr>
      <w:r>
        <w:rPr>
          <w:rFonts w:hint="eastAsia" w:eastAsiaTheme="minorEastAsia"/>
          <w:lang w:val="en-US" w:eastAsia="zh-CN"/>
        </w:rPr>
        <w:t>数据分析：</w:t>
      </w:r>
    </w:p>
    <w:p>
      <w:pPr>
        <w:rPr>
          <w:rFonts w:hint="eastAsia" w:eastAsiaTheme="minorEastAsia"/>
          <w:lang w:val="en-US" w:eastAsia="zh-CN"/>
        </w:rPr>
      </w:pPr>
    </w:p>
    <w:p>
      <w:pPr>
        <w:ind w:firstLine="420"/>
        <w:rPr>
          <w:rFonts w:hint="eastAsia" w:eastAsiaTheme="minorEastAsia"/>
        </w:rPr>
      </w:pPr>
      <w:r>
        <w:rPr>
          <w:rFonts w:hint="eastAsia" w:eastAsiaTheme="minorEastAsia"/>
        </w:rPr>
        <w:t>安德森鸢尾花卉数据集（英文：Anderson's Iris data set），也称鸢尾花卉数据集（英文：Iris flower data set）或费雪鸢尾花卉数据集（英文：Fisher's Iris data set），是一类多重变量分析的数据集。它最初是埃德加·安德森从加拿大加斯帕半岛上的鸢尾属花朵中提取的形态学变异数据，后由罗纳德·费雪作为判别分析的一个例子，运用到统计学中。</w:t>
      </w:r>
    </w:p>
    <w:p>
      <w:pPr>
        <w:ind w:firstLine="420"/>
        <w:rPr>
          <w:rFonts w:hint="eastAsia" w:eastAsiaTheme="minorEastAsia"/>
        </w:rPr>
      </w:pPr>
    </w:p>
    <w:p>
      <w:pPr>
        <w:ind w:firstLine="420"/>
        <w:rPr>
          <w:rFonts w:hint="eastAsia" w:eastAsiaTheme="minorEastAsia"/>
        </w:rPr>
      </w:pPr>
      <w:r>
        <w:rPr>
          <w:rFonts w:hint="eastAsia" w:eastAsiaTheme="minorEastAsia"/>
        </w:rPr>
        <w:t>其数据集包含了150个样本，都属于鸢尾属下的三个亚属，分别是山鸢尾、变色鸢尾和维吉尼亚鸢尾。四个特征被用作样本的定量分析，它们分别是花萼和花瓣的长度和宽度。基于这四个特征的集合，费雪发展了一个线性判别分析以确定其属种。</w:t>
      </w:r>
    </w:p>
    <w:p>
      <w:pPr>
        <w:ind w:firstLine="420"/>
        <w:rPr>
          <w:rFonts w:hint="eastAsia" w:eastAsiaTheme="minorEastAsia"/>
        </w:rPr>
      </w:pP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973195" cy="3973195"/>
            <wp:effectExtent l="0" t="0" r="444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973195" cy="3973195"/>
                    </a:xfrm>
                    <a:prstGeom prst="rect">
                      <a:avLst/>
                    </a:prstGeom>
                    <a:noFill/>
                    <a:ln w="9525">
                      <a:noFill/>
                    </a:ln>
                  </pic:spPr>
                </pic:pic>
              </a:graphicData>
            </a:graphic>
          </wp:inline>
        </w:drawing>
      </w:r>
    </w:p>
    <w:p>
      <w:pPr>
        <w:ind w:firstLine="420"/>
        <w:rPr>
          <w:rFonts w:ascii="宋体" w:hAnsi="宋体" w:eastAsia="宋体" w:cs="宋体"/>
          <w:sz w:val="24"/>
          <w:szCs w:val="24"/>
        </w:rPr>
      </w:pP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对于特征数据我进行normalize处理。</w:t>
      </w:r>
    </w:p>
    <w:p>
      <w:pPr>
        <w:ind w:firstLine="420"/>
      </w:pPr>
      <w:r>
        <w:drawing>
          <wp:inline distT="0" distB="0" distL="114300" distR="114300">
            <wp:extent cx="4845050" cy="132207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845050" cy="1322070"/>
                    </a:xfrm>
                    <a:prstGeom prst="rect">
                      <a:avLst/>
                    </a:prstGeom>
                    <a:noFill/>
                    <a:ln>
                      <a:noFill/>
                    </a:ln>
                  </pic:spPr>
                </pic:pic>
              </a:graphicData>
            </a:graphic>
          </wp:inline>
        </w:drawing>
      </w:r>
    </w:p>
    <w:p>
      <w:pPr>
        <w:ind w:firstLine="420"/>
        <w:rPr>
          <w:rFonts w:hint="eastAsia"/>
          <w:lang w:val="en-US" w:eastAsia="zh-CN"/>
        </w:rPr>
      </w:pPr>
    </w:p>
    <w:p>
      <w:pPr>
        <w:ind w:firstLine="420"/>
      </w:pPr>
      <w:r>
        <w:drawing>
          <wp:inline distT="0" distB="0" distL="114300" distR="114300">
            <wp:extent cx="4853940" cy="720725"/>
            <wp:effectExtent l="0" t="0" r="762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853940" cy="720725"/>
                    </a:xfrm>
                    <a:prstGeom prst="rect">
                      <a:avLst/>
                    </a:prstGeom>
                    <a:noFill/>
                    <a:ln>
                      <a:noFill/>
                    </a:ln>
                  </pic:spPr>
                </pic:pic>
              </a:graphicData>
            </a:graphic>
          </wp:inline>
        </w:drawing>
      </w:r>
    </w:p>
    <w:p>
      <w:pPr>
        <w:ind w:firstLine="420"/>
      </w:pPr>
    </w:p>
    <w:p>
      <w:pPr>
        <w:ind w:firstLine="420"/>
        <w:rPr>
          <w:rFonts w:hint="eastAsia" w:eastAsia="宋体"/>
          <w:lang w:val="en-US" w:eastAsia="zh-CN"/>
        </w:rPr>
      </w:pPr>
      <w:r>
        <w:rPr>
          <w:rFonts w:hint="eastAsia" w:eastAsia="宋体"/>
          <w:lang w:val="en-US" w:eastAsia="zh-CN"/>
        </w:rPr>
        <w:t>实验结果：</w:t>
      </w:r>
    </w:p>
    <w:p>
      <w:pPr>
        <w:ind w:firstLine="420"/>
        <w:rPr>
          <w:rFonts w:hint="eastAsia" w:eastAsia="宋体"/>
          <w:lang w:val="en-US" w:eastAsia="zh-CN"/>
        </w:rPr>
      </w:pPr>
      <w:r>
        <w:drawing>
          <wp:inline distT="0" distB="0" distL="114300" distR="114300">
            <wp:extent cx="2339340" cy="127254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339340" cy="1272540"/>
                    </a:xfrm>
                    <a:prstGeom prst="rect">
                      <a:avLst/>
                    </a:prstGeom>
                    <a:noFill/>
                    <a:ln>
                      <a:noFill/>
                    </a:ln>
                  </pic:spPr>
                </pic:pic>
              </a:graphicData>
            </a:graphic>
          </wp:inline>
        </w:drawing>
      </w:r>
    </w:p>
    <w:p>
      <w:pPr>
        <w:ind w:firstLine="420"/>
        <w:rPr>
          <w:rFonts w:hint="default" w:ascii="宋体" w:hAnsi="宋体" w:eastAsia="宋体" w:cs="宋体"/>
          <w:sz w:val="24"/>
          <w:szCs w:val="24"/>
          <w:lang w:val="en-US" w:eastAsia="zh-CN"/>
        </w:rPr>
      </w:pPr>
    </w:p>
    <w:p>
      <w:pPr>
        <w:pStyle w:val="3"/>
        <w:numPr>
          <w:ilvl w:val="0"/>
          <w:numId w:val="1"/>
        </w:numPr>
        <w:ind w:left="0" w:firstLine="0" w:firstLineChars="0"/>
      </w:pPr>
      <w:r>
        <w:rPr>
          <w:rFonts w:hint="eastAsia"/>
        </w:rPr>
        <w:t>收获与体会</w:t>
      </w:r>
    </w:p>
    <w:p>
      <w:pPr>
        <w:numPr>
          <w:ilvl w:val="0"/>
          <w:numId w:val="2"/>
        </w:numPr>
        <w:ind w:firstLine="420"/>
        <w:rPr>
          <w:rFonts w:hint="default" w:ascii="宋体" w:hAnsi="宋体" w:eastAsia="宋体"/>
          <w:color w:val="2E75B6" w:themeColor="accent5" w:themeShade="BF"/>
          <w:lang w:val="en-US" w:eastAsia="zh-CN"/>
        </w:rPr>
      </w:pPr>
      <w:r>
        <w:rPr>
          <w:rFonts w:hint="eastAsia" w:ascii="宋体" w:hAnsi="宋体" w:eastAsia="宋体"/>
          <w:color w:val="2E75B6" w:themeColor="accent5" w:themeShade="BF"/>
          <w:lang w:val="en-US" w:eastAsia="zh-CN"/>
        </w:rPr>
        <w:t>学习了SVM</w:t>
      </w:r>
      <w:bookmarkStart w:id="0" w:name="_GoBack"/>
      <w:bookmarkEnd w:id="0"/>
      <w:r>
        <w:rPr>
          <w:rFonts w:hint="eastAsia" w:ascii="宋体" w:hAnsi="宋体" w:eastAsia="宋体"/>
          <w:color w:val="2E75B6" w:themeColor="accent5" w:themeShade="BF"/>
          <w:lang w:val="en-US" w:eastAsia="zh-CN"/>
        </w:rPr>
        <w:t>的基本原理；</w:t>
      </w:r>
    </w:p>
    <w:p>
      <w:pPr>
        <w:numPr>
          <w:ilvl w:val="0"/>
          <w:numId w:val="2"/>
        </w:numPr>
        <w:ind w:left="0" w:leftChars="0" w:firstLine="420" w:firstLineChars="200"/>
        <w:rPr>
          <w:rFonts w:hint="default" w:ascii="宋体" w:hAnsi="宋体" w:eastAsia="宋体"/>
          <w:color w:val="2E75B6" w:themeColor="accent5" w:themeShade="BF"/>
          <w:lang w:val="en-US" w:eastAsia="zh-CN"/>
        </w:rPr>
      </w:pPr>
      <w:r>
        <w:rPr>
          <w:rFonts w:hint="eastAsia" w:ascii="宋体" w:hAnsi="宋体" w:eastAsia="宋体"/>
          <w:color w:val="2E75B6" w:themeColor="accent5" w:themeShade="BF"/>
          <w:lang w:val="en-US" w:eastAsia="zh-CN"/>
        </w:rPr>
        <w:t>在代码实践中掌握了算法的使用；</w:t>
      </w:r>
    </w:p>
    <w:p>
      <w:pPr>
        <w:ind w:firstLine="420"/>
        <w:rPr>
          <w:rFonts w:hint="default"/>
          <w:lang w:val="en-US"/>
        </w:rPr>
      </w:pPr>
      <w:r>
        <w:rPr>
          <w:rFonts w:hint="eastAsia" w:ascii="宋体" w:hAnsi="宋体" w:eastAsia="宋体"/>
          <w:color w:val="2E75B6" w:themeColor="accent5" w:themeShade="BF"/>
          <w:lang w:val="en-US" w:eastAsia="zh-CN"/>
        </w:rPr>
        <w:t>（3）提高了综合能力；</w:t>
      </w:r>
    </w:p>
    <w:p>
      <w:pPr>
        <w:pStyle w:val="3"/>
        <w:numPr>
          <w:ilvl w:val="0"/>
          <w:numId w:val="1"/>
        </w:numPr>
        <w:ind w:left="0" w:firstLine="0" w:firstLineChars="0"/>
      </w:pPr>
      <w:r>
        <w:rPr>
          <w:rFonts w:hint="eastAsia"/>
        </w:rPr>
        <w:t>备注及其他</w:t>
      </w:r>
    </w:p>
    <w:p>
      <w:pPr>
        <w:ind w:firstLine="420"/>
        <w:rPr>
          <w:rFonts w:hint="eastAsia" w:eastAsiaTheme="minorEastAsia"/>
          <w:lang w:val="en-US" w:eastAsia="zh-CN"/>
        </w:rPr>
      </w:pPr>
      <w:r>
        <w:rPr>
          <w:rFonts w:hint="eastAsia" w:eastAsiaTheme="minorEastAsia"/>
          <w:lang w:val="en-US" w:eastAsia="zh-CN"/>
        </w:rPr>
        <w:t>无</w:t>
      </w:r>
    </w:p>
    <w:p>
      <w:pPr>
        <w:ind w:firstLine="420"/>
        <w:rPr>
          <w:rFonts w:eastAsiaTheme="minor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正中黑简体">
    <w:altName w:val="黑体"/>
    <w:panose1 w:val="02000000000000000000"/>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822954"/>
      <w:docPartObj>
        <w:docPartGallery w:val="autotext"/>
      </w:docPartObj>
    </w:sdtPr>
    <w:sdtContent>
      <w:sdt>
        <w:sdtPr>
          <w:id w:val="1728636285"/>
          <w:docPartObj>
            <w:docPartGallery w:val="autotext"/>
          </w:docPartObj>
        </w:sdtPr>
        <w:sdtContent>
          <w:p>
            <w:pPr>
              <w:pStyle w:val="5"/>
              <w:ind w:firstLine="36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101F"/>
    <w:multiLevelType w:val="singleLevel"/>
    <w:tmpl w:val="248D101F"/>
    <w:lvl w:ilvl="0" w:tentative="0">
      <w:start w:val="1"/>
      <w:numFmt w:val="decimal"/>
      <w:suff w:val="nothing"/>
      <w:lvlText w:val="（%1）"/>
      <w:lvlJc w:val="left"/>
    </w:lvl>
  </w:abstractNum>
  <w:abstractNum w:abstractNumId="1">
    <w:nsid w:val="57F761C2"/>
    <w:multiLevelType w:val="multilevel"/>
    <w:tmpl w:val="57F761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E2"/>
    <w:rsid w:val="00030DE7"/>
    <w:rsid w:val="0005036F"/>
    <w:rsid w:val="00073B2B"/>
    <w:rsid w:val="00082321"/>
    <w:rsid w:val="0009101C"/>
    <w:rsid w:val="000924C0"/>
    <w:rsid w:val="000D20B9"/>
    <w:rsid w:val="000F4E97"/>
    <w:rsid w:val="001034CB"/>
    <w:rsid w:val="00120601"/>
    <w:rsid w:val="00163391"/>
    <w:rsid w:val="0019350A"/>
    <w:rsid w:val="001940BD"/>
    <w:rsid w:val="001A0E71"/>
    <w:rsid w:val="001C7098"/>
    <w:rsid w:val="001C73B9"/>
    <w:rsid w:val="001D470F"/>
    <w:rsid w:val="001E1FE2"/>
    <w:rsid w:val="002146E8"/>
    <w:rsid w:val="0024747B"/>
    <w:rsid w:val="00266D70"/>
    <w:rsid w:val="00287D37"/>
    <w:rsid w:val="002B7013"/>
    <w:rsid w:val="0032328B"/>
    <w:rsid w:val="00375F8D"/>
    <w:rsid w:val="003D2D90"/>
    <w:rsid w:val="0040713D"/>
    <w:rsid w:val="004376FC"/>
    <w:rsid w:val="004807B3"/>
    <w:rsid w:val="0049080C"/>
    <w:rsid w:val="004D2708"/>
    <w:rsid w:val="004D7EEC"/>
    <w:rsid w:val="004E7F00"/>
    <w:rsid w:val="00507C79"/>
    <w:rsid w:val="005175DB"/>
    <w:rsid w:val="005229A6"/>
    <w:rsid w:val="0052342D"/>
    <w:rsid w:val="0053775C"/>
    <w:rsid w:val="00553E3D"/>
    <w:rsid w:val="00577EC2"/>
    <w:rsid w:val="005924B2"/>
    <w:rsid w:val="005D4D96"/>
    <w:rsid w:val="005E6159"/>
    <w:rsid w:val="005E75BB"/>
    <w:rsid w:val="006355DE"/>
    <w:rsid w:val="006530F7"/>
    <w:rsid w:val="00681DE2"/>
    <w:rsid w:val="00686265"/>
    <w:rsid w:val="006D6FBE"/>
    <w:rsid w:val="006F5D40"/>
    <w:rsid w:val="007772CF"/>
    <w:rsid w:val="00795989"/>
    <w:rsid w:val="007A5C59"/>
    <w:rsid w:val="007B5139"/>
    <w:rsid w:val="007E67A8"/>
    <w:rsid w:val="008064D3"/>
    <w:rsid w:val="00814279"/>
    <w:rsid w:val="00824DA2"/>
    <w:rsid w:val="0085401F"/>
    <w:rsid w:val="00874FFA"/>
    <w:rsid w:val="008D2704"/>
    <w:rsid w:val="00926FC7"/>
    <w:rsid w:val="009360D0"/>
    <w:rsid w:val="00941701"/>
    <w:rsid w:val="009721CB"/>
    <w:rsid w:val="00972583"/>
    <w:rsid w:val="00982FE5"/>
    <w:rsid w:val="00994398"/>
    <w:rsid w:val="009A4146"/>
    <w:rsid w:val="009F30FB"/>
    <w:rsid w:val="009F456B"/>
    <w:rsid w:val="00A03504"/>
    <w:rsid w:val="00A04DD4"/>
    <w:rsid w:val="00A22144"/>
    <w:rsid w:val="00A56456"/>
    <w:rsid w:val="00A66563"/>
    <w:rsid w:val="00A91CCB"/>
    <w:rsid w:val="00AC3EE8"/>
    <w:rsid w:val="00AC7B66"/>
    <w:rsid w:val="00B032FE"/>
    <w:rsid w:val="00B169F0"/>
    <w:rsid w:val="00B217E4"/>
    <w:rsid w:val="00B34665"/>
    <w:rsid w:val="00B60DE3"/>
    <w:rsid w:val="00B63251"/>
    <w:rsid w:val="00B70341"/>
    <w:rsid w:val="00BA2E25"/>
    <w:rsid w:val="00BB18F1"/>
    <w:rsid w:val="00BD3962"/>
    <w:rsid w:val="00BF21F0"/>
    <w:rsid w:val="00BF3872"/>
    <w:rsid w:val="00BF51A4"/>
    <w:rsid w:val="00C277F8"/>
    <w:rsid w:val="00C30606"/>
    <w:rsid w:val="00C5780F"/>
    <w:rsid w:val="00C60C06"/>
    <w:rsid w:val="00C760B8"/>
    <w:rsid w:val="00C778FA"/>
    <w:rsid w:val="00C97CF4"/>
    <w:rsid w:val="00CA36B4"/>
    <w:rsid w:val="00CA4D40"/>
    <w:rsid w:val="00CB3C89"/>
    <w:rsid w:val="00D40073"/>
    <w:rsid w:val="00D530F8"/>
    <w:rsid w:val="00D57E18"/>
    <w:rsid w:val="00D620E8"/>
    <w:rsid w:val="00D83D8B"/>
    <w:rsid w:val="00D94887"/>
    <w:rsid w:val="00E506C3"/>
    <w:rsid w:val="00E70B14"/>
    <w:rsid w:val="00E818B7"/>
    <w:rsid w:val="00E961B0"/>
    <w:rsid w:val="00E97370"/>
    <w:rsid w:val="00EB766A"/>
    <w:rsid w:val="00EF4B9C"/>
    <w:rsid w:val="00F0636C"/>
    <w:rsid w:val="00F33464"/>
    <w:rsid w:val="00F370E2"/>
    <w:rsid w:val="00F47311"/>
    <w:rsid w:val="00F736DC"/>
    <w:rsid w:val="00FA400F"/>
    <w:rsid w:val="00FA7C0A"/>
    <w:rsid w:val="00FB29B8"/>
    <w:rsid w:val="01C33117"/>
    <w:rsid w:val="03750426"/>
    <w:rsid w:val="06F02461"/>
    <w:rsid w:val="088C1BE7"/>
    <w:rsid w:val="088E6E78"/>
    <w:rsid w:val="0A1F570A"/>
    <w:rsid w:val="0BE824AD"/>
    <w:rsid w:val="0CF25488"/>
    <w:rsid w:val="0D2D441B"/>
    <w:rsid w:val="0DB300B9"/>
    <w:rsid w:val="0E273A96"/>
    <w:rsid w:val="11641B5C"/>
    <w:rsid w:val="12C638EF"/>
    <w:rsid w:val="13B3099F"/>
    <w:rsid w:val="13E04479"/>
    <w:rsid w:val="14A67E16"/>
    <w:rsid w:val="18143850"/>
    <w:rsid w:val="19ED1F3A"/>
    <w:rsid w:val="1A416A48"/>
    <w:rsid w:val="1A8249E1"/>
    <w:rsid w:val="1A830B11"/>
    <w:rsid w:val="1CC66EA9"/>
    <w:rsid w:val="1CFD40FD"/>
    <w:rsid w:val="1EB512EF"/>
    <w:rsid w:val="21443BFF"/>
    <w:rsid w:val="252549C0"/>
    <w:rsid w:val="25466EEF"/>
    <w:rsid w:val="256A7200"/>
    <w:rsid w:val="286E2F35"/>
    <w:rsid w:val="297A4843"/>
    <w:rsid w:val="2A3C03B5"/>
    <w:rsid w:val="2A7B0632"/>
    <w:rsid w:val="2EA02E24"/>
    <w:rsid w:val="2FC33A7A"/>
    <w:rsid w:val="301611B0"/>
    <w:rsid w:val="30D926C1"/>
    <w:rsid w:val="324650F5"/>
    <w:rsid w:val="340F7124"/>
    <w:rsid w:val="35402031"/>
    <w:rsid w:val="36B83767"/>
    <w:rsid w:val="377C4337"/>
    <w:rsid w:val="39CD21EE"/>
    <w:rsid w:val="3A1A0FA2"/>
    <w:rsid w:val="3BB7442A"/>
    <w:rsid w:val="3F7E58C5"/>
    <w:rsid w:val="3FA30DEB"/>
    <w:rsid w:val="40BD579D"/>
    <w:rsid w:val="40FD1EE3"/>
    <w:rsid w:val="430A2A50"/>
    <w:rsid w:val="439628A4"/>
    <w:rsid w:val="45963D9B"/>
    <w:rsid w:val="464D7823"/>
    <w:rsid w:val="48213978"/>
    <w:rsid w:val="48220D42"/>
    <w:rsid w:val="484512A6"/>
    <w:rsid w:val="48697DB4"/>
    <w:rsid w:val="4A4E1E80"/>
    <w:rsid w:val="4BC338B8"/>
    <w:rsid w:val="4D9B29E9"/>
    <w:rsid w:val="4E50682A"/>
    <w:rsid w:val="4EF743C7"/>
    <w:rsid w:val="4F4D6C12"/>
    <w:rsid w:val="520E2BE5"/>
    <w:rsid w:val="525C7DBC"/>
    <w:rsid w:val="53B7223C"/>
    <w:rsid w:val="540E4129"/>
    <w:rsid w:val="55DB2701"/>
    <w:rsid w:val="564D06E5"/>
    <w:rsid w:val="5706579E"/>
    <w:rsid w:val="57F710D0"/>
    <w:rsid w:val="580976AF"/>
    <w:rsid w:val="5A8C57A2"/>
    <w:rsid w:val="5AD51309"/>
    <w:rsid w:val="5C076E75"/>
    <w:rsid w:val="5F431158"/>
    <w:rsid w:val="619843CF"/>
    <w:rsid w:val="62AD49B2"/>
    <w:rsid w:val="640F5AC0"/>
    <w:rsid w:val="644A507B"/>
    <w:rsid w:val="65B32197"/>
    <w:rsid w:val="6A217A0B"/>
    <w:rsid w:val="6A4A13D9"/>
    <w:rsid w:val="6AA03263"/>
    <w:rsid w:val="6CFE279E"/>
    <w:rsid w:val="6D392509"/>
    <w:rsid w:val="6F913574"/>
    <w:rsid w:val="70E339EF"/>
    <w:rsid w:val="718F4206"/>
    <w:rsid w:val="71A14CB3"/>
    <w:rsid w:val="71B510C0"/>
    <w:rsid w:val="73817B08"/>
    <w:rsid w:val="747A4B3C"/>
    <w:rsid w:val="75FC156D"/>
    <w:rsid w:val="76F17EBB"/>
    <w:rsid w:val="799F5910"/>
    <w:rsid w:val="7ACF0EF1"/>
    <w:rsid w:val="7C4769B8"/>
    <w:rsid w:val="7CCC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Times New Roman"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hd w:val="clear" w:color="auto" w:fill="E7E6E6" w:themeFill="background2"/>
      <w:spacing w:before="380" w:after="380"/>
      <w:outlineLvl w:val="1"/>
    </w:pPr>
    <w:rPr>
      <w:rFonts w:eastAsia="方正正中黑简体" w:asciiTheme="majorHAnsi" w:hAnsiTheme="majorHAnsi" w:cstheme="majorBidi"/>
      <w:b/>
      <w:bCs/>
      <w:sz w:val="28"/>
      <w:szCs w:val="32"/>
    </w:rPr>
  </w:style>
  <w:style w:type="paragraph" w:styleId="4">
    <w:name w:val="heading 3"/>
    <w:basedOn w:val="1"/>
    <w:next w:val="1"/>
    <w:link w:val="14"/>
    <w:unhideWhenUsed/>
    <w:qFormat/>
    <w:uiPriority w:val="9"/>
    <w:pPr>
      <w:keepNext/>
      <w:keepLines/>
      <w:spacing w:before="260" w:after="260" w:line="416" w:lineRule="auto"/>
      <w:outlineLvl w:val="2"/>
    </w:pPr>
    <w:rPr>
      <w:rFonts w:eastAsia="方正正中黑简体"/>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rPr>
  </w:style>
  <w:style w:type="paragraph" w:styleId="12">
    <w:name w:val="List Paragraph"/>
    <w:basedOn w:val="1"/>
    <w:qFormat/>
    <w:uiPriority w:val="34"/>
    <w:pPr>
      <w:ind w:firstLine="420"/>
    </w:pPr>
  </w:style>
  <w:style w:type="character" w:customStyle="1" w:styleId="13">
    <w:name w:val="标题 2 Char"/>
    <w:basedOn w:val="10"/>
    <w:link w:val="3"/>
    <w:qFormat/>
    <w:uiPriority w:val="9"/>
    <w:rPr>
      <w:rFonts w:eastAsia="方正正中黑简体" w:asciiTheme="majorHAnsi" w:hAnsiTheme="majorHAnsi" w:cstheme="majorBidi"/>
      <w:b/>
      <w:bCs/>
      <w:sz w:val="28"/>
      <w:szCs w:val="32"/>
      <w:shd w:val="clear" w:color="auto" w:fill="E7E6E6" w:themeFill="background2"/>
    </w:rPr>
  </w:style>
  <w:style w:type="character" w:customStyle="1" w:styleId="14">
    <w:name w:val="标题 3 Char"/>
    <w:basedOn w:val="10"/>
    <w:link w:val="4"/>
    <w:qFormat/>
    <w:uiPriority w:val="9"/>
    <w:rPr>
      <w:rFonts w:eastAsia="方正正中黑简体"/>
      <w:b/>
      <w:bCs/>
      <w:sz w:val="32"/>
      <w:szCs w:val="32"/>
    </w:rPr>
  </w:style>
  <w:style w:type="character" w:customStyle="1" w:styleId="15">
    <w:name w:val="标题 1 Char"/>
    <w:basedOn w:val="10"/>
    <w:link w:val="2"/>
    <w:qFormat/>
    <w:uiPriority w:val="9"/>
    <w:rPr>
      <w:b/>
      <w:bCs/>
      <w:kern w:val="44"/>
      <w:sz w:val="44"/>
      <w:szCs w:val="44"/>
    </w:rPr>
  </w:style>
  <w:style w:type="table" w:customStyle="1" w:styleId="16">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7">
    <w:name w:val="页眉 Char"/>
    <w:basedOn w:val="10"/>
    <w:link w:val="6"/>
    <w:qFormat/>
    <w:uiPriority w:val="99"/>
    <w:rPr>
      <w:rFonts w:eastAsia="Times New Roman"/>
      <w:sz w:val="18"/>
      <w:szCs w:val="18"/>
    </w:rPr>
  </w:style>
  <w:style w:type="character" w:customStyle="1" w:styleId="18">
    <w:name w:val="页脚 Char"/>
    <w:basedOn w:val="10"/>
    <w:link w:val="5"/>
    <w:qFormat/>
    <w:uiPriority w:val="99"/>
    <w:rPr>
      <w:rFonts w:eastAsia="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332</Words>
  <Characters>1898</Characters>
  <Lines>15</Lines>
  <Paragraphs>4</Paragraphs>
  <TotalTime>0</TotalTime>
  <ScaleCrop>false</ScaleCrop>
  <LinksUpToDate>false</LinksUpToDate>
  <CharactersWithSpaces>2226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2020-12-17T01:18:00Z</dcterms:created>
  <dc:creator>Soloman Soloman</dc:creator>
  <cp:lastModifiedBy>Memory逆光</cp:lastModifiedBy>
  <cp:lastPrinted>2021-01-15T07:13:00Z</cp:lastPrinted>
  <dcterms:modified xsi:type="dcterms:W3CDTF">2021-03-29T08:51:33Z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E156C3D3001B45ACB98D9F9C1B82C40C</vt:lpwstr>
  </property>
</Properties>
</file>