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pStyle w:val="7"/>
        <w:spacing w:line="360" w:lineRule="atLeast"/>
        <w:jc w:val="center"/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基于AI的眼疾辅助诊断系统</w:t>
      </w:r>
    </w:p>
    <w:p>
      <w:pPr>
        <w:pStyle w:val="7"/>
        <w:spacing w:line="360" w:lineRule="atLeast"/>
        <w:jc w:val="center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系统附加说明</w:t>
      </w:r>
      <w:r>
        <w:rPr>
          <w:rFonts w:hint="eastAsia" w:ascii="Arial" w:hAnsi="Arial"/>
          <w:color w:val="000000"/>
          <w:sz w:val="28"/>
          <w:szCs w:val="28"/>
        </w:rPr>
        <w:t xml:space="preserve">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    </w:t>
      </w:r>
    </w:p>
    <w:p>
      <w:pPr>
        <w:pStyle w:val="7"/>
        <w:spacing w:line="360" w:lineRule="atLeast"/>
        <w:rPr>
          <w:rFonts w:hint="default" w:ascii="Arial" w:hAnsi="Arial"/>
          <w:color w:val="000000"/>
          <w:sz w:val="36"/>
          <w:szCs w:val="28"/>
          <w:lang w:val="en-US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36"/>
          <w:szCs w:val="30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</w:t>
      </w:r>
    </w:p>
    <w:p>
      <w:pPr>
        <w:pStyle w:val="7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                      </w:t>
      </w:r>
    </w:p>
    <w:p>
      <w:pPr>
        <w:pStyle w:val="7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</w:t>
      </w:r>
      <w:r>
        <w:rPr>
          <w:rFonts w:hint="eastAsia" w:ascii="Arial" w:hAnsi="Arial"/>
          <w:color w:val="000000"/>
          <w:sz w:val="28"/>
          <w:szCs w:val="28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   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</w:t>
      </w:r>
      <w:r>
        <w:rPr>
          <w:rFonts w:hint="eastAsia" w:ascii="Arial" w:hAnsi="Arial"/>
          <w:color w:val="000000"/>
          <w:sz w:val="32"/>
          <w:szCs w:val="28"/>
        </w:rPr>
        <w:t xml:space="preserve">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班      级：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30141802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姓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名：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梁瑛平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学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号：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1120182525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sz w:val="32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日      期：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2021.1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</w:p>
    <w:p>
      <w:pPr>
        <w:pStyle w:val="7"/>
        <w:spacing w:line="360" w:lineRule="atLeast"/>
        <w:rPr>
          <w:rFonts w:hint="eastAsia" w:ascii="Arial" w:hAnsi="Arial"/>
          <w:color w:val="000000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  <w:r>
        <w:rPr>
          <w:rFonts w:hint="eastAsia" w:ascii="Arial" w:hAnsi="Arial"/>
          <w:b/>
          <w:color w:val="000000"/>
          <w:sz w:val="72"/>
          <w:szCs w:val="52"/>
          <w:lang w:val="en-US" w:eastAsia="zh-CN"/>
        </w:rPr>
        <w:t>目录</w:t>
      </w:r>
    </w:p>
    <w:p>
      <w:pPr>
        <w:jc w:val="center"/>
        <w:rPr>
          <w:rFonts w:hint="default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TOC \o "1-3"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版本信息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PAGEREF _Toc65496675 \h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end"/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b/>
          <w:bCs/>
          <w:caps w:val="0"/>
          <w:kern w:val="2"/>
          <w:sz w:val="20"/>
          <w:szCs w:val="20"/>
          <w:lang w:val="en-US" w:eastAsia="zh-CN" w:bidi="ar-SA"/>
        </w:rPr>
        <w:t>运行与开发环境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b/>
          <w:caps/>
          <w:kern w:val="2"/>
          <w:sz w:val="20"/>
          <w:lang w:val="en-US" w:eastAsia="zh-CN" w:bidi="ar-SA"/>
        </w:rPr>
        <w:t>安装与卸载方法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4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cs="Times New Roman"/>
          <w:sz w:val="21"/>
          <w:szCs w:val="20"/>
        </w:rPr>
      </w:pPr>
      <w:r>
        <w:rPr>
          <w:rFonts w:ascii="Times New Roman" w:hAnsi="Times New Roman" w:cs="Times New Roman"/>
          <w:sz w:val="21"/>
          <w:szCs w:val="20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cs="Times New Roman"/>
          <w:sz w:val="21"/>
          <w:szCs w:val="20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cs="Times New Roman"/>
          <w:sz w:val="21"/>
          <w:szCs w:val="20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cs="Times New Roman"/>
          <w:sz w:val="21"/>
          <w:szCs w:val="20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ind w:firstLine="0"/>
        <w:rPr>
          <w:rFonts w:hint="eastAsia"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版本信息</w:t>
      </w:r>
    </w:p>
    <w:tbl>
      <w:tblPr>
        <w:tblStyle w:val="5"/>
        <w:tblW w:w="4428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057"/>
        <w:gridCol w:w="1296"/>
        <w:gridCol w:w="4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版本号</w:t>
            </w:r>
          </w:p>
        </w:tc>
        <w:tc>
          <w:tcPr>
            <w:tcW w:w="1140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404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修订日期</w:t>
            </w:r>
          </w:p>
        </w:tc>
        <w:tc>
          <w:tcPr>
            <w:tcW w:w="4908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2021.1</w:t>
            </w: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pStyle w:val="4"/>
        <w:ind w:firstLine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sz w:val="36"/>
          <w:szCs w:val="36"/>
          <w:lang w:val="en-US" w:eastAsia="zh-CN"/>
        </w:rPr>
        <w:t>运行与开发环境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本项目基于Windows系统开发，开发工具为VS Code。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后端：Python版本为3.6，依赖库为PyTorch , OpenCV , Flask等。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前端：VUE版本为2.9.6，Vue CLI，axios , ElementUI , ECharts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sz w:val="36"/>
          <w:szCs w:val="36"/>
          <w:lang w:val="en-US" w:eastAsia="zh-CN"/>
        </w:rPr>
        <w:t>安装与卸载方法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76D12"/>
    <w:rsid w:val="196B5597"/>
    <w:rsid w:val="4CED7BE6"/>
    <w:rsid w:val="55476D12"/>
    <w:rsid w:val="55C43C8E"/>
    <w:rsid w:val="56456E1A"/>
    <w:rsid w:val="605D3008"/>
    <w:rsid w:val="609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customStyle="1" w:styleId="7">
    <w:name w:val="正文 New"/>
    <w:uiPriority w:val="0"/>
    <w:pPr>
      <w:widowControl w:val="0"/>
      <w:jc w:val="both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2021-01-23T05:41:00Z</dcterms:created>
  <dc:creator>Memory逆光</dc:creator>
  <cp:lastModifiedBy>Memory逆光</cp:lastModifiedBy>
  <dcterms:modified xsi:type="dcterms:W3CDTF">2021-01-23T09:50:00Z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