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eastAsia="黑体"/>
          <w:sz w:val="48"/>
          <w:szCs w:val="52"/>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eastAsia="黑体"/>
          <w:b/>
          <w:sz w:val="48"/>
          <w:szCs w:val="52"/>
        </w:rPr>
      </w:pPr>
      <w:r>
        <w:rPr>
          <w:rFonts w:hint="eastAsia" w:eastAsia="黑体"/>
          <w:sz w:val="48"/>
          <w:szCs w:val="52"/>
        </w:rPr>
        <w:t>东软睿道</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eastAsia="黑体"/>
          <w:sz w:val="44"/>
          <w:szCs w:val="52"/>
        </w:rPr>
      </w:pPr>
      <w:bookmarkStart w:id="0" w:name="_Toc437504800"/>
      <w:bookmarkStart w:id="1" w:name="_Toc437504712"/>
      <w:r>
        <w:rPr>
          <w:rFonts w:eastAsia="黑体"/>
          <w:sz w:val="44"/>
          <w:szCs w:val="52"/>
        </w:rPr>
        <w:t>项目</w:t>
      </w:r>
      <w:r>
        <w:rPr>
          <w:rFonts w:hint="eastAsia" w:eastAsia="黑体"/>
          <w:sz w:val="44"/>
          <w:szCs w:val="52"/>
        </w:rPr>
        <w:t>实训总结报告</w:t>
      </w:r>
      <w:bookmarkEnd w:id="0"/>
      <w:bookmarkEnd w:id="1"/>
    </w:p>
    <w:p>
      <w:pPr>
        <w:keepNext w:val="0"/>
        <w:keepLines w:val="0"/>
        <w:pageBreakBefore w:val="0"/>
        <w:widowControl w:val="0"/>
        <w:kinsoku/>
        <w:wordWrap/>
        <w:overflowPunct/>
        <w:topLinePunct w:val="0"/>
        <w:autoSpaceDE/>
        <w:autoSpaceDN/>
        <w:bidi w:val="0"/>
        <w:adjustRightInd/>
        <w:snapToGrid/>
        <w:spacing w:line="360" w:lineRule="auto"/>
        <w:ind w:firstLine="960" w:firstLineChars="200"/>
        <w:jc w:val="center"/>
        <w:textAlignment w:val="auto"/>
        <w:rPr>
          <w:rFonts w:eastAsia="隶书"/>
          <w:sz w:val="48"/>
        </w:rPr>
      </w:pPr>
    </w:p>
    <w:p>
      <w:pPr>
        <w:keepNext w:val="0"/>
        <w:keepLines w:val="0"/>
        <w:pageBreakBefore w:val="0"/>
        <w:widowControl w:val="0"/>
        <w:kinsoku/>
        <w:wordWrap/>
        <w:overflowPunct/>
        <w:topLinePunct w:val="0"/>
        <w:autoSpaceDE/>
        <w:autoSpaceDN/>
        <w:bidi w:val="0"/>
        <w:adjustRightInd/>
        <w:snapToGrid/>
        <w:spacing w:line="360" w:lineRule="auto"/>
        <w:ind w:firstLine="960" w:firstLineChars="200"/>
        <w:jc w:val="center"/>
        <w:textAlignment w:val="auto"/>
        <w:rPr>
          <w:rFonts w:eastAsia="隶书"/>
          <w:sz w:val="48"/>
        </w:rPr>
      </w:pP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center"/>
        <w:textAlignment w:val="auto"/>
        <w:rPr>
          <w:rFonts w:ascii="楷体_GB2312" w:eastAsia="楷体_GB2312"/>
          <w:sz w:val="36"/>
          <w:szCs w:val="36"/>
          <w:u w:val="single"/>
        </w:rPr>
      </w:pP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center"/>
        <w:textAlignment w:val="auto"/>
        <w:rPr>
          <w:rFonts w:ascii="楷体_GB2312" w:eastAsia="楷体_GB2312"/>
          <w:sz w:val="36"/>
          <w:szCs w:val="36"/>
          <w:u w:val="single"/>
        </w:rPr>
      </w:pP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center"/>
        <w:textAlignment w:val="auto"/>
        <w:rPr>
          <w:rFonts w:ascii="楷体_GB2312" w:eastAsia="楷体_GB2312"/>
          <w:sz w:val="36"/>
          <w:szCs w:val="36"/>
          <w:u w:val="single"/>
        </w:rPr>
      </w:pP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left"/>
        <w:textAlignment w:val="auto"/>
        <w:rPr>
          <w:rFonts w:ascii="楷体_GB2312" w:eastAsia="楷体_GB2312"/>
          <w:sz w:val="36"/>
          <w:szCs w:val="36"/>
        </w:rPr>
      </w:pP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left"/>
        <w:textAlignment w:val="auto"/>
        <w:rPr>
          <w:rFonts w:hint="eastAsia" w:ascii="楷体_GB2312" w:eastAsia="楷体_GB2312"/>
          <w:sz w:val="36"/>
          <w:szCs w:val="36"/>
          <w:lang w:eastAsia="zh-CN"/>
        </w:rPr>
      </w:pPr>
      <w:r>
        <w:rPr>
          <w:rFonts w:hint="eastAsia" w:ascii="楷体_GB2312" w:eastAsia="楷体_GB2312"/>
          <w:sz w:val="36"/>
          <w:szCs w:val="36"/>
        </w:rPr>
        <w:t>项 目</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lang w:val="en-US" w:eastAsia="zh-CN"/>
        </w:rPr>
        <w:t>云端医疗监护系统</w:t>
      </w: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left"/>
        <w:textAlignment w:val="auto"/>
        <w:rPr>
          <w:rFonts w:ascii="楷体_GB2312" w:eastAsia="楷体_GB2312"/>
          <w:sz w:val="36"/>
          <w:szCs w:val="36"/>
        </w:rPr>
      </w:pPr>
      <w:r>
        <w:rPr>
          <w:rFonts w:hint="eastAsia" w:ascii="楷体_GB2312" w:eastAsia="楷体_GB2312"/>
          <w:sz w:val="36"/>
          <w:szCs w:val="36"/>
        </w:rPr>
        <w:t>学 校</w:t>
      </w:r>
      <w:r>
        <w:rPr>
          <w:rFonts w:ascii="楷体_GB2312" w:eastAsia="楷体_GB2312"/>
          <w:sz w:val="36"/>
          <w:szCs w:val="36"/>
        </w:rPr>
        <w:t xml:space="preserve"> </w:t>
      </w:r>
      <w:r>
        <w:rPr>
          <w:rFonts w:hint="eastAsia" w:ascii="楷体_GB2312" w:eastAsia="楷体_GB2312"/>
          <w:sz w:val="36"/>
          <w:szCs w:val="36"/>
        </w:rPr>
        <w:t xml:space="preserve">名 </w:t>
      </w:r>
      <w:r>
        <w:rPr>
          <w:rFonts w:ascii="楷体_GB2312" w:eastAsia="楷体_GB2312"/>
          <w:sz w:val="36"/>
          <w:szCs w:val="36"/>
        </w:rPr>
        <w:t xml:space="preserve"> </w:t>
      </w:r>
      <w:r>
        <w:rPr>
          <w:rFonts w:hint="eastAsia" w:ascii="楷体_GB2312" w:eastAsia="楷体_GB2312"/>
          <w:sz w:val="36"/>
          <w:szCs w:val="36"/>
        </w:rPr>
        <w:t>称</w:t>
      </w:r>
      <w:r>
        <w:rPr>
          <w:rFonts w:ascii="楷体_GB2312" w:eastAsia="楷体_GB2312"/>
          <w:sz w:val="36"/>
          <w:szCs w:val="36"/>
        </w:rPr>
        <w:t>:</w:t>
      </w:r>
      <w:r>
        <w:rPr>
          <w:rFonts w:hint="eastAsia" w:ascii="楷体_GB2312" w:eastAsia="楷体_GB2312"/>
          <w:sz w:val="36"/>
          <w:szCs w:val="36"/>
          <w:u w:val="single"/>
        </w:rPr>
        <w:t>北京理工大学</w:t>
      </w:r>
      <w:r>
        <w:rPr>
          <w:rFonts w:ascii="楷体_GB2312" w:eastAsia="楷体_GB2312"/>
          <w:sz w:val="36"/>
          <w:szCs w:val="36"/>
          <w:u w:val="single"/>
        </w:rPr>
        <w:t xml:space="preserve">    </w:t>
      </w:r>
      <w:r>
        <w:rPr>
          <w:rFonts w:ascii="楷体_GB2312" w:eastAsia="楷体_GB2312"/>
          <w:sz w:val="36"/>
          <w:szCs w:val="36"/>
        </w:rPr>
        <w:t xml:space="preserve">  </w:t>
      </w:r>
      <w:r>
        <w:rPr>
          <w:rFonts w:hint="eastAsia" w:ascii="楷体_GB2312" w:eastAsia="楷体_GB2312"/>
          <w:sz w:val="36"/>
          <w:szCs w:val="36"/>
        </w:rPr>
        <w:t xml:space="preserve"> </w:t>
      </w:r>
      <w:r>
        <w:rPr>
          <w:rFonts w:ascii="楷体_GB2312" w:eastAsia="楷体_GB2312"/>
          <w:sz w:val="36"/>
          <w:szCs w:val="36"/>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left"/>
        <w:textAlignment w:val="auto"/>
        <w:rPr>
          <w:rFonts w:hint="eastAsia" w:ascii="楷体_GB2312" w:eastAsia="楷体_GB2312"/>
          <w:sz w:val="36"/>
          <w:szCs w:val="36"/>
          <w:u w:val="single"/>
          <w:lang w:eastAsia="zh-CN"/>
        </w:rPr>
      </w:pPr>
      <w:r>
        <w:rPr>
          <w:rFonts w:hint="eastAsia" w:ascii="楷体_GB2312" w:eastAsia="楷体_GB2312"/>
          <w:sz w:val="36"/>
          <w:szCs w:val="36"/>
        </w:rPr>
        <w:t xml:space="preserve">项 目 讲 </w:t>
      </w:r>
      <w:r>
        <w:rPr>
          <w:rFonts w:ascii="楷体_GB2312" w:eastAsia="楷体_GB2312"/>
          <w:sz w:val="36"/>
          <w:szCs w:val="36"/>
        </w:rPr>
        <w:t xml:space="preserve"> </w:t>
      </w:r>
      <w:r>
        <w:rPr>
          <w:rFonts w:hint="eastAsia" w:ascii="楷体_GB2312" w:eastAsia="楷体_GB2312"/>
          <w:sz w:val="36"/>
          <w:szCs w:val="36"/>
        </w:rPr>
        <w:t>师</w:t>
      </w:r>
      <w:r>
        <w:rPr>
          <w:rFonts w:ascii="楷体_GB2312" w:eastAsia="楷体_GB2312"/>
          <w:sz w:val="36"/>
          <w:szCs w:val="36"/>
        </w:rPr>
        <w:t>:</w:t>
      </w:r>
      <w:r>
        <w:rPr>
          <w:rFonts w:hint="eastAsia" w:ascii="楷体_GB2312" w:eastAsia="楷体_GB2312"/>
          <w:sz w:val="36"/>
          <w:szCs w:val="36"/>
          <w:u w:val="single"/>
          <w:lang w:val="en-US" w:eastAsia="zh-CN"/>
        </w:rPr>
        <w:t>姜侃</w:t>
      </w: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left"/>
        <w:textAlignment w:val="auto"/>
        <w:rPr>
          <w:rFonts w:hint="default" w:ascii="楷体_GB2312" w:eastAsia="楷体_GB2312"/>
          <w:sz w:val="36"/>
          <w:szCs w:val="36"/>
          <w:lang w:val="en-US" w:eastAsia="zh-CN"/>
        </w:rPr>
      </w:pPr>
      <w:r>
        <w:rPr>
          <w:rFonts w:hint="eastAsia" w:ascii="楷体_GB2312" w:eastAsia="楷体_GB2312"/>
          <w:sz w:val="36"/>
          <w:szCs w:val="36"/>
        </w:rPr>
        <w:t xml:space="preserve">姓       </w:t>
      </w:r>
      <w:r>
        <w:rPr>
          <w:rFonts w:ascii="楷体_GB2312" w:eastAsia="楷体_GB2312"/>
          <w:sz w:val="36"/>
          <w:szCs w:val="36"/>
        </w:rPr>
        <w:t xml:space="preserve"> </w:t>
      </w:r>
      <w:r>
        <w:rPr>
          <w:rFonts w:hint="eastAsia" w:ascii="楷体_GB2312" w:eastAsia="楷体_GB2312"/>
          <w:sz w:val="36"/>
          <w:szCs w:val="36"/>
        </w:rPr>
        <w:t>名:</w:t>
      </w:r>
      <w:r>
        <w:rPr>
          <w:rFonts w:hint="eastAsia" w:ascii="楷体_GB2312" w:eastAsia="楷体_GB2312"/>
          <w:sz w:val="36"/>
          <w:szCs w:val="36"/>
          <w:u w:val="single"/>
          <w:lang w:val="en-US" w:eastAsia="zh-CN"/>
        </w:rPr>
        <w:t>梁瑛平</w:t>
      </w: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left"/>
        <w:textAlignment w:val="auto"/>
        <w:rPr>
          <w:rFonts w:hint="default" w:ascii="楷体_GB2312" w:eastAsia="楷体_GB2312"/>
          <w:sz w:val="36"/>
          <w:szCs w:val="36"/>
          <w:u w:val="single"/>
          <w:lang w:val="en-US" w:eastAsia="zh-CN"/>
        </w:rPr>
      </w:pPr>
      <w:r>
        <w:rPr>
          <w:rFonts w:ascii="楷体_GB2312" w:eastAsia="楷体_GB2312"/>
          <w:sz w:val="36"/>
          <w:szCs w:val="36"/>
        </w:rPr>
        <w:t>学        号:</w:t>
      </w:r>
      <w:r>
        <w:rPr>
          <w:rFonts w:hint="eastAsia" w:ascii="楷体_GB2312" w:eastAsia="楷体_GB2312"/>
          <w:sz w:val="36"/>
          <w:szCs w:val="36"/>
          <w:u w:val="single"/>
          <w:lang w:val="en-US" w:eastAsia="zh-CN"/>
        </w:rPr>
        <w:t>1120182525</w:t>
      </w:r>
    </w:p>
    <w:p>
      <w:pPr>
        <w:keepNext w:val="0"/>
        <w:keepLines w:val="0"/>
        <w:pageBreakBefore w:val="0"/>
        <w:widowControl w:val="0"/>
        <w:kinsoku/>
        <w:wordWrap/>
        <w:overflowPunct/>
        <w:topLinePunct w:val="0"/>
        <w:autoSpaceDE/>
        <w:autoSpaceDN/>
        <w:bidi w:val="0"/>
        <w:adjustRightInd/>
        <w:snapToGrid/>
        <w:spacing w:line="360" w:lineRule="auto"/>
        <w:ind w:firstLine="720" w:firstLineChars="200"/>
        <w:jc w:val="left"/>
        <w:textAlignment w:val="auto"/>
        <w:rPr>
          <w:rFonts w:ascii="楷体_GB2312" w:eastAsia="楷体_GB2312"/>
          <w:sz w:val="36"/>
          <w:szCs w:val="36"/>
        </w:rPr>
      </w:pPr>
      <w:r>
        <w:rPr>
          <w:rFonts w:hint="eastAsia" w:ascii="楷体_GB2312" w:eastAsia="楷体_GB2312"/>
          <w:sz w:val="36"/>
          <w:szCs w:val="36"/>
        </w:rPr>
        <w:t xml:space="preserve">实 训 </w:t>
      </w:r>
      <w:r>
        <w:rPr>
          <w:rFonts w:ascii="楷体_GB2312" w:eastAsia="楷体_GB2312"/>
          <w:sz w:val="36"/>
          <w:szCs w:val="36"/>
        </w:rPr>
        <w:t>日</w:t>
      </w:r>
      <w:r>
        <w:rPr>
          <w:rFonts w:hint="eastAsia" w:ascii="楷体_GB2312" w:eastAsia="楷体_GB2312"/>
          <w:sz w:val="36"/>
          <w:szCs w:val="36"/>
        </w:rPr>
        <w:t xml:space="preserve"> </w:t>
      </w:r>
      <w:r>
        <w:rPr>
          <w:rFonts w:ascii="楷体_GB2312" w:eastAsia="楷体_GB2312"/>
          <w:sz w:val="36"/>
          <w:szCs w:val="36"/>
        </w:rPr>
        <w:t xml:space="preserve"> 期: </w:t>
      </w:r>
      <w:r>
        <w:rPr>
          <w:rFonts w:hint="eastAsia" w:ascii="楷体_GB2312" w:eastAsia="楷体_GB2312"/>
          <w:sz w:val="36"/>
          <w:szCs w:val="36"/>
          <w:u w:val="single"/>
        </w:rPr>
        <w:t>2019年</w:t>
      </w:r>
      <w:r>
        <w:rPr>
          <w:rFonts w:hint="eastAsia" w:ascii="楷体_GB2312" w:eastAsia="楷体_GB2312"/>
          <w:sz w:val="36"/>
          <w:szCs w:val="36"/>
          <w:u w:val="single"/>
          <w:lang w:val="en-US" w:eastAsia="zh-CN"/>
        </w:rPr>
        <w:t>9</w:t>
      </w:r>
      <w:r>
        <w:rPr>
          <w:rFonts w:hint="eastAsia" w:ascii="楷体_GB2312" w:eastAsia="楷体_GB2312"/>
          <w:sz w:val="36"/>
          <w:szCs w:val="36"/>
          <w:u w:val="single"/>
        </w:rPr>
        <w:t>月</w:t>
      </w:r>
      <w:r>
        <w:rPr>
          <w:rFonts w:hint="eastAsia" w:ascii="楷体_GB2312" w:eastAsia="楷体_GB2312"/>
          <w:sz w:val="36"/>
          <w:szCs w:val="36"/>
          <w:u w:val="single"/>
          <w:lang w:val="en-US" w:eastAsia="zh-CN"/>
        </w:rPr>
        <w:t>7</w:t>
      </w:r>
      <w:r>
        <w:rPr>
          <w:rFonts w:hint="eastAsia" w:ascii="楷体_GB2312" w:eastAsia="楷体_GB2312"/>
          <w:sz w:val="36"/>
          <w:szCs w:val="36"/>
          <w:u w:val="single"/>
        </w:rPr>
        <w:t>日-9月</w:t>
      </w:r>
      <w:r>
        <w:rPr>
          <w:rFonts w:hint="eastAsia" w:ascii="楷体_GB2312" w:eastAsia="楷体_GB2312"/>
          <w:sz w:val="36"/>
          <w:szCs w:val="36"/>
          <w:u w:val="single"/>
          <w:lang w:val="en-US" w:eastAsia="zh-CN"/>
        </w:rPr>
        <w:t>17</w:t>
      </w:r>
      <w:r>
        <w:rPr>
          <w:rFonts w:hint="eastAsia" w:ascii="楷体_GB2312" w:eastAsia="楷体_GB2312"/>
          <w:sz w:val="36"/>
          <w:szCs w:val="36"/>
          <w:u w:val="single"/>
        </w:rPr>
        <w:t>日</w:t>
      </w:r>
      <w:r>
        <w:rPr>
          <w:rFonts w:ascii="楷体_GB2312" w:eastAsia="楷体_GB2312"/>
          <w:sz w:val="36"/>
          <w:szCs w:val="36"/>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宋体" w:eastAsia="黑体"/>
          <w:bCs/>
          <w:color w:val="0000FF"/>
          <w:sz w:val="30"/>
          <w:szCs w:val="30"/>
        </w:rPr>
      </w:pPr>
      <w:r>
        <w:rPr>
          <w:rFonts w:ascii="黑体" w:hAnsi="宋体" w:eastAsia="黑体"/>
          <w:bCs/>
          <w:sz w:val="30"/>
          <w:szCs w:val="30"/>
        </w:rPr>
        <w:br w:type="page"/>
      </w:r>
      <w:bookmarkStart w:id="2" w:name="_Toc437504801"/>
      <w:bookmarkStart w:id="3" w:name="_Toc437504713"/>
      <w:r>
        <w:rPr>
          <w:rFonts w:ascii="黑体" w:hAnsi="宋体" w:eastAsia="黑体"/>
          <w:b/>
          <w:bCs/>
          <w:sz w:val="30"/>
          <w:szCs w:val="30"/>
        </w:rPr>
        <w:t xml:space="preserve">1 </w:t>
      </w:r>
      <w:r>
        <w:rPr>
          <w:rFonts w:hint="eastAsia" w:ascii="黑体" w:hAnsi="宋体" w:eastAsia="黑体"/>
          <w:b/>
          <w:bCs/>
          <w:sz w:val="30"/>
          <w:szCs w:val="30"/>
        </w:rPr>
        <w:t>引言</w:t>
      </w:r>
      <w:bookmarkEnd w:id="2"/>
      <w:bookmarkEnd w:id="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 w:val="0"/>
          <w:bCs/>
          <w:color w:val="000000" w:themeColor="text1"/>
          <w:sz w:val="24"/>
          <w:szCs w:val="24"/>
          <w:lang w:val="en-US" w:eastAsia="zh-CN"/>
          <w14:textFill>
            <w14:solidFill>
              <w14:schemeClr w14:val="tx1"/>
            </w14:solidFill>
          </w14:textFill>
        </w:rPr>
      </w:pPr>
      <w:r>
        <w:rPr>
          <w:rFonts w:hint="eastAsia" w:ascii="黑体" w:hAnsi="宋体" w:eastAsia="黑体"/>
          <w:b w:val="0"/>
          <w:bCs/>
          <w:color w:val="000000" w:themeColor="text1"/>
          <w:sz w:val="24"/>
          <w:szCs w:val="24"/>
          <w:lang w:val="en-US" w:eastAsia="zh-CN"/>
          <w14:textFill>
            <w14:solidFill>
              <w14:schemeClr w14:val="tx1"/>
            </w14:solidFill>
          </w14:textFill>
        </w:rPr>
        <w:t>随着信息技术逐步渗透各行各业，云端医疗监护系统也逐渐成为了热门的课题。如何较好地完成云端医疗系统的每个版块功能成为了课题的核心。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宋体" w:eastAsia="黑体"/>
          <w:bCs/>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hAnsi="宋体" w:eastAsia="黑体"/>
          <w:bCs/>
          <w:color w:val="0000FF"/>
          <w:sz w:val="28"/>
          <w:szCs w:val="28"/>
        </w:rPr>
      </w:pPr>
      <w:r>
        <w:rPr>
          <w:rFonts w:ascii="黑体" w:hAnsi="黑体" w:eastAsia="黑体"/>
          <w:sz w:val="28"/>
          <w:szCs w:val="28"/>
        </w:rPr>
        <w:t>1.1</w:t>
      </w:r>
      <w:r>
        <w:rPr>
          <w:rFonts w:hint="eastAsia" w:ascii="黑体" w:hAnsi="黑体" w:eastAsia="黑体"/>
          <w:sz w:val="28"/>
          <w:szCs w:val="28"/>
        </w:rPr>
        <w:t>项目概述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黑体" w:hAnsi="宋体" w:eastAsia="黑体"/>
          <w:b w:val="0"/>
          <w:bCs/>
          <w:color w:val="000000" w:themeColor="text1"/>
          <w:sz w:val="24"/>
          <w:szCs w:val="24"/>
          <w:lang w:val="en-US" w:eastAsia="zh-CN"/>
          <w14:textFill>
            <w14:solidFill>
              <w14:schemeClr w14:val="tx1"/>
            </w14:solidFill>
          </w14:textFill>
        </w:rPr>
      </w:pPr>
      <w:r>
        <w:rPr>
          <w:rFonts w:hint="eastAsia" w:ascii="黑体" w:hAnsi="宋体" w:eastAsia="黑体"/>
          <w:b w:val="0"/>
          <w:bCs/>
          <w:color w:val="000000" w:themeColor="text1"/>
          <w:sz w:val="24"/>
          <w:szCs w:val="24"/>
          <w:lang w:val="en-US" w:eastAsia="zh-CN"/>
          <w14:textFill>
            <w14:solidFill>
              <w14:schemeClr w14:val="tx1"/>
            </w14:solidFill>
          </w14:textFill>
        </w:rPr>
        <w:t>本项目的诞生源于2020年暑期计算机实训课程。其背景是，云端医疗监控作为一门较为新兴的技术，在新冠疫情期间发挥了能够保障医护人员安全、提高监护效率的显著作用。因此通过设计该项目，一方面利用实训锻炼自身的应用层能力，一方面尝试为该领域提供一点素材，以期云端医疗监护系统能够早日在各医院广泛应用。本项目得到了姜侃老师所在企业提供的多个素材，包括但不限于端口、CS端、导入数据库端的多个DEMO及姜侃老师对课题的细致分析和深入讲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hAnsi="黑体" w:eastAsia="黑体"/>
          <w:sz w:val="28"/>
          <w:szCs w:val="28"/>
        </w:rPr>
      </w:pPr>
      <w:r>
        <w:rPr>
          <w:rFonts w:ascii="黑体" w:hAnsi="黑体" w:eastAsia="黑体"/>
          <w:sz w:val="28"/>
          <w:szCs w:val="28"/>
        </w:rPr>
        <w:t xml:space="preserve">1.2 </w:t>
      </w:r>
      <w:r>
        <w:rPr>
          <w:rFonts w:hint="eastAsia" w:ascii="黑体" w:hAnsi="黑体" w:eastAsia="黑体"/>
          <w:sz w:val="28"/>
          <w:szCs w:val="28"/>
        </w:rPr>
        <w:t>需求分析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 w:val="0"/>
          <w:bCs/>
          <w:color w:val="000000" w:themeColor="text1"/>
          <w:sz w:val="24"/>
          <w:szCs w:val="24"/>
          <w:lang w:val="en-US" w:eastAsia="zh-CN"/>
          <w14:textFill>
            <w14:solidFill>
              <w14:schemeClr w14:val="tx1"/>
            </w14:solidFill>
          </w14:textFill>
        </w:rPr>
      </w:pPr>
      <w:r>
        <w:rPr>
          <w:rFonts w:hint="eastAsia" w:ascii="黑体" w:hAnsi="宋体" w:eastAsia="黑体"/>
          <w:b w:val="0"/>
          <w:bCs/>
          <w:color w:val="000000" w:themeColor="text1"/>
          <w:sz w:val="24"/>
          <w:szCs w:val="24"/>
          <w:lang w:val="en-US" w:eastAsia="zh-CN"/>
          <w14:textFill>
            <w14:solidFill>
              <w14:schemeClr w14:val="tx1"/>
            </w14:solidFill>
          </w14:textFill>
        </w:rPr>
        <w:t>正如前文所提到的，随着疫情期间社会各层面提高了对云端医疗监护领域的重视，多样化的需求也呈现在了设计师面前。因此，我们需要设计出一些符合特定监护需求的蕴端医疗监护系统。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 w:val="0"/>
          <w:bCs/>
          <w:color w:val="000000" w:themeColor="text1"/>
          <w:sz w:val="24"/>
          <w:szCs w:val="24"/>
          <w:lang w:val="en-US" w:eastAsia="zh-CN"/>
          <w14:textFill>
            <w14:solidFill>
              <w14:schemeClr w14:val="tx1"/>
            </w14:solidFill>
          </w14:textFill>
        </w:rPr>
      </w:pPr>
      <w:r>
        <w:rPr>
          <w:rFonts w:hint="eastAsia" w:ascii="黑体" w:hAnsi="宋体" w:eastAsia="黑体"/>
          <w:b w:val="0"/>
          <w:bCs/>
          <w:color w:val="000000" w:themeColor="text1"/>
          <w:sz w:val="24"/>
          <w:szCs w:val="24"/>
          <w:lang w:val="en-US" w:eastAsia="zh-CN"/>
          <w14:textFill>
            <w14:solidFill>
              <w14:schemeClr w14:val="tx1"/>
            </w14:solidFill>
          </w14:textFill>
        </w:rPr>
        <w:t>新冠肺炎是本项目背景的一个切入点。每位住院患者都需要配备监护仪监控其心率等生理参数，而在类似的突发大型卫生事件下，患者数量远超平日，为医疗系统带来巨大压力。主要体现在以下两点：监护仪若由家属来监控，由于家属不是专业人员，存在对信息的误解进而影响治疗；若由医生来监控，每位患者都需配备医生，对医院的医生数量提出很高要求，并且效率很低。因此需求是将患者群体中大量分散、孤立的数据在云端集成为整体系统。一方面可以缓解医生的压力，远程监控数据方便快捷，且少量医生可以实时查看大量患者的数据；另一方面方便对数据做统计分析，有助于在长期改进医疗水平。</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hAnsi="宋体" w:eastAsia="黑体"/>
          <w:sz w:val="28"/>
          <w:szCs w:val="28"/>
        </w:rPr>
      </w:pPr>
      <w:r>
        <w:rPr>
          <w:rFonts w:ascii="黑体" w:hAnsi="宋体" w:eastAsia="黑体"/>
          <w:sz w:val="28"/>
          <w:szCs w:val="28"/>
        </w:rPr>
        <w:t xml:space="preserve">1.3 </w:t>
      </w:r>
      <w:r>
        <w:rPr>
          <w:rFonts w:hint="eastAsia" w:ascii="黑体" w:hAnsi="宋体" w:eastAsia="黑体"/>
          <w:sz w:val="28"/>
          <w:szCs w:val="28"/>
        </w:rPr>
        <w:t>运行环境</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黑体" w:hAnsi="宋体" w:eastAsia="黑体"/>
          <w:b w:val="0"/>
          <w:bCs/>
          <w:color w:val="000000" w:themeColor="text1"/>
          <w:sz w:val="24"/>
          <w:szCs w:val="24"/>
          <w:lang w:val="en-US" w:eastAsia="zh-CN"/>
          <w14:textFill>
            <w14:solidFill>
              <w14:schemeClr w14:val="tx1"/>
            </w14:solidFill>
          </w14:textFill>
        </w:rPr>
      </w:pPr>
      <w:r>
        <w:rPr>
          <w:rFonts w:hint="eastAsia" w:ascii="黑体" w:hAnsi="宋体" w:eastAsia="黑体"/>
          <w:b w:val="0"/>
          <w:bCs/>
          <w:color w:val="000000" w:themeColor="text1"/>
          <w:sz w:val="24"/>
          <w:szCs w:val="24"/>
          <w:lang w:val="en-US" w:eastAsia="zh-CN"/>
          <w14:textFill>
            <w14:solidFill>
              <w14:schemeClr w14:val="tx1"/>
            </w14:solidFill>
          </w14:textFill>
        </w:rPr>
        <w:t>软件环境：Windows，Python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黑体" w:hAnsi="宋体" w:eastAsia="黑体"/>
          <w:b w:val="0"/>
          <w:bCs/>
          <w:color w:val="000000" w:themeColor="text1"/>
          <w:sz w:val="24"/>
          <w:szCs w:val="24"/>
          <w:lang w:val="en-US" w:eastAsia="zh-CN"/>
          <w14:textFill>
            <w14:solidFill>
              <w14:schemeClr w14:val="tx1"/>
            </w14:solidFill>
          </w14:textFill>
        </w:rPr>
      </w:pPr>
      <w:r>
        <w:rPr>
          <w:rFonts w:hint="eastAsia" w:ascii="黑体" w:hAnsi="宋体" w:eastAsia="黑体"/>
          <w:b w:val="0"/>
          <w:bCs/>
          <w:color w:val="000000" w:themeColor="text1"/>
          <w:sz w:val="24"/>
          <w:szCs w:val="24"/>
          <w:lang w:val="en-US" w:eastAsia="zh-CN"/>
          <w14:textFill>
            <w14:solidFill>
              <w14:schemeClr w14:val="tx1"/>
            </w14:solidFill>
          </w14:textFill>
        </w:rPr>
        <w:t>硬件环境：电脑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hAnsi="宋体" w:eastAsia="黑体"/>
          <w:b/>
          <w:bCs/>
          <w:color w:val="0000FF"/>
          <w:sz w:val="30"/>
          <w:szCs w:val="30"/>
        </w:rPr>
      </w:pPr>
      <w:bookmarkStart w:id="4" w:name="_Toc437504802"/>
      <w:bookmarkStart w:id="5" w:name="_Toc437504714"/>
      <w:r>
        <w:rPr>
          <w:rFonts w:ascii="黑体" w:hAnsi="宋体" w:eastAsia="黑体"/>
          <w:b/>
          <w:bCs/>
          <w:sz w:val="30"/>
          <w:szCs w:val="30"/>
        </w:rPr>
        <w:t xml:space="preserve">2 </w:t>
      </w:r>
      <w:r>
        <w:rPr>
          <w:rFonts w:hint="eastAsia" w:ascii="黑体" w:hAnsi="宋体" w:eastAsia="黑体"/>
          <w:b/>
          <w:bCs/>
          <w:sz w:val="30"/>
          <w:szCs w:val="30"/>
        </w:rPr>
        <w:t>项目设计</w:t>
      </w:r>
      <w:r>
        <w:rPr>
          <w:rFonts w:hint="eastAsia" w:ascii="黑体" w:hAnsi="宋体" w:eastAsia="黑体"/>
          <w:bCs/>
          <w:color w:val="0000FF"/>
          <w:sz w:val="30"/>
          <w:szCs w:val="30"/>
        </w:rPr>
        <w:t>（小三黑体，居中）</w:t>
      </w:r>
      <w:bookmarkEnd w:id="4"/>
      <w:bookmarkEnd w:id="5"/>
      <w:r>
        <w:rPr>
          <w:rFonts w:hint="eastAsia" w:ascii="黑体" w:hAnsi="宋体" w:eastAsia="黑体"/>
          <w:bCs/>
          <w:color w:val="FF0000"/>
          <w:sz w:val="30"/>
          <w:szCs w:val="30"/>
        </w:rPr>
        <w:t>（以</w:t>
      </w:r>
      <w:r>
        <w:rPr>
          <w:rFonts w:ascii="黑体" w:hAnsi="宋体" w:eastAsia="黑体"/>
          <w:bCs/>
          <w:color w:val="FF0000"/>
          <w:sz w:val="30"/>
          <w:szCs w:val="30"/>
        </w:rPr>
        <w:t>个人主要</w:t>
      </w:r>
      <w:r>
        <w:rPr>
          <w:rFonts w:hint="eastAsia" w:ascii="黑体" w:hAnsi="宋体" w:eastAsia="黑体"/>
          <w:bCs/>
          <w:color w:val="FF0000"/>
          <w:sz w:val="30"/>
          <w:szCs w:val="30"/>
        </w:rPr>
        <w:t>负责</w:t>
      </w:r>
      <w:r>
        <w:rPr>
          <w:rFonts w:ascii="黑体" w:hAnsi="宋体" w:eastAsia="黑体"/>
          <w:bCs/>
          <w:color w:val="FF0000"/>
          <w:sz w:val="30"/>
          <w:szCs w:val="30"/>
        </w:rPr>
        <w:t>内容为主</w:t>
      </w:r>
      <w:r>
        <w:rPr>
          <w:rFonts w:hint="eastAsia" w:ascii="黑体" w:hAnsi="宋体" w:eastAsia="黑体"/>
          <w:bCs/>
          <w:color w:val="FF0000"/>
          <w:sz w:val="30"/>
          <w:szCs w:val="30"/>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宋体" w:eastAsia="黑体"/>
          <w:bCs/>
          <w:sz w:val="28"/>
        </w:rPr>
      </w:pPr>
      <w:r>
        <w:rPr>
          <w:rFonts w:ascii="黑体" w:hAnsi="宋体" w:eastAsia="黑体"/>
          <w:bCs/>
          <w:sz w:val="28"/>
        </w:rPr>
        <w:t xml:space="preserve">2.1 </w:t>
      </w:r>
      <w:r>
        <w:rPr>
          <w:rFonts w:hint="eastAsia" w:ascii="黑体" w:hAnsi="宋体" w:eastAsia="黑体"/>
          <w:bCs/>
          <w:sz w:val="28"/>
        </w:rPr>
        <w:t>设计思路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Cs/>
          <w:sz w:val="24"/>
          <w:szCs w:val="24"/>
        </w:rPr>
      </w:pPr>
      <w:r>
        <w:rPr>
          <w:rFonts w:hint="eastAsia" w:ascii="黑体" w:hAnsi="宋体" w:eastAsia="黑体"/>
          <w:bCs/>
          <w:sz w:val="24"/>
          <w:szCs w:val="24"/>
        </w:rPr>
        <w:t>我们的设计思路从上述需求分析入手，即主要任务是集成分散患者的信息。第一步通过监护仪获取患者的面部数据，收集患者的眼部闭合程度和心率，并将每台监护仪的数据通过串口通信发送到网卡，即客服端，在客户端记录了患者的详细信息。接下来在网络连接模块中通过socket建立网络通信传输，将客户端数据发送到服务端。网络连接模块是我们工程的主体模块，客户端和服务端均设计了功能丰富、使用便捷的界面。服务端支持多线程，来自多个客户端的数据可以同时在主界面进行绘制和展示。最后，服务端的数据将被写入数据库中供存档和后续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宋体" w:eastAsia="黑体"/>
          <w:bCs/>
          <w:sz w:val="28"/>
          <w:szCs w:val="28"/>
        </w:rPr>
      </w:pPr>
      <w:r>
        <w:rPr>
          <w:rFonts w:ascii="黑体" w:hAnsi="宋体" w:eastAsia="黑体"/>
          <w:bCs/>
          <w:sz w:val="28"/>
          <w:szCs w:val="28"/>
        </w:rPr>
        <w:t xml:space="preserve">2.2 </w:t>
      </w:r>
      <w:r>
        <w:rPr>
          <w:rFonts w:hint="eastAsia" w:ascii="黑体" w:hAnsi="宋体" w:eastAsia="黑体"/>
          <w:bCs/>
          <w:sz w:val="28"/>
          <w:szCs w:val="28"/>
        </w:rPr>
        <w:t>模块功能介绍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Cs/>
          <w:sz w:val="24"/>
          <w:szCs w:val="24"/>
          <w:lang w:val="en-US" w:eastAsia="zh-CN"/>
        </w:rPr>
      </w:pPr>
      <w:r>
        <w:rPr>
          <w:rFonts w:hint="eastAsia" w:ascii="黑体" w:hAnsi="宋体" w:eastAsia="黑体"/>
          <w:bCs/>
          <w:sz w:val="24"/>
          <w:szCs w:val="24"/>
        </w:rPr>
        <w:t>我</w:t>
      </w:r>
      <w:r>
        <w:rPr>
          <w:rFonts w:hint="eastAsia" w:ascii="黑体" w:hAnsi="宋体" w:eastAsia="黑体"/>
          <w:bCs/>
          <w:sz w:val="24"/>
          <w:szCs w:val="24"/>
          <w:lang w:val="en-US" w:eastAsia="zh-CN"/>
        </w:rPr>
        <w:t>主要负责UI界面和功能设计以及Socket通信模块。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宋体" w:eastAsia="黑体"/>
          <w:bCs/>
          <w:sz w:val="24"/>
          <w:szCs w:val="24"/>
          <w:lang w:val="en-US" w:eastAsia="zh-CN"/>
        </w:rPr>
      </w:pPr>
      <w:r>
        <w:rPr>
          <w:rFonts w:hint="eastAsia" w:ascii="黑体" w:hAnsi="宋体" w:eastAsia="黑体"/>
          <w:bCs/>
          <w:sz w:val="24"/>
          <w:szCs w:val="24"/>
          <w:lang w:val="en-US" w:eastAsia="zh-CN"/>
        </w:rPr>
        <w:t>2.2.1 客户端界面：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Cs/>
          <w:sz w:val="24"/>
          <w:szCs w:val="24"/>
          <w:lang w:val="en-US" w:eastAsia="zh-CN"/>
        </w:rPr>
      </w:pPr>
      <w:r>
        <w:rPr>
          <w:rFonts w:hint="eastAsia" w:ascii="黑体" w:hAnsi="宋体" w:eastAsia="黑体"/>
          <w:bCs/>
          <w:sz w:val="24"/>
          <w:szCs w:val="24"/>
          <w:lang w:val="en-US" w:eastAsia="zh-CN"/>
        </w:rPr>
        <w:t>客户端（即Client）使用PyQt5进行界面布局和按键功能的开发。界面布局使用Qt Designer进行布局的大体设计，即首先将布局分为四部分：1.标题栏；2.网络连接区域；3.患者信息记录区域；4.患者实时视频模块。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黑体" w:hAnsi="宋体" w:eastAsia="黑体"/>
          <w:bCs/>
          <w:sz w:val="24"/>
          <w:szCs w:val="24"/>
          <w:lang w:val="en-US" w:eastAsia="zh-CN"/>
        </w:rPr>
      </w:pPr>
      <w:r>
        <w:rPr>
          <w:rFonts w:hint="eastAsia" w:ascii="黑体" w:hAnsi="宋体" w:eastAsia="黑体"/>
          <w:bCs/>
          <w:sz w:val="24"/>
          <w:szCs w:val="24"/>
          <w:lang w:val="en-US" w:eastAsia="zh-CN"/>
        </w:rPr>
        <w:drawing>
          <wp:inline distT="0" distB="0" distL="114300" distR="114300">
            <wp:extent cx="3557905" cy="2945130"/>
            <wp:effectExtent l="0" t="0" r="8255" b="11430"/>
            <wp:docPr id="18" name="图片 1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1"/>
                    <pic:cNvPicPr>
                      <a:picLocks noChangeAspect="1"/>
                    </pic:cNvPicPr>
                  </pic:nvPicPr>
                  <pic:blipFill>
                    <a:blip r:embed="rId4"/>
                    <a:stretch>
                      <a:fillRect/>
                    </a:stretch>
                  </pic:blipFill>
                  <pic:spPr>
                    <a:xfrm>
                      <a:off x="0" y="0"/>
                      <a:ext cx="3557905" cy="29451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Cs/>
          <w:sz w:val="24"/>
          <w:szCs w:val="24"/>
          <w:lang w:val="en-US" w:eastAsia="zh-CN"/>
        </w:rPr>
      </w:pPr>
      <w:r>
        <w:rPr>
          <w:rFonts w:hint="eastAsia" w:ascii="黑体" w:hAnsi="宋体" w:eastAsia="黑体"/>
          <w:bCs/>
          <w:sz w:val="24"/>
          <w:szCs w:val="24"/>
          <w:lang w:val="en-US" w:eastAsia="zh-CN"/>
        </w:rPr>
        <w:t>其中标题栏使用QMenu和QAction实现了下拉框和功能响应，用于手动修改患者信息。网络连接区域使用QLineEdit和QLabel，提供连接服务器所用IP和端口的输入和接收功能，【连接网络】按键用于连接服务器，连接服务器后启动Socket将患者的基本信息和实时数据传输到主界面中。患者信息记录区域使用QTabWidget进行布局，用于在界面中记录患者的基本信息，点击【细节】按键可以在弹出窗口中查看患者的详细信息。患者实时视频模块通过连接设备摄像头获取实时的视频，通过QImage和QPixmap将视频进行解码和展示，通过Dlib库进行人脸检测和心率识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宋体" w:eastAsia="黑体"/>
          <w:bCs/>
          <w:sz w:val="24"/>
          <w:szCs w:val="24"/>
          <w:lang w:val="en-US" w:eastAsia="zh-CN"/>
        </w:rPr>
      </w:pPr>
      <w:r>
        <w:rPr>
          <w:rFonts w:hint="eastAsia" w:ascii="黑体" w:hAnsi="宋体" w:eastAsia="黑体"/>
          <w:bCs/>
          <w:sz w:val="24"/>
          <w:szCs w:val="24"/>
          <w:lang w:val="en-US" w:eastAsia="zh-CN"/>
        </w:rPr>
        <w:t>2.2.1 医生端界面：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Cs/>
          <w:sz w:val="24"/>
          <w:szCs w:val="24"/>
          <w:lang w:val="en-US" w:eastAsia="zh-CN"/>
        </w:rPr>
      </w:pPr>
      <w:r>
        <w:rPr>
          <w:rFonts w:hint="eastAsia" w:ascii="黑体" w:hAnsi="宋体" w:eastAsia="黑体"/>
          <w:bCs/>
          <w:sz w:val="24"/>
          <w:szCs w:val="24"/>
          <w:lang w:val="en-US" w:eastAsia="zh-CN"/>
        </w:rPr>
        <w:t>客户端（即Sever）使用PyQt5进行界面布局和按键功能的开发。界面布局使用Qt Designer进行布局的大体设计，同样将布局分为四部分：1.标题栏；2.网络连接区域；3.患者信息记录区域；4.患者实时数据模块。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4319905" cy="3709670"/>
            <wp:effectExtent l="0" t="0" r="8255" b="889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5"/>
                    <a:stretch>
                      <a:fillRect/>
                    </a:stretch>
                  </pic:blipFill>
                  <pic:spPr>
                    <a:xfrm>
                      <a:off x="0" y="0"/>
                      <a:ext cx="4319905" cy="3709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黑体" w:hAnsi="宋体" w:eastAsia="黑体"/>
          <w:bCs/>
          <w:sz w:val="24"/>
          <w:szCs w:val="24"/>
          <w:lang w:val="en-US" w:eastAsia="zh-CN"/>
        </w:rPr>
      </w:pPr>
      <w:r>
        <w:rPr>
          <w:rFonts w:hint="eastAsia" w:ascii="黑体" w:hAnsi="宋体" w:eastAsia="黑体"/>
          <w:bCs/>
          <w:sz w:val="24"/>
          <w:szCs w:val="24"/>
          <w:lang w:val="en-US" w:eastAsia="zh-CN"/>
        </w:rPr>
        <w:t>其中标题栏使用QMenu和QAction实现了下拉框和功能响应，用于手动修改患者信息。网络连接区域使用QLineEdit和QLabel，提供启用TCP服务所用IP和端口的输入和接收功能，【连接网络】按键用于启动TCP服务，启动后启动开启单独的线程实时监听客户端传入的患者的基本信息和实时数据并进行可视化的展示；【关闭连接】用于手动终止客户端的连接。患者信息记录区域使用QTabWidget进行布局，用于在界面中记录患者的基本信息，点击【细节】按键可以在弹出窗口中查看患者的详细信息。患者实时数据模块接收客户端传入的数据，通过PyQtGraph进行坐标系建立和波形绘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宋体" w:eastAsia="黑体"/>
          <w:bCs/>
          <w:sz w:val="28"/>
          <w:szCs w:val="28"/>
        </w:rPr>
      </w:pPr>
      <w:r>
        <w:rPr>
          <w:rFonts w:ascii="黑体" w:hAnsi="宋体" w:eastAsia="黑体"/>
          <w:bCs/>
          <w:sz w:val="28"/>
          <w:szCs w:val="28"/>
        </w:rPr>
        <w:t xml:space="preserve">2.3 </w:t>
      </w:r>
      <w:r>
        <w:rPr>
          <w:rFonts w:hint="eastAsia" w:ascii="黑体" w:hAnsi="宋体" w:eastAsia="黑体"/>
          <w:bCs/>
          <w:sz w:val="28"/>
          <w:szCs w:val="28"/>
        </w:rPr>
        <w:t>模块结构图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宋体" w:eastAsia="黑体"/>
          <w:bCs/>
          <w:sz w:val="28"/>
          <w:szCs w:val="28"/>
          <w:lang w:eastAsia="zh-CN"/>
        </w:rPr>
      </w:pPr>
      <w:r>
        <w:rPr>
          <w:rFonts w:hint="eastAsia" w:ascii="黑体" w:hAnsi="宋体" w:eastAsia="黑体"/>
          <w:bCs/>
          <w:sz w:val="28"/>
          <w:szCs w:val="28"/>
          <w:lang w:eastAsia="zh-CN"/>
        </w:rPr>
        <w:drawing>
          <wp:inline distT="0" distB="0" distL="114300" distR="114300">
            <wp:extent cx="5273675" cy="938530"/>
            <wp:effectExtent l="0" t="0" r="9525" b="1270"/>
            <wp:docPr id="1" name="图片 1" descr="真正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真正的流程图"/>
                    <pic:cNvPicPr>
                      <a:picLocks noChangeAspect="1"/>
                    </pic:cNvPicPr>
                  </pic:nvPicPr>
                  <pic:blipFill>
                    <a:blip r:embed="rId6"/>
                    <a:stretch>
                      <a:fillRect/>
                    </a:stretch>
                  </pic:blipFill>
                  <pic:spPr>
                    <a:xfrm>
                      <a:off x="0" y="0"/>
                      <a:ext cx="5273675" cy="9385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eastAsia="黑体"/>
          <w:sz w:val="28"/>
          <w:szCs w:val="28"/>
        </w:rPr>
      </w:pPr>
      <w:r>
        <w:rPr>
          <w:rFonts w:ascii="黑体" w:eastAsia="黑体"/>
          <w:sz w:val="28"/>
          <w:szCs w:val="28"/>
        </w:rPr>
        <w:t xml:space="preserve">2.4 </w:t>
      </w:r>
      <w:r>
        <w:rPr>
          <w:rFonts w:hint="eastAsia" w:ascii="黑体" w:eastAsia="黑体"/>
          <w:sz w:val="28"/>
          <w:szCs w:val="28"/>
        </w:rPr>
        <w:t>程序流程图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eastAsia="黑体"/>
          <w:sz w:val="28"/>
          <w:szCs w:val="28"/>
          <w:lang w:eastAsia="zh-CN"/>
        </w:rPr>
      </w:pPr>
      <w:r>
        <w:rPr>
          <w:rFonts w:hint="eastAsia" w:ascii="黑体" w:eastAsia="黑体"/>
          <w:sz w:val="28"/>
          <w:szCs w:val="28"/>
          <w:lang w:eastAsia="zh-CN"/>
        </w:rPr>
        <w:drawing>
          <wp:inline distT="0" distB="0" distL="114300" distR="114300">
            <wp:extent cx="4928235" cy="6492875"/>
            <wp:effectExtent l="0" t="0" r="12065" b="9525"/>
            <wp:docPr id="2" name="图片 2" descr="流程图-y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图-ypw"/>
                    <pic:cNvPicPr>
                      <a:picLocks noChangeAspect="1"/>
                    </pic:cNvPicPr>
                  </pic:nvPicPr>
                  <pic:blipFill>
                    <a:blip r:embed="rId7"/>
                    <a:stretch>
                      <a:fillRect/>
                    </a:stretch>
                  </pic:blipFill>
                  <pic:spPr>
                    <a:xfrm>
                      <a:off x="0" y="0"/>
                      <a:ext cx="4928235" cy="64928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sz w:val="28"/>
          <w:szCs w:val="28"/>
        </w:rPr>
      </w:pPr>
      <w:r>
        <w:rPr>
          <w:rFonts w:ascii="黑体" w:eastAsia="黑体"/>
          <w:sz w:val="28"/>
          <w:szCs w:val="28"/>
        </w:rPr>
        <w:t xml:space="preserve">2.5 </w:t>
      </w:r>
      <w:r>
        <w:rPr>
          <w:rFonts w:hint="eastAsia" w:ascii="黑体" w:eastAsia="黑体"/>
          <w:sz w:val="28"/>
          <w:szCs w:val="28"/>
        </w:rPr>
        <w:t>功能设计分工</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黑体" w:eastAsia="黑体"/>
          <w:b/>
          <w:sz w:val="30"/>
          <w:szCs w:val="30"/>
        </w:rPr>
      </w:pPr>
      <w:bookmarkStart w:id="6" w:name="_Toc437504803"/>
      <w:bookmarkStart w:id="7" w:name="_Toc437504715"/>
      <w:r>
        <w:drawing>
          <wp:inline distT="0" distB="0" distL="114300" distR="114300">
            <wp:extent cx="5273675" cy="1539240"/>
            <wp:effectExtent l="0" t="0" r="1460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8"/>
                    <a:stretch>
                      <a:fillRect/>
                    </a:stretch>
                  </pic:blipFill>
                  <pic:spPr>
                    <a:xfrm>
                      <a:off x="0" y="0"/>
                      <a:ext cx="5273675" cy="1539240"/>
                    </a:xfrm>
                    <a:prstGeom prst="rect">
                      <a:avLst/>
                    </a:prstGeom>
                    <a:noFill/>
                    <a:ln>
                      <a:noFill/>
                    </a:ln>
                  </pic:spPr>
                </pic:pic>
              </a:graphicData>
            </a:graphic>
          </wp:inline>
        </w:drawing>
      </w:r>
      <w:r>
        <w:rPr>
          <w:rFonts w:ascii="黑体" w:eastAsia="黑体"/>
          <w:b/>
          <w:sz w:val="30"/>
          <w:szCs w:val="30"/>
        </w:rPr>
        <w:t>3</w:t>
      </w:r>
      <w:r>
        <w:rPr>
          <w:rFonts w:hint="eastAsia" w:ascii="黑体" w:eastAsia="黑体"/>
          <w:b/>
          <w:sz w:val="30"/>
          <w:szCs w:val="30"/>
        </w:rPr>
        <w:t xml:space="preserve"> 详细设计</w:t>
      </w:r>
      <w:bookmarkEnd w:id="6"/>
      <w:bookmarkEnd w:id="7"/>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本项目中各个部分的关系和流程已在2.3及2.4中展示，因此这里只展示各个部分所涉及的技术和核心功能。具体如下：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心率等指标的检测方法设计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在本部分，项目与计算机视觉中相关技术相结合。运用了基于人眼特征的心率检测和人眼闭合程度检测。意在用真实的检测方式取代假数据，在之后的步骤中体现实时性。在患者检测方面提供了两个指标：心率和闭眼程度。前者基于脉搏跳动时对变化的血液对光的吸收量的测量来实现，后者则是基于对人眼的识别技术实现。</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数据传输设计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本项目的数据传输设计分为两部分，串口传输及socket传输，以此模拟真实设备传输的情况。涉及的技术即为两者与pyqt的结合。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串口部分的数据传输功能将数据从检测设备发送至客户端。Socket部分的核心功能为将客户端的数据传输到服务器端。具体的实现流程包含server端监听，client端连接，server端接收并连接。本项目的多线程体现在此部分即为设置服务器使其可以同时与多个客户端相连。</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数据库的设计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数据库的设计基于本项目的多线程功能。在服务器接收到来自不同客户端的数据后将其写入数据库。数据库中设计二维表popvalue。其中三个属性分别为graph_popvalues(心率)、eye_popvalues(闭眼程度)、time_popvalues(时间)。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第i个元组即为来自第i个线程的数据。便于绘制时对数据库的读取。所涉技术包含对sql语句和pyqt的结合。</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界面的设计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界面的设计分为主界面和终端两个部分。两个部分的界面均按照位置分为三个区域，保证界面简洁清晰。左上区域显示网络连接信息：包括本机ip、目标ip及端口号。左下区域显示患者个人信息便于查询。右侧区域为波形显示区域，主界面支持并列显示多个患者的波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宋体" w:eastAsia="黑体"/>
          <w:bCs/>
          <w:color w:val="0000FF"/>
          <w:sz w:val="30"/>
          <w:szCs w:val="30"/>
        </w:rPr>
      </w:pPr>
      <w:r>
        <w:rPr>
          <w:rFonts w:hint="eastAsia" w:ascii="黑体" w:eastAsia="黑体"/>
          <w:b/>
          <w:sz w:val="30"/>
          <w:szCs w:val="30"/>
        </w:rPr>
        <w:t xml:space="preserve">4 </w:t>
      </w:r>
      <w:r>
        <w:rPr>
          <w:rFonts w:ascii="黑体" w:eastAsia="黑体"/>
          <w:b/>
          <w:sz w:val="30"/>
          <w:szCs w:val="30"/>
        </w:rPr>
        <w:t>实现方案</w:t>
      </w:r>
      <w:r>
        <w:rPr>
          <w:rFonts w:hint="eastAsia" w:ascii="黑体" w:hAnsi="宋体" w:eastAsia="黑体"/>
          <w:bCs/>
          <w:color w:val="0000FF"/>
          <w:sz w:val="30"/>
          <w:szCs w:val="30"/>
        </w:rPr>
        <w:t>（小三黑体，居中）</w:t>
      </w:r>
      <w:bookmarkStart w:id="8" w:name="_Toc437504804"/>
      <w:bookmarkStart w:id="9" w:name="_Toc437504716"/>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4.1 启动Sever：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python TCPSever.py</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319905" cy="2087245"/>
            <wp:effectExtent l="0" t="0" r="825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319905" cy="20872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运行后弹出Sever主界面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drawing>
          <wp:inline distT="0" distB="0" distL="114300" distR="114300">
            <wp:extent cx="4319905" cy="3709670"/>
            <wp:effectExtent l="0" t="0" r="8255" b="889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stretch>
                      <a:fillRect/>
                    </a:stretch>
                  </pic:blipFill>
                  <pic:spPr>
                    <a:xfrm>
                      <a:off x="0" y="0"/>
                      <a:ext cx="4319905" cy="3709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在左上侧区域输入端口号和目标IP，点击【连接网络】开启服务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r>
        <w:drawing>
          <wp:inline distT="0" distB="0" distL="114300" distR="114300">
            <wp:extent cx="4319905" cy="4338320"/>
            <wp:effectExtent l="0" t="0" r="8255"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4319905" cy="4338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4.1 启动Sever：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新建终端，输入：python TCPSocket.py</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drawing>
          <wp:inline distT="0" distB="0" distL="114300" distR="114300">
            <wp:extent cx="5268595" cy="1648460"/>
            <wp:effectExtent l="0" t="0" r="4445" b="1270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8595" cy="1648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运行后弹出Socket主界面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r>
        <w:drawing>
          <wp:inline distT="0" distB="0" distL="114300" distR="114300">
            <wp:extent cx="4319905" cy="3575685"/>
            <wp:effectExtent l="0" t="0" r="8255"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4319905" cy="3575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在左上侧区域输入端口号和目标IP，点击【连接网络】开启通信</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4319905" cy="3575685"/>
            <wp:effectExtent l="0" t="0" r="8255" b="57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4319905" cy="3575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color w:val="000000" w:themeColor="text1"/>
          <w:sz w:val="24"/>
          <w:szCs w:val="24"/>
          <w:lang w:val="en-US" w:eastAsia="zh-CN"/>
          <w14:textFill>
            <w14:solidFill>
              <w14:schemeClr w14:val="tx1"/>
            </w14:solidFill>
          </w14:textFill>
        </w:rPr>
      </w:pPr>
      <w:r>
        <w:rPr>
          <w:rFonts w:hint="eastAsia" w:ascii="黑体" w:hAnsi="黑体" w:eastAsia="黑体" w:cs="黑体"/>
          <w:color w:val="000000" w:themeColor="text1"/>
          <w:sz w:val="24"/>
          <w:szCs w:val="24"/>
          <w:lang w:val="en-US" w:eastAsia="zh-CN"/>
          <w14:textFill>
            <w14:solidFill>
              <w14:schemeClr w14:val="tx1"/>
            </w14:solidFill>
          </w14:textFill>
        </w:rPr>
        <w:t>主界面接收消息并进行波形绘制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r>
        <w:drawing>
          <wp:inline distT="0" distB="0" distL="114300" distR="114300">
            <wp:extent cx="5265420" cy="2643505"/>
            <wp:effectExtent l="0" t="0" r="7620" b="825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65420" cy="2643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eastAsia="黑体"/>
          <w:b/>
          <w:sz w:val="30"/>
          <w:szCs w:val="30"/>
          <w:lang w:val="en-US"/>
        </w:rPr>
      </w:pPr>
      <w:r>
        <w:rPr>
          <w:rFonts w:hint="eastAsia" w:ascii="黑体" w:hAnsi="黑体" w:eastAsia="黑体" w:cs="黑体"/>
          <w:color w:val="000000" w:themeColor="text1"/>
          <w:sz w:val="24"/>
          <w:szCs w:val="24"/>
          <w:lang w:val="en-US" w:eastAsia="zh-CN"/>
          <w14:textFill>
            <w14:solidFill>
              <w14:schemeClr w14:val="tx1"/>
            </w14:solidFill>
          </w14:textFill>
        </w:rPr>
        <w:t>也可以开启多个Socket服务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eastAsia="黑体"/>
          <w:b/>
          <w:sz w:val="30"/>
          <w:szCs w:val="30"/>
          <w:lang w:eastAsia="zh-CN"/>
        </w:rPr>
      </w:pPr>
      <w:r>
        <w:rPr>
          <w:rFonts w:hint="eastAsia" w:ascii="黑体" w:eastAsia="黑体"/>
          <w:b/>
          <w:sz w:val="30"/>
          <w:szCs w:val="30"/>
          <w:lang w:eastAsia="zh-CN"/>
        </w:rPr>
        <w:drawing>
          <wp:inline distT="0" distB="0" distL="114300" distR="114300">
            <wp:extent cx="5266690" cy="2962910"/>
            <wp:effectExtent l="0" t="0" r="6350" b="8890"/>
            <wp:docPr id="11" name="图片 11" descr="R]M1JHC_L9Y_78INZY4ZU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M1JHC_L9Y_78INZY4ZUIK"/>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r>
        <w:rPr>
          <w:rFonts w:ascii="黑体" w:eastAsia="黑体"/>
          <w:b/>
          <w:sz w:val="30"/>
          <w:szCs w:val="30"/>
        </w:rPr>
        <w:t xml:space="preserve">5 </w:t>
      </w:r>
      <w:r>
        <w:rPr>
          <w:rFonts w:hint="eastAsia" w:ascii="黑体" w:eastAsia="黑体"/>
          <w:b/>
          <w:sz w:val="30"/>
          <w:szCs w:val="30"/>
        </w:rPr>
        <w:t>系统测试</w:t>
      </w:r>
      <w:r>
        <w:rPr>
          <w:rFonts w:hint="eastAsia" w:ascii="黑体" w:hAnsi="宋体" w:eastAsia="黑体"/>
          <w:bCs/>
          <w:color w:val="0000FF"/>
          <w:sz w:val="30"/>
          <w:szCs w:val="30"/>
        </w:rPr>
        <w:t>（小三黑体，居中）</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6307455" cy="3314065"/>
            <wp:effectExtent l="0" t="0" r="4445" b="635"/>
            <wp:docPr id="185"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3"/>
                    <pic:cNvPicPr>
                      <a:picLocks noChangeAspect="1"/>
                    </pic:cNvPicPr>
                  </pic:nvPicPr>
                  <pic:blipFill>
                    <a:blip r:embed="rId16"/>
                    <a:srcRect r="9782"/>
                    <a:stretch>
                      <a:fillRect/>
                    </a:stretch>
                  </pic:blipFill>
                  <pic:spPr>
                    <a:xfrm>
                      <a:off x="0" y="0"/>
                      <a:ext cx="6307455" cy="3314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eastAsia="黑体"/>
          <w:b/>
          <w:sz w:val="30"/>
          <w:szCs w:val="30"/>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黑体" w:eastAsia="黑体"/>
          <w:b/>
          <w:sz w:val="30"/>
          <w:szCs w:val="30"/>
        </w:rPr>
      </w:pPr>
      <w:r>
        <w:rPr>
          <w:rFonts w:hint="eastAsia" w:ascii="黑体" w:eastAsia="黑体"/>
          <w:b/>
          <w:sz w:val="30"/>
          <w:szCs w:val="30"/>
        </w:rPr>
        <w:t>6</w:t>
      </w:r>
      <w:r>
        <w:rPr>
          <w:rFonts w:ascii="黑体" w:eastAsia="黑体"/>
          <w:b/>
          <w:sz w:val="30"/>
          <w:szCs w:val="30"/>
        </w:rPr>
        <w:t xml:space="preserve"> </w:t>
      </w:r>
      <w:r>
        <w:rPr>
          <w:rFonts w:hint="eastAsia" w:ascii="黑体" w:eastAsia="黑体"/>
          <w:b/>
          <w:sz w:val="30"/>
          <w:szCs w:val="30"/>
        </w:rPr>
        <w:t>心得体会</w:t>
      </w:r>
      <w:r>
        <w:rPr>
          <w:rFonts w:hint="eastAsia" w:ascii="黑体" w:hAnsi="宋体" w:eastAsia="黑体"/>
          <w:bCs/>
          <w:color w:val="0000FF"/>
          <w:sz w:val="30"/>
          <w:szCs w:val="30"/>
        </w:rPr>
        <w:t>（小三黑体，居中）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黑体" w:hAnsi="黑体" w:eastAsia="黑体" w:cs="黑体"/>
          <w:sz w:val="24"/>
          <w:szCs w:val="24"/>
          <w:lang w:val="en-US" w:eastAsia="zh-CN"/>
        </w:rPr>
      </w:pPr>
      <w:r>
        <w:rPr>
          <w:rFonts w:hint="eastAsia" w:ascii="黑体" w:hAnsi="黑体" w:eastAsia="黑体" w:cs="黑体"/>
          <w:sz w:val="24"/>
          <w:szCs w:val="24"/>
        </w:rPr>
        <w:t>算通过学习，</w:t>
      </w:r>
      <w:r>
        <w:rPr>
          <w:rFonts w:hint="eastAsia" w:ascii="黑体" w:hAnsi="黑体" w:eastAsia="黑体" w:cs="黑体"/>
          <w:sz w:val="24"/>
          <w:szCs w:val="24"/>
          <w:lang w:val="en-US" w:eastAsia="zh-CN"/>
        </w:rPr>
        <w:t>我们对软件开发</w:t>
      </w:r>
      <w:r>
        <w:rPr>
          <w:rFonts w:hint="eastAsia" w:ascii="黑体" w:hAnsi="黑体" w:eastAsia="黑体" w:cs="黑体"/>
          <w:sz w:val="24"/>
          <w:szCs w:val="24"/>
        </w:rPr>
        <w:t>有了更深刻的认识，通过</w:t>
      </w:r>
      <w:r>
        <w:rPr>
          <w:rFonts w:hint="eastAsia" w:ascii="黑体" w:hAnsi="黑体" w:eastAsia="黑体" w:cs="黑体"/>
          <w:sz w:val="24"/>
          <w:szCs w:val="24"/>
          <w:lang w:val="en-US" w:eastAsia="zh-CN"/>
        </w:rPr>
        <w:t>实战项目的演练我们锻炼了自己的编码能力、工程能力和团队沟通能力。</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rPr>
      </w:pPr>
      <w:bookmarkStart w:id="10" w:name="_GoBack"/>
      <w:bookmarkEnd w:id="1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altName w:val="宋体"/>
    <w:panose1 w:val="02010600040101010101"/>
    <w:charset w:val="86"/>
    <w:family w:val="auto"/>
    <w:pitch w:val="default"/>
    <w:sig w:usb0="00000000" w:usb1="00000000" w:usb2="00000000" w:usb3="00000000" w:csb0="0004009F" w:csb1="DFD70000"/>
  </w:font>
  <w:font w:name="等线 Light">
    <w:panose1 w:val="02010600030101010101"/>
    <w:charset w:val="86"/>
    <w:family w:val="auto"/>
    <w:pitch w:val="default"/>
    <w:sig w:usb0="A00002BF" w:usb1="38CF7CFA" w:usb2="00000016" w:usb3="00000000" w:csb0="0004000F" w:csb1="00000000"/>
  </w:font>
  <w:font w:name="隶书">
    <w:altName w:val="微软雅黑"/>
    <w:panose1 w:val="02010509060101010101"/>
    <w:charset w:val="86"/>
    <w:family w:val="modern"/>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BEB5D"/>
    <w:multiLevelType w:val="singleLevel"/>
    <w:tmpl w:val="10EBEB5D"/>
    <w:lvl w:ilvl="0" w:tentative="0">
      <w:start w:val="1"/>
      <w:numFmt w:val="decimal"/>
      <w:lvlText w:val="%1."/>
      <w:lvlJc w:val="left"/>
      <w:pPr>
        <w:tabs>
          <w:tab w:val="left" w:pos="312"/>
        </w:tabs>
      </w:pPr>
    </w:lvl>
  </w:abstractNum>
  <w:abstractNum w:abstractNumId="1">
    <w:nsid w:val="11E543BF"/>
    <w:multiLevelType w:val="multilevel"/>
    <w:tmpl w:val="11E543BF"/>
    <w:lvl w:ilvl="0" w:tentative="0">
      <w:start w:val="1"/>
      <w:numFmt w:val="chineseCountingThousand"/>
      <w:pStyle w:val="2"/>
      <w:lvlText w:val="%1、"/>
      <w:lvlJc w:val="left"/>
      <w:pPr>
        <w:ind w:left="1980" w:hanging="420"/>
      </w:pPr>
      <w:rPr>
        <w:sz w:val="3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4F50"/>
    <w:rsid w:val="0010340D"/>
    <w:rsid w:val="00114F50"/>
    <w:rsid w:val="002A1362"/>
    <w:rsid w:val="00401BFC"/>
    <w:rsid w:val="00406FCF"/>
    <w:rsid w:val="00574025"/>
    <w:rsid w:val="005D43E5"/>
    <w:rsid w:val="008A5C9A"/>
    <w:rsid w:val="008E476E"/>
    <w:rsid w:val="008F68EA"/>
    <w:rsid w:val="00923FA3"/>
    <w:rsid w:val="00927623"/>
    <w:rsid w:val="00A01732"/>
    <w:rsid w:val="00AC512E"/>
    <w:rsid w:val="00AF31E0"/>
    <w:rsid w:val="00B5540E"/>
    <w:rsid w:val="00C00B37"/>
    <w:rsid w:val="00C71F0F"/>
    <w:rsid w:val="00D55438"/>
    <w:rsid w:val="00DF0B61"/>
    <w:rsid w:val="00FD494D"/>
    <w:rsid w:val="085E4AB2"/>
    <w:rsid w:val="11C4767A"/>
    <w:rsid w:val="159A481B"/>
    <w:rsid w:val="17024F81"/>
    <w:rsid w:val="17F66DEB"/>
    <w:rsid w:val="246E6804"/>
    <w:rsid w:val="262C2909"/>
    <w:rsid w:val="28CE1A27"/>
    <w:rsid w:val="2DD8084C"/>
    <w:rsid w:val="2E10301A"/>
    <w:rsid w:val="2EE865EF"/>
    <w:rsid w:val="33556A27"/>
    <w:rsid w:val="34BD40E7"/>
    <w:rsid w:val="3599361C"/>
    <w:rsid w:val="37636795"/>
    <w:rsid w:val="38637D13"/>
    <w:rsid w:val="38DF332E"/>
    <w:rsid w:val="3D186F02"/>
    <w:rsid w:val="3D7444B4"/>
    <w:rsid w:val="3F285BF9"/>
    <w:rsid w:val="4C39575B"/>
    <w:rsid w:val="4C967398"/>
    <w:rsid w:val="4D142FB2"/>
    <w:rsid w:val="5A067073"/>
    <w:rsid w:val="5AA21305"/>
    <w:rsid w:val="66F37286"/>
    <w:rsid w:val="69BE5775"/>
    <w:rsid w:val="6E411886"/>
    <w:rsid w:val="6FEB6282"/>
    <w:rsid w:val="7F634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1"/>
    <w:qFormat/>
    <w:uiPriority w:val="9"/>
    <w:pPr>
      <w:keepNext/>
      <w:keepLines/>
      <w:numPr>
        <w:ilvl w:val="0"/>
        <w:numId w:val="1"/>
      </w:numPr>
      <w:spacing w:before="120" w:after="120"/>
      <w:ind w:left="1413"/>
      <w:outlineLvl w:val="0"/>
    </w:pPr>
    <w:rPr>
      <w:rFonts w:ascii="Calibri" w:hAnsi="Calibri" w:eastAsia="华文楷体" w:cs="宋体"/>
      <w:b/>
      <w:bCs/>
      <w:kern w:val="44"/>
      <w:sz w:val="32"/>
      <w:szCs w:val="44"/>
      <w:lang w:val="zh-CN"/>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标题 1 字符"/>
    <w:basedOn w:val="8"/>
    <w:link w:val="2"/>
    <w:qFormat/>
    <w:uiPriority w:val="9"/>
    <w:rPr>
      <w:rFonts w:ascii="Calibri" w:hAnsi="Calibri" w:eastAsia="华文楷体" w:cs="宋体"/>
      <w:b/>
      <w:bCs/>
      <w:kern w:val="44"/>
      <w:sz w:val="32"/>
      <w:szCs w:val="44"/>
      <w:lang w:val="zh-CN" w:eastAsia="zh-CN"/>
    </w:rPr>
  </w:style>
  <w:style w:type="character" w:customStyle="1" w:styleId="12">
    <w:name w:val="标题 2 字符"/>
    <w:basedOn w:val="8"/>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103</Words>
  <Characters>588</Characters>
  <Lines>4</Lines>
  <Paragraphs>1</Paragraphs>
  <TotalTime>10</TotalTime>
  <ScaleCrop>false</ScaleCrop>
  <LinksUpToDate>false</LinksUpToDate>
  <CharactersWithSpaces>690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2016-10-24T02:06:00Z</dcterms:created>
  <dc:creator>王琳</dc:creator>
  <cp:lastModifiedBy>Memory逆光</cp:lastModifiedBy>
  <dcterms:modified xsi:type="dcterms:W3CDTF">2020-09-16T06:23:35Z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