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eastAsia="幼圆"/>
          <w:sz w:val="24"/>
          <w:szCs w:val="24"/>
        </w:rPr>
        <w:t>项目名称：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远程医疗云监护系统</w:t>
      </w:r>
    </w:p>
    <w:p>
      <w:pPr>
        <w:rPr>
          <w:rFonts w:hint="eastAsia" w:ascii="幼圆" w:eastAsia="幼圆"/>
          <w:sz w:val="36"/>
        </w:rPr>
      </w:pPr>
      <w:r>
        <w:rPr>
          <w:rFonts w:hint="eastAsia" w:ascii="幼圆" w:eastAsia="幼圆"/>
          <w:sz w:val="24"/>
          <w:szCs w:val="24"/>
        </w:rPr>
        <w:t>文档编号：</w:t>
      </w:r>
      <w:r>
        <w:rPr>
          <w:rFonts w:ascii="幼圆" w:eastAsia="幼圆"/>
          <w:sz w:val="24"/>
          <w:szCs w:val="24"/>
        </w:rPr>
        <w:t>1</w:t>
      </w:r>
      <w:r>
        <w:rPr>
          <w:rFonts w:hint="eastAsia" w:ascii="幼圆" w:eastAsia="幼圆"/>
          <w:sz w:val="24"/>
          <w:szCs w:val="24"/>
        </w:rPr>
        <w:t xml:space="preserve">.0  </w:t>
      </w:r>
      <w:r>
        <w:rPr>
          <w:rFonts w:hint="eastAsia" w:ascii="幼圆" w:eastAsia="幼圆"/>
          <w:sz w:val="36"/>
        </w:rPr>
        <w:t xml:space="preserve">             </w:t>
      </w:r>
    </w:p>
    <w:p>
      <w:pPr>
        <w:adjustRightInd w:val="0"/>
        <w:snapToGrid w:val="0"/>
        <w:rPr>
          <w:rFonts w:hint="eastAsia"/>
          <w:sz w:val="28"/>
        </w:rPr>
      </w:pPr>
      <w:r>
        <w:rPr>
          <w:rFonts w:hint="eastAsia" w:ascii="幼圆" w:eastAsia="幼圆"/>
          <w:sz w:val="36"/>
        </w:rPr>
        <w:t xml:space="preserve">                          </w:t>
      </w: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utoSpaceDE w:val="0"/>
        <w:autoSpaceDN w:val="0"/>
        <w:adjustRightInd w:val="0"/>
        <w:spacing w:line="240" w:lineRule="auto"/>
        <w:jc w:val="center"/>
        <w:rPr>
          <w:rFonts w:hint="eastAsia" w:eastAsia="黑体"/>
          <w:sz w:val="52"/>
          <w:szCs w:val="52"/>
        </w:rPr>
      </w:pPr>
      <w:r>
        <w:rPr>
          <w:rFonts w:hint="eastAsia" w:eastAsia="黑体"/>
          <w:sz w:val="52"/>
          <w:szCs w:val="52"/>
          <w:lang w:val="en-US" w:eastAsia="zh-CN"/>
        </w:rPr>
        <w:t>远程医疗云监护系统</w:t>
      </w:r>
      <w:r>
        <w:rPr>
          <w:rFonts w:hint="eastAsia" w:eastAsia="黑体"/>
          <w:sz w:val="52"/>
          <w:szCs w:val="52"/>
        </w:rPr>
        <w:t>概要设计</w:t>
      </w: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pStyle w:val="30"/>
        <w:widowControl w:val="0"/>
        <w:spacing w:before="0" w:beforeAutospacing="0" w:after="0" w:afterAutospacing="0"/>
        <w:textAlignment w:val="auto"/>
        <w:rPr>
          <w:rFonts w:ascii="Times New Roman" w:hAnsi="Times New Roman" w:eastAsia="楷体_GB2312"/>
          <w:kern w:val="2"/>
          <w:szCs w:val="24"/>
          <w:lang w:eastAsia="zh-CN"/>
        </w:rPr>
      </w:pPr>
    </w:p>
    <w:p>
      <w:pPr>
        <w:pStyle w:val="30"/>
        <w:widowControl w:val="0"/>
        <w:spacing w:before="0" w:beforeAutospacing="0" w:after="0" w:afterAutospacing="0"/>
        <w:textAlignment w:val="auto"/>
        <w:rPr>
          <w:rFonts w:hint="default" w:ascii="Times New Roman" w:hAnsi="Times New Roman" w:eastAsia="楷体_GB2312"/>
          <w:kern w:val="2"/>
          <w:szCs w:val="24"/>
          <w:lang w:eastAsia="zh-CN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1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  <w:r>
              <w:rPr>
                <w:rFonts w:hint="eastAsia" w:ascii="幼圆" w:eastAsia="楷体_GB2312"/>
              </w:rPr>
              <w:t>总页数</w:t>
            </w:r>
          </w:p>
        </w:tc>
        <w:tc>
          <w:tcPr>
            <w:tcW w:w="110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  <w:r>
              <w:rPr>
                <w:rFonts w:hint="eastAsia" w:ascii="幼圆" w:eastAsia="楷体_GB2312"/>
              </w:rPr>
              <w:t>正文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  <w:r>
              <w:rPr>
                <w:rFonts w:hint="eastAsia" w:ascii="幼圆" w:eastAsia="楷体_GB2312"/>
              </w:rPr>
              <w:t>附录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</w:p>
        </w:tc>
        <w:tc>
          <w:tcPr>
            <w:tcW w:w="135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  <w:r>
              <w:rPr>
                <w:rFonts w:hint="eastAsia" w:ascii="幼圆" w:eastAsia="楷体_GB2312"/>
              </w:rPr>
              <w:t>生效日期</w:t>
            </w:r>
          </w:p>
        </w:tc>
        <w:tc>
          <w:tcPr>
            <w:tcW w:w="116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11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  <w:r>
              <w:rPr>
                <w:rFonts w:hint="eastAsia" w:ascii="幼圆" w:eastAsia="楷体_GB2312"/>
              </w:rPr>
              <w:t>编制</w:t>
            </w:r>
          </w:p>
        </w:tc>
        <w:tc>
          <w:tcPr>
            <w:tcW w:w="3268" w:type="dxa"/>
            <w:gridSpan w:val="3"/>
            <w:noWrap w:val="0"/>
            <w:vAlign w:val="center"/>
          </w:tcPr>
          <w:p>
            <w:pPr>
              <w:pStyle w:val="29"/>
              <w:widowControl w:val="0"/>
              <w:spacing w:before="0" w:beforeAutospacing="0" w:after="0" w:afterAutospacing="0"/>
              <w:textAlignment w:val="auto"/>
              <w:rPr>
                <w:rFonts w:hAnsi="Times New Roman" w:eastAsia="楷体_GB2312"/>
                <w:kern w:val="2"/>
                <w:lang w:eastAsia="zh-CN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pStyle w:val="31"/>
              <w:widowControl w:val="0"/>
              <w:spacing w:before="0" w:beforeAutospacing="0" w:after="0" w:afterAutospacing="0"/>
              <w:jc w:val="center"/>
              <w:textAlignment w:val="auto"/>
              <w:rPr>
                <w:rFonts w:hint="eastAsia" w:ascii="幼圆" w:hAnsi="Times New Roman" w:eastAsia="楷体_GB2312" w:cs="Times New Roman"/>
                <w:kern w:val="2"/>
                <w:lang w:eastAsia="zh-CN"/>
              </w:rPr>
            </w:pPr>
            <w:r>
              <w:rPr>
                <w:rFonts w:hint="eastAsia" w:ascii="幼圆" w:hAnsi="Times New Roman" w:eastAsia="楷体_GB2312" w:cs="Times New Roman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noWrap w:val="0"/>
            <w:vAlign w:val="center"/>
          </w:tcPr>
          <w:p>
            <w:pPr>
              <w:pStyle w:val="31"/>
              <w:widowControl w:val="0"/>
              <w:spacing w:before="0" w:beforeAutospacing="0" w:after="0" w:afterAutospacing="0"/>
              <w:jc w:val="center"/>
              <w:textAlignment w:val="auto"/>
              <w:rPr>
                <w:rFonts w:hint="eastAsia" w:ascii="幼圆" w:hAnsi="Times New Roman" w:eastAsia="楷体_GB2312" w:cs="Times New Roman"/>
                <w:kern w:val="2"/>
                <w:lang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851" w:bottom="1134" w:left="1418" w:header="737" w:footer="737" w:gutter="0"/>
          <w:cols w:space="720" w:num="1"/>
          <w:titlePg/>
          <w:docGrid w:type="linesAndChars" w:linePitch="312" w:charSpace="0"/>
        </w:sectPr>
      </w:pPr>
    </w:p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 改 履 历</w:t>
      </w:r>
    </w:p>
    <w:p>
      <w:pPr>
        <w:jc w:val="center"/>
        <w:rPr>
          <w:rFonts w:hint="eastAsia"/>
        </w:rPr>
      </w:pPr>
    </w:p>
    <w:tbl>
      <w:tblPr>
        <w:tblStyle w:val="2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316"/>
        <w:gridCol w:w="1158"/>
        <w:gridCol w:w="1272"/>
        <w:gridCol w:w="4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294" w:type="dxa"/>
            <w:shd w:val="clear" w:color="auto" w:fill="C0C0C0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316" w:type="dxa"/>
            <w:shd w:val="clear" w:color="auto" w:fill="C0C0C0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58" w:type="dxa"/>
            <w:shd w:val="clear" w:color="auto" w:fill="C0C0C0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2" w:type="dxa"/>
            <w:shd w:val="clear" w:color="auto" w:fill="C0C0C0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4705" w:type="dxa"/>
            <w:shd w:val="clear" w:color="auto" w:fill="C0C0C0"/>
            <w:noWrap w:val="0"/>
            <w:vAlign w:val="top"/>
          </w:tcPr>
          <w:p>
            <w:pPr>
              <w:spacing w:line="24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2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158" w:type="dxa"/>
            <w:noWrap w:val="0"/>
            <w:vAlign w:val="top"/>
          </w:tcPr>
          <w:p>
            <w:pPr>
              <w:spacing w:line="240" w:lineRule="auto"/>
              <w:jc w:val="both"/>
              <w:rPr>
                <w:rFonts w:hint="eastAsia"/>
              </w:rPr>
            </w:pPr>
          </w:p>
        </w:tc>
        <w:tc>
          <w:tcPr>
            <w:tcW w:w="127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4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12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15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27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4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2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15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27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4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15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27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4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2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15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27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4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</w:p>
    <w:p>
      <w:pPr>
        <w:pStyle w:val="11"/>
        <w:ind w:left="425" w:firstLine="0"/>
        <w:rPr>
          <w:rFonts w:hint="eastAsia"/>
        </w:rPr>
      </w:pPr>
      <w:r>
        <w:br w:type="page"/>
      </w:r>
    </w:p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  录</w:t>
      </w:r>
    </w:p>
    <w:p>
      <w:pPr>
        <w:pStyle w:val="17"/>
        <w:tabs>
          <w:tab w:val="left" w:pos="420"/>
          <w:tab w:val="right" w:leader="dot" w:pos="9627"/>
        </w:tabs>
        <w:rPr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rPr>
          <w:rStyle w:val="27"/>
        </w:rPr>
        <w:instrText xml:space="preserve"> </w:instrText>
      </w:r>
      <w:r>
        <w:instrText xml:space="preserve">HYPERLINK \l "_Toc182323070"</w:instrText>
      </w:r>
      <w:r>
        <w:rPr>
          <w:rStyle w:val="27"/>
        </w:rPr>
        <w:instrText xml:space="preserve"> </w:instrText>
      </w:r>
      <w:r>
        <w:fldChar w:fldCharType="separate"/>
      </w:r>
      <w:r>
        <w:rPr>
          <w:rStyle w:val="27"/>
        </w:rPr>
        <w:t>1</w:t>
      </w:r>
      <w:r>
        <w:rPr>
          <w:szCs w:val="24"/>
        </w:rPr>
        <w:tab/>
      </w:r>
      <w:r>
        <w:rPr>
          <w:rStyle w:val="27"/>
          <w:rFonts w:hint="eastAsia"/>
        </w:rPr>
        <w:t>文档</w:t>
      </w:r>
      <w:bookmarkStart w:id="0" w:name="_Hlt523668393"/>
      <w:r>
        <w:rPr>
          <w:rStyle w:val="27"/>
          <w:rFonts w:hint="eastAsia"/>
        </w:rPr>
        <w:t>概</w:t>
      </w:r>
      <w:bookmarkEnd w:id="0"/>
      <w:r>
        <w:rPr>
          <w:rStyle w:val="27"/>
          <w:rFonts w:hint="eastAsia"/>
        </w:rPr>
        <w:t>述</w:t>
      </w:r>
      <w:r>
        <w:tab/>
      </w:r>
      <w:r>
        <w:fldChar w:fldCharType="begin"/>
      </w:r>
      <w:r>
        <w:instrText xml:space="preserve"> PAGEREF _Toc182323070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627"/>
        </w:tabs>
        <w:rPr>
          <w:szCs w:val="24"/>
        </w:rPr>
      </w:pPr>
      <w:r>
        <w:fldChar w:fldCharType="begin"/>
      </w:r>
      <w:r>
        <w:rPr>
          <w:rStyle w:val="27"/>
        </w:rPr>
        <w:instrText xml:space="preserve"> </w:instrText>
      </w:r>
      <w:r>
        <w:instrText xml:space="preserve">HYPERLINK \l "_Toc182323071"</w:instrText>
      </w:r>
      <w:r>
        <w:rPr>
          <w:rStyle w:val="27"/>
        </w:rPr>
        <w:instrText xml:space="preserve"> </w:instrText>
      </w:r>
      <w:r>
        <w:fldChar w:fldCharType="separate"/>
      </w:r>
      <w:r>
        <w:rPr>
          <w:rStyle w:val="27"/>
        </w:rPr>
        <w:t>1.1</w:t>
      </w:r>
      <w:r>
        <w:rPr>
          <w:szCs w:val="24"/>
        </w:rPr>
        <w:tab/>
      </w:r>
      <w:r>
        <w:rPr>
          <w:rStyle w:val="27"/>
          <w:rFonts w:hint="eastAsia"/>
        </w:rPr>
        <w:t>文档目的和范围</w:t>
      </w:r>
      <w:r>
        <w:tab/>
      </w:r>
      <w:r>
        <w:fldChar w:fldCharType="begin"/>
      </w:r>
      <w:r>
        <w:instrText xml:space="preserve"> PAGEREF _Toc182323071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627"/>
        </w:tabs>
        <w:rPr>
          <w:szCs w:val="24"/>
        </w:rPr>
      </w:pPr>
      <w:r>
        <w:fldChar w:fldCharType="begin"/>
      </w:r>
      <w:r>
        <w:rPr>
          <w:rStyle w:val="27"/>
        </w:rPr>
        <w:instrText xml:space="preserve"> </w:instrText>
      </w:r>
      <w:r>
        <w:instrText xml:space="preserve">HYPERLINK \l "_Toc182323072"</w:instrText>
      </w:r>
      <w:r>
        <w:rPr>
          <w:rStyle w:val="27"/>
        </w:rPr>
        <w:instrText xml:space="preserve"> </w:instrText>
      </w:r>
      <w:r>
        <w:fldChar w:fldCharType="separate"/>
      </w:r>
      <w:r>
        <w:rPr>
          <w:rStyle w:val="27"/>
        </w:rPr>
        <w:t>1.2</w:t>
      </w:r>
      <w:r>
        <w:rPr>
          <w:szCs w:val="24"/>
        </w:rPr>
        <w:tab/>
      </w:r>
      <w:r>
        <w:rPr>
          <w:rStyle w:val="27"/>
          <w:rFonts w:hint="eastAsia"/>
        </w:rPr>
        <w:t>术语</w:t>
      </w:r>
      <w:r>
        <w:rPr>
          <w:rStyle w:val="27"/>
        </w:rPr>
        <w:t>/</w:t>
      </w:r>
      <w:r>
        <w:rPr>
          <w:rStyle w:val="27"/>
          <w:rFonts w:hint="eastAsia"/>
        </w:rPr>
        <w:t>缩略语</w:t>
      </w:r>
      <w:r>
        <w:tab/>
      </w:r>
      <w:r>
        <w:fldChar w:fldCharType="begin"/>
      </w:r>
      <w:r>
        <w:instrText xml:space="preserve"> PAGEREF _Toc182323072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627"/>
        </w:tabs>
        <w:rPr>
          <w:rStyle w:val="27"/>
        </w:rPr>
      </w:pPr>
      <w:r>
        <w:fldChar w:fldCharType="begin"/>
      </w:r>
      <w:r>
        <w:rPr>
          <w:rStyle w:val="27"/>
        </w:rPr>
        <w:instrText xml:space="preserve"> </w:instrText>
      </w:r>
      <w:r>
        <w:instrText xml:space="preserve">HYPERLINK \l "_Toc182323073"</w:instrText>
      </w:r>
      <w:r>
        <w:rPr>
          <w:rStyle w:val="27"/>
        </w:rPr>
        <w:instrText xml:space="preserve"> </w:instrText>
      </w:r>
      <w:r>
        <w:fldChar w:fldCharType="separate"/>
      </w:r>
      <w:r>
        <w:rPr>
          <w:rStyle w:val="27"/>
        </w:rPr>
        <w:t>1.3</w:t>
      </w:r>
      <w:r>
        <w:rPr>
          <w:szCs w:val="24"/>
        </w:rPr>
        <w:tab/>
      </w:r>
      <w:r>
        <w:rPr>
          <w:rStyle w:val="27"/>
          <w:rFonts w:hint="eastAsia"/>
        </w:rPr>
        <w:t>参考文档</w:t>
      </w:r>
      <w:r>
        <w:tab/>
      </w:r>
      <w:r>
        <w:fldChar w:fldCharType="begin"/>
      </w:r>
      <w:r>
        <w:instrText xml:space="preserve"> PAGEREF _Toc182323073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Style w:val="27"/>
          <w:rFonts w:hint="eastAsia"/>
          <w:lang w:val="en-US" w:eastAsia="zh-CN"/>
        </w:rPr>
        <w:t>2   系统结构图.........................................................................................................................................................4</w:t>
      </w:r>
    </w:p>
    <w:p>
      <w:pPr>
        <w:pStyle w:val="17"/>
        <w:tabs>
          <w:tab w:val="left" w:pos="420"/>
          <w:tab w:val="right" w:leader="dot" w:pos="9627"/>
        </w:tabs>
        <w:rPr>
          <w:szCs w:val="24"/>
        </w:rPr>
      </w:pPr>
      <w:r>
        <w:fldChar w:fldCharType="begin"/>
      </w:r>
      <w:r>
        <w:rPr>
          <w:rStyle w:val="27"/>
        </w:rPr>
        <w:instrText xml:space="preserve"> </w:instrText>
      </w:r>
      <w:r>
        <w:instrText xml:space="preserve">HYPERLINK \l "_Toc182323074"</w:instrText>
      </w:r>
      <w:r>
        <w:rPr>
          <w:rStyle w:val="27"/>
        </w:rPr>
        <w:instrText xml:space="preserve"> </w:instrText>
      </w:r>
      <w:r>
        <w:fldChar w:fldCharType="separate"/>
      </w:r>
      <w:r>
        <w:rPr>
          <w:rStyle w:val="27"/>
        </w:rPr>
        <w:t>2</w:t>
      </w:r>
      <w:r>
        <w:rPr>
          <w:szCs w:val="24"/>
        </w:rPr>
        <w:tab/>
      </w:r>
      <w:r>
        <w:rPr>
          <w:rStyle w:val="27"/>
          <w:rFonts w:hint="eastAsia"/>
        </w:rPr>
        <w:t>模块概述</w:t>
      </w:r>
      <w:r>
        <w:tab/>
      </w:r>
      <w:r>
        <w:fldChar w:fldCharType="begin"/>
      </w:r>
      <w:r>
        <w:instrText xml:space="preserve"> PAGEREF _Toc182323074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627"/>
        </w:tabs>
        <w:rPr>
          <w:szCs w:val="24"/>
        </w:rPr>
      </w:pPr>
      <w:r>
        <w:fldChar w:fldCharType="begin"/>
      </w:r>
      <w:r>
        <w:rPr>
          <w:rStyle w:val="27"/>
        </w:rPr>
        <w:instrText xml:space="preserve"> </w:instrText>
      </w:r>
      <w:r>
        <w:instrText xml:space="preserve">HYPERLINK \l "_Toc182323075"</w:instrText>
      </w:r>
      <w:r>
        <w:rPr>
          <w:rStyle w:val="27"/>
        </w:rPr>
        <w:instrText xml:space="preserve"> </w:instrText>
      </w:r>
      <w:r>
        <w:fldChar w:fldCharType="separate"/>
      </w:r>
      <w:r>
        <w:rPr>
          <w:rStyle w:val="27"/>
        </w:rPr>
        <w:t>2.1</w:t>
      </w:r>
      <w:r>
        <w:rPr>
          <w:szCs w:val="24"/>
        </w:rPr>
        <w:tab/>
      </w:r>
      <w:r>
        <w:rPr>
          <w:rStyle w:val="27"/>
          <w:rFonts w:hint="eastAsia"/>
        </w:rPr>
        <w:t>模块功能定义</w:t>
      </w:r>
      <w:r>
        <w:tab/>
      </w:r>
      <w:r>
        <w:fldChar w:fldCharType="begin"/>
      </w:r>
      <w:r>
        <w:instrText xml:space="preserve"> PAGEREF _Toc182323075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627"/>
        </w:tabs>
        <w:rPr>
          <w:szCs w:val="24"/>
        </w:rPr>
      </w:pPr>
      <w:r>
        <w:fldChar w:fldCharType="begin"/>
      </w:r>
      <w:r>
        <w:rPr>
          <w:rStyle w:val="27"/>
        </w:rPr>
        <w:instrText xml:space="preserve"> </w:instrText>
      </w:r>
      <w:r>
        <w:instrText xml:space="preserve">HYPERLINK \l "_Toc182323076"</w:instrText>
      </w:r>
      <w:r>
        <w:rPr>
          <w:rStyle w:val="27"/>
        </w:rPr>
        <w:instrText xml:space="preserve"> </w:instrText>
      </w:r>
      <w:r>
        <w:fldChar w:fldCharType="separate"/>
      </w:r>
      <w:r>
        <w:rPr>
          <w:rStyle w:val="27"/>
        </w:rPr>
        <w:t>2.2</w:t>
      </w:r>
      <w:r>
        <w:rPr>
          <w:szCs w:val="24"/>
        </w:rPr>
        <w:tab/>
      </w:r>
      <w:r>
        <w:rPr>
          <w:rStyle w:val="27"/>
          <w:rFonts w:hint="eastAsia"/>
        </w:rPr>
        <w:t>模块结构</w:t>
      </w:r>
      <w:r>
        <w:tab/>
      </w:r>
      <w:r>
        <w:fldChar w:fldCharType="begin"/>
      </w:r>
      <w:r>
        <w:instrText xml:space="preserve"> PAGEREF _Toc182323076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627"/>
        </w:tabs>
        <w:rPr>
          <w:szCs w:val="24"/>
        </w:rPr>
      </w:pPr>
      <w:r>
        <w:fldChar w:fldCharType="begin"/>
      </w:r>
      <w:r>
        <w:rPr>
          <w:rStyle w:val="27"/>
        </w:rPr>
        <w:instrText xml:space="preserve"> </w:instrText>
      </w:r>
      <w:r>
        <w:instrText xml:space="preserve">HYPERLINK \l "_Toc182323077"</w:instrText>
      </w:r>
      <w:r>
        <w:rPr>
          <w:rStyle w:val="27"/>
        </w:rPr>
        <w:instrText xml:space="preserve"> </w:instrText>
      </w:r>
      <w:r>
        <w:fldChar w:fldCharType="separate"/>
      </w:r>
      <w:r>
        <w:rPr>
          <w:rStyle w:val="27"/>
        </w:rPr>
        <w:t>2.3</w:t>
      </w:r>
      <w:r>
        <w:rPr>
          <w:szCs w:val="24"/>
        </w:rPr>
        <w:tab/>
      </w:r>
      <w:r>
        <w:rPr>
          <w:rStyle w:val="27"/>
          <w:rFonts w:hint="eastAsia"/>
        </w:rPr>
        <w:t>模块动作时序</w:t>
      </w:r>
      <w:r>
        <w:tab/>
      </w:r>
      <w:r>
        <w:fldChar w:fldCharType="begin"/>
      </w:r>
      <w:r>
        <w:instrText xml:space="preserve"> PAGEREF _Toc182323077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9627"/>
        </w:tabs>
        <w:rPr>
          <w:szCs w:val="24"/>
        </w:rPr>
      </w:pPr>
      <w:r>
        <w:fldChar w:fldCharType="begin"/>
      </w:r>
      <w:r>
        <w:rPr>
          <w:rStyle w:val="27"/>
        </w:rPr>
        <w:instrText xml:space="preserve"> </w:instrText>
      </w:r>
      <w:r>
        <w:instrText xml:space="preserve">HYPERLINK \l "_Toc182323078"</w:instrText>
      </w:r>
      <w:r>
        <w:rPr>
          <w:rStyle w:val="27"/>
        </w:rPr>
        <w:instrText xml:space="preserve"> </w:instrText>
      </w:r>
      <w:r>
        <w:fldChar w:fldCharType="separate"/>
      </w:r>
      <w:r>
        <w:rPr>
          <w:rStyle w:val="27"/>
        </w:rPr>
        <w:t>3</w:t>
      </w:r>
      <w:r>
        <w:rPr>
          <w:szCs w:val="24"/>
        </w:rPr>
        <w:tab/>
      </w:r>
      <w:r>
        <w:rPr>
          <w:rStyle w:val="27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_Toc182323078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627"/>
        </w:tabs>
        <w:rPr>
          <w:szCs w:val="24"/>
        </w:rPr>
      </w:pPr>
      <w:r>
        <w:fldChar w:fldCharType="begin"/>
      </w:r>
      <w:r>
        <w:rPr>
          <w:rStyle w:val="27"/>
        </w:rPr>
        <w:instrText xml:space="preserve"> </w:instrText>
      </w:r>
      <w:r>
        <w:instrText xml:space="preserve">HYPERLINK \l "_Toc182323079"</w:instrText>
      </w:r>
      <w:r>
        <w:rPr>
          <w:rStyle w:val="27"/>
        </w:rPr>
        <w:instrText xml:space="preserve"> </w:instrText>
      </w:r>
      <w:r>
        <w:fldChar w:fldCharType="separate"/>
      </w:r>
      <w:r>
        <w:rPr>
          <w:rStyle w:val="27"/>
        </w:rPr>
        <w:t>3.1</w:t>
      </w:r>
      <w:r>
        <w:rPr>
          <w:szCs w:val="24"/>
        </w:rPr>
        <w:tab/>
      </w:r>
      <w:r>
        <w:rPr>
          <w:rStyle w:val="27"/>
          <w:rFonts w:hint="eastAsia"/>
        </w:rPr>
        <w:t>数据结构定义</w:t>
      </w:r>
      <w:r>
        <w:tab/>
      </w:r>
      <w:r>
        <w:fldChar w:fldCharType="begin"/>
      </w:r>
      <w:r>
        <w:instrText xml:space="preserve"> PAGEREF _Toc182323079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627"/>
        </w:tabs>
        <w:rPr>
          <w:szCs w:val="24"/>
        </w:rPr>
      </w:pPr>
      <w:r>
        <w:fldChar w:fldCharType="begin"/>
      </w:r>
      <w:r>
        <w:rPr>
          <w:rStyle w:val="27"/>
        </w:rPr>
        <w:instrText xml:space="preserve"> </w:instrText>
      </w:r>
      <w:r>
        <w:instrText xml:space="preserve">HYPERLINK \l "_Toc182323080"</w:instrText>
      </w:r>
      <w:r>
        <w:rPr>
          <w:rStyle w:val="27"/>
        </w:rPr>
        <w:instrText xml:space="preserve"> </w:instrText>
      </w:r>
      <w:r>
        <w:fldChar w:fldCharType="separate"/>
      </w:r>
      <w:r>
        <w:rPr>
          <w:rStyle w:val="27"/>
        </w:rPr>
        <w:t>3.2</w:t>
      </w:r>
      <w:r>
        <w:rPr>
          <w:szCs w:val="24"/>
        </w:rPr>
        <w:tab/>
      </w:r>
      <w:r>
        <w:rPr>
          <w:rStyle w:val="27"/>
          <w:rFonts w:hint="eastAsia"/>
        </w:rPr>
        <w:t>函数</w:t>
      </w:r>
      <w:r>
        <w:tab/>
      </w:r>
      <w:r>
        <w:fldChar w:fldCharType="begin"/>
      </w:r>
      <w:r>
        <w:instrText xml:space="preserve"> PAGEREF _Toc182323080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left" w:pos="1680"/>
          <w:tab w:val="right" w:leader="dot" w:pos="9627"/>
        </w:tabs>
        <w:rPr>
          <w:szCs w:val="24"/>
        </w:rPr>
      </w:pPr>
      <w:r>
        <w:fldChar w:fldCharType="begin"/>
      </w:r>
      <w:r>
        <w:rPr>
          <w:rStyle w:val="27"/>
        </w:rPr>
        <w:instrText xml:space="preserve"> </w:instrText>
      </w:r>
      <w:r>
        <w:instrText xml:space="preserve">HYPERLINK \l "_Toc182323081"</w:instrText>
      </w:r>
      <w:r>
        <w:rPr>
          <w:rStyle w:val="27"/>
        </w:rPr>
        <w:instrText xml:space="preserve"> </w:instrText>
      </w:r>
      <w:r>
        <w:fldChar w:fldCharType="separate"/>
      </w:r>
      <w:r>
        <w:rPr>
          <w:rStyle w:val="27"/>
        </w:rPr>
        <w:t>3.2.1</w:t>
      </w:r>
      <w:r>
        <w:rPr>
          <w:szCs w:val="24"/>
        </w:rPr>
        <w:tab/>
      </w:r>
      <w:r>
        <w:rPr>
          <w:rStyle w:val="27"/>
          <w:rFonts w:hint="eastAsia"/>
        </w:rPr>
        <w:t>模块间接口函数</w:t>
      </w:r>
      <w:r>
        <w:tab/>
      </w:r>
      <w:r>
        <w:fldChar w:fldCharType="begin"/>
      </w:r>
      <w:r>
        <w:instrText xml:space="preserve"> PAGEREF _Toc182323081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left" w:pos="1680"/>
          <w:tab w:val="right" w:leader="dot" w:pos="9627"/>
        </w:tabs>
        <w:rPr>
          <w:szCs w:val="24"/>
        </w:rPr>
      </w:pPr>
      <w:r>
        <w:fldChar w:fldCharType="begin"/>
      </w:r>
      <w:r>
        <w:rPr>
          <w:rStyle w:val="27"/>
        </w:rPr>
        <w:instrText xml:space="preserve"> </w:instrText>
      </w:r>
      <w:r>
        <w:instrText xml:space="preserve">HYPERLINK \l "_Toc182323082"</w:instrText>
      </w:r>
      <w:r>
        <w:rPr>
          <w:rStyle w:val="27"/>
        </w:rPr>
        <w:instrText xml:space="preserve"> </w:instrText>
      </w:r>
      <w:r>
        <w:fldChar w:fldCharType="separate"/>
      </w:r>
      <w:r>
        <w:rPr>
          <w:rStyle w:val="27"/>
        </w:rPr>
        <w:t>3.2.2</w:t>
      </w:r>
      <w:r>
        <w:rPr>
          <w:szCs w:val="24"/>
        </w:rPr>
        <w:tab/>
      </w:r>
      <w:r>
        <w:rPr>
          <w:rStyle w:val="27"/>
          <w:rFonts w:hint="eastAsia"/>
        </w:rPr>
        <w:t>模块内接</w:t>
      </w:r>
      <w:bookmarkStart w:id="1" w:name="_Hlt523672173"/>
      <w:r>
        <w:rPr>
          <w:rStyle w:val="27"/>
          <w:rFonts w:hint="eastAsia"/>
        </w:rPr>
        <w:t>口</w:t>
      </w:r>
      <w:bookmarkEnd w:id="1"/>
      <w:r>
        <w:rPr>
          <w:rStyle w:val="27"/>
          <w:rFonts w:hint="eastAsia"/>
        </w:rPr>
        <w:t>函数</w:t>
      </w:r>
      <w:r>
        <w:tab/>
      </w:r>
      <w:r>
        <w:fldChar w:fldCharType="begin"/>
      </w:r>
      <w:r>
        <w:instrText xml:space="preserve"> PAGEREF _Toc182323082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" w:name="_Toc182323070"/>
      <w:r>
        <w:rPr>
          <w:rFonts w:hint="eastAsia"/>
        </w:rPr>
        <w:t>文档概述</w:t>
      </w:r>
      <w:bookmarkEnd w:id="2"/>
    </w:p>
    <w:p>
      <w:pPr>
        <w:pStyle w:val="3"/>
        <w:rPr>
          <w:rFonts w:hint="eastAsia"/>
        </w:rPr>
      </w:pPr>
      <w:bookmarkStart w:id="3" w:name="_Toc182323071"/>
      <w:r>
        <w:rPr>
          <w:rFonts w:hint="eastAsia"/>
        </w:rPr>
        <w:t>文档目的和范围</w:t>
      </w:r>
      <w:bookmarkEnd w:id="3"/>
    </w:p>
    <w:p>
      <w:pPr>
        <w:rPr>
          <w:rFonts w:hint="eastAsia"/>
        </w:rPr>
      </w:pPr>
      <w:r>
        <w:rPr>
          <w:rFonts w:hint="eastAsia"/>
        </w:rPr>
        <w:t>作为详细设计与程序设计的参考依据。</w:t>
      </w:r>
    </w:p>
    <w:p>
      <w:pPr>
        <w:pStyle w:val="3"/>
        <w:rPr>
          <w:rFonts w:hint="eastAsia"/>
        </w:rPr>
      </w:pPr>
      <w:bookmarkStart w:id="4" w:name="_Toc182323072"/>
      <w:r>
        <w:rPr>
          <w:rFonts w:hint="eastAsia"/>
        </w:rPr>
        <w:t>术语/缩略语</w:t>
      </w:r>
      <w:bookmarkEnd w:id="4"/>
    </w:p>
    <w:tbl>
      <w:tblPr>
        <w:tblStyle w:val="23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758"/>
        <w:gridCol w:w="6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21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58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术语/缩略语</w:t>
            </w:r>
          </w:p>
        </w:tc>
        <w:tc>
          <w:tcPr>
            <w:tcW w:w="6719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2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hAnsi="Verdana" w:cs="宋体"/>
                <w:color w:val="000000"/>
                <w:kern w:val="0"/>
                <w:sz w:val="20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58" w:type="dxa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Verdana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Verdana" w:cs="宋体"/>
                <w:color w:val="000000"/>
                <w:kern w:val="0"/>
                <w:sz w:val="20"/>
                <w:lang w:val="en-US" w:eastAsia="zh-CN"/>
              </w:rPr>
              <w:t>Py</w:t>
            </w:r>
            <w:r>
              <w:rPr>
                <w:rFonts w:hint="eastAsia" w:ascii="宋体" w:hAnsi="Verdana" w:cs="宋体"/>
                <w:color w:val="000000"/>
                <w:kern w:val="0"/>
                <w:sz w:val="20"/>
              </w:rPr>
              <w:t>Qt</w:t>
            </w:r>
          </w:p>
        </w:tc>
        <w:tc>
          <w:tcPr>
            <w:tcW w:w="6719" w:type="dxa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Verdana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Verdana" w:cs="宋体"/>
                <w:color w:val="000000"/>
                <w:kern w:val="0"/>
                <w:sz w:val="20"/>
                <w:lang w:val="en-US" w:eastAsia="zh-CN"/>
              </w:rPr>
              <w:t>Py</w:t>
            </w:r>
            <w:r>
              <w:rPr>
                <w:rFonts w:hint="eastAsia" w:ascii="宋体" w:hAnsi="Verdana" w:cs="宋体"/>
                <w:color w:val="000000"/>
                <w:kern w:val="0"/>
                <w:sz w:val="20"/>
              </w:rPr>
              <w:t>Qt</w:t>
            </w:r>
            <w:r>
              <w:rPr>
                <w:rFonts w:ascii="宋体" w:hAnsi="Verdana" w:cs="宋体"/>
                <w:color w:val="000000"/>
                <w:kern w:val="0"/>
                <w:sz w:val="20"/>
              </w:rPr>
              <w:t xml:space="preserve"> </w:t>
            </w:r>
            <w:r>
              <w:rPr>
                <w:rFonts w:hint="eastAsia" w:ascii="宋体" w:hAnsi="Verdana" w:cs="宋体"/>
                <w:color w:val="000000"/>
                <w:kern w:val="0"/>
                <w:sz w:val="20"/>
              </w:rPr>
              <w:t>是一种</w:t>
            </w:r>
            <w:r>
              <w:rPr>
                <w:rFonts w:hint="eastAsia" w:ascii="宋体" w:hAnsi="Verdana" w:cs="宋体"/>
                <w:color w:val="000000"/>
                <w:kern w:val="0"/>
                <w:sz w:val="20"/>
                <w:lang w:val="en-US" w:eastAsia="zh-CN"/>
              </w:rPr>
              <w:t>Python</w:t>
            </w:r>
            <w:r>
              <w:rPr>
                <w:rFonts w:hint="eastAsia" w:ascii="宋体" w:hAnsi="Verdana" w:cs="宋体"/>
                <w:color w:val="000000"/>
                <w:kern w:val="0"/>
                <w:sz w:val="20"/>
              </w:rPr>
              <w:t>函数库是用来帮助制作图形交互界面的。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2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58" w:type="dxa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Verdana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Verdana" w:cs="宋体"/>
                <w:color w:val="000000"/>
                <w:kern w:val="0"/>
                <w:sz w:val="20"/>
              </w:rPr>
              <w:t>Socket</w:t>
            </w:r>
          </w:p>
        </w:tc>
        <w:tc>
          <w:tcPr>
            <w:tcW w:w="6719" w:type="dxa"/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 w:ascii="宋体" w:hAnsi="Verdana" w:cs="宋体"/>
                <w:color w:val="000000"/>
                <w:kern w:val="0"/>
                <w:sz w:val="20"/>
              </w:rPr>
              <w:t>Socket</w:t>
            </w:r>
            <w:r>
              <w:rPr>
                <w:rFonts w:ascii="宋体" w:hAnsi="Verdana" w:cs="宋体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又称"套接字"，应用程序通常通过"套接字"向网络发出请求或者应答网络请求。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0" w:hRule="atLeast"/>
        </w:trPr>
        <w:tc>
          <w:tcPr>
            <w:tcW w:w="72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58" w:type="dxa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Verdana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Verdana" w:cs="宋体"/>
                <w:color w:val="000000"/>
                <w:kern w:val="0"/>
                <w:sz w:val="20"/>
              </w:rPr>
              <w:t>MySQL</w:t>
            </w:r>
          </w:p>
        </w:tc>
        <w:tc>
          <w:tcPr>
            <w:tcW w:w="6719" w:type="dxa"/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Arial"/>
                <w:color w:val="333333"/>
                <w:sz w:val="20"/>
                <w:shd w:val="clear" w:color="auto" w:fill="FFFFFF"/>
              </w:rPr>
              <w:t>MySQL  是一种关系数据库管理系统，关系数据库将数据保存在不同的表中</w:t>
            </w:r>
            <w:r>
              <w:rPr>
                <w:rFonts w:hint="eastAsia" w:ascii="宋体" w:hAnsi="宋体" w:cs="Arial"/>
                <w:color w:val="333333"/>
                <w:sz w:val="20"/>
                <w:shd w:val="clear" w:color="auto" w:fill="FFFFFF"/>
              </w:rPr>
              <w:t>。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0" w:hRule="atLeast"/>
        </w:trPr>
        <w:tc>
          <w:tcPr>
            <w:tcW w:w="72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758" w:type="dxa"/>
            <w:noWrap w:val="0"/>
            <w:vAlign w:val="center"/>
          </w:tcPr>
          <w:p>
            <w:pPr>
              <w:spacing w:line="240" w:lineRule="auto"/>
              <w:rPr>
                <w:rFonts w:hint="default" w:ascii="宋体" w:hAnsi="Verdana" w:eastAsia="宋体" w:cs="宋体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Verdana" w:cs="宋体"/>
                <w:color w:val="000000"/>
                <w:kern w:val="0"/>
                <w:sz w:val="20"/>
                <w:lang w:val="en-US" w:eastAsia="zh-CN"/>
              </w:rPr>
              <w:t>Serial port(串口)</w:t>
            </w:r>
          </w:p>
        </w:tc>
        <w:tc>
          <w:tcPr>
            <w:tcW w:w="6719" w:type="dxa"/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Arial"/>
                <w:color w:val="333333"/>
                <w:sz w:val="20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0"/>
                <w:szCs w:val="20"/>
                <w:u w:val="none"/>
                <w:shd w:val="clear" w:fill="FFFFFF"/>
              </w:rPr>
              <w:t>主要用于串列式逐位元数据传输。</w:t>
            </w:r>
          </w:p>
        </w:tc>
      </w:tr>
    </w:tbl>
    <w:p>
      <w:pPr>
        <w:pStyle w:val="11"/>
        <w:ind w:firstLine="0"/>
        <w:rPr>
          <w:rFonts w:hint="eastAsia"/>
        </w:rPr>
      </w:pPr>
    </w:p>
    <w:p>
      <w:pPr>
        <w:pStyle w:val="3"/>
        <w:rPr>
          <w:rFonts w:hint="eastAsia"/>
        </w:rPr>
      </w:pPr>
      <w:bookmarkStart w:id="5" w:name="_Toc182323073"/>
      <w:r>
        <w:rPr>
          <w:rFonts w:hint="eastAsia"/>
        </w:rPr>
        <w:t>参考文</w:t>
      </w:r>
      <w:bookmarkEnd w:id="5"/>
      <w:r>
        <w:rPr>
          <w:rFonts w:hint="eastAsia"/>
          <w:lang w:val="en-US" w:eastAsia="zh-CN"/>
        </w:rPr>
        <w:t>档</w:t>
      </w:r>
    </w:p>
    <w:tbl>
      <w:tblPr>
        <w:tblStyle w:val="23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4414"/>
        <w:gridCol w:w="1249"/>
        <w:gridCol w:w="1433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13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414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</w:t>
            </w:r>
          </w:p>
        </w:tc>
        <w:tc>
          <w:tcPr>
            <w:tcW w:w="1249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1433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371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1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414" w:type="dxa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概要设计模板</w:t>
            </w:r>
            <w:r>
              <w:rPr>
                <w:rFonts w:ascii="宋体" w:hAnsi="宋体"/>
                <w:color w:val="000000"/>
                <w:szCs w:val="21"/>
              </w:rPr>
              <w:t>.doc</w:t>
            </w:r>
          </w:p>
        </w:tc>
        <w:tc>
          <w:tcPr>
            <w:tcW w:w="1249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东软集团股份有限公司</w:t>
            </w:r>
          </w:p>
        </w:tc>
        <w:tc>
          <w:tcPr>
            <w:tcW w:w="1433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2009.11.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0.8.0-0.0.0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1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414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Cs w:val="21"/>
              </w:rPr>
            </w:pPr>
          </w:p>
        </w:tc>
        <w:tc>
          <w:tcPr>
            <w:tcW w:w="1249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Cs w:val="21"/>
              </w:rPr>
            </w:pPr>
          </w:p>
        </w:tc>
        <w:tc>
          <w:tcPr>
            <w:tcW w:w="1433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Cs w:val="21"/>
              </w:rPr>
            </w:pPr>
          </w:p>
        </w:tc>
        <w:tc>
          <w:tcPr>
            <w:tcW w:w="1371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6" w:name="_Toc182323074"/>
      <w:r>
        <w:rPr>
          <w:rFonts w:hint="eastAsia"/>
          <w:lang w:val="en-US" w:eastAsia="zh-CN"/>
        </w:rPr>
        <w:t>系统结构图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6320" cy="1089025"/>
            <wp:effectExtent l="0" t="0" r="5080" b="3175"/>
            <wp:docPr id="2" name="图片 6" descr="真正的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真正的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模块概述</w:t>
      </w:r>
      <w:bookmarkEnd w:id="6"/>
    </w:p>
    <w:p>
      <w:pPr>
        <w:pStyle w:val="3"/>
        <w:rPr>
          <w:rStyle w:val="28"/>
          <w:rFonts w:hint="eastAsia"/>
          <w:i w:val="0"/>
          <w:iCs w:val="0"/>
          <w:color w:val="auto"/>
        </w:rPr>
      </w:pPr>
      <w:bookmarkStart w:id="7" w:name="_Toc182323075"/>
      <w:r>
        <w:rPr>
          <w:rFonts w:hint="eastAsia"/>
        </w:rPr>
        <w:t>模块功能定义</w:t>
      </w:r>
      <w:bookmarkEnd w:id="7"/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863"/>
        <w:gridCol w:w="2067"/>
        <w:gridCol w:w="2156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eastAsia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863" w:type="dxa"/>
          </w:tcPr>
          <w:p>
            <w:pPr>
              <w:pStyle w:val="11"/>
              <w:rPr>
                <w:rStyle w:val="28"/>
                <w:rFonts w:hint="eastAsia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模块</w:t>
            </w:r>
          </w:p>
        </w:tc>
        <w:tc>
          <w:tcPr>
            <w:tcW w:w="2067" w:type="dxa"/>
          </w:tcPr>
          <w:p>
            <w:pPr>
              <w:pStyle w:val="11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所属部分</w:t>
            </w:r>
          </w:p>
        </w:tc>
        <w:tc>
          <w:tcPr>
            <w:tcW w:w="2156" w:type="dxa"/>
          </w:tcPr>
          <w:p>
            <w:pPr>
              <w:pStyle w:val="11"/>
              <w:rPr>
                <w:rStyle w:val="28"/>
                <w:rFonts w:hint="eastAsia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功能</w:t>
            </w:r>
          </w:p>
        </w:tc>
        <w:tc>
          <w:tcPr>
            <w:tcW w:w="3021" w:type="dxa"/>
          </w:tcPr>
          <w:p>
            <w:pPr>
              <w:pStyle w:val="11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功能点详细内容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6" w:type="dxa"/>
          </w:tcPr>
          <w:p>
            <w:pPr>
              <w:pStyle w:val="11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网络连接模块</w:t>
            </w:r>
          </w:p>
        </w:tc>
        <w:tc>
          <w:tcPr>
            <w:tcW w:w="2067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内部模块</w:t>
            </w:r>
          </w:p>
        </w:tc>
        <w:tc>
          <w:tcPr>
            <w:tcW w:w="2156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连接服务器</w:t>
            </w:r>
          </w:p>
        </w:tc>
        <w:tc>
          <w:tcPr>
            <w:tcW w:w="3021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通过socket实现客户端与数据库的连接，传输数据。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pStyle w:val="11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数据库模块</w:t>
            </w:r>
          </w:p>
        </w:tc>
        <w:tc>
          <w:tcPr>
            <w:tcW w:w="2067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内部模块</w:t>
            </w:r>
          </w:p>
        </w:tc>
        <w:tc>
          <w:tcPr>
            <w:tcW w:w="2156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读写数据库</w:t>
            </w:r>
          </w:p>
        </w:tc>
        <w:tc>
          <w:tcPr>
            <w:tcW w:w="3021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将服务器收到的到的心率等数据</w:t>
            </w:r>
            <w:r>
              <w:rPr>
                <w:rFonts w:hint="eastAsia" w:ascii="宋体" w:hAnsi="宋体" w:cs="宋体"/>
                <w:i w:val="0"/>
                <w:caps w:val="0"/>
                <w:color w:val="4D4D4D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以及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患者信息写入数据库，或在查询或绘制时读数据中的数据。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6" w:type="dxa"/>
          </w:tcPr>
          <w:p>
            <w:pPr>
              <w:pStyle w:val="11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863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图形显示模块</w:t>
            </w:r>
          </w:p>
        </w:tc>
        <w:tc>
          <w:tcPr>
            <w:tcW w:w="2067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外部模块</w:t>
            </w:r>
          </w:p>
        </w:tc>
        <w:tc>
          <w:tcPr>
            <w:tcW w:w="2156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显示界面及波形</w:t>
            </w:r>
          </w:p>
        </w:tc>
        <w:tc>
          <w:tcPr>
            <w:tcW w:w="3021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显示界面，图形化显示数据库中的数据。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pStyle w:val="11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863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人脸脉搏检测模块</w:t>
            </w:r>
          </w:p>
        </w:tc>
        <w:tc>
          <w:tcPr>
            <w:tcW w:w="2067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外部模块（终端）</w:t>
            </w:r>
          </w:p>
        </w:tc>
        <w:tc>
          <w:tcPr>
            <w:tcW w:w="2156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测量患者脉搏数据</w:t>
            </w:r>
          </w:p>
        </w:tc>
        <w:tc>
          <w:tcPr>
            <w:tcW w:w="3021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eastAsia" w:eastAsia="宋体"/>
                <w:i w:val="0"/>
                <w:iCs w:val="0"/>
                <w:color w:val="auto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u w:val="none"/>
                <w:shd w:val="clear" w:fill="FFFFFF"/>
              </w:rPr>
              <w:t>血液中的血红蛋白的浓度会随着脉搏的跳动发生变化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u w:val="none"/>
                <w:shd w:val="clear" w:fill="FFFFFF"/>
              </w:rPr>
              <w:t>不断变化的血容量对光的吸收量相应的在不停变化，通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  <w:t>过检测面部的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u w:val="none"/>
                <w:shd w:val="clear" w:fill="FFFFFF"/>
              </w:rPr>
              <w:t>这种变化提取心率值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pStyle w:val="11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863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闭眼检测模块</w:t>
            </w:r>
          </w:p>
        </w:tc>
        <w:tc>
          <w:tcPr>
            <w:tcW w:w="2067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外部模块（终端）</w:t>
            </w:r>
          </w:p>
        </w:tc>
        <w:tc>
          <w:tcPr>
            <w:tcW w:w="2156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测量患者闭眼程度</w:t>
            </w:r>
          </w:p>
        </w:tc>
        <w:tc>
          <w:tcPr>
            <w:tcW w:w="3021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将人脸识别检测出的患者闭眼程度映射到（0，1）区间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pStyle w:val="11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863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患者记录模块</w:t>
            </w:r>
          </w:p>
        </w:tc>
        <w:tc>
          <w:tcPr>
            <w:tcW w:w="2067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外部模块（主界面、终端）</w:t>
            </w:r>
          </w:p>
        </w:tc>
        <w:tc>
          <w:tcPr>
            <w:tcW w:w="2156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查看患者检测记录</w:t>
            </w:r>
          </w:p>
        </w:tc>
        <w:tc>
          <w:tcPr>
            <w:tcW w:w="3021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点击患者记录，从数据库中读该患者的各项信息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pStyle w:val="11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863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危险记录模块</w:t>
            </w:r>
          </w:p>
        </w:tc>
        <w:tc>
          <w:tcPr>
            <w:tcW w:w="2067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外部模块（主界面、终端）</w:t>
            </w:r>
          </w:p>
        </w:tc>
        <w:tc>
          <w:tcPr>
            <w:tcW w:w="2156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查看患者危险记录</w:t>
            </w:r>
          </w:p>
        </w:tc>
        <w:tc>
          <w:tcPr>
            <w:tcW w:w="3021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在识别到危险记录是写入数据库中危险记录的部分，点击时可查询危险记录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pStyle w:val="11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1863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细节查看模块</w:t>
            </w:r>
          </w:p>
        </w:tc>
        <w:tc>
          <w:tcPr>
            <w:tcW w:w="2067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外部模块（主界面）</w:t>
            </w:r>
          </w:p>
        </w:tc>
        <w:tc>
          <w:tcPr>
            <w:tcW w:w="2156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查看患者个人信息</w:t>
            </w:r>
          </w:p>
        </w:tc>
        <w:tc>
          <w:tcPr>
            <w:tcW w:w="3021" w:type="dxa"/>
          </w:tcPr>
          <w:p>
            <w:pPr>
              <w:pStyle w:val="11"/>
              <w:ind w:left="0" w:leftChars="0" w:firstLine="0" w:firstLineChars="0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点击查看患者个人信息</w:t>
            </w:r>
          </w:p>
        </w:tc>
      </w:tr>
    </w:tbl>
    <w:p>
      <w:pPr>
        <w:pStyle w:val="11"/>
        <w:ind w:firstLine="0"/>
        <w:rPr>
          <w:rStyle w:val="28"/>
          <w:rFonts w:hint="eastAsia"/>
          <w:i w:val="0"/>
          <w:iCs w:val="0"/>
          <w:color w:val="auto"/>
        </w:rPr>
      </w:pPr>
    </w:p>
    <w:p>
      <w:pPr>
        <w:pStyle w:val="3"/>
        <w:rPr>
          <w:rFonts w:hint="eastAsia"/>
        </w:rPr>
      </w:pPr>
      <w:bookmarkStart w:id="8" w:name="_Toc182323076"/>
      <w:r>
        <w:rPr>
          <w:rFonts w:hint="eastAsia"/>
        </w:rPr>
        <w:t>模块结构</w:t>
      </w:r>
      <w:bookmarkEnd w:id="8"/>
    </w:p>
    <w:p>
      <w:pPr>
        <w:pStyle w:val="11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下面列出各个模块的函数组成，函数的具体含义或组成请参见4.2。</w:t>
      </w:r>
    </w:p>
    <w:tbl>
      <w:tblPr>
        <w:tblStyle w:val="24"/>
        <w:tblW w:w="499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901"/>
        <w:gridCol w:w="2216"/>
        <w:gridCol w:w="2555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604" w:type="pct"/>
          </w:tcPr>
          <w:p>
            <w:pPr>
              <w:pStyle w:val="11"/>
              <w:jc w:val="center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966" w:type="pct"/>
          </w:tcPr>
          <w:p>
            <w:pPr>
              <w:pStyle w:val="11"/>
              <w:jc w:val="center"/>
              <w:rPr>
                <w:rStyle w:val="28"/>
                <w:rFonts w:hint="eastAsia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模块</w:t>
            </w:r>
          </w:p>
        </w:tc>
        <w:tc>
          <w:tcPr>
            <w:tcW w:w="1126" w:type="pct"/>
          </w:tcPr>
          <w:p>
            <w:pPr>
              <w:pStyle w:val="11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子模块</w:t>
            </w:r>
          </w:p>
        </w:tc>
        <w:tc>
          <w:tcPr>
            <w:tcW w:w="2303" w:type="pct"/>
            <w:gridSpan w:val="2"/>
          </w:tcPr>
          <w:p>
            <w:pPr>
              <w:pStyle w:val="11"/>
              <w:jc w:val="center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组成结构（用函数名表示）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604" w:type="pct"/>
            <w:vMerge w:val="restart"/>
          </w:tcPr>
          <w:p>
            <w:pPr>
              <w:pStyle w:val="11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66" w:type="pct"/>
            <w:vMerge w:val="restart"/>
          </w:tcPr>
          <w:p>
            <w:pPr>
              <w:pStyle w:val="11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UI界面模块</w:t>
            </w:r>
          </w:p>
        </w:tc>
        <w:tc>
          <w:tcPr>
            <w:tcW w:w="1126" w:type="pct"/>
            <w:vMerge w:val="restar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主系统界面模块</w:t>
            </w:r>
          </w:p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MainWindow</w:t>
            </w:r>
          </w:p>
        </w:tc>
        <w:tc>
          <w:tcPr>
            <w:tcW w:w="1298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initParams</w:t>
            </w:r>
          </w:p>
        </w:tc>
        <w:tc>
          <w:tcPr>
            <w:tcW w:w="1004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初始化主机信息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604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</w:pPr>
          </w:p>
        </w:tc>
        <w:tc>
          <w:tcPr>
            <w:tcW w:w="966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</w:pPr>
          </w:p>
        </w:tc>
        <w:tc>
          <w:tcPr>
            <w:tcW w:w="1126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</w:pPr>
          </w:p>
        </w:tc>
        <w:tc>
          <w:tcPr>
            <w:tcW w:w="1298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initMenu</w:t>
            </w:r>
          </w:p>
        </w:tc>
        <w:tc>
          <w:tcPr>
            <w:tcW w:w="1004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初始化UI按键布局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604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66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26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98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generate_image</w:t>
            </w:r>
          </w:p>
        </w:tc>
        <w:tc>
          <w:tcPr>
            <w:tcW w:w="1004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生成波形图坐标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604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66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26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98" w:type="pct"/>
            <w:vAlign w:val="top"/>
          </w:tcPr>
          <w:p>
            <w:pPr>
              <w:pStyle w:val="11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plotData</w:t>
            </w:r>
          </w:p>
        </w:tc>
        <w:tc>
          <w:tcPr>
            <w:tcW w:w="1004" w:type="pct"/>
            <w:vAlign w:val="top"/>
          </w:tcPr>
          <w:p>
            <w:pPr>
              <w:pStyle w:val="11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绘制波形图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604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</w:pPr>
          </w:p>
        </w:tc>
        <w:tc>
          <w:tcPr>
            <w:tcW w:w="966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</w:pPr>
          </w:p>
        </w:tc>
        <w:tc>
          <w:tcPr>
            <w:tcW w:w="1126" w:type="pct"/>
            <w:vMerge w:val="restart"/>
          </w:tcPr>
          <w:p>
            <w:pPr>
              <w:pStyle w:val="11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终端界面模块</w:t>
            </w:r>
          </w:p>
          <w:p>
            <w:pPr>
              <w:pStyle w:val="11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SonWindow</w:t>
            </w:r>
          </w:p>
        </w:tc>
        <w:tc>
          <w:tcPr>
            <w:tcW w:w="1298" w:type="pct"/>
            <w:vAlign w:val="top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initParams</w:t>
            </w:r>
          </w:p>
        </w:tc>
        <w:tc>
          <w:tcPr>
            <w:tcW w:w="1004" w:type="pct"/>
            <w:vAlign w:val="top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初始化终端信息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604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</w:pPr>
          </w:p>
        </w:tc>
        <w:tc>
          <w:tcPr>
            <w:tcW w:w="966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</w:pPr>
          </w:p>
        </w:tc>
        <w:tc>
          <w:tcPr>
            <w:tcW w:w="1126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</w:pPr>
          </w:p>
        </w:tc>
        <w:tc>
          <w:tcPr>
            <w:tcW w:w="1298" w:type="pct"/>
            <w:vAlign w:val="top"/>
          </w:tcPr>
          <w:p>
            <w:pPr>
              <w:pStyle w:val="11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initMenu</w:t>
            </w:r>
          </w:p>
        </w:tc>
        <w:tc>
          <w:tcPr>
            <w:tcW w:w="1004" w:type="pct"/>
            <w:vAlign w:val="top"/>
          </w:tcPr>
          <w:p>
            <w:pPr>
              <w:pStyle w:val="11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初始化UI按键布局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604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66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26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98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update_image</w:t>
            </w:r>
          </w:p>
        </w:tc>
        <w:tc>
          <w:tcPr>
            <w:tcW w:w="1004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更新终端获取的数据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604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66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26" w:type="pct"/>
            <w:vMerge w:val="restar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患者信息模块</w:t>
            </w:r>
          </w:p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  <w:t>smallWin</w:t>
            </w:r>
          </w:p>
        </w:tc>
        <w:tc>
          <w:tcPr>
            <w:tcW w:w="1298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setData</w:t>
            </w:r>
          </w:p>
        </w:tc>
        <w:tc>
          <w:tcPr>
            <w:tcW w:w="1004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更新患者信息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604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</w:pPr>
          </w:p>
        </w:tc>
        <w:tc>
          <w:tcPr>
            <w:tcW w:w="966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</w:pPr>
          </w:p>
        </w:tc>
        <w:tc>
          <w:tcPr>
            <w:tcW w:w="1126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</w:pPr>
          </w:p>
        </w:tc>
        <w:tc>
          <w:tcPr>
            <w:tcW w:w="1298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get_time</w:t>
            </w:r>
          </w:p>
        </w:tc>
        <w:tc>
          <w:tcPr>
            <w:tcW w:w="1004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获取标准时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604" w:type="pct"/>
            <w:vMerge w:val="restart"/>
          </w:tcPr>
          <w:p>
            <w:pPr>
              <w:pStyle w:val="11"/>
              <w:jc w:val="center"/>
              <w:rPr>
                <w:rStyle w:val="28"/>
                <w:rFonts w:hint="eastAsia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966" w:type="pct"/>
            <w:vMerge w:val="restart"/>
          </w:tcPr>
          <w:p>
            <w:pPr>
              <w:pStyle w:val="11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网络连接模块</w:t>
            </w:r>
          </w:p>
        </w:tc>
        <w:tc>
          <w:tcPr>
            <w:tcW w:w="1126" w:type="pct"/>
            <w:vMerge w:val="restar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Sever模块</w:t>
            </w:r>
          </w:p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MainSeverUI</w:t>
            </w:r>
          </w:p>
        </w:tc>
        <w:tc>
          <w:tcPr>
            <w:tcW w:w="1298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  <w:t>start_tcp_server</w:t>
            </w:r>
          </w:p>
        </w:tc>
        <w:tc>
          <w:tcPr>
            <w:tcW w:w="1004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  <w:t>实例化一个socket</w:t>
            </w: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线程并启动监听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604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</w:pPr>
          </w:p>
        </w:tc>
        <w:tc>
          <w:tcPr>
            <w:tcW w:w="966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</w:pPr>
          </w:p>
        </w:tc>
        <w:tc>
          <w:tcPr>
            <w:tcW w:w="1126" w:type="pct"/>
            <w:vMerge w:val="continue"/>
          </w:tcPr>
          <w:p>
            <w:pPr>
              <w:pStyle w:val="11"/>
              <w:ind w:left="0" w:leftChars="0" w:firstLine="0" w:firstLineChars="0"/>
              <w:jc w:val="center"/>
            </w:pPr>
          </w:p>
        </w:tc>
        <w:tc>
          <w:tcPr>
            <w:tcW w:w="1298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  <w:t>update_values</w:t>
            </w:r>
          </w:p>
        </w:tc>
        <w:tc>
          <w:tcPr>
            <w:tcW w:w="1004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更新绘图用数据列表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604" w:type="pct"/>
            <w:vMerge w:val="continue"/>
          </w:tcPr>
          <w:p>
            <w:pPr>
              <w:pStyle w:val="11"/>
              <w:jc w:val="center"/>
            </w:pPr>
          </w:p>
        </w:tc>
        <w:tc>
          <w:tcPr>
            <w:tcW w:w="966" w:type="pct"/>
            <w:vMerge w:val="continue"/>
          </w:tcPr>
          <w:p>
            <w:pPr>
              <w:pStyle w:val="11"/>
              <w:jc w:val="center"/>
            </w:pPr>
          </w:p>
        </w:tc>
        <w:tc>
          <w:tcPr>
            <w:tcW w:w="1126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Socket模块</w:t>
            </w:r>
          </w:p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MainSocketUI</w:t>
            </w:r>
          </w:p>
        </w:tc>
        <w:tc>
          <w:tcPr>
            <w:tcW w:w="1298" w:type="pct"/>
            <w:vAlign w:val="top"/>
          </w:tcPr>
          <w:p>
            <w:pPr>
              <w:pStyle w:val="11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  <w:t>start_tcp_server</w:t>
            </w:r>
          </w:p>
        </w:tc>
        <w:tc>
          <w:tcPr>
            <w:tcW w:w="1004" w:type="pct"/>
            <w:vAlign w:val="top"/>
          </w:tcPr>
          <w:p>
            <w:pPr>
              <w:pStyle w:val="11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连接主机的</w:t>
            </w:r>
            <w:r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  <w:t>socket</w:t>
            </w: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线程并启动发送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604" w:type="pct"/>
          </w:tcPr>
          <w:p>
            <w:pPr>
              <w:pStyle w:val="11"/>
              <w:jc w:val="center"/>
              <w:rPr>
                <w:rStyle w:val="28"/>
                <w:rFonts w:hint="eastAsia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66" w:type="pct"/>
          </w:tcPr>
          <w:p>
            <w:pPr>
              <w:pStyle w:val="11"/>
              <w:jc w:val="center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数据库模块</w:t>
            </w:r>
          </w:p>
        </w:tc>
        <w:tc>
          <w:tcPr>
            <w:tcW w:w="1126" w:type="pct"/>
          </w:tcPr>
          <w:p>
            <w:pPr>
              <w:pStyle w:val="11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98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</w:rPr>
            </w:pPr>
          </w:p>
        </w:tc>
        <w:tc>
          <w:tcPr>
            <w:tcW w:w="1004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604" w:type="pct"/>
            <w:vMerge w:val="restart"/>
          </w:tcPr>
          <w:p>
            <w:pPr>
              <w:pStyle w:val="11"/>
              <w:jc w:val="center"/>
              <w:rPr>
                <w:rStyle w:val="28"/>
                <w:rFonts w:hint="eastAsia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966" w:type="pct"/>
            <w:vMerge w:val="restart"/>
          </w:tcPr>
          <w:p>
            <w:pPr>
              <w:pStyle w:val="11"/>
              <w:jc w:val="center"/>
              <w:rPr>
                <w:rStyle w:val="28"/>
                <w:rFonts w:hint="default" w:eastAsia="宋体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检测功能模块</w:t>
            </w:r>
          </w:p>
        </w:tc>
        <w:tc>
          <w:tcPr>
            <w:tcW w:w="1126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人脸检测器模块</w:t>
            </w:r>
          </w:p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FaceTracker</w:t>
            </w:r>
          </w:p>
        </w:tc>
        <w:tc>
          <w:tcPr>
            <w:tcW w:w="1298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  <w:t>feedCap</w:t>
            </w:r>
          </w:p>
        </w:tc>
        <w:tc>
          <w:tcPr>
            <w:tcW w:w="1004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将监测数据转换为指定数据结构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604" w:type="pct"/>
            <w:vMerge w:val="continue"/>
          </w:tcPr>
          <w:p>
            <w:pPr>
              <w:pStyle w:val="11"/>
              <w:jc w:val="center"/>
            </w:pPr>
          </w:p>
        </w:tc>
        <w:tc>
          <w:tcPr>
            <w:tcW w:w="966" w:type="pct"/>
            <w:vMerge w:val="continue"/>
          </w:tcPr>
          <w:p>
            <w:pPr>
              <w:pStyle w:val="11"/>
              <w:jc w:val="center"/>
            </w:pPr>
          </w:p>
        </w:tc>
        <w:tc>
          <w:tcPr>
            <w:tcW w:w="1126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人眼检测器模块</w:t>
            </w:r>
          </w:p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SleepDetector</w:t>
            </w:r>
          </w:p>
        </w:tc>
        <w:tc>
          <w:tcPr>
            <w:tcW w:w="1298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detect_sleep</w:t>
            </w:r>
          </w:p>
        </w:tc>
        <w:tc>
          <w:tcPr>
            <w:tcW w:w="1004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检测人眼关键点并返回人眼闭合程度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604" w:type="pct"/>
            <w:vMerge w:val="continue"/>
          </w:tcPr>
          <w:p>
            <w:pPr>
              <w:pStyle w:val="11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66" w:type="pct"/>
            <w:vMerge w:val="continue"/>
          </w:tcPr>
          <w:p>
            <w:pPr>
              <w:pStyle w:val="11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26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心率检测器模块</w:t>
            </w:r>
          </w:p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MainSeverUI</w:t>
            </w:r>
          </w:p>
        </w:tc>
        <w:tc>
          <w:tcPr>
            <w:tcW w:w="1298" w:type="pct"/>
          </w:tcPr>
          <w:p>
            <w:pPr>
              <w:pStyle w:val="11"/>
              <w:jc w:val="center"/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detect</w:t>
            </w:r>
          </w:p>
        </w:tc>
        <w:tc>
          <w:tcPr>
            <w:tcW w:w="1004" w:type="pct"/>
          </w:tcPr>
          <w:p>
            <w:pPr>
              <w:pStyle w:val="11"/>
              <w:ind w:left="0" w:leftChars="0" w:firstLine="0" w:firstLineChars="0"/>
              <w:jc w:val="center"/>
              <w:rPr>
                <w:rStyle w:val="28"/>
                <w:rFonts w:hint="default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Style w:val="28"/>
                <w:rFonts w:hint="eastAsia"/>
                <w:i w:val="0"/>
                <w:iCs w:val="0"/>
                <w:color w:val="auto"/>
                <w:vertAlign w:val="baseline"/>
                <w:lang w:val="en-US" w:eastAsia="zh-CN"/>
              </w:rPr>
              <w:t>基于面部视频计算心率值</w:t>
            </w:r>
          </w:p>
        </w:tc>
      </w:tr>
    </w:tbl>
    <w:p>
      <w:pPr>
        <w:pStyle w:val="11"/>
        <w:rPr>
          <w:rStyle w:val="28"/>
          <w:rFonts w:hint="eastAsia"/>
          <w:i w:val="0"/>
          <w:iCs w:val="0"/>
          <w:color w:val="auto"/>
        </w:rPr>
      </w:pPr>
    </w:p>
    <w:p>
      <w:pPr>
        <w:pStyle w:val="3"/>
        <w:rPr>
          <w:rFonts w:hint="eastAsia"/>
        </w:rPr>
      </w:pPr>
      <w:bookmarkStart w:id="9" w:name="_Toc182323077"/>
      <w:r>
        <w:rPr>
          <w:rFonts w:hint="eastAsia"/>
        </w:rPr>
        <w:t>模块动作时序</w:t>
      </w:r>
      <w:bookmarkEnd w:id="9"/>
    </w:p>
    <w:p>
      <w:pPr>
        <w:pStyle w:val="11"/>
        <w:rPr>
          <w:rStyle w:val="28"/>
          <w:rFonts w:hint="eastAsia"/>
          <w:iCs w:val="0"/>
          <w:color w:val="0000FF"/>
        </w:rPr>
      </w:pPr>
      <w:r>
        <w:rPr>
          <w:rStyle w:val="28"/>
          <w:rFonts w:hint="eastAsia"/>
          <w:iCs w:val="0"/>
          <w:color w:val="0000FF"/>
        </w:rPr>
        <w:t>描述模块间动作的时序图。可以在其它文件中记述(这里说明参考</w:t>
      </w:r>
      <w:r>
        <w:rPr>
          <w:rStyle w:val="28"/>
          <w:rFonts w:hint="eastAsia" w:eastAsia="MS Mincho"/>
          <w:iCs w:val="0"/>
          <w:color w:val="0000FF"/>
        </w:rPr>
        <w:t>「</w:t>
      </w:r>
      <w:r>
        <w:rPr>
          <w:rStyle w:val="28"/>
          <w:rFonts w:hint="eastAsia"/>
          <w:iCs w:val="0"/>
          <w:color w:val="0000FF"/>
        </w:rPr>
        <w:t>XXX</w:t>
      </w:r>
      <w:r>
        <w:rPr>
          <w:rStyle w:val="28"/>
          <w:rFonts w:hint="eastAsia" w:eastAsia="MS Mincho"/>
          <w:iCs w:val="0"/>
          <w:color w:val="0000FF"/>
        </w:rPr>
        <w:t>」</w:t>
      </w:r>
      <w:r>
        <w:rPr>
          <w:rStyle w:val="28"/>
          <w:rFonts w:hint="eastAsia"/>
          <w:iCs w:val="0"/>
          <w:color w:val="0000FF"/>
        </w:rPr>
        <w:t>文件)。</w:t>
      </w:r>
    </w:p>
    <w:p>
      <w:pPr>
        <w:pStyle w:val="11"/>
        <w:ind w:firstLine="0"/>
        <w:rPr>
          <w:rFonts w:hint="eastAsia"/>
        </w:rPr>
      </w:pPr>
    </w:p>
    <w:p>
      <w:pPr>
        <w:pStyle w:val="2"/>
        <w:rPr>
          <w:rFonts w:hint="eastAsia"/>
        </w:rPr>
      </w:pPr>
      <w:bookmarkStart w:id="10" w:name="_Toc182323078"/>
      <w:r>
        <w:rPr>
          <w:rFonts w:hint="eastAsia"/>
        </w:rPr>
        <w:t>接口说明</w:t>
      </w:r>
      <w:bookmarkEnd w:id="10"/>
    </w:p>
    <w:p>
      <w:pPr>
        <w:pStyle w:val="3"/>
      </w:pPr>
      <w:bookmarkStart w:id="11" w:name="_Toc182323079"/>
      <w:r>
        <w:rPr>
          <w:rFonts w:hint="eastAsia"/>
        </w:rPr>
        <w:t>数据结构定义</w:t>
      </w:r>
      <w:bookmarkEnd w:id="11"/>
    </w:p>
    <w:p>
      <w:pPr>
        <w:pStyle w:val="12"/>
        <w:rPr>
          <w:rFonts w:hint="eastAsia"/>
        </w:rPr>
      </w:pPr>
      <w:r>
        <w:rPr>
          <w:rFonts w:hint="eastAsia"/>
        </w:rPr>
        <w:t>给出模块所用数据结构的说明，以及全局变量和宏常量。</w:t>
      </w:r>
    </w:p>
    <w:p>
      <w:pPr>
        <w:pStyle w:val="12"/>
        <w:rPr>
          <w:rFonts w:hint="default" w:eastAsia="宋体"/>
          <w:i w:val="0"/>
          <w:color w:val="auto"/>
          <w:lang w:val="en-US" w:eastAsia="zh-CN"/>
        </w:rPr>
      </w:pPr>
      <w:r>
        <w:rPr>
          <w:rFonts w:hint="eastAsia"/>
          <w:i w:val="0"/>
          <w:color w:val="auto"/>
        </w:rPr>
        <w:t>value = {KEYS.CARID: name,</w:t>
      </w:r>
      <w:r>
        <w:rPr>
          <w:rFonts w:hint="eastAsia"/>
          <w:i w:val="0"/>
          <w:color w:val="auto"/>
          <w:lang w:val="en-US" w:eastAsia="zh-CN"/>
        </w:rPr>
        <w:t xml:space="preserve"> # 患者姓名</w:t>
      </w:r>
    </w:p>
    <w:p>
      <w:pPr>
        <w:pStyle w:val="12"/>
        <w:rPr>
          <w:rFonts w:hint="default" w:eastAsia="宋体"/>
          <w:i w:val="0"/>
          <w:color w:val="auto"/>
          <w:lang w:val="en-US" w:eastAsia="zh-CN"/>
        </w:rPr>
      </w:pPr>
      <w:r>
        <w:rPr>
          <w:rFonts w:hint="eastAsia"/>
          <w:i w:val="0"/>
          <w:color w:val="auto"/>
        </w:rPr>
        <w:t xml:space="preserve">        KEYS.CARIMAGE: QPixmap.fromImage(self.toQImage(face)),</w:t>
      </w:r>
      <w:r>
        <w:rPr>
          <w:rFonts w:hint="eastAsia"/>
          <w:i w:val="0"/>
          <w:color w:val="auto"/>
          <w:lang w:val="en-US" w:eastAsia="zh-CN"/>
        </w:rPr>
        <w:t xml:space="preserve"> # 患者人脸图像</w:t>
      </w:r>
    </w:p>
    <w:p>
      <w:pPr>
        <w:pStyle w:val="12"/>
        <w:rPr>
          <w:rFonts w:hint="default" w:eastAsia="宋体"/>
          <w:i w:val="0"/>
          <w:color w:val="auto"/>
          <w:lang w:val="en-US" w:eastAsia="zh-CN"/>
        </w:rPr>
      </w:pPr>
      <w:r>
        <w:rPr>
          <w:rFonts w:hint="eastAsia"/>
          <w:i w:val="0"/>
          <w:color w:val="auto"/>
        </w:rPr>
        <w:t xml:space="preserve">        KEYS.CARCOLOR:</w:t>
      </w:r>
      <w:r>
        <w:rPr>
          <w:rFonts w:hint="eastAsia"/>
          <w:i w:val="0"/>
          <w:color w:val="auto"/>
          <w:lang w:val="en-US" w:eastAsia="zh-CN"/>
        </w:rPr>
        <w:t>None</w:t>
      </w:r>
      <w:r>
        <w:rPr>
          <w:rFonts w:hint="eastAsia"/>
          <w:i w:val="0"/>
          <w:color w:val="auto"/>
        </w:rPr>
        <w:t>,</w:t>
      </w:r>
      <w:r>
        <w:rPr>
          <w:rFonts w:hint="eastAsia"/>
          <w:i w:val="0"/>
          <w:color w:val="auto"/>
          <w:lang w:val="en-US" w:eastAsia="zh-CN"/>
        </w:rPr>
        <w:t xml:space="preserve"> # 患者性别</w:t>
      </w:r>
    </w:p>
    <w:p>
      <w:pPr>
        <w:pStyle w:val="12"/>
        <w:rPr>
          <w:rFonts w:hint="default" w:eastAsia="宋体"/>
          <w:i w:val="0"/>
          <w:color w:val="auto"/>
          <w:lang w:val="en-US" w:eastAsia="zh-CN"/>
        </w:rPr>
      </w:pPr>
      <w:r>
        <w:rPr>
          <w:rFonts w:hint="eastAsia"/>
          <w:i w:val="0"/>
          <w:color w:val="auto"/>
        </w:rPr>
        <w:t xml:space="preserve">        KEYS.LICENSEIMAGE: None,</w:t>
      </w:r>
      <w:r>
        <w:rPr>
          <w:rFonts w:hint="eastAsia"/>
          <w:i w:val="0"/>
          <w:color w:val="auto"/>
          <w:lang w:val="en-US" w:eastAsia="zh-CN"/>
        </w:rPr>
        <w:t xml:space="preserve"> # 患者身份证号</w:t>
      </w:r>
    </w:p>
    <w:p>
      <w:pPr>
        <w:pStyle w:val="12"/>
        <w:rPr>
          <w:rFonts w:hint="default" w:eastAsia="宋体"/>
          <w:i w:val="0"/>
          <w:color w:val="auto"/>
          <w:lang w:val="en-US" w:eastAsia="zh-CN"/>
        </w:rPr>
      </w:pPr>
      <w:r>
        <w:rPr>
          <w:rFonts w:hint="eastAsia"/>
          <w:i w:val="0"/>
          <w:color w:val="auto"/>
        </w:rPr>
        <w:t xml:space="preserve">        KEYS.LICENSENUMBER: </w:t>
      </w:r>
      <w:r>
        <w:rPr>
          <w:rFonts w:hint="eastAsia"/>
          <w:i w:val="0"/>
          <w:color w:val="auto"/>
          <w:lang w:val="en-US" w:eastAsia="zh-CN"/>
        </w:rPr>
        <w:t>None</w:t>
      </w:r>
      <w:r>
        <w:rPr>
          <w:rFonts w:hint="eastAsia"/>
          <w:i w:val="0"/>
          <w:color w:val="auto"/>
        </w:rPr>
        <w:t>,</w:t>
      </w:r>
      <w:r>
        <w:rPr>
          <w:rFonts w:hint="eastAsia"/>
          <w:i w:val="0"/>
          <w:color w:val="auto"/>
          <w:lang w:val="en-US" w:eastAsia="zh-CN"/>
        </w:rPr>
        <w:t xml:space="preserve"> # 患者ID</w:t>
      </w:r>
    </w:p>
    <w:p>
      <w:pPr>
        <w:pStyle w:val="12"/>
        <w:rPr>
          <w:rFonts w:hint="default" w:eastAsia="宋体"/>
          <w:i w:val="0"/>
          <w:color w:val="auto"/>
          <w:lang w:val="en-US" w:eastAsia="zh-CN"/>
        </w:rPr>
      </w:pPr>
      <w:r>
        <w:rPr>
          <w:rFonts w:hint="eastAsia"/>
          <w:i w:val="0"/>
          <w:color w:val="auto"/>
        </w:rPr>
        <w:t xml:space="preserve">        KEYS.LOCATION: '待输入',</w:t>
      </w:r>
      <w:r>
        <w:rPr>
          <w:rFonts w:hint="eastAsia"/>
          <w:i w:val="0"/>
          <w:color w:val="auto"/>
          <w:lang w:val="en-US" w:eastAsia="zh-CN"/>
        </w:rPr>
        <w:t xml:space="preserve"> # 所在地区</w:t>
      </w:r>
    </w:p>
    <w:p>
      <w:pPr>
        <w:pStyle w:val="12"/>
        <w:rPr>
          <w:rFonts w:hint="default" w:eastAsia="宋体"/>
          <w:i w:val="0"/>
          <w:color w:val="auto"/>
          <w:lang w:val="en-US" w:eastAsia="zh-CN"/>
        </w:rPr>
      </w:pPr>
      <w:r>
        <w:rPr>
          <w:rFonts w:hint="eastAsia"/>
          <w:i w:val="0"/>
          <w:color w:val="auto"/>
        </w:rPr>
        <w:t xml:space="preserve">        KEYS.RULENAME: '待输入'}</w:t>
      </w:r>
      <w:r>
        <w:rPr>
          <w:rFonts w:hint="eastAsia"/>
          <w:i w:val="0"/>
          <w:color w:val="auto"/>
          <w:lang w:val="en-US" w:eastAsia="zh-CN"/>
        </w:rPr>
        <w:t xml:space="preserve"> # 所患病例</w:t>
      </w:r>
    </w:p>
    <w:p>
      <w:pPr>
        <w:pStyle w:val="12"/>
        <w:ind w:firstLine="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 xml:space="preserve">   </w:t>
      </w:r>
    </w:p>
    <w:p>
      <w:pPr>
        <w:pStyle w:val="12"/>
        <w:ind w:firstLine="420" w:firstLineChars="0"/>
        <w:rPr>
          <w:rFonts w:hint="eastAsia"/>
          <w:i w:val="0"/>
          <w:color w:val="auto"/>
        </w:rPr>
      </w:pPr>
    </w:p>
    <w:p>
      <w:pPr>
        <w:pStyle w:val="12"/>
        <w:ind w:firstLine="0"/>
        <w:rPr>
          <w:i w:val="0"/>
          <w:color w:val="000000"/>
          <w:kern w:val="0"/>
          <w:szCs w:val="21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035935" cy="7116445"/>
            <wp:effectExtent l="0" t="0" r="12065" b="8255"/>
            <wp:docPr id="1" name="图片 4" descr="QQ图片2018090222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QQ图片201809022244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711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2" w:name="_Toc182323080"/>
      <w:r>
        <w:rPr>
          <w:rFonts w:hint="eastAsia"/>
        </w:rPr>
        <w:t>函数</w:t>
      </w:r>
      <w:bookmarkEnd w:id="12"/>
    </w:p>
    <w:p>
      <w:pPr>
        <w:pStyle w:val="4"/>
        <w:rPr>
          <w:rFonts w:hint="eastAsia" w:eastAsia="宋体"/>
          <w:lang w:eastAsia="zh-CN"/>
        </w:rPr>
      </w:pPr>
      <w:bookmarkStart w:id="13" w:name="_Toc182323081"/>
      <w:r>
        <w:rPr>
          <w:rFonts w:hint="eastAsia"/>
        </w:rPr>
        <w:t>模块间接口函数</w:t>
      </w:r>
      <w:bookmarkEnd w:id="13"/>
    </w:p>
    <w:p>
      <w:pPr>
        <w:pStyle w:val="5"/>
        <w:rPr>
          <w:rFonts w:hint="eastAsia"/>
        </w:rPr>
      </w:pPr>
      <w:r>
        <w:rPr>
          <w:rFonts w:hint="eastAsia"/>
        </w:rPr>
        <w:t>Send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int Send (int socket_fd ,char* pcBuffer)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int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socket_fd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套接字标示符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pcBuffer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缓冲区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hint="eastAsia" w:ascii="宋体" w:hAnsi="宋体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发送失败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Receive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Receive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int Receive (int socket_fd ,char* pcBuffer)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int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socket_fd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套接字标示符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pcBuffer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缓冲区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hint="eastAsia" w:ascii="宋体" w:hAnsi="宋体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接收成功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接收失败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4" w:name="_Toc182323082"/>
      <w:r>
        <w:rPr>
          <w:rFonts w:hint="eastAsia"/>
        </w:rPr>
        <w:t>模块内接口函数</w:t>
      </w:r>
      <w:bookmarkEnd w:id="14"/>
    </w:p>
    <w:p>
      <w:pPr>
        <w:pStyle w:val="5"/>
        <w:rPr>
          <w:rFonts w:hint="eastAsia"/>
        </w:rPr>
      </w:pPr>
      <w:r>
        <w:rPr>
          <w:rFonts w:hint="eastAsia"/>
        </w:rPr>
        <w:t>CheckLoginInput</w:t>
      </w:r>
    </w:p>
    <w:p>
      <w:pPr>
        <w:rPr>
          <w:rFonts w:hint="eastAsia"/>
        </w:rPr>
      </w:pP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CheckLoginInput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检查用户输入的账号密码时候是否合法（客户端，模块内）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int CheckLoginInput (char *pcUserID, char* pcPasswd)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pcUserID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pcPasswd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int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账户含有非法字符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2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密码不合法(长度或非法字符)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CheckRegisterInput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CheckRegisterInput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检查用户输入注册信息是否正确（客户端，模块内）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  <w:noWrap w:val="0"/>
            <w:vAlign w:val="top"/>
          </w:tcPr>
          <w:p>
            <w:pPr>
              <w:pStyle w:val="12"/>
              <w:rPr>
                <w:rFonts w:hint="eastAsia"/>
                <w:i w:val="0"/>
                <w:color w:val="auto"/>
              </w:rPr>
            </w:pPr>
            <w:r>
              <w:rPr>
                <w:rFonts w:hint="eastAsia" w:ascii="MS PGothic" w:hAnsi="MS PGothic"/>
                <w:i w:val="0"/>
                <w:iCs w:val="0"/>
                <w:color w:val="auto"/>
                <w:sz w:val="20"/>
              </w:rPr>
              <w:t>int CheckRegisterInput (</w:t>
            </w:r>
            <w:r>
              <w:rPr>
                <w:rFonts w:ascii="MS PGothic" w:hAnsi="MS PGothic"/>
                <w:i w:val="0"/>
                <w:iCs w:val="0"/>
                <w:color w:val="auto"/>
                <w:sz w:val="20"/>
              </w:rPr>
              <w:t>tagUSER_t</w:t>
            </w:r>
            <w:r>
              <w:rPr>
                <w:rFonts w:hint="eastAsia" w:ascii="MS PGothic" w:hAnsi="MS PGothic"/>
                <w:i w:val="0"/>
                <w:iCs w:val="0"/>
                <w:color w:val="auto"/>
                <w:sz w:val="20"/>
              </w:rPr>
              <w:t xml:space="preserve"> *registerInfo)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tagUSER_t</w:t>
            </w:r>
            <w:r>
              <w:rPr>
                <w:rFonts w:hint="eastAsia" w:ascii="MS PGothic" w:hAnsi="MS PGothic"/>
                <w:sz w:val="20"/>
              </w:rPr>
              <w:t xml:space="preserve"> *</w:t>
            </w:r>
          </w:p>
        </w:tc>
        <w:tc>
          <w:tcPr>
            <w:tcW w:w="3895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registerInfo</w:t>
            </w:r>
          </w:p>
        </w:tc>
        <w:tc>
          <w:tcPr>
            <w:tcW w:w="81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用户注册的信息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int</w:t>
            </w:r>
          </w:p>
        </w:tc>
        <w:tc>
          <w:tcPr>
            <w:tcW w:w="2906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906" w:type="dxa"/>
            <w:gridSpan w:val="2"/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输入全部合法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1</w:t>
            </w:r>
          </w:p>
        </w:tc>
        <w:tc>
          <w:tcPr>
            <w:tcW w:w="2906" w:type="dxa"/>
            <w:gridSpan w:val="2"/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注册信息不合法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CheckUserIdExist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CheckUserIdExist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调用socket函数判断是用户名是否存在（客户端，模块内）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int CheckUserIdExist (char *pcUserId)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895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pcUserId</w:t>
            </w:r>
          </w:p>
        </w:tc>
        <w:tc>
          <w:tcPr>
            <w:tcW w:w="81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int</w:t>
            </w:r>
          </w:p>
        </w:tc>
        <w:tc>
          <w:tcPr>
            <w:tcW w:w="2906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906" w:type="dxa"/>
            <w:gridSpan w:val="2"/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已经被注册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1</w:t>
            </w:r>
          </w:p>
        </w:tc>
        <w:tc>
          <w:tcPr>
            <w:tcW w:w="2906" w:type="dxa"/>
            <w:gridSpan w:val="2"/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未被注册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GetNewMail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190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190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GetNewMail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190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获取未读邮件信息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190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hint="eastAsia" w:ascii="MS PGothic" w:hAnsi="MS PGothic"/>
                <w:sz w:val="20"/>
              </w:rPr>
              <w:t>nt GetNewMail(stMail * pstNewMail)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967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190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190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stMail 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pstNewMail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O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新邮件信息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190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hint="eastAsia" w:ascii="宋体" w:hAnsi="宋体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190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190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无新邮件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190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2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通信失败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GetLocalMail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pStyle w:val="5"/>
              <w:numPr>
                <w:ilvl w:val="0"/>
                <w:numId w:val="0"/>
              </w:numPr>
              <w:ind w:left="864" w:hanging="864"/>
              <w:rPr>
                <w:rFonts w:hint="eastAsia"/>
              </w:rPr>
            </w:pPr>
            <w:r>
              <w:rPr>
                <w:rFonts w:hint="eastAsia" w:ascii="MS PGothic" w:hAnsi="MS PGothic" w:eastAsia="宋体"/>
                <w:b w:val="0"/>
                <w:bCs w:val="0"/>
                <w:sz w:val="20"/>
                <w:szCs w:val="20"/>
              </w:rPr>
              <w:t>GetLocalMail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获取邮件信息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hint="eastAsia" w:ascii="MS PGothic" w:hAnsi="MS PGothic"/>
                <w:sz w:val="20"/>
              </w:rPr>
              <w:t>nt GetLocalMail (stMail *pstDraftMail,char* pcMailPath)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stMail 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pstDraftMail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O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草稿邮</w:t>
            </w:r>
            <w:r>
              <w:rPr>
                <w:rFonts w:hint="eastAsia" w:ascii="MS PGothic" w:hAnsi="MS PGothic"/>
                <w:sz w:val="20"/>
              </w:rPr>
              <w:t>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pcMailPath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1" w:leftChars="49" w:right="218" w:rightChars="104" w:hanging="108" w:hangingChars="5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hint="eastAsia" w:ascii="宋体" w:hAnsi="宋体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获取失败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SearchMail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SearchMali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搜索邮件信息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hint="eastAsia" w:ascii="MS PGothic" w:hAnsi="MS PGothic"/>
                <w:sz w:val="20"/>
              </w:rPr>
              <w:t>nt SearchMali (stMail *pstMail,char*pcKey,char* pcCondition)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stMail 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pstMail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O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邮</w:t>
            </w:r>
            <w:r>
              <w:rPr>
                <w:rFonts w:hint="eastAsia" w:ascii="MS PGothic" w:hAnsi="MS PGothic"/>
                <w:sz w:val="20"/>
              </w:rPr>
              <w:t>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pcKey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pcCondition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hint="eastAsia" w:ascii="宋体" w:hAnsi="宋体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获取失败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SendMail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474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47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SendMali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474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发送邮件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47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hint="eastAsia" w:ascii="MS PGothic" w:hAnsi="MS PGothic"/>
                <w:sz w:val="20"/>
              </w:rPr>
              <w:t>ntSendMali(char*pcUid,char*pcToUid,char*pcContent,char*pcAttach,int iSendType)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9251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47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474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pcUid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发件者id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474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pcToUid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474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pcContent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邮件内容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474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pcAttach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附件路径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474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int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iSendType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发送方式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474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hint="eastAsia" w:ascii="宋体" w:hAnsi="宋体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474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474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发送失败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GetAllMail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GetAllMali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接收所有邮件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hint="eastAsia" w:ascii="MS PGothic" w:hAnsi="MS PGothic"/>
                <w:sz w:val="20"/>
              </w:rPr>
              <w:t>nt GetAllMali (char* pcUid,char* pcRecvMailPath)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uId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收件者id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recvMailPath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接收邮件的路径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hint="eastAsia" w:ascii="宋体" w:hAnsi="宋体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接收到了邮件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没有接收到邮件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DeleteMail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DeleteMali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删除邮件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hint="eastAsia" w:ascii="MS PGothic" w:hAnsi="MS PGothic"/>
                <w:sz w:val="20"/>
              </w:rPr>
              <w:t>nt DeleteMali (int  iType,char* pcMailPath,char * pcSql)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int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iType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O</w:t>
            </w:r>
            <w:r>
              <w:rPr>
                <w:rFonts w:hint="eastAsia" w:ascii="宋体" w:hAnsi="宋体" w:cs="宋体"/>
                <w:sz w:val="20"/>
              </w:rPr>
              <w:t>删除本地，</w:t>
            </w:r>
          </w:p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1删除服务器端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pcMailPath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本地邮件的路径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pcSql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数据库执行语句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hint="eastAsia" w:ascii="宋体" w:hAnsi="宋体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删除邮件成功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删除邮件失败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ViewSingleMail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ViewSingleMali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查看邮件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hint="eastAsia" w:ascii="MS PGothic" w:hAnsi="MS PGothic"/>
                <w:sz w:val="20"/>
              </w:rPr>
              <w:t>nt ViewSingleMali (char*  pcMailPath，stMail * pstMail)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pcMailPath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本地邮件的路径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stMail 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pstMail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O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输出邮件信息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hint="eastAsia" w:ascii="宋体" w:hAnsi="宋体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打开邮件成功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打开邮件失败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DownloadAttachedFile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DonwloadAttachedFile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下载附件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hint="eastAsia" w:ascii="MS PGothic" w:hAnsi="MS PGothic"/>
                <w:sz w:val="20"/>
              </w:rPr>
              <w:t>nt DonwloadAttachedFile (char*  pcMailId,char* pcAttachPath)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pcMailId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邮件的id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pcAttachPath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本地邮件的路径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hint="eastAsia" w:ascii="宋体" w:hAnsi="宋体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下载附件成功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下载附件失败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AddContact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AddContact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添加联系人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hint="eastAsia" w:ascii="MS PGothic" w:hAnsi="MS PGothic"/>
                <w:sz w:val="20"/>
              </w:rPr>
              <w:t>nt AddContact (char* pcUserId,char* pcContactId)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pcUserId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pcContactId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联系人id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hint="eastAsia" w:ascii="宋体" w:hAnsi="宋体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添加失败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DeleteContact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DeleteContact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删除联系人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hint="eastAsia" w:ascii="MS PGothic" w:hAnsi="MS PGothic"/>
                <w:sz w:val="20"/>
              </w:rPr>
              <w:t>nt DeleteContact (char* pcUserId,char* pcContactId)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pcUserId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pcContactId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联系人id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hint="eastAsia" w:ascii="宋体" w:hAnsi="宋体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删除失败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OpenMysql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OpenMysql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打开与数据库连接(服务端)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int OpenMysql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hint="eastAsia" w:ascii="宋体" w:hAnsi="宋体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打开数据库成功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打开失败</w:t>
            </w:r>
          </w:p>
        </w:tc>
      </w:tr>
    </w:tbl>
    <w:p>
      <w:pPr>
        <w:rPr>
          <w:rFonts w:hint="eastAsia" w:ascii="MS PGothic" w:hAnsi="MS PGothic"/>
          <w:sz w:val="20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CloseMysql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CloseMysql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关闭与数据库连接(服务端)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void CloseMysql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宋体" w:hAnsi="宋体"/>
                <w:sz w:val="20"/>
              </w:rPr>
              <w:t>V</w:t>
            </w:r>
            <w:r>
              <w:rPr>
                <w:rFonts w:hint="eastAsia" w:ascii="宋体" w:hAnsi="宋体"/>
                <w:sz w:val="20"/>
              </w:rPr>
              <w:t>oid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ExecSql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ExecSql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执行sql语句(服务端)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int ExecSql (char *sqltext)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C</w:t>
            </w:r>
            <w:r>
              <w:rPr>
                <w:rFonts w:hint="eastAsia" w:ascii="MS PGothic" w:hAnsi="MS PGothic"/>
                <w:sz w:val="20"/>
              </w:rPr>
              <w:t>har 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sqltext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</w:t>
            </w:r>
            <w:r>
              <w:rPr>
                <w:rFonts w:hint="eastAsia" w:ascii="宋体" w:hAnsi="宋体" w:cs="宋体"/>
                <w:sz w:val="20"/>
              </w:rPr>
              <w:t>ql查询字符串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hint="eastAsia" w:ascii="宋体" w:hAnsi="宋体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查询失败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GetNextRowData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GetNextRowData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取出表中的下一条数据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MYSQL_ROW  GetNextRowData (MY_SQL_RES  *res_ptr)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MY_SQL_RES*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res_ptr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数据表地址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MYSQL_ROW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MYSQL_ROW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传出一行数据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rPr>
          <w:rFonts w:hint="eastAsia" w:ascii="MS PGothic" w:hAnsi="MS PGothic"/>
          <w:sz w:val="20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SelectTableData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SelectTableData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获取表数据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MYSQL_RES*  SelectTableData (char  *sqltext)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  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sqltext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连接字符串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MYSQL_ROW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MYSQL_RES*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数据表地址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rPr>
          <w:rFonts w:hint="eastAsia" w:ascii="MS PGothic" w:hAnsi="MS PGothic"/>
          <w:sz w:val="20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FreeMemoryData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FreeMemoryData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释放内存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V</w:t>
            </w:r>
            <w:r>
              <w:rPr>
                <w:rFonts w:hint="eastAsia" w:ascii="MS PGothic" w:hAnsi="MS PGothic"/>
                <w:sz w:val="20"/>
              </w:rPr>
              <w:t>oid FreeMemoryData (MY_SQL_RES  *res_ptr)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MY_SQL_RES*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res_ptr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表存储地址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Void</w:t>
            </w:r>
            <w:r>
              <w:rPr>
                <w:rFonts w:hint="eastAsia" w:ascii="MS PGothic" w:hAnsi="MS PGothic"/>
                <w:sz w:val="20"/>
              </w:rPr>
              <w:t xml:space="preserve"> 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rPr>
          <w:rFonts w:hint="eastAsia" w:ascii="MS PGothic" w:hAnsi="MS PGothic"/>
          <w:sz w:val="20"/>
        </w:rPr>
      </w:pPr>
    </w:p>
    <w:p>
      <w:pPr>
        <w:rPr>
          <w:rFonts w:hint="eastAsia"/>
        </w:rPr>
      </w:pPr>
    </w:p>
    <w:p>
      <w:pPr>
        <w:rPr>
          <w:rFonts w:hint="eastAsia" w:eastAsia="SimSun-ExtB"/>
        </w:rPr>
      </w:pPr>
    </w:p>
    <w:sectPr>
      <w:headerReference r:id="rId8" w:type="first"/>
      <w:headerReference r:id="rId7" w:type="default"/>
      <w:pgSz w:w="11906" w:h="16838"/>
      <w:pgMar w:top="1134" w:right="851" w:bottom="1134" w:left="1418" w:header="737" w:footer="73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Mincho">
    <w:altName w:val="MS UI Gothic"/>
    <w:panose1 w:val="02020609040205080304"/>
    <w:charset w:val="80"/>
    <w:family w:val="modern"/>
    <w:pitch w:val="default"/>
    <w:sig w:usb0="00000000" w:usb1="00000000" w:usb2="00000010" w:usb3="00000000" w:csb0="4002009F" w:csb1="DFD7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right="360"/>
      <w:jc w:val="both"/>
      <w:rPr>
        <w:rFonts w:hint="eastAsia"/>
      </w:rPr>
    </w:pPr>
    <w:r>
      <w:rPr>
        <w:rFonts w:hint="eastAsia" w:eastAsia="幼圆"/>
      </w:rPr>
      <w:t>概要设计报告                                                                    版本：0.1.0</w:t>
    </w:r>
    <w:r>
      <w:rPr>
        <w:rFonts w:eastAsia="幼圆"/>
      </w:rPr>
      <w:t xml:space="preserve">  </w:t>
    </w:r>
    <w:r>
      <w:rPr>
        <w:rFonts w:hint="eastAsia" w:eastAsia="幼圆"/>
      </w:rPr>
      <w:t>第</w:t>
    </w:r>
    <w:r>
      <w:fldChar w:fldCharType="begin"/>
    </w:r>
    <w:r>
      <w:rPr>
        <w:rStyle w:val="26"/>
      </w:rPr>
      <w:instrText xml:space="preserve"> PAGE </w:instrText>
    </w:r>
    <w:r>
      <w:fldChar w:fldCharType="separate"/>
    </w:r>
    <w:r>
      <w:rPr>
        <w:rStyle w:val="26"/>
      </w:rPr>
      <w:t>10</w:t>
    </w:r>
    <w:r>
      <w:fldChar w:fldCharType="end"/>
    </w:r>
    <w:r>
      <w:rPr>
        <w:rStyle w:val="26"/>
        <w:rFonts w:hint="eastAsia"/>
      </w:rPr>
      <w:t>页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  <w:rPr>
        <w:rFonts w:hint="eastAsia"/>
      </w:rPr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17028"/>
    <w:multiLevelType w:val="multilevel"/>
    <w:tmpl w:val="55417028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453"/>
    <w:rsid w:val="00001635"/>
    <w:rsid w:val="00010109"/>
    <w:rsid w:val="00011B40"/>
    <w:rsid w:val="00037ED4"/>
    <w:rsid w:val="00042F1C"/>
    <w:rsid w:val="000459CA"/>
    <w:rsid w:val="000568D9"/>
    <w:rsid w:val="00064A59"/>
    <w:rsid w:val="000709AE"/>
    <w:rsid w:val="0007124B"/>
    <w:rsid w:val="000959D7"/>
    <w:rsid w:val="000C1972"/>
    <w:rsid w:val="000E2EE3"/>
    <w:rsid w:val="000E7A8A"/>
    <w:rsid w:val="000F72A5"/>
    <w:rsid w:val="00114C15"/>
    <w:rsid w:val="001219D2"/>
    <w:rsid w:val="00136868"/>
    <w:rsid w:val="00166C5B"/>
    <w:rsid w:val="0017559A"/>
    <w:rsid w:val="00176C5E"/>
    <w:rsid w:val="0018116C"/>
    <w:rsid w:val="0018214C"/>
    <w:rsid w:val="001851A1"/>
    <w:rsid w:val="0018621D"/>
    <w:rsid w:val="001A775A"/>
    <w:rsid w:val="001B4240"/>
    <w:rsid w:val="001D68E5"/>
    <w:rsid w:val="001E1106"/>
    <w:rsid w:val="001E1542"/>
    <w:rsid w:val="001E28FA"/>
    <w:rsid w:val="001E3136"/>
    <w:rsid w:val="001E4E53"/>
    <w:rsid w:val="00205012"/>
    <w:rsid w:val="00207195"/>
    <w:rsid w:val="00216549"/>
    <w:rsid w:val="00216731"/>
    <w:rsid w:val="00260073"/>
    <w:rsid w:val="00267730"/>
    <w:rsid w:val="00286AA7"/>
    <w:rsid w:val="002B1CA3"/>
    <w:rsid w:val="002C2081"/>
    <w:rsid w:val="002E1AA2"/>
    <w:rsid w:val="002F6270"/>
    <w:rsid w:val="002F78D8"/>
    <w:rsid w:val="003220D7"/>
    <w:rsid w:val="00332D17"/>
    <w:rsid w:val="00334E2B"/>
    <w:rsid w:val="00342E7A"/>
    <w:rsid w:val="0034647E"/>
    <w:rsid w:val="00347DE3"/>
    <w:rsid w:val="0035204A"/>
    <w:rsid w:val="00357A73"/>
    <w:rsid w:val="00371DAE"/>
    <w:rsid w:val="00391BC3"/>
    <w:rsid w:val="003A3AC9"/>
    <w:rsid w:val="003B0CBA"/>
    <w:rsid w:val="003C2149"/>
    <w:rsid w:val="0040236D"/>
    <w:rsid w:val="00406FDC"/>
    <w:rsid w:val="004111C1"/>
    <w:rsid w:val="0041272E"/>
    <w:rsid w:val="00415507"/>
    <w:rsid w:val="004336BB"/>
    <w:rsid w:val="00444FC7"/>
    <w:rsid w:val="004465A0"/>
    <w:rsid w:val="00446CBA"/>
    <w:rsid w:val="00456FD4"/>
    <w:rsid w:val="0046438D"/>
    <w:rsid w:val="00464E2E"/>
    <w:rsid w:val="00484A59"/>
    <w:rsid w:val="00485ABF"/>
    <w:rsid w:val="00496DAF"/>
    <w:rsid w:val="004A05CA"/>
    <w:rsid w:val="004A245A"/>
    <w:rsid w:val="004A4BBA"/>
    <w:rsid w:val="004B440B"/>
    <w:rsid w:val="004C5A73"/>
    <w:rsid w:val="004D319A"/>
    <w:rsid w:val="004D38AC"/>
    <w:rsid w:val="004E7364"/>
    <w:rsid w:val="004F3233"/>
    <w:rsid w:val="004F4B09"/>
    <w:rsid w:val="004F5C3A"/>
    <w:rsid w:val="005019DE"/>
    <w:rsid w:val="00510EDE"/>
    <w:rsid w:val="0053164A"/>
    <w:rsid w:val="005340F9"/>
    <w:rsid w:val="00537971"/>
    <w:rsid w:val="00551E3F"/>
    <w:rsid w:val="00577924"/>
    <w:rsid w:val="005912C5"/>
    <w:rsid w:val="005A06FD"/>
    <w:rsid w:val="005A5610"/>
    <w:rsid w:val="005B72B2"/>
    <w:rsid w:val="005F3250"/>
    <w:rsid w:val="006017DB"/>
    <w:rsid w:val="00606677"/>
    <w:rsid w:val="0060724B"/>
    <w:rsid w:val="0061233B"/>
    <w:rsid w:val="00615671"/>
    <w:rsid w:val="00616CC0"/>
    <w:rsid w:val="00622405"/>
    <w:rsid w:val="006258DE"/>
    <w:rsid w:val="0062750B"/>
    <w:rsid w:val="006319A7"/>
    <w:rsid w:val="00647C9C"/>
    <w:rsid w:val="00657EF7"/>
    <w:rsid w:val="0066023A"/>
    <w:rsid w:val="0066137B"/>
    <w:rsid w:val="00681AF8"/>
    <w:rsid w:val="00695B1F"/>
    <w:rsid w:val="006D4E69"/>
    <w:rsid w:val="006D596C"/>
    <w:rsid w:val="006E4617"/>
    <w:rsid w:val="006E5546"/>
    <w:rsid w:val="00702A46"/>
    <w:rsid w:val="0070381E"/>
    <w:rsid w:val="00717525"/>
    <w:rsid w:val="00720545"/>
    <w:rsid w:val="0072446A"/>
    <w:rsid w:val="00725717"/>
    <w:rsid w:val="007260B2"/>
    <w:rsid w:val="007304AE"/>
    <w:rsid w:val="0076577A"/>
    <w:rsid w:val="0077080A"/>
    <w:rsid w:val="007755D7"/>
    <w:rsid w:val="007756F9"/>
    <w:rsid w:val="00777BEF"/>
    <w:rsid w:val="00787F89"/>
    <w:rsid w:val="007A5AD0"/>
    <w:rsid w:val="007B3CAE"/>
    <w:rsid w:val="007B43B2"/>
    <w:rsid w:val="007C5DF4"/>
    <w:rsid w:val="007D3F43"/>
    <w:rsid w:val="007D486F"/>
    <w:rsid w:val="007D75C6"/>
    <w:rsid w:val="007F6578"/>
    <w:rsid w:val="007F74C6"/>
    <w:rsid w:val="00802AED"/>
    <w:rsid w:val="00803A01"/>
    <w:rsid w:val="008140F6"/>
    <w:rsid w:val="00822DAF"/>
    <w:rsid w:val="00830938"/>
    <w:rsid w:val="008309A6"/>
    <w:rsid w:val="00831022"/>
    <w:rsid w:val="008355F0"/>
    <w:rsid w:val="0084200B"/>
    <w:rsid w:val="0084380B"/>
    <w:rsid w:val="00851DD2"/>
    <w:rsid w:val="00852E6F"/>
    <w:rsid w:val="00862D54"/>
    <w:rsid w:val="00873878"/>
    <w:rsid w:val="008768CD"/>
    <w:rsid w:val="00891777"/>
    <w:rsid w:val="008A5C32"/>
    <w:rsid w:val="008B59C3"/>
    <w:rsid w:val="008C5A48"/>
    <w:rsid w:val="00925E4F"/>
    <w:rsid w:val="00931C59"/>
    <w:rsid w:val="00951B4A"/>
    <w:rsid w:val="00955DD1"/>
    <w:rsid w:val="009679FE"/>
    <w:rsid w:val="009836DC"/>
    <w:rsid w:val="009863DA"/>
    <w:rsid w:val="00986AF4"/>
    <w:rsid w:val="00997A7B"/>
    <w:rsid w:val="00997F7A"/>
    <w:rsid w:val="009A6F15"/>
    <w:rsid w:val="009B2F3B"/>
    <w:rsid w:val="009C1A12"/>
    <w:rsid w:val="009E36D7"/>
    <w:rsid w:val="009E6369"/>
    <w:rsid w:val="009F10BC"/>
    <w:rsid w:val="009F7D49"/>
    <w:rsid w:val="00A018D3"/>
    <w:rsid w:val="00A341E5"/>
    <w:rsid w:val="00A42029"/>
    <w:rsid w:val="00A4209C"/>
    <w:rsid w:val="00A71DD0"/>
    <w:rsid w:val="00A72C9A"/>
    <w:rsid w:val="00A76F62"/>
    <w:rsid w:val="00A827E7"/>
    <w:rsid w:val="00A83466"/>
    <w:rsid w:val="00A961DF"/>
    <w:rsid w:val="00AA1DB9"/>
    <w:rsid w:val="00AA7957"/>
    <w:rsid w:val="00AB5021"/>
    <w:rsid w:val="00AB56BA"/>
    <w:rsid w:val="00AE0476"/>
    <w:rsid w:val="00AE0FF9"/>
    <w:rsid w:val="00B174C8"/>
    <w:rsid w:val="00B27E67"/>
    <w:rsid w:val="00B3375D"/>
    <w:rsid w:val="00B41D39"/>
    <w:rsid w:val="00B5454F"/>
    <w:rsid w:val="00B55FB8"/>
    <w:rsid w:val="00B609DB"/>
    <w:rsid w:val="00B70886"/>
    <w:rsid w:val="00B83CB2"/>
    <w:rsid w:val="00B9398D"/>
    <w:rsid w:val="00BA1795"/>
    <w:rsid w:val="00BA7540"/>
    <w:rsid w:val="00BA7FA0"/>
    <w:rsid w:val="00BB46F8"/>
    <w:rsid w:val="00BC2AAD"/>
    <w:rsid w:val="00BC64A6"/>
    <w:rsid w:val="00BC7CDB"/>
    <w:rsid w:val="00BE0048"/>
    <w:rsid w:val="00BF2FB8"/>
    <w:rsid w:val="00C017D9"/>
    <w:rsid w:val="00C0348B"/>
    <w:rsid w:val="00C10305"/>
    <w:rsid w:val="00C1198E"/>
    <w:rsid w:val="00C13303"/>
    <w:rsid w:val="00C13A21"/>
    <w:rsid w:val="00C13D8F"/>
    <w:rsid w:val="00C16A5E"/>
    <w:rsid w:val="00C25134"/>
    <w:rsid w:val="00C45045"/>
    <w:rsid w:val="00C50165"/>
    <w:rsid w:val="00C51A19"/>
    <w:rsid w:val="00C54A99"/>
    <w:rsid w:val="00C54CDB"/>
    <w:rsid w:val="00C607A6"/>
    <w:rsid w:val="00C67A9E"/>
    <w:rsid w:val="00C9345A"/>
    <w:rsid w:val="00CB49B0"/>
    <w:rsid w:val="00CF07BE"/>
    <w:rsid w:val="00D06962"/>
    <w:rsid w:val="00D075FF"/>
    <w:rsid w:val="00D136E6"/>
    <w:rsid w:val="00D13CE8"/>
    <w:rsid w:val="00D15ACB"/>
    <w:rsid w:val="00D219E1"/>
    <w:rsid w:val="00D32453"/>
    <w:rsid w:val="00D472F6"/>
    <w:rsid w:val="00D55EF0"/>
    <w:rsid w:val="00D72C3F"/>
    <w:rsid w:val="00D75CC3"/>
    <w:rsid w:val="00D849A8"/>
    <w:rsid w:val="00D97017"/>
    <w:rsid w:val="00DA7677"/>
    <w:rsid w:val="00DB159F"/>
    <w:rsid w:val="00DC3B00"/>
    <w:rsid w:val="00DC75AF"/>
    <w:rsid w:val="00DD2854"/>
    <w:rsid w:val="00DD2CCE"/>
    <w:rsid w:val="00DE4182"/>
    <w:rsid w:val="00DE4C89"/>
    <w:rsid w:val="00E01629"/>
    <w:rsid w:val="00E01FA1"/>
    <w:rsid w:val="00E02506"/>
    <w:rsid w:val="00E26FCD"/>
    <w:rsid w:val="00E30F36"/>
    <w:rsid w:val="00E338DD"/>
    <w:rsid w:val="00E34CB5"/>
    <w:rsid w:val="00E464F1"/>
    <w:rsid w:val="00E729EF"/>
    <w:rsid w:val="00E85F19"/>
    <w:rsid w:val="00E8699E"/>
    <w:rsid w:val="00E90B17"/>
    <w:rsid w:val="00E93089"/>
    <w:rsid w:val="00EA134B"/>
    <w:rsid w:val="00EA2697"/>
    <w:rsid w:val="00EA3BBF"/>
    <w:rsid w:val="00EC3C82"/>
    <w:rsid w:val="00ED0923"/>
    <w:rsid w:val="00EE2811"/>
    <w:rsid w:val="00EE37CB"/>
    <w:rsid w:val="00EE5756"/>
    <w:rsid w:val="00EF22B3"/>
    <w:rsid w:val="00EF349B"/>
    <w:rsid w:val="00EF6A65"/>
    <w:rsid w:val="00F07B1F"/>
    <w:rsid w:val="00F4538B"/>
    <w:rsid w:val="00F526EC"/>
    <w:rsid w:val="00F53B88"/>
    <w:rsid w:val="00F60E25"/>
    <w:rsid w:val="00F655FE"/>
    <w:rsid w:val="00F7590F"/>
    <w:rsid w:val="00F7681D"/>
    <w:rsid w:val="00F8547E"/>
    <w:rsid w:val="00FA6837"/>
    <w:rsid w:val="00FA7257"/>
    <w:rsid w:val="00FA7901"/>
    <w:rsid w:val="00FC2DAF"/>
    <w:rsid w:val="00FC440B"/>
    <w:rsid w:val="00FC5849"/>
    <w:rsid w:val="00FD10F8"/>
    <w:rsid w:val="00FD35B4"/>
    <w:rsid w:val="00FD6932"/>
    <w:rsid w:val="00FE2915"/>
    <w:rsid w:val="00FF2E6C"/>
    <w:rsid w:val="10C63882"/>
    <w:rsid w:val="145F0BD2"/>
    <w:rsid w:val="39AF7FB8"/>
    <w:rsid w:val="3DF95916"/>
    <w:rsid w:val="40AC544B"/>
    <w:rsid w:val="4B557806"/>
    <w:rsid w:val="525054B5"/>
    <w:rsid w:val="53F14710"/>
    <w:rsid w:val="5E2704A6"/>
    <w:rsid w:val="5F9B13E3"/>
    <w:rsid w:val="621E73B0"/>
    <w:rsid w:val="71391B68"/>
    <w:rsid w:val="769067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Cs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25">
    <w:name w:val="Default Paragraph Font"/>
    <w:semiHidden/>
    <w:uiPriority w:val="0"/>
  </w:style>
  <w:style w:type="table" w:default="1" w:styleId="2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spacing w:line="360" w:lineRule="auto"/>
      <w:ind w:firstLine="425"/>
    </w:pPr>
  </w:style>
  <w:style w:type="paragraph" w:styleId="12">
    <w:name w:val="annotation text"/>
    <w:basedOn w:val="1"/>
    <w:link w:val="37"/>
    <w:semiHidden/>
    <w:uiPriority w:val="0"/>
    <w:pPr>
      <w:ind w:firstLine="420"/>
      <w:jc w:val="left"/>
    </w:pPr>
    <w:rPr>
      <w:i/>
      <w:iCs/>
      <w:color w:val="0000FF"/>
    </w:rPr>
  </w:style>
  <w:style w:type="paragraph" w:styleId="13">
    <w:name w:val="Body Text Indent"/>
    <w:basedOn w:val="1"/>
    <w:uiPriority w:val="0"/>
    <w:pPr>
      <w:spacing w:line="360" w:lineRule="auto"/>
      <w:ind w:firstLine="480" w:firstLineChars="200"/>
    </w:pPr>
    <w:rPr>
      <w:szCs w:val="24"/>
    </w:rPr>
  </w:style>
  <w:style w:type="paragraph" w:styleId="14">
    <w:name w:val="toc 3"/>
    <w:basedOn w:val="1"/>
    <w:next w:val="1"/>
    <w:semiHidden/>
    <w:uiPriority w:val="0"/>
    <w:pPr>
      <w:ind w:left="840" w:leftChars="400"/>
    </w:pPr>
  </w:style>
  <w:style w:type="paragraph" w:styleId="15">
    <w:name w:val="footer"/>
    <w:basedOn w:val="1"/>
    <w:link w:val="3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semiHidden/>
    <w:uiPriority w:val="0"/>
  </w:style>
  <w:style w:type="paragraph" w:styleId="18">
    <w:name w:val="toc 2"/>
    <w:basedOn w:val="1"/>
    <w:next w:val="1"/>
    <w:semiHidden/>
    <w:uiPriority w:val="0"/>
    <w:pPr>
      <w:ind w:left="420" w:leftChars="200"/>
    </w:pPr>
  </w:style>
  <w:style w:type="paragraph" w:styleId="19">
    <w:name w:val="Body Text 2"/>
    <w:basedOn w:val="1"/>
    <w:uiPriority w:val="0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Title"/>
    <w:basedOn w:val="1"/>
    <w:qFormat/>
    <w:uiPriority w:val="0"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paragraph" w:styleId="22">
    <w:name w:val="annotation subject"/>
    <w:basedOn w:val="12"/>
    <w:next w:val="12"/>
    <w:semiHidden/>
    <w:uiPriority w:val="0"/>
    <w:rPr>
      <w:b/>
      <w:bCs/>
    </w:rPr>
  </w:style>
  <w:style w:type="table" w:styleId="24">
    <w:name w:val="Table Grid"/>
    <w:basedOn w:val="23"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page number"/>
    <w:basedOn w:val="25"/>
    <w:uiPriority w:val="0"/>
  </w:style>
  <w:style w:type="character" w:styleId="27">
    <w:name w:val="Hyperlink"/>
    <w:uiPriority w:val="0"/>
    <w:rPr>
      <w:color w:val="0000FF"/>
      <w:u w:val="single"/>
    </w:rPr>
  </w:style>
  <w:style w:type="character" w:styleId="28">
    <w:name w:val="annotation reference"/>
    <w:semiHidden/>
    <w:uiPriority w:val="0"/>
    <w:rPr>
      <w:i/>
      <w:iCs/>
      <w:color w:val="993366"/>
      <w:szCs w:val="21"/>
    </w:rPr>
  </w:style>
  <w:style w:type="paragraph" w:customStyle="1" w:styleId="29">
    <w:name w:val="xl45"/>
    <w:basedOn w:val="1"/>
    <w:uiPriority w:val="0"/>
    <w:pPr>
      <w:widowControl/>
      <w:spacing w:before="100" w:beforeAutospacing="1" w:after="100" w:afterAutospacing="1" w:line="240" w:lineRule="auto"/>
      <w:jc w:val="center"/>
      <w:textAlignment w:val="center"/>
    </w:pPr>
    <w:rPr>
      <w:rFonts w:hint="eastAsia" w:ascii="幼圆" w:hAnsi="宋体" w:eastAsia="幼圆"/>
      <w:kern w:val="0"/>
      <w:sz w:val="24"/>
      <w:szCs w:val="24"/>
      <w:lang w:eastAsia="en-US"/>
    </w:rPr>
  </w:style>
  <w:style w:type="paragraph" w:customStyle="1" w:styleId="30">
    <w:name w:val="xl40"/>
    <w:basedOn w:val="1"/>
    <w:uiPriority w:val="0"/>
    <w:pPr>
      <w:widowControl/>
      <w:spacing w:before="100" w:beforeAutospacing="1" w:after="100" w:afterAutospacing="1" w:line="240" w:lineRule="auto"/>
      <w:jc w:val="center"/>
      <w:textAlignment w:val="top"/>
    </w:pPr>
    <w:rPr>
      <w:rFonts w:hint="eastAsia" w:ascii="黑体" w:hAnsi="宋体" w:eastAsia="黑体"/>
      <w:kern w:val="0"/>
      <w:sz w:val="36"/>
      <w:szCs w:val="36"/>
      <w:lang w:eastAsia="en-US"/>
    </w:rPr>
  </w:style>
  <w:style w:type="paragraph" w:customStyle="1" w:styleId="31">
    <w:name w:val="xl26"/>
    <w:basedOn w:val="1"/>
    <w:uiPriority w:val="0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character" w:customStyle="1" w:styleId="32">
    <w:name w:val="标题 3 Char"/>
    <w:link w:val="4"/>
    <w:uiPriority w:val="0"/>
    <w:rPr>
      <w:b/>
      <w:bCs/>
      <w:kern w:val="2"/>
      <w:sz w:val="32"/>
      <w:szCs w:val="32"/>
    </w:rPr>
  </w:style>
  <w:style w:type="character" w:customStyle="1" w:styleId="33">
    <w:name w:val="标题 2 Char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34">
    <w:name w:val="标题 1 Char"/>
    <w:link w:val="2"/>
    <w:uiPriority w:val="0"/>
    <w:rPr>
      <w:b/>
      <w:bCs/>
      <w:kern w:val="44"/>
      <w:sz w:val="44"/>
      <w:szCs w:val="44"/>
    </w:rPr>
  </w:style>
  <w:style w:type="character" w:customStyle="1" w:styleId="35">
    <w:name w:val="页眉 Char"/>
    <w:link w:val="16"/>
    <w:uiPriority w:val="0"/>
    <w:rPr>
      <w:kern w:val="2"/>
      <w:sz w:val="18"/>
      <w:szCs w:val="18"/>
    </w:rPr>
  </w:style>
  <w:style w:type="character" w:customStyle="1" w:styleId="36">
    <w:name w:val="页脚 Char"/>
    <w:link w:val="15"/>
    <w:uiPriority w:val="0"/>
    <w:rPr>
      <w:kern w:val="2"/>
      <w:sz w:val="18"/>
      <w:szCs w:val="18"/>
    </w:rPr>
  </w:style>
  <w:style w:type="character" w:customStyle="1" w:styleId="37">
    <w:name w:val="批注文字 Char"/>
    <w:link w:val="12"/>
    <w:semiHidden/>
    <w:uiPriority w:val="0"/>
    <w:rPr>
      <w:i/>
      <w:iCs/>
      <w:color w:val="0000FF"/>
      <w:kern w:val="2"/>
      <w:sz w:val="21"/>
    </w:rPr>
  </w:style>
  <w:style w:type="character" w:customStyle="1" w:styleId="38">
    <w:name w:val="标题 4 Char"/>
    <w:link w:val="5"/>
    <w:uiPriority w:val="0"/>
    <w:rPr>
      <w:rFonts w:ascii="Arial" w:hAnsi="Arial" w:eastAsia="黑体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E:\MyWorkSpace\实训项目\Template\详细设计模板.dot</Template>
  <Company>沈阳东软软件股份有限公司</Company>
  <Pages>16</Pages>
  <Words>1133</Words>
  <Characters>6463</Characters>
  <Lines>53</Lines>
  <Paragraphs>15</Paragraphs>
  <TotalTime>14</TotalTime>
  <ScaleCrop>false</ScaleCrop>
  <LinksUpToDate>false</LinksUpToDate>
  <CharactersWithSpaces>7581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2007-11-08T09:15:00Z</dcterms:created>
  <dc:creator>WangHongjun</dc:creator>
  <cp:lastModifiedBy>Memory逆光</cp:lastModifiedBy>
  <dcterms:modified xsi:type="dcterms:W3CDTF">2020-09-15T06:17:22Z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