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887" w:rsidRPr="00401887" w:rsidRDefault="00401887" w:rsidP="00401887">
      <w:pPr>
        <w:widowControl/>
        <w:shd w:val="clear" w:color="auto" w:fill="FFFFFF"/>
        <w:spacing w:line="420" w:lineRule="atLeast"/>
        <w:ind w:firstLine="480"/>
        <w:jc w:val="center"/>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2017京津冀园林花木行业创新发展大会</w:t>
      </w:r>
    </w:p>
    <w:p w:rsidR="00401887" w:rsidRPr="00401887" w:rsidRDefault="00401887" w:rsidP="00401887">
      <w:pPr>
        <w:widowControl/>
        <w:shd w:val="clear" w:color="auto" w:fill="FFFFFF"/>
        <w:spacing w:line="420" w:lineRule="atLeast"/>
        <w:ind w:firstLine="480"/>
        <w:jc w:val="center"/>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暨2016全国城市园林绿化企业50强颁奖盛典</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一、会议主题</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科技创新 生态发展 商机对接</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二、会议内容</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7月5日 19:00-21:30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精准对接——雄安新区拟落地项目“京南花谷”</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对接人：国家花卉工程技术研究中心执行主任、保定市林业局副局长（挂职）、雄县县委副书记（挂职）程堂仁</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京南花谷”是由北林大规划设计的特色小镇，小镇位于雄安新区内，占地36500亩，已在河北发改委立项。未来北林大分校也拟在这里落地，这将是一个没有围墙的大学，不仅为雄安新区生态建设提供技术支撑，也将是产业融合、产教融合的示范地。目前已有30家企业在洽谈中，对“京南花谷”有意合作的企业可在本次大会期间对接洽谈。</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精准对接——天津武清田园综合体示范项目</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对接人：天津市大王古庄镇镇长高煊</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2017年中央一号文件首次提出“田园综合体”概念后，财政部日前又下发《关于开展田园综合体建设试点工作的通知》，支持有条件的乡村建设以农民合作社为主要载体、让农民充分参与和受益，集循环农业、创意农业、农事体验于一体的田园综合体。天津市武清区大王古庄镇是天津市确定的两个田园综合体示范点之一，示范点规划面积约6000亩，地点位于天津市武清区大王古庄镇，未来将围绕一二三产融合建设田园综合体。综合体内不仅有生产，还要有生活，其建设需要特色农业产业支持，有香草、饲草、药用植物以及观赏植物等特色植物资源的生产企业将迎来机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精准对接——北京世界园艺博览会园区公共绿化景观一期园林绿化一标段</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对接人：北京金都园林绿化有限责任公司工程部部长刘忠海</w:t>
      </w:r>
    </w:p>
    <w:p w:rsidR="00401887" w:rsidRPr="00401887" w:rsidRDefault="00401887" w:rsidP="00401887">
      <w:pPr>
        <w:widowControl/>
        <w:shd w:val="clear" w:color="auto" w:fill="FFFFFF"/>
        <w:spacing w:line="420" w:lineRule="atLeast"/>
        <w:ind w:firstLine="492"/>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lastRenderedPageBreak/>
        <w:t>2019年中国北京世界园艺博览会，属于A1类展会，世界园艺博览会是指由国际园艺生产者协会（AIPH）批准，以推动各国园艺领域贸易与合作为宗旨的国际性花卉园艺博览会，国际展览局（BIE）认可的级别最高、影响最大的园艺博览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北京金都园林绿化有限责任公司承接的，北京世界园艺博览会园区公共绿化景观一期园林绿化工程一标段，建设规模:绿化面积375882平方米，工程造价345737899.36元。计划工期:700日历天；计划开工日期: 2016年12月30日；计划竣工日期2018年11月30曰；阶段性工期:2017年11 月30日前完成乔木及灌木的种植。</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精准对接——韩城澽水河生态治理项目、商洛市迎宾大道绿化提升改造工程</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对接人：浙江人文园林有限公司副总经理金碧琼</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韩城澽水河生态治理项目由浙江人文园林有限公司承接，位于韩城市芝川镇，建设规模：绿化面积为1341956平米，水生植物面积135421平米，工程造价1674933085元；计划工期540天；计划开工时间：2017年6月，阶段性工期：2017年12月完成乔木及灌木种植；</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商洛市迎宾大道绿化提升改造工程由浙江人文园林有限公司承接，建设规模:绿化面积14.2万平方米，工程造价约1.8亿元。计划工期:60日历天，开工时间：2017年6月，完工时间2017年8月；</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7月6日8:30-9:00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（一）、领导致辞</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1、《中国花卉报》社社长周金田</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2、保定市人民政府副市长</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7月6日9:00-12:00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（二）、主题演讲</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9:00-9:45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主题一：雄安新区来了、我们能做什么？</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主讲人：北京林业大学原副校长、国家花卉工程技术研究中心主任张启翔</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lastRenderedPageBreak/>
        <w:t>雄安新区生态建设将在全国、甚至一带一路形成示范效果，未来雄安新区建设对花木产业有着怎样的新需求，花木产业针对新需求形势如何重新考量，如何进行供给侧改革，转型方向在哪里?又如何通过产教融合创新为雄安新区生态建设提供科技支撑？</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9:50-10:35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主题二：为雄安新区建设插上科技的翅膀</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主讲人：国家科技基础条件平台中心副主任王瑞丹</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科技是第一生产力，雄安新区的建设离不开科技支撑。国家科技部基础科技平台的建设就是要夯实国家科技基础，服务社会,在雄安新区建设中平台能发挥什么作用，怎样发挥作用？王瑞丹的演讲将带着我们走进平台,了解平台，利用平台。</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10:40-11:25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主题三：如何实现植物多样性的开发与应用</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主讲人：国家林木种质资源平台首席科学家郑勇奇</w:t>
      </w: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生物多样性代表的不仅是一个地域生态系统的稳定性水平,也是其生态文明程度的重要体现，建设美丽雄安，需要引进更加丰富和优质的植物，而现实供给力与需求间的距离正是行业人士的机会所在。作为国家林木种质资源平台首席科学家，将凭借其广博的知识和国家林木种质资源平台丰富的资源信息，指导花木人育种研发的新思路，为种植者指出一条切实可行的新方向，从植物多样性的角度来对现有苗木生产提出科学布局方略。</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11:30-12:00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主题四：雄安新区园林花木行业发展现状与问题解析</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主讲人：河北建设集团副总裁、河北建设集团园林工程有限公司董事长高伟</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作为保定地区乃至河北省的龙头企业，河北建设集团是当地重大工程建设的领跑者，对当地园林绿化建设以及花木行业发展的现状最为清晰明了。在雄安新区建设中，当地企业的优势和短板是什么，未来将面临哪些难题，有哪些方面需要兄弟企业的支援与合作，不妨听听一线企业老总的分析。</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lastRenderedPageBreak/>
        <w:t> </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14:00-14:45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主题五：建设绿色宜居雄安、优化绿地系统规划</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主讲人：原国务院参事、中国风景园林学会副理事长刘秀晨</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雄安新区功能定位第一条就是绿色生态宜居新城区，反思这些年的园林建设，急功近利的短视行为让我们走了许多弯路，重数量轻质量，重建设轻管养。新时期我们要用科学发展观来指导生产和建设，用创新手段来优化绿地系统规划，提升绿化效率和效果，让我们倾听行业专家从理念到实践的创新手法。</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14:50-15:35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主题六：白洋淀流域生态保护与京津冀可持续发展</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主讲人：河北大学生命科学学院院长、白洋淀流域生态保护与京津冀可持续发展协同创新中心主任康现江</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白洋淀湿地地处华北平原中部，是维系京津冀乃至华北生态平衡的核心，是支撑京津冀的生态基础，是雄安新区的眼睛，如何保护好这一“华北明珠”，听听与白洋淀渊源极深的专家的意见。</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15:40-16:10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主题七：供给侧改革背景下田园综合体的探索与实践</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主讲人：京林联合规划设计院院长周浩</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归去来兮，田园将芜胡不归？实迷途其未远，知来者之可追。”田园诗人陶渊明的叹息穿越时空唱响了一代代中国人回归自然的诗意向往。今年中央一号文件明确提出“田园综合体”的概念，这不仅是城乡一体格局下农村供给侧结构改革的方向所在，也是实现中国乡村现代化、新型城镇化、社会经济全面发展的一种可持续性模式。适应新形势发展需要，北京京林园林集团早在2015年就开始了这方面的布局，将其房山苗圃基地改造为雨水花园，并在此基础上卓有成效地开展了苗旅、自然教育等实践，这里特别请到了身在一线的设计院院长，听听他对这一话题的思考、探索与实践。</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16:15-17:00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主题八：京津冀地区乡村景观植物应用的现状与思考</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lastRenderedPageBreak/>
        <w:t>主讲人：河北农业大学园林与旅游学院院长、教授、博士生导师黄大庄</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城乡一体化、美丽乡村、田园综合体建设等为京津冀地区乡村景观的迅速发展提供了契机，环京津冀城市周边兴起了众多的乡村游热点区域。河北旅发大会的召开，更是掀起了区域乡村景观建设的热潮，在乡村景观建设中，植物的应用和开发情况如何，又存在哪些问题？河北农业大学园林与旅游学院院长深入建设一线，做了大量调查，他的报告呈现的不止是现状，还有对未来的深度思考。</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17:05-17:25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主题九：企业应工程、苗木双轨齐动助力雄安</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主讲人：北京星河园林景观工程有限公司董事长李大海</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雄安新区未来必将引领京津冀园林景观应用模式，以及苗木产品规制。甚至在一带一路建设中，影响到与雄安类似气候条件的他国景观建设，其示范作用毋庸置疑。在此情况下，园林苗木企业如何提升工程水平及苗木品质，将成为能否进入雄安项目的关键！作为业内知名品质口碑企业，星河园林将结合自身建设带来经验之谈！</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7月6日17:30-17:55</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（三）颁奖盛典</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2016全国城市园林绿化企业50强颁奖盛典</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tbl>
      <w:tblPr>
        <w:tblW w:w="9072" w:type="dxa"/>
        <w:tblCellSpacing w:w="0" w:type="dxa"/>
        <w:tblCellMar>
          <w:left w:w="0" w:type="dxa"/>
          <w:right w:w="0" w:type="dxa"/>
        </w:tblCellMar>
        <w:tblLook w:val="04A0" w:firstRow="1" w:lastRow="0" w:firstColumn="1" w:lastColumn="0" w:noHBand="0" w:noVBand="1"/>
      </w:tblPr>
      <w:tblGrid>
        <w:gridCol w:w="4813"/>
        <w:gridCol w:w="4259"/>
      </w:tblGrid>
      <w:tr w:rsidR="00401887" w:rsidRPr="00401887" w:rsidTr="00401887">
        <w:trPr>
          <w:tblCellSpacing w:w="0" w:type="dxa"/>
        </w:trPr>
        <w:tc>
          <w:tcPr>
            <w:tcW w:w="7260" w:type="dxa"/>
            <w:gridSpan w:val="2"/>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2016全国城市园林绿化企业50强颁奖名单</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北京东方园林环境股份有限公司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河南育林绿化工程有限公司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上海园林（集团）有限公司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绍兴市第一园林工程有限公司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深圳市铁汉生态环境股份有限公司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深圳市国艺园林建设有限公司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棕榈生态城镇发展股份有限公司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福建红珊瑚景观建设有限公司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内蒙古蒙草生态环境（集团）股份有限公司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深圳市鹏森环境绿化工程有限公司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重庆渝西园林集团有限公司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宁波海逸园林工程有限公司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广州普邦园林股份有限公司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苏州园林发展股份有限公司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红谷滩园林建设集团有限公司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浙江双和环境建设有限公司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博大环境集团有限公司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甘肃新科建设环境集团有限公司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中外园林建设有限公司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宁波市花木有限公司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佛山市顺德区顺茵绿化设计工程有限公司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杭州市园林绿化股份有限公司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lastRenderedPageBreak/>
              <w:t>杭州赛石园林集团有限公司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江西省园艺城乡建设集团有限公司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浙江人文园林有限公司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江苏东珠景观股份有限公司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北京市园林绿化集团有限公司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宁波甬政园林建设有限公司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浙江森禾种业股份有限公司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深圳市华美绿环境建设工程有限公司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上海园林绿化建设有限公司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浙江天地园林工程有限公司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深圳文科园林股份有限公司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青岛花林实业有限公司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广州中茂园林建设工程有限公司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广州市林华园林建设工程有限公司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西安华曦园林绿化工程有限公司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汇绿园林建设发展有限公司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江苏山水环境建设集团股份有限公司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河北建设集团园林工程有限公司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杭州萧山凌飞环境绿化有限公司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安徽新安古建园林建设有限公司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杭州滨江区市政园林工程有限公司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江南园林有限公司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杭州萧山园林集团有限公司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北京城市之光生态环境有限公司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宁波东恒市政园林建设有限公司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成都蜀汉园林有限公司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杭州中艺生态环境工程有限公司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浙江跃龙园林建设有限公司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常熟古建园林股份有限公司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北京星河园林景观工程有限公司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重庆华宇园林有限公司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济南园林开发建设集团有限公司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宁波弘程园林建设有限公司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华艺生态园林股份有限公司</w:t>
            </w:r>
          </w:p>
        </w:tc>
      </w:tr>
      <w:tr w:rsidR="00401887" w:rsidRPr="00401887" w:rsidTr="00401887">
        <w:trPr>
          <w:tblCellSpacing w:w="0" w:type="dxa"/>
        </w:trPr>
        <w:tc>
          <w:tcPr>
            <w:tcW w:w="3852"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浙江滕头园林股份有限公司</w:t>
            </w:r>
          </w:p>
        </w:tc>
        <w:tc>
          <w:tcPr>
            <w:tcW w:w="3396" w:type="dxa"/>
            <w:tcBorders>
              <w:top w:val="single" w:sz="8" w:space="0" w:color="auto"/>
              <w:left w:val="single" w:sz="8" w:space="0" w:color="auto"/>
              <w:bottom w:val="single" w:sz="8" w:space="0" w:color="auto"/>
              <w:right w:val="single" w:sz="8" w:space="0" w:color="auto"/>
            </w:tcBorders>
            <w:vAlign w:val="center"/>
            <w:hideMark/>
          </w:tcPr>
          <w:p w:rsidR="00401887" w:rsidRPr="00401887" w:rsidRDefault="00401887" w:rsidP="00401887">
            <w:pPr>
              <w:widowControl/>
              <w:ind w:firstLine="480"/>
              <w:jc w:val="center"/>
              <w:textAlignment w:val="top"/>
              <w:rPr>
                <w:rFonts w:ascii="宋体" w:eastAsia="宋体" w:hAnsi="宋体" w:cs="宋体"/>
                <w:kern w:val="0"/>
                <w:sz w:val="24"/>
                <w:szCs w:val="24"/>
              </w:rPr>
            </w:pPr>
            <w:r w:rsidRPr="00401887">
              <w:rPr>
                <w:rFonts w:ascii="宋体" w:eastAsia="宋体" w:hAnsi="宋体" w:cs="宋体" w:hint="eastAsia"/>
                <w:kern w:val="0"/>
                <w:sz w:val="24"/>
                <w:szCs w:val="24"/>
              </w:rPr>
              <w:t>宁波市园林工程有限公司</w:t>
            </w:r>
          </w:p>
        </w:tc>
      </w:tr>
    </w:tbl>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7月6日18:00-19:30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（四）星河之夜——欢迎晚宴</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7月6日 20:00-22:00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（五）圆桌沙龙——去资质后园林绿化企业如何突破</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住建部已下文明确取消园林绿化施工资质，各地也纷纷出台去资质后的绿化工程招投标实施细则，去资质后，凡是经营范围有绿化施工的都有机会去角逐绿化工程，园林绿化市场竞争更趋激烈。地处保定的河北建设集团园林有限公司近年通过合并重组，强强联合，实现了优势互补，业务突飞猛进，在转型中实现优化，不断做大做强。沙龙将围绕类似的成功故事展开，探讨新形势下园林绿化及花木企业的突围崛起之路。</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7月7日 8:30-11:30</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lastRenderedPageBreak/>
        <w:t>参观雄安新区。</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参观雄安新区周边优秀园林工程案例和标准化苗圃。</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三、会议组织架构</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（一）、主办单位</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《中国花卉报》社</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国家花卉工程技术研究中心</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国家林木种质资源平台</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（二）、承办单位</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河北建设集团园林工程有限公司</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（三）、特别支持单位</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中国风景园林学会园林工程分会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（四）、特别协办单位</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北京星河园林景观工程有限公司</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北京京林园林集团</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（五）、协办单位</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北京市园林学会</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北京市园林绿化行业协会</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北京市林木种苗产业协会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天津市园林绿化行业协会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河北大学</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河北农业大学</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河北省风景园林学会</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河北省风景园林行业协会</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河北省林木种苗协会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保定市林业局</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lastRenderedPageBreak/>
        <w:t>保定风景园林行业协会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保定市花卉协会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四、会议背景</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雄安新区所在地保定市是华北地区重要花木产区，产业基础雄厚，但结构性过剩和短缺已成为制约当地苗木行业健康发展的关键问题。苗木企业不仅需要对接工程方去库存，更需要寻找优良种质资源为下一步发展打基础。</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562"/>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中国花卉报1985年在京创刊，隶属经济日报集团。</w:t>
      </w:r>
      <w:r w:rsidRPr="00401887">
        <w:rPr>
          <w:rFonts w:ascii="宋体" w:eastAsia="宋体" w:hAnsi="宋体" w:cs="宋体"/>
          <w:color w:val="333333"/>
          <w:kern w:val="0"/>
          <w:sz w:val="24"/>
          <w:szCs w:val="24"/>
        </w:rPr>
        <w:t>32年来，扎根行业一线深入报道，先后举办过2010首届中国园林苗木产业东西部合作发展论坛、2011首届中国花木合作社高峰论坛、2012太湖论剑——中国（无锡）花木产业高端论坛、2013赣鄱论道——聚焦江西千亿花木产业高峰论坛、2014问道东南——“生态福建”花木行业发展高峰论坛、2015首届中国家庭园艺产业论坛、2016中国西部花卉产业高峰论坛和2017“临江论道”——共谋长江经济带超级商机等一系列大型论坛活动，既对接了业内资源，为供需双方搭建了交流合作的平台，同时通过论坛为行业发展拓展了思路。</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562"/>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国家花卉工程技术研究中心</w:t>
      </w:r>
      <w:r w:rsidRPr="00401887">
        <w:rPr>
          <w:rFonts w:ascii="宋体" w:eastAsia="宋体" w:hAnsi="宋体" w:cs="宋体"/>
          <w:color w:val="333333"/>
          <w:kern w:val="0"/>
          <w:sz w:val="24"/>
          <w:szCs w:val="24"/>
        </w:rPr>
        <w:t>（以下简称“中心”）是国家科技部于2005年1月批准组建的国家级科技创新平台，依托单位为北京林业大学。“中心”拥有一支以院士领军、以国家级及省部级学科带头人为科技创新骨干的高水平工程化研发团队，在花卉资源和种质创新、花卉新品种培育、花卉现代化生产、采后保鲜贮运、花卉应用和人居环境建设等五个方向进行工程技术研发，现已成为国内一流、国际知名、特色鲜明、优势明显的国家工程技术研发推广中心和高级专门人才培养中心，为推动我国花卉行业进步，提升行业竞争力，实现行业可持续发展做出了卓越贡献。</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562"/>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国家林木种质资源平台</w:t>
      </w:r>
      <w:r w:rsidRPr="00401887">
        <w:rPr>
          <w:rFonts w:ascii="宋体" w:eastAsia="宋体" w:hAnsi="宋体" w:cs="宋体"/>
          <w:color w:val="333333"/>
          <w:kern w:val="0"/>
          <w:sz w:val="24"/>
          <w:szCs w:val="24"/>
        </w:rPr>
        <w:t>是由财政部资助，科技部主管，国家林业局归口，中国林业科学研究院负责运行管理的国家科技基础条件平台，该平台按照“优化、</w:t>
      </w:r>
      <w:r w:rsidRPr="00401887">
        <w:rPr>
          <w:rFonts w:ascii="宋体" w:eastAsia="宋体" w:hAnsi="宋体" w:cs="宋体"/>
          <w:color w:val="333333"/>
          <w:kern w:val="0"/>
          <w:sz w:val="24"/>
          <w:szCs w:val="24"/>
        </w:rPr>
        <w:lastRenderedPageBreak/>
        <w:t>整合、共享、效益”的指导原则，对分散在各地的已保存种质和新收集的种质资源进行一体化管理，打破行业间、部门间和机构间的种质资源信息与实物共享利用障碍，为提高我国林木种质资源保存与利用的效率与效益，促进林木种质资源科技创新作出了巨大贡献。</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562"/>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河北建设集团园林工程有限公司</w:t>
      </w:r>
      <w:r w:rsidRPr="00401887">
        <w:rPr>
          <w:rFonts w:ascii="宋体" w:eastAsia="宋体" w:hAnsi="宋体" w:cs="宋体"/>
          <w:color w:val="333333"/>
          <w:kern w:val="0"/>
          <w:sz w:val="24"/>
          <w:szCs w:val="24"/>
        </w:rPr>
        <w:t>是河北省园林行业的龙头企业，全国园林行业50强企业。具备风景园林设计甲级、园林绿化施工壹级、古建筑施工贰级、市政公用工程总承包叁级、城市道路照明施工叁级资质。在保定周边各县拥有万亩苗木基地，各种规格苗木储备80余万株。市场足迹遍布全国15个省市自治区，近三年年均产值超10亿元。该公司积极参与社会团体，为推动行业发展做出了积极贡献，公司先后成为中国风景园林学会理事单位、河北省风景园林学会副理事长单位、河北省风景园林行业协会副会长单位、保定市湿地保护协会副会长单位、保定市林木种苗协会副会长单位、保定市花卉协会副会长单位、保定风景园林行业协会会长单位。公司是保定市的本土企业，紧邻雄安新区，是未来新区生态建设的重要生力军。</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562"/>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去资质后的园林绿化行业将何去何从？</w:t>
      </w:r>
      <w:r w:rsidRPr="00401887">
        <w:rPr>
          <w:rFonts w:ascii="宋体" w:eastAsia="宋体" w:hAnsi="宋体" w:cs="宋体"/>
          <w:color w:val="333333"/>
          <w:kern w:val="0"/>
          <w:sz w:val="24"/>
          <w:szCs w:val="24"/>
        </w:rPr>
        <w:t>在国家简政放权大背景下，园林绿化施工资质已取消，苗圃生产企业有了更多机会去角逐绿化工程，园林绿化市场竞争更趋激烈。在雄安新区以及京津冀一体化生态建设中，绿化施工企业如何突破重围，在转型中实现优化，不断做强做大，这已成为众多园林绿化及花木企业必须面临的生存选择。</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中国花卉报》社与中国风景园林学会园林工程分会共同组织的“全国城市园林绿化企业50强”的评比中，共有58家企业上榜，18家单位净利润超亿元，营业收入超过20亿元的企业达到13家，排名前38名的企业营业收入超过10亿元。他们的成功之处何在？他们的市场又拓展到了哪里？会议期间我可与他们展开深入交流。</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本次会议除由《中国花卉报》社、国家花卉工程技术研究中心及国家林木种质资源平台3家联合主办外，还得到了中国风景园林学会园林工程分会的特别支持。会议将紧紧围绕行业热点展开，以雄安生态建设为切入点，以行业创新发展为内核，为促进产学研用的交流与合作搭建平台。</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lastRenderedPageBreak/>
        <w:t>五、会议受众：</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（一）、2016全国城市园林绿化企业50强获奖单位；</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（二）京津冀及全国范围内具一定影响力的园林工程公司；</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（三）《中国花卉报》理事单位；</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（四）国家林木种质资源平台会员单位；</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（五）国家花卉工程技术研究中心平台企业；</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（六）河北省林木种苗协会会员单位；</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（七）北方地区乃至全国具一定影响力的花木生产企业；</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（八）北方地区园林花木行业主管部门、科研机构、协会、媒体等。</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六、会议时间</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7月5日 全天报到</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7月6日 产业大会</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7月7日 参观考察</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七、会议地点</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保定星光国际商务酒店（河北省保定市竞秀区朝阳北大街999号）</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after="300"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color w:val="333333"/>
          <w:kern w:val="0"/>
          <w:sz w:val="24"/>
          <w:szCs w:val="24"/>
        </w:rPr>
        <w:t> </w:t>
      </w:r>
    </w:p>
    <w:p w:rsidR="00401887" w:rsidRPr="00401887" w:rsidRDefault="00401887" w:rsidP="00401887">
      <w:pPr>
        <w:widowControl/>
        <w:shd w:val="clear" w:color="auto" w:fill="FFFFFF"/>
        <w:spacing w:line="420" w:lineRule="atLeast"/>
        <w:ind w:firstLine="480"/>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联系电话：李斌 （010）87680622-3026、13520222110</w:t>
      </w:r>
    </w:p>
    <w:p w:rsidR="00401887" w:rsidRPr="00401887" w:rsidRDefault="00401887" w:rsidP="00401887">
      <w:pPr>
        <w:widowControl/>
        <w:shd w:val="clear" w:color="auto" w:fill="FFFFFF"/>
        <w:spacing w:line="420" w:lineRule="atLeast"/>
        <w:ind w:firstLine="1181"/>
        <w:jc w:val="left"/>
        <w:textAlignment w:val="top"/>
        <w:rPr>
          <w:rFonts w:ascii="宋体" w:eastAsia="宋体" w:hAnsi="宋体" w:cs="宋体"/>
          <w:color w:val="333333"/>
          <w:kern w:val="0"/>
          <w:sz w:val="24"/>
          <w:szCs w:val="24"/>
        </w:rPr>
      </w:pPr>
      <w:r w:rsidRPr="00401887">
        <w:rPr>
          <w:rFonts w:ascii="宋体" w:eastAsia="宋体" w:hAnsi="宋体" w:cs="宋体"/>
          <w:b/>
          <w:bCs/>
          <w:color w:val="333333"/>
          <w:kern w:val="0"/>
          <w:sz w:val="24"/>
          <w:szCs w:val="24"/>
        </w:rPr>
        <w:t>柳欣 （010）87680622-1025、13601065406</w:t>
      </w:r>
    </w:p>
    <w:p w:rsidR="004C2A4B" w:rsidRDefault="004C2A4B">
      <w:bookmarkStart w:id="0" w:name="_GoBack"/>
      <w:bookmarkEnd w:id="0"/>
    </w:p>
    <w:sectPr w:rsidR="004C2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454"/>
    <w:rsid w:val="000A0454"/>
    <w:rsid w:val="00401887"/>
    <w:rsid w:val="004C2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18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4018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6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991</Words>
  <Characters>5651</Characters>
  <Application>Microsoft Office Word</Application>
  <DocSecurity>0</DocSecurity>
  <Lines>47</Lines>
  <Paragraphs>13</Paragraphs>
  <ScaleCrop>false</ScaleCrop>
  <Company>微软中国</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PCOS.CN</dc:creator>
  <cp:keywords/>
  <dc:description/>
  <cp:lastModifiedBy>PCOS.CN</cp:lastModifiedBy>
  <cp:revision>2</cp:revision>
  <dcterms:created xsi:type="dcterms:W3CDTF">2017-10-06T04:11:00Z</dcterms:created>
  <dcterms:modified xsi:type="dcterms:W3CDTF">2017-10-06T04:13:00Z</dcterms:modified>
</cp:coreProperties>
</file>