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dprm7vfrflf"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1x3rk2whw6q"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u7a212ngdgcg"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Kali</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b w:val="1"/>
          <w:shd w:fill="fff2cc" w:val="clear"/>
          <w:rtl w:val="0"/>
        </w:rPr>
        <w:t xml:space="preserve">Operating System</w:t>
      </w:r>
      <w:r w:rsidDel="00000000" w:rsidR="00000000" w:rsidRPr="00000000">
        <w:rPr>
          <w:rtl w:val="0"/>
        </w:rPr>
        <w:t xml:space="preserve">: Debain Kali 5.4.0</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shd w:fill="fff2cc" w:val="clear"/>
          <w:rtl w:val="0"/>
        </w:rPr>
        <w:t xml:space="preserve">Purpose</w:t>
      </w:r>
      <w:r w:rsidDel="00000000" w:rsidR="00000000" w:rsidRPr="00000000">
        <w:rPr>
          <w:rtl w:val="0"/>
        </w:rPr>
        <w:t xml:space="preserve">: Pen Tester</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b w:val="1"/>
          <w:shd w:fill="fff2cc" w:val="clear"/>
          <w:rtl w:val="0"/>
        </w:rPr>
        <w:t xml:space="preserve">IP Address</w:t>
      </w:r>
      <w:r w:rsidDel="00000000" w:rsidR="00000000" w:rsidRPr="00000000">
        <w:rPr>
          <w:rtl w:val="0"/>
        </w:rPr>
        <w:t xml:space="preserve">: 192.168.1.90</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Capstone</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b w:val="1"/>
          <w:shd w:fill="fff2cc" w:val="clear"/>
          <w:rtl w:val="0"/>
        </w:rPr>
        <w:t xml:space="preserve">Operating System</w:t>
      </w:r>
      <w:r w:rsidDel="00000000" w:rsidR="00000000" w:rsidRPr="00000000">
        <w:rPr>
          <w:rtl w:val="0"/>
        </w:rPr>
        <w:t xml:space="preserve">: Ubuntu 20.04.4</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shd w:fill="fff2cc" w:val="clear"/>
          <w:rtl w:val="0"/>
        </w:rPr>
        <w:t xml:space="preserve">Purpose</w:t>
      </w:r>
      <w:r w:rsidDel="00000000" w:rsidR="00000000" w:rsidRPr="00000000">
        <w:rPr>
          <w:rtl w:val="0"/>
        </w:rPr>
        <w:t xml:space="preserve">: Vulnerable Web Server</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shd w:fill="fff2cc" w:val="clear"/>
          <w:rtl w:val="0"/>
        </w:rPr>
        <w:t xml:space="preserve">IP Address</w:t>
      </w:r>
      <w:r w:rsidDel="00000000" w:rsidR="00000000" w:rsidRPr="00000000">
        <w:rPr>
          <w:rtl w:val="0"/>
        </w:rPr>
        <w:t xml:space="preserve">: 192.168.1.105</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Elk</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b w:val="1"/>
          <w:shd w:fill="fff2cc" w:val="clear"/>
          <w:rtl w:val="0"/>
        </w:rPr>
        <w:t xml:space="preserve">Operating System</w:t>
      </w:r>
      <w:r w:rsidDel="00000000" w:rsidR="00000000" w:rsidRPr="00000000">
        <w:rPr>
          <w:rtl w:val="0"/>
        </w:rPr>
        <w:t xml:space="preserve">: Ubuntu 18.04</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shd w:fill="fff2cc" w:val="clear"/>
          <w:rtl w:val="0"/>
        </w:rPr>
        <w:t xml:space="preserve">Purpose</w:t>
      </w:r>
      <w:r w:rsidDel="00000000" w:rsidR="00000000" w:rsidRPr="00000000">
        <w:rPr>
          <w:rtl w:val="0"/>
        </w:rPr>
        <w:t xml:space="preserve">: Kibana Stack</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shd w:fill="fff2cc" w:val="clear"/>
          <w:rtl w:val="0"/>
        </w:rPr>
        <w:t xml:space="preserve">IP Address</w:t>
      </w:r>
      <w:r w:rsidDel="00000000" w:rsidR="00000000" w:rsidRPr="00000000">
        <w:rPr>
          <w:rtl w:val="0"/>
        </w:rPr>
        <w:t xml:space="preserve">: 192.168.1.100</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Target 1</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shd w:fill="fff2cc" w:val="clear"/>
          <w:rtl w:val="0"/>
        </w:rPr>
        <w:t xml:space="preserve">Operating System</w:t>
      </w:r>
      <w:r w:rsidDel="00000000" w:rsidR="00000000" w:rsidRPr="00000000">
        <w:rPr>
          <w:rtl w:val="0"/>
        </w:rPr>
        <w:t xml:space="preserve">: Debian GNU/Linux 8</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shd w:fill="fff2cc" w:val="clear"/>
          <w:rtl w:val="0"/>
        </w:rPr>
        <w:t xml:space="preserve">Purpose</w:t>
      </w:r>
      <w:r w:rsidDel="00000000" w:rsidR="00000000" w:rsidRPr="00000000">
        <w:rPr>
          <w:rtl w:val="0"/>
        </w:rPr>
        <w:t xml:space="preserve">: Wordpress Host</w:t>
      </w:r>
    </w:p>
    <w:p w:rsidR="00000000" w:rsidDel="00000000" w:rsidP="00000000" w:rsidRDefault="00000000" w:rsidRPr="00000000" w14:paraId="00000019">
      <w:pPr>
        <w:numPr>
          <w:ilvl w:val="1"/>
          <w:numId w:val="3"/>
        </w:numPr>
        <w:spacing w:after="240" w:before="0" w:beforeAutospacing="0" w:lineRule="auto"/>
        <w:ind w:left="1440" w:hanging="360"/>
      </w:pPr>
      <w:r w:rsidDel="00000000" w:rsidR="00000000" w:rsidRPr="00000000">
        <w:rPr>
          <w:b w:val="1"/>
          <w:shd w:fill="fff2cc" w:val="clear"/>
          <w:rtl w:val="0"/>
        </w:rPr>
        <w:t xml:space="preserve">IP Address</w:t>
      </w:r>
      <w:r w:rsidDel="00000000" w:rsidR="00000000" w:rsidRPr="00000000">
        <w:rPr>
          <w:rtl w:val="0"/>
        </w:rPr>
        <w:t xml:space="preserve">: 192.168.1.100</w:t>
      </w:r>
    </w:p>
    <w:p w:rsidR="00000000" w:rsidDel="00000000" w:rsidP="00000000" w:rsidRDefault="00000000" w:rsidRPr="00000000" w14:paraId="0000001A">
      <w:pPr>
        <w:spacing w:after="0" w:before="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0" w:before="0" w:lineRule="auto"/>
        <w:ind w:left="0" w:firstLine="0"/>
        <w:rPr/>
      </w:pPr>
      <w:r w:rsidDel="00000000" w:rsidR="00000000" w:rsidRPr="00000000">
        <w:rPr>
          <w:rtl w:val="0"/>
        </w:rPr>
        <w:t xml:space="preserve">Network Diagram:</w:t>
      </w:r>
    </w:p>
    <w:p w:rsidR="00000000" w:rsidDel="00000000" w:rsidP="00000000" w:rsidRDefault="00000000" w:rsidRPr="00000000" w14:paraId="0000001C">
      <w:pPr>
        <w:spacing w:after="240" w:before="240" w:lineRule="auto"/>
        <w:rPr/>
      </w:pPr>
      <w:r w:rsidDel="00000000" w:rsidR="00000000" w:rsidRPr="00000000">
        <w:rPr/>
        <w:drawing>
          <wp:inline distB="114300" distT="114300" distL="114300" distR="114300">
            <wp:extent cx="5943600" cy="3848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tqywe4j5stlh"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1E">
      <w:pPr>
        <w:spacing w:after="240" w:before="240" w:lineRule="auto"/>
        <w:rPr>
          <w:b w:val="1"/>
        </w:rPr>
      </w:pPr>
      <w:r w:rsidDel="00000000" w:rsidR="00000000" w:rsidRPr="00000000">
        <w:rPr>
          <w:rtl w:val="0"/>
        </w:rPr>
        <w:t xml:space="preserve">The target of this attack was: Target 1 </w:t>
      </w:r>
      <w:r w:rsidDel="00000000" w:rsidR="00000000" w:rsidRPr="00000000">
        <w:rPr>
          <w:b w:val="1"/>
          <w:rtl w:val="0"/>
        </w:rPr>
        <w:t xml:space="preserve">192.168.1.110/24</w:t>
      </w:r>
    </w:p>
    <w:p w:rsidR="00000000" w:rsidDel="00000000" w:rsidP="00000000" w:rsidRDefault="00000000" w:rsidRPr="00000000" w14:paraId="0000001F">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1k1ialgmcmx"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1">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gkysxhqvtb" w:id="5"/>
      <w:bookmarkEnd w:id="5"/>
      <w:r w:rsidDel="00000000" w:rsidR="00000000" w:rsidRPr="00000000">
        <w:rPr>
          <w:b w:val="1"/>
          <w:color w:val="000000"/>
          <w:sz w:val="22"/>
          <w:szCs w:val="22"/>
          <w:rtl w:val="0"/>
        </w:rPr>
        <w:t xml:space="preserve">Name of Alert 1</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Excessive HTTP Errors</w:t>
      </w:r>
    </w:p>
    <w:p w:rsidR="00000000" w:rsidDel="00000000" w:rsidP="00000000" w:rsidRDefault="00000000" w:rsidRPr="00000000" w14:paraId="00000024">
      <w:pP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i w:val="1"/>
          <w:shd w:fill="fff2cc" w:val="clear"/>
          <w:rtl w:val="0"/>
        </w:rPr>
        <w:t xml:space="preserve">WHEN count() GROUPED OVER top 5 ‘http.response.status_code’</w:t>
      </w:r>
      <w:r w:rsidDel="00000000" w:rsidR="00000000" w:rsidRPr="00000000">
        <w:rPr>
          <w:rtl w:val="0"/>
        </w:rPr>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t>
      </w:r>
      <w:r w:rsidDel="00000000" w:rsidR="00000000" w:rsidRPr="00000000">
        <w:rPr>
          <w:i w:val="1"/>
          <w:shd w:fill="fff2cc" w:val="clear"/>
          <w:rtl w:val="0"/>
        </w:rPr>
        <w:t xml:space="preserve">IS ABOVE 400</w:t>
      </w:r>
      <w:r w:rsidDel="00000000" w:rsidR="00000000" w:rsidRPr="00000000">
        <w:rPr>
          <w:rtl w:val="0"/>
        </w:rPr>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w:t>
      </w:r>
      <w:r w:rsidDel="00000000" w:rsidR="00000000" w:rsidRPr="00000000">
        <w:rPr>
          <w:i w:val="1"/>
          <w:shd w:fill="fff2cc" w:val="clear"/>
          <w:rtl w:val="0"/>
        </w:rPr>
        <w:t xml:space="preserve">Enumeration/Brute Force</w:t>
      </w:r>
      <w:r w:rsidDel="00000000" w:rsidR="00000000" w:rsidRPr="00000000">
        <w:rPr>
          <w:rtl w:val="0"/>
        </w:rPr>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There is a high degree of reliability in the alert. Measuring by error codes 400 and above will filter out any normal or successful responses. In addition to 400+ codes, there are also client and server errors that are of greater concern. Especially when taking into account these error codes going off at a high rate.</w:t>
      </w:r>
      <w:r w:rsidDel="00000000" w:rsidR="00000000" w:rsidRPr="00000000">
        <w:rPr>
          <w:rtl w:val="0"/>
        </w:rPr>
      </w:r>
    </w:p>
    <w:p w:rsidR="00000000" w:rsidDel="00000000" w:rsidP="00000000" w:rsidRDefault="00000000" w:rsidRPr="00000000" w14:paraId="00000029">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A">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WHEN sum() of http.request.bytes OVER all documents</w:t>
      </w:r>
      <w:r w:rsidDel="00000000" w:rsidR="00000000" w:rsidRPr="00000000">
        <w:rPr>
          <w:rtl w:val="0"/>
        </w:rPr>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t>
      </w:r>
      <w:r w:rsidDel="00000000" w:rsidR="00000000" w:rsidRPr="00000000">
        <w:rPr>
          <w:i w:val="1"/>
          <w:shd w:fill="fff2cc" w:val="clear"/>
          <w:rtl w:val="0"/>
        </w:rPr>
        <w:t xml:space="preserve">IS ABOVE 3500</w:t>
      </w:r>
      <w:r w:rsidDel="00000000" w:rsidR="00000000" w:rsidRPr="00000000">
        <w:rPr>
          <w:rtl w:val="0"/>
        </w:rPr>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Code injection in HTTP requests (XSS and CRLF) or DDOS</w:t>
      </w:r>
      <w:r w:rsidDel="00000000" w:rsidR="00000000" w:rsidRPr="00000000">
        <w:rPr>
          <w:rtl w:val="0"/>
        </w:rPr>
      </w:r>
    </w:p>
    <w:p w:rsidR="00000000" w:rsidDel="00000000" w:rsidP="00000000" w:rsidRDefault="00000000" w:rsidRPr="00000000" w14:paraId="0000002E">
      <w:pPr>
        <w:numPr>
          <w:ilvl w:val="0"/>
          <w:numId w:val="6"/>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Alert could create false positives. It comes in at a medium reliability. There is a possibility for a large non malicious HTTP request or legitimate HTTP traffic.</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yudv4tosxd6z" w:id="6"/>
      <w:bookmarkEnd w:id="6"/>
      <w:r w:rsidDel="00000000" w:rsidR="00000000" w:rsidRPr="00000000">
        <w:rPr>
          <w:b w:val="1"/>
          <w:color w:val="000000"/>
          <w:sz w:val="22"/>
          <w:szCs w:val="22"/>
          <w:rtl w:val="0"/>
        </w:rPr>
        <w:t xml:space="preserve">CPU Usage Monitor</w:t>
      </w:r>
    </w:p>
    <w:p w:rsidR="00000000" w:rsidDel="00000000" w:rsidP="00000000" w:rsidRDefault="00000000" w:rsidRPr="00000000" w14:paraId="00000030">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i w:val="1"/>
          <w:shd w:fill="fff2cc" w:val="clear"/>
          <w:rtl w:val="0"/>
        </w:rPr>
        <w:t xml:space="preserve">WHEN max() OF system.process.cpu.total.pct OVER all documents</w:t>
      </w:r>
      <w:r w:rsidDel="00000000" w:rsidR="00000000" w:rsidRPr="00000000">
        <w:rPr>
          <w:rtl w:val="0"/>
        </w:rPr>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t>
      </w:r>
      <w:r w:rsidDel="00000000" w:rsidR="00000000" w:rsidRPr="00000000">
        <w:rPr>
          <w:i w:val="1"/>
          <w:shd w:fill="fff2cc" w:val="clear"/>
          <w:rtl w:val="0"/>
        </w:rPr>
        <w:t xml:space="preserve">IS ABOVE 0.5</w:t>
      </w:r>
      <w:r w:rsidDel="00000000" w:rsidR="00000000" w:rsidRPr="00000000">
        <w:rPr>
          <w:rtl w:val="0"/>
        </w:rPr>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w:t>
      </w:r>
      <w:r w:rsidDel="00000000" w:rsidR="00000000" w:rsidRPr="00000000">
        <w:rPr>
          <w:i w:val="1"/>
          <w:shd w:fill="fff2cc" w:val="clear"/>
          <w:rtl w:val="0"/>
        </w:rPr>
        <w:t xml:space="preserve">Malicious software, programs (malware or viruses) running taking up resources</w:t>
      </w:r>
      <w:r w:rsidDel="00000000" w:rsidR="00000000" w:rsidRPr="00000000">
        <w:rPr>
          <w:rtl w:val="0"/>
        </w:rPr>
      </w:r>
    </w:p>
    <w:p w:rsidR="00000000" w:rsidDel="00000000" w:rsidP="00000000" w:rsidRDefault="00000000" w:rsidRPr="00000000" w14:paraId="00000034">
      <w:pPr>
        <w:numPr>
          <w:ilvl w:val="0"/>
          <w:numId w:val="4"/>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i w:val="1"/>
          <w:shd w:fill="fff2cc" w:val="clear"/>
          <w:rtl w:val="0"/>
        </w:rPr>
        <w:t xml:space="preserve">The alert is highly reliable. Regardless of whether a malicious program is running, this can still reveal where CPU usage can be improved.</w:t>
      </w:r>
      <w:r w:rsidDel="00000000" w:rsidR="00000000" w:rsidRPr="00000000">
        <w:rPr>
          <w:rtl w:val="0"/>
        </w:rPr>
      </w:r>
    </w:p>
    <w:p w:rsidR="00000000" w:rsidDel="00000000" w:rsidP="00000000" w:rsidRDefault="00000000" w:rsidRPr="00000000" w14:paraId="00000035">
      <w:pPr>
        <w:spacing w:after="240" w:before="240" w:lineRule="auto"/>
        <w:rPr>
          <w:i w:val="1"/>
        </w:rPr>
      </w:pPr>
      <w:r w:rsidDel="00000000" w:rsidR="00000000" w:rsidRPr="00000000">
        <w:rPr>
          <w:i w:val="1"/>
          <w:rtl w:val="0"/>
        </w:rPr>
        <w:t xml:space="preserve"> Note: Explain at least 3 alerts. Add more if time allows.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sjtgfh59a0tb" w:id="7"/>
      <w:bookmarkEnd w:id="7"/>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hhaixtr63p1y" w:id="8"/>
      <w:bookmarkEnd w:id="8"/>
      <w:r w:rsidDel="00000000" w:rsidR="00000000" w:rsidRPr="00000000">
        <w:rPr>
          <w:b w:val="1"/>
          <w:color w:val="000000"/>
          <w:sz w:val="26"/>
          <w:szCs w:val="26"/>
          <w:rtl w:val="0"/>
        </w:rPr>
        <w:t xml:space="preserve">Suggestions for Going Further (Optional)</w:t>
      </w:r>
    </w:p>
    <w:p w:rsidR="00000000" w:rsidDel="00000000" w:rsidP="00000000" w:rsidRDefault="00000000" w:rsidRPr="00000000" w14:paraId="00000038">
      <w:pPr>
        <w:numPr>
          <w:ilvl w:val="0"/>
          <w:numId w:val="5"/>
        </w:numPr>
        <w:spacing w:after="240" w:before="240" w:lineRule="auto"/>
        <w:ind w:left="720" w:hanging="360"/>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rtl w:val="0"/>
        </w:rPr>
        <w:t xml:space="preserve">how</w:t>
      </w:r>
      <w:r w:rsidDel="00000000" w:rsidR="00000000" w:rsidRPr="00000000">
        <w:rPr>
          <w:rtl w:val="0"/>
        </w:rPr>
        <w:t xml:space="preserve"> to implement each patch.</w:t>
      </w:r>
    </w:p>
    <w:p w:rsidR="00000000" w:rsidDel="00000000" w:rsidP="00000000" w:rsidRDefault="00000000" w:rsidRPr="00000000" w14:paraId="00000039">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rtl w:val="0"/>
        </w:rPr>
        <w:t xml:space="preserve">Vulnerability 1</w:t>
      </w:r>
      <w:r w:rsidDel="00000000" w:rsidR="00000000" w:rsidRPr="00000000">
        <w:rPr>
          <w:rtl w:val="0"/>
        </w:rPr>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 E.g., </w:t>
      </w:r>
      <w:r w:rsidDel="00000000" w:rsidR="00000000" w:rsidRPr="00000000">
        <w:rPr>
          <w:i w:val="1"/>
          <w:rtl w:val="0"/>
        </w:rPr>
        <w:t xml:space="preserve">install special-security-package with apt-get</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Vulnerability 2</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 E.g., </w:t>
      </w:r>
      <w:r w:rsidDel="00000000" w:rsidR="00000000" w:rsidRPr="00000000">
        <w:rPr>
          <w:i w:val="1"/>
          <w:rtl w:val="0"/>
        </w:rPr>
        <w:t xml:space="preserve">install special-security-package with apt-get</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Vulnerability 3</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 E.g., </w:t>
      </w:r>
      <w:r w:rsidDel="00000000" w:rsidR="00000000" w:rsidRPr="00000000">
        <w:rPr>
          <w:i w:val="1"/>
          <w:rtl w:val="0"/>
        </w:rPr>
        <w:t xml:space="preserve">install special-security-package with apt-get</w:t>
      </w:r>
    </w:p>
    <w:p w:rsidR="00000000" w:rsidDel="00000000" w:rsidP="00000000" w:rsidRDefault="00000000" w:rsidRPr="00000000" w14:paraId="00000042">
      <w:pPr>
        <w:numPr>
          <w:ilvl w:val="1"/>
          <w:numId w:val="2"/>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