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15349" w14:textId="7AF3AFFB" w:rsidR="004A12B1" w:rsidRDefault="0074765F">
      <w:r>
        <w:t>Mia Watts</w:t>
      </w:r>
      <w:r>
        <w:tab/>
      </w:r>
      <w:r>
        <w:tab/>
      </w:r>
      <w:r>
        <w:tab/>
      </w:r>
      <w:r>
        <w:tab/>
      </w:r>
      <w:r>
        <w:tab/>
      </w:r>
      <w:r>
        <w:tab/>
      </w:r>
      <w:r>
        <w:tab/>
      </w:r>
      <w:r>
        <w:tab/>
      </w:r>
      <w:r>
        <w:tab/>
      </w:r>
      <w:r>
        <w:tab/>
        <w:t>April 26, 2024</w:t>
      </w:r>
    </w:p>
    <w:p w14:paraId="7F51BA5E" w14:textId="6888FBD9" w:rsidR="0074765F" w:rsidRPr="00BD759A" w:rsidRDefault="0074765F">
      <w:pPr>
        <w:rPr>
          <w:b/>
          <w:bCs/>
        </w:rPr>
      </w:pPr>
      <w:r w:rsidRPr="00BD759A">
        <w:rPr>
          <w:b/>
          <w:bCs/>
        </w:rPr>
        <w:t>Stats Library Documentation and Results</w:t>
      </w:r>
    </w:p>
    <w:p w14:paraId="191477DA" w14:textId="55CE7688" w:rsidR="00D71D63" w:rsidRDefault="00BD759A">
      <w:r>
        <w:tab/>
        <w:t xml:space="preserve">This document contains information pertaining to the second version of my Stats Library. It will focus primarily on new methods created from the end of chapter 3, all of chapter 4, and most of chapter 5. </w:t>
      </w:r>
      <w:r w:rsidR="0062368D">
        <w:t xml:space="preserve">This includes Poisson distribution, the expected, variance, and standard deviation of Poisson distribution, </w:t>
      </w:r>
      <w:r w:rsidR="00E85E3B">
        <w:t xml:space="preserve">Chebyshev’s theorem, the k-value for Chebyshev's theorem, </w:t>
      </w:r>
      <w:r w:rsidR="004D7E65">
        <w:t xml:space="preserve">Uniform distribution, the expected, variance, and standard deviation of uniform distribution, </w:t>
      </w:r>
      <w:r w:rsidR="00E63CE7">
        <w:t xml:space="preserve">the expected, variance, and standard deviation of Gamma distribution, </w:t>
      </w:r>
      <w:r w:rsidR="002254C8">
        <w:t xml:space="preserve">exponential distribution, the expected, variance, and standard deviation of exponential distribution, </w:t>
      </w:r>
      <w:r w:rsidR="0054174D">
        <w:t xml:space="preserve">conditional density, and </w:t>
      </w:r>
      <w:r w:rsidR="000B4829">
        <w:t>independency for densities, functions, probabilities, and distributions.</w:t>
      </w:r>
    </w:p>
    <w:p w14:paraId="3FA38ED6" w14:textId="77777777" w:rsidR="00362E69" w:rsidRDefault="00362E69"/>
    <w:p w14:paraId="4E7D23F7" w14:textId="112BF7D5" w:rsidR="00362E69" w:rsidRPr="001A026F" w:rsidRDefault="009A53EF">
      <w:pPr>
        <w:rPr>
          <w:b/>
          <w:bCs/>
        </w:rPr>
      </w:pPr>
      <w:r w:rsidRPr="001A026F">
        <w:rPr>
          <w:b/>
          <w:bCs/>
        </w:rPr>
        <w:t xml:space="preserve">Stats Library </w:t>
      </w:r>
      <w:r w:rsidR="00362E69" w:rsidRPr="001A026F">
        <w:rPr>
          <w:b/>
          <w:bCs/>
        </w:rPr>
        <w:t>Tester Class</w:t>
      </w:r>
    </w:p>
    <w:p w14:paraId="7D3144A1" w14:textId="296853B0" w:rsidR="00362E69" w:rsidRDefault="00362E69">
      <w:r>
        <w:tab/>
        <w:t xml:space="preserve">The tester </w:t>
      </w:r>
      <w:r w:rsidR="00151DE7">
        <w:t>class holds all the method calls and prints the results.</w:t>
      </w:r>
      <w:r w:rsidR="0053682C">
        <w:t xml:space="preserve"> Each section is split up by blank lines</w:t>
      </w:r>
      <w:r w:rsidR="00431722">
        <w:t>,</w:t>
      </w:r>
      <w:r w:rsidR="0053682C">
        <w:t xml:space="preserve"> and </w:t>
      </w:r>
      <w:r w:rsidR="00431722">
        <w:t>results are printed into the console whenever necessary.</w:t>
      </w:r>
      <w:r w:rsidR="002133FB">
        <w:t xml:space="preserve"> Some methods were kept from the previous stats library, such as regular independence and factorial.</w:t>
      </w:r>
      <w:r w:rsidR="00902133">
        <w:t xml:space="preserve"> The factorial method is used for Poisson Distribution.</w:t>
      </w:r>
    </w:p>
    <w:p w14:paraId="7F368B3C" w14:textId="77777777" w:rsidR="00224379" w:rsidRDefault="00224379"/>
    <w:p w14:paraId="54FE40CC" w14:textId="2DD740BA" w:rsidR="001A026F" w:rsidRPr="00E43C5A" w:rsidRDefault="001A026F">
      <w:pPr>
        <w:rPr>
          <w:b/>
          <w:bCs/>
        </w:rPr>
      </w:pPr>
      <w:r w:rsidRPr="00E43C5A">
        <w:rPr>
          <w:b/>
          <w:bCs/>
        </w:rPr>
        <w:t>Stats Library Main Class</w:t>
      </w:r>
    </w:p>
    <w:p w14:paraId="0FD46A79" w14:textId="663239EA" w:rsidR="00224379" w:rsidRDefault="00224379">
      <w:pPr>
        <w:rPr>
          <w:b/>
          <w:bCs/>
        </w:rPr>
      </w:pPr>
      <w:r w:rsidRPr="00164567">
        <w:rPr>
          <w:b/>
          <w:bCs/>
        </w:rPr>
        <w:t>Poisson Distribution</w:t>
      </w:r>
    </w:p>
    <w:p w14:paraId="32C34823" w14:textId="3409B1FF" w:rsidR="002E65E7" w:rsidRDefault="00E43C5A">
      <w:r>
        <w:t>The methods associated with Poisson Distribution are as follows:</w:t>
      </w:r>
    </w:p>
    <w:p w14:paraId="7BEDF747" w14:textId="246AB663" w:rsidR="008E77E3" w:rsidRDefault="003D56E2" w:rsidP="0053682C">
      <w:pPr>
        <w:pStyle w:val="ListParagraph"/>
        <w:numPr>
          <w:ilvl w:val="0"/>
          <w:numId w:val="1"/>
        </w:numPr>
      </w:pPr>
      <w:r>
        <w:t>poissonDistribution()</w:t>
      </w:r>
      <w:r w:rsidR="001D0841">
        <w:t xml:space="preserve"> </w:t>
      </w:r>
      <w:r w:rsidR="004C16E3">
        <w:t>–</w:t>
      </w:r>
      <w:r w:rsidR="001D0841">
        <w:t xml:space="preserve"> </w:t>
      </w:r>
      <w:r w:rsidR="004C16E3">
        <w:t xml:space="preserve">calculates the Poisson Distribution by raising the mean to the yth power and dividing it by the product of </w:t>
      </w:r>
      <w:r w:rsidR="009E2B22">
        <w:t xml:space="preserve">the factorial of y and </w:t>
      </w:r>
      <w:r w:rsidR="00BB6B3E">
        <w:t>e</w:t>
      </w:r>
      <w:r w:rsidR="00BB6B3E">
        <w:rPr>
          <w:vertAlign w:val="superscript"/>
        </w:rPr>
        <w:t>-mean</w:t>
      </w:r>
      <w:r w:rsidR="00546F44">
        <w:t>. Both y and the mean are passed as parameters to the method.</w:t>
      </w:r>
    </w:p>
    <w:p w14:paraId="2B53C3F9" w14:textId="3472830B" w:rsidR="003D56E2" w:rsidRDefault="00CF3C30" w:rsidP="0053682C">
      <w:pPr>
        <w:pStyle w:val="ListParagraph"/>
        <w:numPr>
          <w:ilvl w:val="0"/>
          <w:numId w:val="1"/>
        </w:numPr>
      </w:pPr>
      <w:r>
        <w:t>expectedValuePoissonDistribution()</w:t>
      </w:r>
      <w:r w:rsidR="00EE4FC4">
        <w:t xml:space="preserve"> – returns the mean (which is passed as a parameter)</w:t>
      </w:r>
    </w:p>
    <w:p w14:paraId="763C4B93" w14:textId="669C2F58" w:rsidR="00CF3C30" w:rsidRDefault="00930013" w:rsidP="0053682C">
      <w:pPr>
        <w:pStyle w:val="ListParagraph"/>
        <w:numPr>
          <w:ilvl w:val="0"/>
          <w:numId w:val="1"/>
        </w:numPr>
      </w:pPr>
      <w:r>
        <w:t>varianceValuePoissonDistribution()</w:t>
      </w:r>
      <w:r w:rsidR="00EE4FC4">
        <w:t xml:space="preserve"> – returns the mean (which is passed as a parameter).</w:t>
      </w:r>
    </w:p>
    <w:p w14:paraId="16C7AD5E" w14:textId="1CB1A88F" w:rsidR="00930013" w:rsidRPr="00E43C5A" w:rsidRDefault="00811622" w:rsidP="0053682C">
      <w:pPr>
        <w:pStyle w:val="ListParagraph"/>
        <w:numPr>
          <w:ilvl w:val="0"/>
          <w:numId w:val="1"/>
        </w:numPr>
      </w:pPr>
      <w:r>
        <w:t>standardDeviation</w:t>
      </w:r>
      <w:r w:rsidR="00C21F67">
        <w:t>Value</w:t>
      </w:r>
      <w:r>
        <w:t>PoissonDistribution</w:t>
      </w:r>
      <w:r w:rsidR="00C21F67">
        <w:t>()</w:t>
      </w:r>
      <w:r w:rsidR="00EE4FC4">
        <w:t xml:space="preserve"> – returns the square root of the mean.</w:t>
      </w:r>
    </w:p>
    <w:p w14:paraId="759AC28A" w14:textId="1E9952E4" w:rsidR="00224379" w:rsidRDefault="002E65E7">
      <w:r>
        <w:rPr>
          <w:noProof/>
        </w:rPr>
        <w:drawing>
          <wp:inline distT="0" distB="0" distL="0" distR="0" wp14:anchorId="7B0DB81C" wp14:editId="7ACA051F">
            <wp:extent cx="5943600" cy="770255"/>
            <wp:effectExtent l="0" t="0" r="0" b="0"/>
            <wp:docPr id="9814008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0084" name="Picture 1" descr="A black background with white text&#10;&#10;Description automatically generated"/>
                    <pic:cNvPicPr/>
                  </pic:nvPicPr>
                  <pic:blipFill>
                    <a:blip r:embed="rId5"/>
                    <a:stretch>
                      <a:fillRect/>
                    </a:stretch>
                  </pic:blipFill>
                  <pic:spPr>
                    <a:xfrm>
                      <a:off x="0" y="0"/>
                      <a:ext cx="5943600" cy="770255"/>
                    </a:xfrm>
                    <a:prstGeom prst="rect">
                      <a:avLst/>
                    </a:prstGeom>
                  </pic:spPr>
                </pic:pic>
              </a:graphicData>
            </a:graphic>
          </wp:inline>
        </w:drawing>
      </w:r>
    </w:p>
    <w:p w14:paraId="5A291B5C" w14:textId="77777777" w:rsidR="002E65E7" w:rsidRDefault="002E65E7"/>
    <w:p w14:paraId="4812092A" w14:textId="7B70D0CA" w:rsidR="00224379" w:rsidRPr="00164567" w:rsidRDefault="00224379">
      <w:pPr>
        <w:rPr>
          <w:b/>
          <w:bCs/>
        </w:rPr>
      </w:pPr>
      <w:r w:rsidRPr="00164567">
        <w:rPr>
          <w:b/>
          <w:bCs/>
        </w:rPr>
        <w:t>Chebyshev’s Theorem</w:t>
      </w:r>
    </w:p>
    <w:p w14:paraId="4C75FF11" w14:textId="2F6FA7C9" w:rsidR="00224379" w:rsidRDefault="00034528" w:rsidP="00034528">
      <w:r>
        <w:t>The methods associated with Chebyshev’s Theorem are as follows:</w:t>
      </w:r>
    </w:p>
    <w:p w14:paraId="47646218" w14:textId="2E678FA0" w:rsidR="004770D7" w:rsidRDefault="00D27CA2" w:rsidP="0054793A">
      <w:pPr>
        <w:pStyle w:val="ListParagraph"/>
        <w:numPr>
          <w:ilvl w:val="0"/>
          <w:numId w:val="3"/>
        </w:numPr>
      </w:pPr>
      <w:r>
        <w:t>tchebysheffsTheorem()</w:t>
      </w:r>
      <w:r w:rsidR="00C41406">
        <w:t xml:space="preserve"> – taking k as a parameter, the result is calculated by subtracting one divided by k squared from </w:t>
      </w:r>
      <w:r w:rsidR="00E1015B">
        <w:t>one.</w:t>
      </w:r>
    </w:p>
    <w:p w14:paraId="1FD2E77D" w14:textId="4453F4CD" w:rsidR="00D27CA2" w:rsidRDefault="00D27CA2" w:rsidP="0054793A">
      <w:pPr>
        <w:pStyle w:val="ListParagraph"/>
        <w:numPr>
          <w:ilvl w:val="0"/>
          <w:numId w:val="3"/>
        </w:numPr>
      </w:pPr>
      <w:r>
        <w:lastRenderedPageBreak/>
        <w:t>k()</w:t>
      </w:r>
      <w:r w:rsidR="00445ED1">
        <w:t xml:space="preserve"> – calculates the k-value which is the “within” number over the standard deviation (these are accepted as parameters)</w:t>
      </w:r>
      <w:r w:rsidR="00B56F94">
        <w:t>.</w:t>
      </w:r>
    </w:p>
    <w:p w14:paraId="60C30D9E" w14:textId="6EEE5F16" w:rsidR="002E65E7" w:rsidRDefault="00412BBF">
      <w:r>
        <w:rPr>
          <w:noProof/>
        </w:rPr>
        <w:drawing>
          <wp:inline distT="0" distB="0" distL="0" distR="0" wp14:anchorId="49C2C11C" wp14:editId="0E2ABB5A">
            <wp:extent cx="5943600" cy="830580"/>
            <wp:effectExtent l="0" t="0" r="0" b="7620"/>
            <wp:docPr id="73263270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32700" name="Picture 1" descr="A black background with white text&#10;&#10;Description automatically generated"/>
                    <pic:cNvPicPr/>
                  </pic:nvPicPr>
                  <pic:blipFill>
                    <a:blip r:embed="rId6"/>
                    <a:stretch>
                      <a:fillRect/>
                    </a:stretch>
                  </pic:blipFill>
                  <pic:spPr>
                    <a:xfrm>
                      <a:off x="0" y="0"/>
                      <a:ext cx="5943600" cy="830580"/>
                    </a:xfrm>
                    <a:prstGeom prst="rect">
                      <a:avLst/>
                    </a:prstGeom>
                  </pic:spPr>
                </pic:pic>
              </a:graphicData>
            </a:graphic>
          </wp:inline>
        </w:drawing>
      </w:r>
    </w:p>
    <w:p w14:paraId="11FAA0A0" w14:textId="77777777" w:rsidR="002E65E7" w:rsidRDefault="002E65E7"/>
    <w:p w14:paraId="214CBDA2" w14:textId="7CF95255" w:rsidR="00224379" w:rsidRPr="00164567" w:rsidRDefault="00224379">
      <w:pPr>
        <w:rPr>
          <w:b/>
          <w:bCs/>
        </w:rPr>
      </w:pPr>
      <w:r w:rsidRPr="00164567">
        <w:rPr>
          <w:b/>
          <w:bCs/>
        </w:rPr>
        <w:t>Uniform Distribution</w:t>
      </w:r>
    </w:p>
    <w:p w14:paraId="2552BBE9" w14:textId="4E1B79E7" w:rsidR="00224379" w:rsidRDefault="001813B0">
      <w:r>
        <w:t>The methods associated with Uniform Distribution are as follows:</w:t>
      </w:r>
    </w:p>
    <w:p w14:paraId="6B26528B" w14:textId="7E3A732E" w:rsidR="00790803" w:rsidRDefault="00042BEF" w:rsidP="00D977BC">
      <w:pPr>
        <w:pStyle w:val="ListParagraph"/>
        <w:numPr>
          <w:ilvl w:val="0"/>
          <w:numId w:val="4"/>
        </w:numPr>
      </w:pPr>
      <w:r>
        <w:t>uniformDistribution()</w:t>
      </w:r>
      <w:r w:rsidR="00B52D75">
        <w:t xml:space="preserve"> – returns 1 divided by two parameters subtracted from each other (1 / a – b)</w:t>
      </w:r>
      <w:r w:rsidR="00E42065">
        <w:t>.</w:t>
      </w:r>
    </w:p>
    <w:p w14:paraId="145CB055" w14:textId="7E233C3A" w:rsidR="00042BEF" w:rsidRDefault="00042BEF" w:rsidP="00D977BC">
      <w:pPr>
        <w:pStyle w:val="ListParagraph"/>
        <w:numPr>
          <w:ilvl w:val="0"/>
          <w:numId w:val="4"/>
        </w:numPr>
      </w:pPr>
      <w:r>
        <w:t>expectedValueUniformDistribution()</w:t>
      </w:r>
      <w:r w:rsidR="00B52D75">
        <w:t xml:space="preserve"> – adds two theta parameters and divides them by 2 to get the result.</w:t>
      </w:r>
    </w:p>
    <w:p w14:paraId="7262AC40" w14:textId="40E6A586" w:rsidR="00042BEF" w:rsidRDefault="00042BEF" w:rsidP="00D977BC">
      <w:pPr>
        <w:pStyle w:val="ListParagraph"/>
        <w:numPr>
          <w:ilvl w:val="0"/>
          <w:numId w:val="4"/>
        </w:numPr>
      </w:pPr>
      <w:r>
        <w:t>varianceValueUniformDistribution()</w:t>
      </w:r>
      <w:r w:rsidR="001F35E9">
        <w:t xml:space="preserve"> – takes two theta values, adds them and squares them, then divides the result by 12.</w:t>
      </w:r>
    </w:p>
    <w:p w14:paraId="0C9708B3" w14:textId="28EE6AD9" w:rsidR="00042BEF" w:rsidRDefault="00042BEF" w:rsidP="00D977BC">
      <w:pPr>
        <w:pStyle w:val="ListParagraph"/>
        <w:numPr>
          <w:ilvl w:val="0"/>
          <w:numId w:val="4"/>
        </w:numPr>
      </w:pPr>
      <w:r>
        <w:t>standardDeviationUniformDistribution()</w:t>
      </w:r>
      <w:r w:rsidR="001F35E9">
        <w:t xml:space="preserve"> – </w:t>
      </w:r>
      <w:r w:rsidR="00966E56">
        <w:t>returns the square root of the variance.</w:t>
      </w:r>
      <w:r w:rsidR="001F35E9">
        <w:t xml:space="preserve"> </w:t>
      </w:r>
    </w:p>
    <w:p w14:paraId="712E860B" w14:textId="58045768" w:rsidR="002E65E7" w:rsidRDefault="00412BBF">
      <w:r>
        <w:rPr>
          <w:noProof/>
        </w:rPr>
        <w:drawing>
          <wp:inline distT="0" distB="0" distL="0" distR="0" wp14:anchorId="399A10EA" wp14:editId="59839E81">
            <wp:extent cx="5943600" cy="808355"/>
            <wp:effectExtent l="0" t="0" r="0" b="0"/>
            <wp:docPr id="9192976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9767" name="Picture 1" descr="A black background with white text&#10;&#10;Description automatically generated"/>
                    <pic:cNvPicPr/>
                  </pic:nvPicPr>
                  <pic:blipFill>
                    <a:blip r:embed="rId7"/>
                    <a:stretch>
                      <a:fillRect/>
                    </a:stretch>
                  </pic:blipFill>
                  <pic:spPr>
                    <a:xfrm>
                      <a:off x="0" y="0"/>
                      <a:ext cx="5943600" cy="808355"/>
                    </a:xfrm>
                    <a:prstGeom prst="rect">
                      <a:avLst/>
                    </a:prstGeom>
                  </pic:spPr>
                </pic:pic>
              </a:graphicData>
            </a:graphic>
          </wp:inline>
        </w:drawing>
      </w:r>
    </w:p>
    <w:p w14:paraId="4A131635" w14:textId="77777777" w:rsidR="002E65E7" w:rsidRDefault="002E65E7"/>
    <w:p w14:paraId="786D5B09" w14:textId="74E53013" w:rsidR="00224379" w:rsidRPr="00164567" w:rsidRDefault="0099239F">
      <w:pPr>
        <w:rPr>
          <w:b/>
          <w:bCs/>
        </w:rPr>
      </w:pPr>
      <w:r w:rsidRPr="00164567">
        <w:rPr>
          <w:b/>
          <w:bCs/>
        </w:rPr>
        <w:t>Gamma Distribution</w:t>
      </w:r>
    </w:p>
    <w:p w14:paraId="125511A2" w14:textId="1BEE022E" w:rsidR="0099239F" w:rsidRDefault="00D977BC">
      <w:r>
        <w:t>The methods associated with Gamma Distribution are as follows</w:t>
      </w:r>
      <w:r w:rsidR="0091550E">
        <w:t xml:space="preserve"> (each of these have two parameters, one being alpha and the other being beta</w:t>
      </w:r>
      <w:r w:rsidR="00ED0122">
        <w:t>)</w:t>
      </w:r>
      <w:r>
        <w:t>:</w:t>
      </w:r>
    </w:p>
    <w:p w14:paraId="634C57B6" w14:textId="7325544D" w:rsidR="00D977BC" w:rsidRDefault="00833A34" w:rsidP="00F56875">
      <w:pPr>
        <w:pStyle w:val="ListParagraph"/>
        <w:numPr>
          <w:ilvl w:val="0"/>
          <w:numId w:val="4"/>
        </w:numPr>
      </w:pPr>
      <w:r>
        <w:t>expectedValueGammaDistribution()</w:t>
      </w:r>
      <w:r w:rsidR="00820E7B">
        <w:t xml:space="preserve"> – returns alpha multiplied by beta.</w:t>
      </w:r>
    </w:p>
    <w:p w14:paraId="40DE624E" w14:textId="4408889D" w:rsidR="00833A34" w:rsidRDefault="00833A34" w:rsidP="00F56875">
      <w:pPr>
        <w:pStyle w:val="ListParagraph"/>
        <w:numPr>
          <w:ilvl w:val="0"/>
          <w:numId w:val="4"/>
        </w:numPr>
      </w:pPr>
      <w:r>
        <w:t>varianceValueGammaDistribution()</w:t>
      </w:r>
      <w:r w:rsidR="009750E2">
        <w:t xml:space="preserve"> – returns alpha multiplied by beta squared.</w:t>
      </w:r>
    </w:p>
    <w:p w14:paraId="7D6690AC" w14:textId="2964F4D7" w:rsidR="00833A34" w:rsidRDefault="00833A34" w:rsidP="00F56875">
      <w:pPr>
        <w:pStyle w:val="ListParagraph"/>
        <w:numPr>
          <w:ilvl w:val="0"/>
          <w:numId w:val="4"/>
        </w:numPr>
      </w:pPr>
      <w:r>
        <w:t>standardDeviationGammaDistribution()</w:t>
      </w:r>
      <w:r w:rsidR="009750E2">
        <w:t xml:space="preserve"> – returns the square root of the variance.</w:t>
      </w:r>
    </w:p>
    <w:p w14:paraId="341F76B1" w14:textId="4DDB7953" w:rsidR="002E65E7" w:rsidRDefault="009E33A4">
      <w:r>
        <w:rPr>
          <w:noProof/>
        </w:rPr>
        <w:drawing>
          <wp:inline distT="0" distB="0" distL="0" distR="0" wp14:anchorId="77CA3699" wp14:editId="70B888AB">
            <wp:extent cx="5943600" cy="662940"/>
            <wp:effectExtent l="0" t="0" r="0" b="3810"/>
            <wp:docPr id="201166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68706" name=""/>
                    <pic:cNvPicPr/>
                  </pic:nvPicPr>
                  <pic:blipFill>
                    <a:blip r:embed="rId8"/>
                    <a:stretch>
                      <a:fillRect/>
                    </a:stretch>
                  </pic:blipFill>
                  <pic:spPr>
                    <a:xfrm>
                      <a:off x="0" y="0"/>
                      <a:ext cx="5943600" cy="662940"/>
                    </a:xfrm>
                    <a:prstGeom prst="rect">
                      <a:avLst/>
                    </a:prstGeom>
                  </pic:spPr>
                </pic:pic>
              </a:graphicData>
            </a:graphic>
          </wp:inline>
        </w:drawing>
      </w:r>
    </w:p>
    <w:p w14:paraId="7E66BFCB" w14:textId="77777777" w:rsidR="002E65E7" w:rsidRDefault="002E65E7"/>
    <w:p w14:paraId="578B2136" w14:textId="7F12B5DE" w:rsidR="0099239F" w:rsidRPr="00164567" w:rsidRDefault="0099239F">
      <w:pPr>
        <w:rPr>
          <w:b/>
          <w:bCs/>
        </w:rPr>
      </w:pPr>
      <w:r w:rsidRPr="00164567">
        <w:rPr>
          <w:b/>
          <w:bCs/>
        </w:rPr>
        <w:t>Exponential Distribution</w:t>
      </w:r>
    </w:p>
    <w:p w14:paraId="76C4AC34" w14:textId="0233B124" w:rsidR="0099239F" w:rsidRDefault="00F56875">
      <w:r>
        <w:t>The methods associated with Exponential Distribution are as follows:</w:t>
      </w:r>
    </w:p>
    <w:p w14:paraId="11125D95" w14:textId="1B50993A" w:rsidR="00F56875" w:rsidRDefault="00BE400E" w:rsidP="00D33DEE">
      <w:pPr>
        <w:pStyle w:val="ListParagraph"/>
        <w:numPr>
          <w:ilvl w:val="0"/>
          <w:numId w:val="4"/>
        </w:numPr>
      </w:pPr>
      <w:r>
        <w:lastRenderedPageBreak/>
        <w:t>exponentialDistribution()</w:t>
      </w:r>
      <w:r w:rsidR="00F173C5">
        <w:t xml:space="preserve"> – checks to see if alpha is equal to 1. If not, the program states that exponential distribution is not possible because alpha must be 1. If it is, </w:t>
      </w:r>
      <w:r w:rsidR="009F59E4">
        <w:t xml:space="preserve">it calculates the distribution </w:t>
      </w:r>
      <w:r w:rsidR="00B95A37">
        <w:t>by dividing 1 by beta and multiplying this result by e</w:t>
      </w:r>
      <w:r w:rsidR="00B95A37">
        <w:rPr>
          <w:vertAlign w:val="superscript"/>
        </w:rPr>
        <w:t>-y/beta</w:t>
      </w:r>
    </w:p>
    <w:p w14:paraId="2B4E026B" w14:textId="4A6DF04C" w:rsidR="00BE400E" w:rsidRDefault="00BE400E" w:rsidP="00D33DEE">
      <w:pPr>
        <w:pStyle w:val="ListParagraph"/>
        <w:numPr>
          <w:ilvl w:val="0"/>
          <w:numId w:val="4"/>
        </w:numPr>
      </w:pPr>
      <w:r>
        <w:t>expectedValueED()</w:t>
      </w:r>
      <w:r w:rsidR="00A00F7C">
        <w:t xml:space="preserve"> – returns beta.</w:t>
      </w:r>
    </w:p>
    <w:p w14:paraId="0A162120" w14:textId="6C41501A" w:rsidR="00BE400E" w:rsidRDefault="00BE400E" w:rsidP="00D33DEE">
      <w:pPr>
        <w:pStyle w:val="ListParagraph"/>
        <w:numPr>
          <w:ilvl w:val="0"/>
          <w:numId w:val="4"/>
        </w:numPr>
      </w:pPr>
      <w:r>
        <w:t>varianceValueED()</w:t>
      </w:r>
      <w:r w:rsidR="00A00F7C">
        <w:t xml:space="preserve"> – returns beta (or mean) squared.</w:t>
      </w:r>
    </w:p>
    <w:p w14:paraId="7AB5AABA" w14:textId="65A68706" w:rsidR="00BE400E" w:rsidRDefault="00BE400E" w:rsidP="00D33DEE">
      <w:pPr>
        <w:pStyle w:val="ListParagraph"/>
        <w:numPr>
          <w:ilvl w:val="0"/>
          <w:numId w:val="4"/>
        </w:numPr>
      </w:pPr>
      <w:r>
        <w:t>standardDeviationED()</w:t>
      </w:r>
      <w:r w:rsidR="00A00F7C">
        <w:t xml:space="preserve"> – returns beta.</w:t>
      </w:r>
    </w:p>
    <w:p w14:paraId="071AAB82" w14:textId="75EC73BE" w:rsidR="002E65E7" w:rsidRDefault="00806EEE">
      <w:r>
        <w:rPr>
          <w:noProof/>
        </w:rPr>
        <w:drawing>
          <wp:inline distT="0" distB="0" distL="0" distR="0" wp14:anchorId="0B212674" wp14:editId="46BBFD64">
            <wp:extent cx="5943600" cy="1600200"/>
            <wp:effectExtent l="0" t="0" r="0" b="0"/>
            <wp:docPr id="11138763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76321" name="Picture 1" descr="A screenshot of a computer screen&#10;&#10;Description automatically generated"/>
                    <pic:cNvPicPr/>
                  </pic:nvPicPr>
                  <pic:blipFill>
                    <a:blip r:embed="rId9"/>
                    <a:stretch>
                      <a:fillRect/>
                    </a:stretch>
                  </pic:blipFill>
                  <pic:spPr>
                    <a:xfrm>
                      <a:off x="0" y="0"/>
                      <a:ext cx="5943600" cy="1600200"/>
                    </a:xfrm>
                    <a:prstGeom prst="rect">
                      <a:avLst/>
                    </a:prstGeom>
                  </pic:spPr>
                </pic:pic>
              </a:graphicData>
            </a:graphic>
          </wp:inline>
        </w:drawing>
      </w:r>
    </w:p>
    <w:p w14:paraId="1520EC79" w14:textId="77777777" w:rsidR="002E65E7" w:rsidRDefault="002E65E7"/>
    <w:p w14:paraId="4B2AC34D" w14:textId="46396D30" w:rsidR="0099239F" w:rsidRPr="00164567" w:rsidRDefault="0099239F">
      <w:pPr>
        <w:rPr>
          <w:b/>
          <w:bCs/>
        </w:rPr>
      </w:pPr>
      <w:r w:rsidRPr="00164567">
        <w:rPr>
          <w:b/>
          <w:bCs/>
        </w:rPr>
        <w:t>Conditional Density</w:t>
      </w:r>
    </w:p>
    <w:p w14:paraId="48F26E0C" w14:textId="2C3431D4" w:rsidR="0099239F" w:rsidRDefault="00D33DEE">
      <w:r>
        <w:t>The methods associated with Conditional Density are as follows:</w:t>
      </w:r>
    </w:p>
    <w:p w14:paraId="60F0FC6D" w14:textId="4A94C263" w:rsidR="00D33DEE" w:rsidRDefault="00942958" w:rsidP="00D33DEE">
      <w:pPr>
        <w:pStyle w:val="ListParagraph"/>
        <w:numPr>
          <w:ilvl w:val="0"/>
          <w:numId w:val="4"/>
        </w:numPr>
      </w:pPr>
      <w:r>
        <w:t>conditionalDensity1()</w:t>
      </w:r>
      <w:r w:rsidR="00C94A4D">
        <w:t xml:space="preserve"> – divides the original </w:t>
      </w:r>
      <w:r w:rsidR="00194326">
        <w:t xml:space="preserve">density function by </w:t>
      </w:r>
      <w:r w:rsidR="007729E3">
        <w:t xml:space="preserve">the y-value density </w:t>
      </w:r>
      <w:r w:rsidR="004B59A4">
        <w:t>function.</w:t>
      </w:r>
    </w:p>
    <w:p w14:paraId="39A7CFE3" w14:textId="5457B0CB" w:rsidR="00942958" w:rsidRDefault="00942958" w:rsidP="00D33DEE">
      <w:pPr>
        <w:pStyle w:val="ListParagraph"/>
        <w:numPr>
          <w:ilvl w:val="0"/>
          <w:numId w:val="4"/>
        </w:numPr>
      </w:pPr>
      <w:r>
        <w:t>conditionalDensity2()</w:t>
      </w:r>
      <w:r w:rsidR="004B59A4">
        <w:t xml:space="preserve"> – divides the original density function by the x-value density function.</w:t>
      </w:r>
    </w:p>
    <w:p w14:paraId="01D902F1" w14:textId="6000067A" w:rsidR="002E65E7" w:rsidRDefault="00806EEE">
      <w:r>
        <w:rPr>
          <w:noProof/>
        </w:rPr>
        <w:drawing>
          <wp:inline distT="0" distB="0" distL="0" distR="0" wp14:anchorId="7C056164" wp14:editId="6A0F9DE8">
            <wp:extent cx="5943600" cy="828040"/>
            <wp:effectExtent l="0" t="0" r="0" b="0"/>
            <wp:docPr id="1067737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37472" name="Picture 1" descr="A screenshot of a computer&#10;&#10;Description automatically generated"/>
                    <pic:cNvPicPr/>
                  </pic:nvPicPr>
                  <pic:blipFill>
                    <a:blip r:embed="rId10"/>
                    <a:stretch>
                      <a:fillRect/>
                    </a:stretch>
                  </pic:blipFill>
                  <pic:spPr>
                    <a:xfrm>
                      <a:off x="0" y="0"/>
                      <a:ext cx="5943600" cy="828040"/>
                    </a:xfrm>
                    <a:prstGeom prst="rect">
                      <a:avLst/>
                    </a:prstGeom>
                  </pic:spPr>
                </pic:pic>
              </a:graphicData>
            </a:graphic>
          </wp:inline>
        </w:drawing>
      </w:r>
    </w:p>
    <w:p w14:paraId="605F17BA" w14:textId="77777777" w:rsidR="002E65E7" w:rsidRDefault="002E65E7"/>
    <w:p w14:paraId="70D553F8" w14:textId="754B4626" w:rsidR="0099239F" w:rsidRPr="00164567" w:rsidRDefault="0099239F">
      <w:pPr>
        <w:rPr>
          <w:b/>
          <w:bCs/>
        </w:rPr>
      </w:pPr>
      <w:r w:rsidRPr="00164567">
        <w:rPr>
          <w:b/>
          <w:bCs/>
        </w:rPr>
        <w:t>Independency</w:t>
      </w:r>
    </w:p>
    <w:p w14:paraId="20937C87" w14:textId="7F3CE3CF" w:rsidR="00164567" w:rsidRDefault="00E73EAC">
      <w:r>
        <w:t>The methods associated with independency are as follows:</w:t>
      </w:r>
    </w:p>
    <w:p w14:paraId="39295995" w14:textId="3CA41FCC" w:rsidR="00E73EAC" w:rsidRDefault="00815F75" w:rsidP="00815F75">
      <w:pPr>
        <w:pStyle w:val="ListParagraph"/>
        <w:numPr>
          <w:ilvl w:val="0"/>
          <w:numId w:val="4"/>
        </w:numPr>
      </w:pPr>
      <w:r>
        <w:t>independency1()</w:t>
      </w:r>
      <w:r w:rsidR="000547F1">
        <w:t xml:space="preserve"> – determines independency through distributions by comparing the multiplication of x and y densities with the original </w:t>
      </w:r>
      <w:r w:rsidR="00597BA6">
        <w:t>distribution</w:t>
      </w:r>
      <w:r w:rsidR="000547F1">
        <w:t xml:space="preserve"> function.</w:t>
      </w:r>
    </w:p>
    <w:p w14:paraId="60041C3A" w14:textId="3AB13A7B" w:rsidR="00815F75" w:rsidRDefault="00815F75" w:rsidP="00815F75">
      <w:pPr>
        <w:pStyle w:val="ListParagraph"/>
        <w:numPr>
          <w:ilvl w:val="0"/>
          <w:numId w:val="4"/>
        </w:numPr>
      </w:pPr>
      <w:r>
        <w:t>independency2()</w:t>
      </w:r>
      <w:r w:rsidR="000547F1">
        <w:t xml:space="preserve"> – determines independency through probabilities by comparing the multiplication of x and y probabilities with the original probability function.</w:t>
      </w:r>
    </w:p>
    <w:p w14:paraId="475D6CF0" w14:textId="6157918A" w:rsidR="00A24389" w:rsidRDefault="00815F75" w:rsidP="00815F75">
      <w:pPr>
        <w:pStyle w:val="ListParagraph"/>
        <w:numPr>
          <w:ilvl w:val="0"/>
          <w:numId w:val="4"/>
        </w:numPr>
      </w:pPr>
      <w:r>
        <w:t>independency3()</w:t>
      </w:r>
      <w:r w:rsidR="00A24389">
        <w:t xml:space="preserve"> </w:t>
      </w:r>
      <w:r w:rsidR="00A24389">
        <w:t xml:space="preserve">– determines independency through </w:t>
      </w:r>
      <w:r w:rsidR="003B5889">
        <w:t>densities</w:t>
      </w:r>
      <w:r w:rsidR="00A24389">
        <w:t xml:space="preserve"> by comparing the multiplication of x and y probabilities with the original </w:t>
      </w:r>
      <w:r w:rsidR="00E72299">
        <w:t>density</w:t>
      </w:r>
      <w:r w:rsidR="00A24389">
        <w:t xml:space="preserve"> </w:t>
      </w:r>
      <w:r w:rsidR="00A24389">
        <w:t>function.</w:t>
      </w:r>
    </w:p>
    <w:p w14:paraId="15150CBB" w14:textId="14D268F3" w:rsidR="00815F75" w:rsidRDefault="00815F75" w:rsidP="00815F75">
      <w:pPr>
        <w:pStyle w:val="ListParagraph"/>
        <w:numPr>
          <w:ilvl w:val="0"/>
          <w:numId w:val="4"/>
        </w:numPr>
      </w:pPr>
      <w:r>
        <w:t>independency4()</w:t>
      </w:r>
      <w:r w:rsidR="00A24389">
        <w:t xml:space="preserve"> </w:t>
      </w:r>
      <w:r w:rsidR="00A24389">
        <w:t xml:space="preserve">– determines independency through </w:t>
      </w:r>
      <w:r w:rsidR="00A24389">
        <w:t>functions</w:t>
      </w:r>
      <w:r w:rsidR="00A24389">
        <w:t xml:space="preserve"> by comparing the multiplication of x and y </w:t>
      </w:r>
      <w:r w:rsidR="00A24389">
        <w:t>functions</w:t>
      </w:r>
      <w:r w:rsidR="00A24389">
        <w:t xml:space="preserve"> with the original function.</w:t>
      </w:r>
    </w:p>
    <w:p w14:paraId="02B71FFB" w14:textId="50C7ED8C" w:rsidR="00806EEE" w:rsidRDefault="00806EEE" w:rsidP="00A24389">
      <w:pPr>
        <w:jc w:val="center"/>
      </w:pPr>
      <w:r>
        <w:rPr>
          <w:noProof/>
        </w:rPr>
        <w:lastRenderedPageBreak/>
        <w:drawing>
          <wp:inline distT="0" distB="0" distL="0" distR="0" wp14:anchorId="20F1042E" wp14:editId="1CB8755C">
            <wp:extent cx="4489450" cy="1299350"/>
            <wp:effectExtent l="0" t="0" r="6350" b="0"/>
            <wp:docPr id="100410919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09193" name="Picture 1" descr="A screenshot of a computer screen&#10;&#10;Description automatically generated"/>
                    <pic:cNvPicPr/>
                  </pic:nvPicPr>
                  <pic:blipFill>
                    <a:blip r:embed="rId11"/>
                    <a:stretch>
                      <a:fillRect/>
                    </a:stretch>
                  </pic:blipFill>
                  <pic:spPr>
                    <a:xfrm>
                      <a:off x="0" y="0"/>
                      <a:ext cx="4493576" cy="1300544"/>
                    </a:xfrm>
                    <a:prstGeom prst="rect">
                      <a:avLst/>
                    </a:prstGeom>
                  </pic:spPr>
                </pic:pic>
              </a:graphicData>
            </a:graphic>
          </wp:inline>
        </w:drawing>
      </w:r>
    </w:p>
    <w:sectPr w:rsidR="00806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614"/>
    <w:multiLevelType w:val="hybridMultilevel"/>
    <w:tmpl w:val="E854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ED673D"/>
    <w:multiLevelType w:val="hybridMultilevel"/>
    <w:tmpl w:val="097E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CA2CF3"/>
    <w:multiLevelType w:val="hybridMultilevel"/>
    <w:tmpl w:val="2AC2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AE2B98"/>
    <w:multiLevelType w:val="hybridMultilevel"/>
    <w:tmpl w:val="2C38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0849250">
    <w:abstractNumId w:val="2"/>
  </w:num>
  <w:num w:numId="2" w16cid:durableId="739448953">
    <w:abstractNumId w:val="0"/>
  </w:num>
  <w:num w:numId="3" w16cid:durableId="1775587676">
    <w:abstractNumId w:val="3"/>
  </w:num>
  <w:num w:numId="4" w16cid:durableId="1599219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8F"/>
    <w:rsid w:val="00031A4C"/>
    <w:rsid w:val="00034528"/>
    <w:rsid w:val="00042BEF"/>
    <w:rsid w:val="000547F1"/>
    <w:rsid w:val="000B4829"/>
    <w:rsid w:val="00151DE7"/>
    <w:rsid w:val="00164567"/>
    <w:rsid w:val="001813B0"/>
    <w:rsid w:val="00194326"/>
    <w:rsid w:val="001A026F"/>
    <w:rsid w:val="001D0841"/>
    <w:rsid w:val="001F35E9"/>
    <w:rsid w:val="002133FB"/>
    <w:rsid w:val="00224379"/>
    <w:rsid w:val="002254C8"/>
    <w:rsid w:val="002E65E7"/>
    <w:rsid w:val="00362E69"/>
    <w:rsid w:val="003A4386"/>
    <w:rsid w:val="003B5889"/>
    <w:rsid w:val="003D56E2"/>
    <w:rsid w:val="00412BBF"/>
    <w:rsid w:val="00431722"/>
    <w:rsid w:val="00445ED1"/>
    <w:rsid w:val="004770D7"/>
    <w:rsid w:val="004A12B1"/>
    <w:rsid w:val="004B59A4"/>
    <w:rsid w:val="004C16E3"/>
    <w:rsid w:val="004D7E65"/>
    <w:rsid w:val="0053682C"/>
    <w:rsid w:val="0054174D"/>
    <w:rsid w:val="00546F44"/>
    <w:rsid w:val="0054793A"/>
    <w:rsid w:val="00597BA6"/>
    <w:rsid w:val="0062368D"/>
    <w:rsid w:val="0074765F"/>
    <w:rsid w:val="007729E3"/>
    <w:rsid w:val="00790803"/>
    <w:rsid w:val="007B168F"/>
    <w:rsid w:val="00806EEE"/>
    <w:rsid w:val="00811622"/>
    <w:rsid w:val="00815F75"/>
    <w:rsid w:val="00820E7B"/>
    <w:rsid w:val="00833A34"/>
    <w:rsid w:val="008E77E3"/>
    <w:rsid w:val="00902133"/>
    <w:rsid w:val="0091550E"/>
    <w:rsid w:val="00930013"/>
    <w:rsid w:val="00942958"/>
    <w:rsid w:val="00966E56"/>
    <w:rsid w:val="009750E2"/>
    <w:rsid w:val="0099239F"/>
    <w:rsid w:val="009A53EF"/>
    <w:rsid w:val="009E2B22"/>
    <w:rsid w:val="009E33A4"/>
    <w:rsid w:val="009F59E4"/>
    <w:rsid w:val="00A00F7C"/>
    <w:rsid w:val="00A24389"/>
    <w:rsid w:val="00B52D75"/>
    <w:rsid w:val="00B56F94"/>
    <w:rsid w:val="00B95A37"/>
    <w:rsid w:val="00BB6B3E"/>
    <w:rsid w:val="00BD759A"/>
    <w:rsid w:val="00BE400E"/>
    <w:rsid w:val="00C21F67"/>
    <w:rsid w:val="00C41406"/>
    <w:rsid w:val="00C94A4D"/>
    <w:rsid w:val="00CF3C30"/>
    <w:rsid w:val="00D131C9"/>
    <w:rsid w:val="00D27CA2"/>
    <w:rsid w:val="00D33DEE"/>
    <w:rsid w:val="00D71D63"/>
    <w:rsid w:val="00D977BC"/>
    <w:rsid w:val="00E1015B"/>
    <w:rsid w:val="00E42065"/>
    <w:rsid w:val="00E43C5A"/>
    <w:rsid w:val="00E63CE7"/>
    <w:rsid w:val="00E72299"/>
    <w:rsid w:val="00E73EAC"/>
    <w:rsid w:val="00E85E3B"/>
    <w:rsid w:val="00ED0122"/>
    <w:rsid w:val="00EE4FC4"/>
    <w:rsid w:val="00F173C5"/>
    <w:rsid w:val="00F56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F7B62"/>
  <w15:chartTrackingRefBased/>
  <w15:docId w15:val="{B64A7848-604B-450C-8CF0-7CA2EBFF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6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16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68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68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B168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B168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B168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B168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B168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6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6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68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68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B168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B168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B168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B168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B168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B16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6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68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68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B168F"/>
    <w:pPr>
      <w:spacing w:before="160"/>
      <w:jc w:val="center"/>
    </w:pPr>
    <w:rPr>
      <w:i/>
      <w:iCs/>
      <w:color w:val="404040" w:themeColor="text1" w:themeTint="BF"/>
    </w:rPr>
  </w:style>
  <w:style w:type="character" w:customStyle="1" w:styleId="QuoteChar">
    <w:name w:val="Quote Char"/>
    <w:basedOn w:val="DefaultParagraphFont"/>
    <w:link w:val="Quote"/>
    <w:uiPriority w:val="29"/>
    <w:rsid w:val="007B168F"/>
    <w:rPr>
      <w:i/>
      <w:iCs/>
      <w:color w:val="404040" w:themeColor="text1" w:themeTint="BF"/>
    </w:rPr>
  </w:style>
  <w:style w:type="paragraph" w:styleId="ListParagraph">
    <w:name w:val="List Paragraph"/>
    <w:basedOn w:val="Normal"/>
    <w:uiPriority w:val="34"/>
    <w:qFormat/>
    <w:rsid w:val="007B168F"/>
    <w:pPr>
      <w:ind w:left="720"/>
      <w:contextualSpacing/>
    </w:pPr>
  </w:style>
  <w:style w:type="character" w:styleId="IntenseEmphasis">
    <w:name w:val="Intense Emphasis"/>
    <w:basedOn w:val="DefaultParagraphFont"/>
    <w:uiPriority w:val="21"/>
    <w:qFormat/>
    <w:rsid w:val="007B168F"/>
    <w:rPr>
      <w:i/>
      <w:iCs/>
      <w:color w:val="0F4761" w:themeColor="accent1" w:themeShade="BF"/>
    </w:rPr>
  </w:style>
  <w:style w:type="paragraph" w:styleId="IntenseQuote">
    <w:name w:val="Intense Quote"/>
    <w:basedOn w:val="Normal"/>
    <w:next w:val="Normal"/>
    <w:link w:val="IntenseQuoteChar"/>
    <w:uiPriority w:val="30"/>
    <w:qFormat/>
    <w:rsid w:val="007B16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68F"/>
    <w:rPr>
      <w:i/>
      <w:iCs/>
      <w:color w:val="0F4761" w:themeColor="accent1" w:themeShade="BF"/>
    </w:rPr>
  </w:style>
  <w:style w:type="character" w:styleId="IntenseReference">
    <w:name w:val="Intense Reference"/>
    <w:basedOn w:val="DefaultParagraphFont"/>
    <w:uiPriority w:val="32"/>
    <w:qFormat/>
    <w:rsid w:val="007B16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Watts</dc:creator>
  <cp:keywords/>
  <dc:description/>
  <cp:lastModifiedBy>Mia Watts</cp:lastModifiedBy>
  <cp:revision>82</cp:revision>
  <dcterms:created xsi:type="dcterms:W3CDTF">2024-04-26T09:51:00Z</dcterms:created>
  <dcterms:modified xsi:type="dcterms:W3CDTF">2024-04-26T10:34:00Z</dcterms:modified>
</cp:coreProperties>
</file>