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2B9DBC36"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5F1248"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C868EC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1: Overview</w:t>
      </w:r>
      <w:r>
        <w:t>. [URI]</w:t>
      </w:r>
    </w:p>
    <w:p w14:paraId="4121460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34898365" w14:textId="2E90531C" w:rsidR="000B06B7" w:rsidRDefault="000B06B7" w:rsidP="000B06B7">
      <w:pPr>
        <w:pStyle w:val="RelatedWork"/>
      </w:pPr>
      <w:r>
        <w:t>CybOX</w:t>
      </w:r>
      <w:r>
        <w:rPr>
          <w:vertAlign w:val="superscript"/>
        </w:rPr>
        <w:t>TM</w:t>
      </w:r>
      <w:r w:rsidRPr="00D44DFE">
        <w:t xml:space="preserve"> Version </w:t>
      </w:r>
      <w:r>
        <w:t>2.1.1</w:t>
      </w:r>
      <w:r w:rsidRPr="00D44DFE">
        <w:t xml:space="preserve"> </w:t>
      </w:r>
      <w:r w:rsidRPr="00755A38">
        <w:t>Part 3: Core</w:t>
      </w:r>
      <w:r>
        <w:t>. (this document)</w:t>
      </w:r>
    </w:p>
    <w:p w14:paraId="1A827A4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1A99E5A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1D0C6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7F9EC8E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098EF56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4C685697" w14:textId="070F840F" w:rsidR="000B06B7" w:rsidRDefault="000B06B7" w:rsidP="000B06B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4013C98A"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5218C0F9"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w:t>
      </w:r>
      <w:r w:rsidR="00624464">
        <w:t>ser</w:t>
      </w:r>
      <w:r>
        <w:t xml:space="preserve">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2FB2045" w14:textId="77777777" w:rsidR="005F12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238482" w:history="1">
        <w:r w:rsidR="005F1248" w:rsidRPr="00C407E1">
          <w:rPr>
            <w:rStyle w:val="Hyperlink"/>
            <w:noProof/>
          </w:rPr>
          <w:t>1</w:t>
        </w:r>
        <w:r w:rsidR="005F1248">
          <w:rPr>
            <w:rFonts w:asciiTheme="minorHAnsi" w:eastAsiaTheme="minorEastAsia" w:hAnsiTheme="minorHAnsi" w:cstheme="minorBidi"/>
            <w:noProof/>
            <w:sz w:val="22"/>
            <w:szCs w:val="22"/>
          </w:rPr>
          <w:tab/>
        </w:r>
        <w:r w:rsidR="005F1248" w:rsidRPr="00C407E1">
          <w:rPr>
            <w:rStyle w:val="Hyperlink"/>
            <w:noProof/>
          </w:rPr>
          <w:t>Introduction</w:t>
        </w:r>
        <w:r w:rsidR="005F1248">
          <w:rPr>
            <w:noProof/>
            <w:webHidden/>
          </w:rPr>
          <w:tab/>
        </w:r>
        <w:r w:rsidR="005F1248">
          <w:rPr>
            <w:noProof/>
            <w:webHidden/>
          </w:rPr>
          <w:fldChar w:fldCharType="begin"/>
        </w:r>
        <w:r w:rsidR="005F1248">
          <w:rPr>
            <w:noProof/>
            <w:webHidden/>
          </w:rPr>
          <w:instrText xml:space="preserve"> PAGEREF _Toc439238482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711B303"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483" w:history="1">
        <w:r w:rsidRPr="00C407E1">
          <w:rPr>
            <w:rStyle w:val="Hyperlink"/>
            <w:noProof/>
          </w:rPr>
          <w:t>1.1 CybOX</w:t>
        </w:r>
        <w:r w:rsidRPr="00C407E1">
          <w:rPr>
            <w:rStyle w:val="Hyperlink"/>
            <w:noProof/>
            <w:vertAlign w:val="superscript"/>
          </w:rPr>
          <w:t>TM</w:t>
        </w:r>
        <w:r w:rsidRPr="00C407E1">
          <w:rPr>
            <w:rStyle w:val="Hyperlink"/>
            <w:noProof/>
          </w:rPr>
          <w:t xml:space="preserve"> Specification Documents</w:t>
        </w:r>
        <w:r>
          <w:rPr>
            <w:noProof/>
            <w:webHidden/>
          </w:rPr>
          <w:tab/>
        </w:r>
        <w:r>
          <w:rPr>
            <w:noProof/>
            <w:webHidden/>
          </w:rPr>
          <w:fldChar w:fldCharType="begin"/>
        </w:r>
        <w:r>
          <w:rPr>
            <w:noProof/>
            <w:webHidden/>
          </w:rPr>
          <w:instrText xml:space="preserve"> PAGEREF _Toc439238483 \h </w:instrText>
        </w:r>
        <w:r>
          <w:rPr>
            <w:noProof/>
            <w:webHidden/>
          </w:rPr>
        </w:r>
        <w:r>
          <w:rPr>
            <w:noProof/>
            <w:webHidden/>
          </w:rPr>
          <w:fldChar w:fldCharType="separate"/>
        </w:r>
        <w:r>
          <w:rPr>
            <w:noProof/>
            <w:webHidden/>
          </w:rPr>
          <w:t>7</w:t>
        </w:r>
        <w:r>
          <w:rPr>
            <w:noProof/>
            <w:webHidden/>
          </w:rPr>
          <w:fldChar w:fldCharType="end"/>
        </w:r>
      </w:hyperlink>
    </w:p>
    <w:p w14:paraId="1D0D398E"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484" w:history="1">
        <w:r w:rsidRPr="00C407E1">
          <w:rPr>
            <w:rStyle w:val="Hyperlink"/>
            <w:noProof/>
          </w:rPr>
          <w:t>1.2 Document Conventions</w:t>
        </w:r>
        <w:r>
          <w:rPr>
            <w:noProof/>
            <w:webHidden/>
          </w:rPr>
          <w:tab/>
        </w:r>
        <w:r>
          <w:rPr>
            <w:noProof/>
            <w:webHidden/>
          </w:rPr>
          <w:fldChar w:fldCharType="begin"/>
        </w:r>
        <w:r>
          <w:rPr>
            <w:noProof/>
            <w:webHidden/>
          </w:rPr>
          <w:instrText xml:space="preserve"> PAGEREF _Toc439238484 \h </w:instrText>
        </w:r>
        <w:r>
          <w:rPr>
            <w:noProof/>
            <w:webHidden/>
          </w:rPr>
        </w:r>
        <w:r>
          <w:rPr>
            <w:noProof/>
            <w:webHidden/>
          </w:rPr>
          <w:fldChar w:fldCharType="separate"/>
        </w:r>
        <w:r>
          <w:rPr>
            <w:noProof/>
            <w:webHidden/>
          </w:rPr>
          <w:t>7</w:t>
        </w:r>
        <w:r>
          <w:rPr>
            <w:noProof/>
            <w:webHidden/>
          </w:rPr>
          <w:fldChar w:fldCharType="end"/>
        </w:r>
      </w:hyperlink>
    </w:p>
    <w:p w14:paraId="1F65D0A8"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485" w:history="1">
        <w:r w:rsidRPr="00C407E1">
          <w:rPr>
            <w:rStyle w:val="Hyperlink"/>
            <w:noProof/>
          </w:rPr>
          <w:t>1.2.1 Fonts</w:t>
        </w:r>
        <w:r>
          <w:rPr>
            <w:noProof/>
            <w:webHidden/>
          </w:rPr>
          <w:tab/>
        </w:r>
        <w:r>
          <w:rPr>
            <w:noProof/>
            <w:webHidden/>
          </w:rPr>
          <w:fldChar w:fldCharType="begin"/>
        </w:r>
        <w:r>
          <w:rPr>
            <w:noProof/>
            <w:webHidden/>
          </w:rPr>
          <w:instrText xml:space="preserve"> PAGEREF _Toc439238485 \h </w:instrText>
        </w:r>
        <w:r>
          <w:rPr>
            <w:noProof/>
            <w:webHidden/>
          </w:rPr>
        </w:r>
        <w:r>
          <w:rPr>
            <w:noProof/>
            <w:webHidden/>
          </w:rPr>
          <w:fldChar w:fldCharType="separate"/>
        </w:r>
        <w:r>
          <w:rPr>
            <w:noProof/>
            <w:webHidden/>
          </w:rPr>
          <w:t>7</w:t>
        </w:r>
        <w:r>
          <w:rPr>
            <w:noProof/>
            <w:webHidden/>
          </w:rPr>
          <w:fldChar w:fldCharType="end"/>
        </w:r>
      </w:hyperlink>
    </w:p>
    <w:p w14:paraId="20028F3B"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486" w:history="1">
        <w:r w:rsidRPr="00C407E1">
          <w:rPr>
            <w:rStyle w:val="Hyperlink"/>
            <w:noProof/>
          </w:rPr>
          <w:t>1.2.2 UML Package References</w:t>
        </w:r>
        <w:r>
          <w:rPr>
            <w:noProof/>
            <w:webHidden/>
          </w:rPr>
          <w:tab/>
        </w:r>
        <w:r>
          <w:rPr>
            <w:noProof/>
            <w:webHidden/>
          </w:rPr>
          <w:fldChar w:fldCharType="begin"/>
        </w:r>
        <w:r>
          <w:rPr>
            <w:noProof/>
            <w:webHidden/>
          </w:rPr>
          <w:instrText xml:space="preserve"> PAGEREF _Toc439238486 \h </w:instrText>
        </w:r>
        <w:r>
          <w:rPr>
            <w:noProof/>
            <w:webHidden/>
          </w:rPr>
        </w:r>
        <w:r>
          <w:rPr>
            <w:noProof/>
            <w:webHidden/>
          </w:rPr>
          <w:fldChar w:fldCharType="separate"/>
        </w:r>
        <w:r>
          <w:rPr>
            <w:noProof/>
            <w:webHidden/>
          </w:rPr>
          <w:t>8</w:t>
        </w:r>
        <w:r>
          <w:rPr>
            <w:noProof/>
            <w:webHidden/>
          </w:rPr>
          <w:fldChar w:fldCharType="end"/>
        </w:r>
      </w:hyperlink>
    </w:p>
    <w:p w14:paraId="1D3D87E1"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487" w:history="1">
        <w:r w:rsidRPr="00C407E1">
          <w:rPr>
            <w:rStyle w:val="Hyperlink"/>
            <w:noProof/>
          </w:rPr>
          <w:t>1.2.3 UML Diagrams</w:t>
        </w:r>
        <w:r>
          <w:rPr>
            <w:noProof/>
            <w:webHidden/>
          </w:rPr>
          <w:tab/>
        </w:r>
        <w:r>
          <w:rPr>
            <w:noProof/>
            <w:webHidden/>
          </w:rPr>
          <w:fldChar w:fldCharType="begin"/>
        </w:r>
        <w:r>
          <w:rPr>
            <w:noProof/>
            <w:webHidden/>
          </w:rPr>
          <w:instrText xml:space="preserve"> PAGEREF _Toc439238487 \h </w:instrText>
        </w:r>
        <w:r>
          <w:rPr>
            <w:noProof/>
            <w:webHidden/>
          </w:rPr>
        </w:r>
        <w:r>
          <w:rPr>
            <w:noProof/>
            <w:webHidden/>
          </w:rPr>
          <w:fldChar w:fldCharType="separate"/>
        </w:r>
        <w:r>
          <w:rPr>
            <w:noProof/>
            <w:webHidden/>
          </w:rPr>
          <w:t>8</w:t>
        </w:r>
        <w:r>
          <w:rPr>
            <w:noProof/>
            <w:webHidden/>
          </w:rPr>
          <w:fldChar w:fldCharType="end"/>
        </w:r>
      </w:hyperlink>
    </w:p>
    <w:p w14:paraId="5C92741D"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488" w:history="1">
        <w:r w:rsidRPr="00C407E1">
          <w:rPr>
            <w:rStyle w:val="Hyperlink"/>
            <w:noProof/>
          </w:rPr>
          <w:t>1.2.3.1 Class Properties</w:t>
        </w:r>
        <w:r>
          <w:rPr>
            <w:noProof/>
            <w:webHidden/>
          </w:rPr>
          <w:tab/>
        </w:r>
        <w:r>
          <w:rPr>
            <w:noProof/>
            <w:webHidden/>
          </w:rPr>
          <w:fldChar w:fldCharType="begin"/>
        </w:r>
        <w:r>
          <w:rPr>
            <w:noProof/>
            <w:webHidden/>
          </w:rPr>
          <w:instrText xml:space="preserve"> PAGEREF _Toc439238488 \h </w:instrText>
        </w:r>
        <w:r>
          <w:rPr>
            <w:noProof/>
            <w:webHidden/>
          </w:rPr>
        </w:r>
        <w:r>
          <w:rPr>
            <w:noProof/>
            <w:webHidden/>
          </w:rPr>
          <w:fldChar w:fldCharType="separate"/>
        </w:r>
        <w:r>
          <w:rPr>
            <w:noProof/>
            <w:webHidden/>
          </w:rPr>
          <w:t>8</w:t>
        </w:r>
        <w:r>
          <w:rPr>
            <w:noProof/>
            <w:webHidden/>
          </w:rPr>
          <w:fldChar w:fldCharType="end"/>
        </w:r>
      </w:hyperlink>
    </w:p>
    <w:p w14:paraId="797D7145"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489" w:history="1">
        <w:r w:rsidRPr="00C407E1">
          <w:rPr>
            <w:rStyle w:val="Hyperlink"/>
            <w:noProof/>
          </w:rPr>
          <w:t>1.2.3.2 Diagram Icons and Arrow Types</w:t>
        </w:r>
        <w:r>
          <w:rPr>
            <w:noProof/>
            <w:webHidden/>
          </w:rPr>
          <w:tab/>
        </w:r>
        <w:r>
          <w:rPr>
            <w:noProof/>
            <w:webHidden/>
          </w:rPr>
          <w:fldChar w:fldCharType="begin"/>
        </w:r>
        <w:r>
          <w:rPr>
            <w:noProof/>
            <w:webHidden/>
          </w:rPr>
          <w:instrText xml:space="preserve"> PAGEREF _Toc439238489 \h </w:instrText>
        </w:r>
        <w:r>
          <w:rPr>
            <w:noProof/>
            <w:webHidden/>
          </w:rPr>
        </w:r>
        <w:r>
          <w:rPr>
            <w:noProof/>
            <w:webHidden/>
          </w:rPr>
          <w:fldChar w:fldCharType="separate"/>
        </w:r>
        <w:r>
          <w:rPr>
            <w:noProof/>
            <w:webHidden/>
          </w:rPr>
          <w:t>8</w:t>
        </w:r>
        <w:r>
          <w:rPr>
            <w:noProof/>
            <w:webHidden/>
          </w:rPr>
          <w:fldChar w:fldCharType="end"/>
        </w:r>
      </w:hyperlink>
    </w:p>
    <w:p w14:paraId="5C6F641E"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490" w:history="1">
        <w:r w:rsidRPr="00C407E1">
          <w:rPr>
            <w:rStyle w:val="Hyperlink"/>
            <w:noProof/>
          </w:rPr>
          <w:t>1.2.4 Property Table Notation</w:t>
        </w:r>
        <w:r>
          <w:rPr>
            <w:noProof/>
            <w:webHidden/>
          </w:rPr>
          <w:tab/>
        </w:r>
        <w:r>
          <w:rPr>
            <w:noProof/>
            <w:webHidden/>
          </w:rPr>
          <w:fldChar w:fldCharType="begin"/>
        </w:r>
        <w:r>
          <w:rPr>
            <w:noProof/>
            <w:webHidden/>
          </w:rPr>
          <w:instrText xml:space="preserve"> PAGEREF _Toc439238490 \h </w:instrText>
        </w:r>
        <w:r>
          <w:rPr>
            <w:noProof/>
            <w:webHidden/>
          </w:rPr>
        </w:r>
        <w:r>
          <w:rPr>
            <w:noProof/>
            <w:webHidden/>
          </w:rPr>
          <w:fldChar w:fldCharType="separate"/>
        </w:r>
        <w:r>
          <w:rPr>
            <w:noProof/>
            <w:webHidden/>
          </w:rPr>
          <w:t>9</w:t>
        </w:r>
        <w:r>
          <w:rPr>
            <w:noProof/>
            <w:webHidden/>
          </w:rPr>
          <w:fldChar w:fldCharType="end"/>
        </w:r>
      </w:hyperlink>
    </w:p>
    <w:p w14:paraId="3860BD13"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491" w:history="1">
        <w:r w:rsidRPr="00C407E1">
          <w:rPr>
            <w:rStyle w:val="Hyperlink"/>
            <w:noProof/>
          </w:rPr>
          <w:t>1.2.5 Property and Class Descriptions</w:t>
        </w:r>
        <w:r>
          <w:rPr>
            <w:noProof/>
            <w:webHidden/>
          </w:rPr>
          <w:tab/>
        </w:r>
        <w:r>
          <w:rPr>
            <w:noProof/>
            <w:webHidden/>
          </w:rPr>
          <w:fldChar w:fldCharType="begin"/>
        </w:r>
        <w:r>
          <w:rPr>
            <w:noProof/>
            <w:webHidden/>
          </w:rPr>
          <w:instrText xml:space="preserve"> PAGEREF _Toc439238491 \h </w:instrText>
        </w:r>
        <w:r>
          <w:rPr>
            <w:noProof/>
            <w:webHidden/>
          </w:rPr>
        </w:r>
        <w:r>
          <w:rPr>
            <w:noProof/>
            <w:webHidden/>
          </w:rPr>
          <w:fldChar w:fldCharType="separate"/>
        </w:r>
        <w:r>
          <w:rPr>
            <w:noProof/>
            <w:webHidden/>
          </w:rPr>
          <w:t>9</w:t>
        </w:r>
        <w:r>
          <w:rPr>
            <w:noProof/>
            <w:webHidden/>
          </w:rPr>
          <w:fldChar w:fldCharType="end"/>
        </w:r>
      </w:hyperlink>
    </w:p>
    <w:p w14:paraId="72424423"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492" w:history="1">
        <w:r w:rsidRPr="00C407E1">
          <w:rPr>
            <w:rStyle w:val="Hyperlink"/>
            <w:noProof/>
          </w:rPr>
          <w:t>1.3 Terminology</w:t>
        </w:r>
        <w:r>
          <w:rPr>
            <w:noProof/>
            <w:webHidden/>
          </w:rPr>
          <w:tab/>
        </w:r>
        <w:r>
          <w:rPr>
            <w:noProof/>
            <w:webHidden/>
          </w:rPr>
          <w:fldChar w:fldCharType="begin"/>
        </w:r>
        <w:r>
          <w:rPr>
            <w:noProof/>
            <w:webHidden/>
          </w:rPr>
          <w:instrText xml:space="preserve"> PAGEREF _Toc439238492 \h </w:instrText>
        </w:r>
        <w:r>
          <w:rPr>
            <w:noProof/>
            <w:webHidden/>
          </w:rPr>
        </w:r>
        <w:r>
          <w:rPr>
            <w:noProof/>
            <w:webHidden/>
          </w:rPr>
          <w:fldChar w:fldCharType="separate"/>
        </w:r>
        <w:r>
          <w:rPr>
            <w:noProof/>
            <w:webHidden/>
          </w:rPr>
          <w:t>10</w:t>
        </w:r>
        <w:r>
          <w:rPr>
            <w:noProof/>
            <w:webHidden/>
          </w:rPr>
          <w:fldChar w:fldCharType="end"/>
        </w:r>
      </w:hyperlink>
    </w:p>
    <w:p w14:paraId="733CE26E"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493" w:history="1">
        <w:r w:rsidRPr="00C407E1">
          <w:rPr>
            <w:rStyle w:val="Hyperlink"/>
            <w:noProof/>
          </w:rPr>
          <w:t>1.4 Normative References</w:t>
        </w:r>
        <w:r>
          <w:rPr>
            <w:noProof/>
            <w:webHidden/>
          </w:rPr>
          <w:tab/>
        </w:r>
        <w:r>
          <w:rPr>
            <w:noProof/>
            <w:webHidden/>
          </w:rPr>
          <w:fldChar w:fldCharType="begin"/>
        </w:r>
        <w:r>
          <w:rPr>
            <w:noProof/>
            <w:webHidden/>
          </w:rPr>
          <w:instrText xml:space="preserve"> PAGEREF _Toc439238493 \h </w:instrText>
        </w:r>
        <w:r>
          <w:rPr>
            <w:noProof/>
            <w:webHidden/>
          </w:rPr>
        </w:r>
        <w:r>
          <w:rPr>
            <w:noProof/>
            <w:webHidden/>
          </w:rPr>
          <w:fldChar w:fldCharType="separate"/>
        </w:r>
        <w:r>
          <w:rPr>
            <w:noProof/>
            <w:webHidden/>
          </w:rPr>
          <w:t>10</w:t>
        </w:r>
        <w:r>
          <w:rPr>
            <w:noProof/>
            <w:webHidden/>
          </w:rPr>
          <w:fldChar w:fldCharType="end"/>
        </w:r>
      </w:hyperlink>
    </w:p>
    <w:p w14:paraId="01C78F93" w14:textId="77777777" w:rsidR="005F1248" w:rsidRDefault="005F1248">
      <w:pPr>
        <w:pStyle w:val="TOC1"/>
        <w:rPr>
          <w:rFonts w:asciiTheme="minorHAnsi" w:eastAsiaTheme="minorEastAsia" w:hAnsiTheme="minorHAnsi" w:cstheme="minorBidi"/>
          <w:noProof/>
          <w:sz w:val="22"/>
          <w:szCs w:val="22"/>
        </w:rPr>
      </w:pPr>
      <w:hyperlink w:anchor="_Toc439238494" w:history="1">
        <w:r w:rsidRPr="00C407E1">
          <w:rPr>
            <w:rStyle w:val="Hyperlink"/>
            <w:noProof/>
          </w:rPr>
          <w:t>2</w:t>
        </w:r>
        <w:r>
          <w:rPr>
            <w:rFonts w:asciiTheme="minorHAnsi" w:eastAsiaTheme="minorEastAsia" w:hAnsiTheme="minorHAnsi" w:cstheme="minorBidi"/>
            <w:noProof/>
            <w:sz w:val="22"/>
            <w:szCs w:val="22"/>
          </w:rPr>
          <w:tab/>
        </w:r>
        <w:r w:rsidRPr="00C407E1">
          <w:rPr>
            <w:rStyle w:val="Hyperlink"/>
            <w:noProof/>
          </w:rPr>
          <w:t>Background Information</w:t>
        </w:r>
        <w:r>
          <w:rPr>
            <w:noProof/>
            <w:webHidden/>
          </w:rPr>
          <w:tab/>
        </w:r>
        <w:r>
          <w:rPr>
            <w:noProof/>
            <w:webHidden/>
          </w:rPr>
          <w:fldChar w:fldCharType="begin"/>
        </w:r>
        <w:r>
          <w:rPr>
            <w:noProof/>
            <w:webHidden/>
          </w:rPr>
          <w:instrText xml:space="preserve"> PAGEREF _Toc439238494 \h </w:instrText>
        </w:r>
        <w:r>
          <w:rPr>
            <w:noProof/>
            <w:webHidden/>
          </w:rPr>
        </w:r>
        <w:r>
          <w:rPr>
            <w:noProof/>
            <w:webHidden/>
          </w:rPr>
          <w:fldChar w:fldCharType="separate"/>
        </w:r>
        <w:r>
          <w:rPr>
            <w:noProof/>
            <w:webHidden/>
          </w:rPr>
          <w:t>11</w:t>
        </w:r>
        <w:r>
          <w:rPr>
            <w:noProof/>
            <w:webHidden/>
          </w:rPr>
          <w:fldChar w:fldCharType="end"/>
        </w:r>
      </w:hyperlink>
    </w:p>
    <w:p w14:paraId="5FDBA662"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495" w:history="1">
        <w:r w:rsidRPr="00C407E1">
          <w:rPr>
            <w:rStyle w:val="Hyperlink"/>
            <w:noProof/>
          </w:rPr>
          <w:t>2.1 Cyber Observables</w:t>
        </w:r>
        <w:r>
          <w:rPr>
            <w:noProof/>
            <w:webHidden/>
          </w:rPr>
          <w:tab/>
        </w:r>
        <w:r>
          <w:rPr>
            <w:noProof/>
            <w:webHidden/>
          </w:rPr>
          <w:fldChar w:fldCharType="begin"/>
        </w:r>
        <w:r>
          <w:rPr>
            <w:noProof/>
            <w:webHidden/>
          </w:rPr>
          <w:instrText xml:space="preserve"> PAGEREF _Toc439238495 \h </w:instrText>
        </w:r>
        <w:r>
          <w:rPr>
            <w:noProof/>
            <w:webHidden/>
          </w:rPr>
        </w:r>
        <w:r>
          <w:rPr>
            <w:noProof/>
            <w:webHidden/>
          </w:rPr>
          <w:fldChar w:fldCharType="separate"/>
        </w:r>
        <w:r>
          <w:rPr>
            <w:noProof/>
            <w:webHidden/>
          </w:rPr>
          <w:t>11</w:t>
        </w:r>
        <w:r>
          <w:rPr>
            <w:noProof/>
            <w:webHidden/>
          </w:rPr>
          <w:fldChar w:fldCharType="end"/>
        </w:r>
      </w:hyperlink>
    </w:p>
    <w:p w14:paraId="088AEF59"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496" w:history="1">
        <w:r w:rsidRPr="00C407E1">
          <w:rPr>
            <w:rStyle w:val="Hyperlink"/>
            <w:noProof/>
          </w:rPr>
          <w:t>2.2 Objects</w:t>
        </w:r>
        <w:r>
          <w:rPr>
            <w:noProof/>
            <w:webHidden/>
          </w:rPr>
          <w:tab/>
        </w:r>
        <w:r>
          <w:rPr>
            <w:noProof/>
            <w:webHidden/>
          </w:rPr>
          <w:fldChar w:fldCharType="begin"/>
        </w:r>
        <w:r>
          <w:rPr>
            <w:noProof/>
            <w:webHidden/>
          </w:rPr>
          <w:instrText xml:space="preserve"> PAGEREF _Toc439238496 \h </w:instrText>
        </w:r>
        <w:r>
          <w:rPr>
            <w:noProof/>
            <w:webHidden/>
          </w:rPr>
        </w:r>
        <w:r>
          <w:rPr>
            <w:noProof/>
            <w:webHidden/>
          </w:rPr>
          <w:fldChar w:fldCharType="separate"/>
        </w:r>
        <w:r>
          <w:rPr>
            <w:noProof/>
            <w:webHidden/>
          </w:rPr>
          <w:t>11</w:t>
        </w:r>
        <w:r>
          <w:rPr>
            <w:noProof/>
            <w:webHidden/>
          </w:rPr>
          <w:fldChar w:fldCharType="end"/>
        </w:r>
      </w:hyperlink>
    </w:p>
    <w:p w14:paraId="550CE978" w14:textId="77777777" w:rsidR="005F1248" w:rsidRDefault="005F1248">
      <w:pPr>
        <w:pStyle w:val="TOC1"/>
        <w:rPr>
          <w:rFonts w:asciiTheme="minorHAnsi" w:eastAsiaTheme="minorEastAsia" w:hAnsiTheme="minorHAnsi" w:cstheme="minorBidi"/>
          <w:noProof/>
          <w:sz w:val="22"/>
          <w:szCs w:val="22"/>
        </w:rPr>
      </w:pPr>
      <w:hyperlink w:anchor="_Toc439238497" w:history="1">
        <w:r w:rsidRPr="00C407E1">
          <w:rPr>
            <w:rStyle w:val="Hyperlink"/>
            <w:noProof/>
          </w:rPr>
          <w:t>3</w:t>
        </w:r>
        <w:r>
          <w:rPr>
            <w:rFonts w:asciiTheme="minorHAnsi" w:eastAsiaTheme="minorEastAsia" w:hAnsiTheme="minorHAnsi" w:cstheme="minorBidi"/>
            <w:noProof/>
            <w:sz w:val="22"/>
            <w:szCs w:val="22"/>
          </w:rPr>
          <w:tab/>
        </w:r>
        <w:r w:rsidRPr="00C407E1">
          <w:rPr>
            <w:rStyle w:val="Hyperlink"/>
            <w:noProof/>
          </w:rPr>
          <w:t>CybOX Core Data Model</w:t>
        </w:r>
        <w:r>
          <w:rPr>
            <w:noProof/>
            <w:webHidden/>
          </w:rPr>
          <w:tab/>
        </w:r>
        <w:r>
          <w:rPr>
            <w:noProof/>
            <w:webHidden/>
          </w:rPr>
          <w:fldChar w:fldCharType="begin"/>
        </w:r>
        <w:r>
          <w:rPr>
            <w:noProof/>
            <w:webHidden/>
          </w:rPr>
          <w:instrText xml:space="preserve"> PAGEREF _Toc439238497 \h </w:instrText>
        </w:r>
        <w:r>
          <w:rPr>
            <w:noProof/>
            <w:webHidden/>
          </w:rPr>
        </w:r>
        <w:r>
          <w:rPr>
            <w:noProof/>
            <w:webHidden/>
          </w:rPr>
          <w:fldChar w:fldCharType="separate"/>
        </w:r>
        <w:r>
          <w:rPr>
            <w:noProof/>
            <w:webHidden/>
          </w:rPr>
          <w:t>12</w:t>
        </w:r>
        <w:r>
          <w:rPr>
            <w:noProof/>
            <w:webHidden/>
          </w:rPr>
          <w:fldChar w:fldCharType="end"/>
        </w:r>
      </w:hyperlink>
    </w:p>
    <w:p w14:paraId="6B658D03"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498" w:history="1">
        <w:r w:rsidRPr="00C407E1">
          <w:rPr>
            <w:rStyle w:val="Hyperlink"/>
            <w:noProof/>
          </w:rPr>
          <w:t>3.1 Primary Classes</w:t>
        </w:r>
        <w:r>
          <w:rPr>
            <w:noProof/>
            <w:webHidden/>
          </w:rPr>
          <w:tab/>
        </w:r>
        <w:r>
          <w:rPr>
            <w:noProof/>
            <w:webHidden/>
          </w:rPr>
          <w:fldChar w:fldCharType="begin"/>
        </w:r>
        <w:r>
          <w:rPr>
            <w:noProof/>
            <w:webHidden/>
          </w:rPr>
          <w:instrText xml:space="preserve"> PAGEREF _Toc439238498 \h </w:instrText>
        </w:r>
        <w:r>
          <w:rPr>
            <w:noProof/>
            <w:webHidden/>
          </w:rPr>
        </w:r>
        <w:r>
          <w:rPr>
            <w:noProof/>
            <w:webHidden/>
          </w:rPr>
          <w:fldChar w:fldCharType="separate"/>
        </w:r>
        <w:r>
          <w:rPr>
            <w:noProof/>
            <w:webHidden/>
          </w:rPr>
          <w:t>12</w:t>
        </w:r>
        <w:r>
          <w:rPr>
            <w:noProof/>
            <w:webHidden/>
          </w:rPr>
          <w:fldChar w:fldCharType="end"/>
        </w:r>
      </w:hyperlink>
    </w:p>
    <w:p w14:paraId="31DFA5ED"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499" w:history="1">
        <w:r w:rsidRPr="00C407E1">
          <w:rPr>
            <w:rStyle w:val="Hyperlink"/>
            <w:noProof/>
          </w:rPr>
          <w:t>3.1.1 ActionType Class</w:t>
        </w:r>
        <w:r>
          <w:rPr>
            <w:noProof/>
            <w:webHidden/>
          </w:rPr>
          <w:tab/>
        </w:r>
        <w:r>
          <w:rPr>
            <w:noProof/>
            <w:webHidden/>
          </w:rPr>
          <w:fldChar w:fldCharType="begin"/>
        </w:r>
        <w:r>
          <w:rPr>
            <w:noProof/>
            <w:webHidden/>
          </w:rPr>
          <w:instrText xml:space="preserve"> PAGEREF _Toc439238499 \h </w:instrText>
        </w:r>
        <w:r>
          <w:rPr>
            <w:noProof/>
            <w:webHidden/>
          </w:rPr>
        </w:r>
        <w:r>
          <w:rPr>
            <w:noProof/>
            <w:webHidden/>
          </w:rPr>
          <w:fldChar w:fldCharType="separate"/>
        </w:r>
        <w:r>
          <w:rPr>
            <w:noProof/>
            <w:webHidden/>
          </w:rPr>
          <w:t>12</w:t>
        </w:r>
        <w:r>
          <w:rPr>
            <w:noProof/>
            <w:webHidden/>
          </w:rPr>
          <w:fldChar w:fldCharType="end"/>
        </w:r>
      </w:hyperlink>
    </w:p>
    <w:p w14:paraId="6BED360F"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00" w:history="1">
        <w:r w:rsidRPr="00C407E1">
          <w:rPr>
            <w:rStyle w:val="Hyperlink"/>
            <w:noProof/>
          </w:rPr>
          <w:t>3.1.1.1 ActionArgumentType Class</w:t>
        </w:r>
        <w:r>
          <w:rPr>
            <w:noProof/>
            <w:webHidden/>
          </w:rPr>
          <w:tab/>
        </w:r>
        <w:r>
          <w:rPr>
            <w:noProof/>
            <w:webHidden/>
          </w:rPr>
          <w:fldChar w:fldCharType="begin"/>
        </w:r>
        <w:r>
          <w:rPr>
            <w:noProof/>
            <w:webHidden/>
          </w:rPr>
          <w:instrText xml:space="preserve"> PAGEREF _Toc439238500 \h </w:instrText>
        </w:r>
        <w:r>
          <w:rPr>
            <w:noProof/>
            <w:webHidden/>
          </w:rPr>
        </w:r>
        <w:r>
          <w:rPr>
            <w:noProof/>
            <w:webHidden/>
          </w:rPr>
          <w:fldChar w:fldCharType="separate"/>
        </w:r>
        <w:r>
          <w:rPr>
            <w:noProof/>
            <w:webHidden/>
          </w:rPr>
          <w:t>16</w:t>
        </w:r>
        <w:r>
          <w:rPr>
            <w:noProof/>
            <w:webHidden/>
          </w:rPr>
          <w:fldChar w:fldCharType="end"/>
        </w:r>
      </w:hyperlink>
    </w:p>
    <w:p w14:paraId="063FC9CD"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01" w:history="1">
        <w:r w:rsidRPr="00C407E1">
          <w:rPr>
            <w:rStyle w:val="Hyperlink"/>
            <w:noProof/>
          </w:rPr>
          <w:t>3.1.1.2 ActionPertinentObjectPropertyType Class</w:t>
        </w:r>
        <w:r>
          <w:rPr>
            <w:noProof/>
            <w:webHidden/>
          </w:rPr>
          <w:tab/>
        </w:r>
        <w:r>
          <w:rPr>
            <w:noProof/>
            <w:webHidden/>
          </w:rPr>
          <w:fldChar w:fldCharType="begin"/>
        </w:r>
        <w:r>
          <w:rPr>
            <w:noProof/>
            <w:webHidden/>
          </w:rPr>
          <w:instrText xml:space="preserve"> PAGEREF _Toc439238501 \h </w:instrText>
        </w:r>
        <w:r>
          <w:rPr>
            <w:noProof/>
            <w:webHidden/>
          </w:rPr>
        </w:r>
        <w:r>
          <w:rPr>
            <w:noProof/>
            <w:webHidden/>
          </w:rPr>
          <w:fldChar w:fldCharType="separate"/>
        </w:r>
        <w:r>
          <w:rPr>
            <w:noProof/>
            <w:webHidden/>
          </w:rPr>
          <w:t>17</w:t>
        </w:r>
        <w:r>
          <w:rPr>
            <w:noProof/>
            <w:webHidden/>
          </w:rPr>
          <w:fldChar w:fldCharType="end"/>
        </w:r>
      </w:hyperlink>
    </w:p>
    <w:p w14:paraId="582D63C3"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02" w:history="1">
        <w:r w:rsidRPr="00C407E1">
          <w:rPr>
            <w:rStyle w:val="Hyperlink"/>
            <w:noProof/>
          </w:rPr>
          <w:t>3.1.1.3 ActionRelationshipType Class</w:t>
        </w:r>
        <w:r>
          <w:rPr>
            <w:noProof/>
            <w:webHidden/>
          </w:rPr>
          <w:tab/>
        </w:r>
        <w:r>
          <w:rPr>
            <w:noProof/>
            <w:webHidden/>
          </w:rPr>
          <w:fldChar w:fldCharType="begin"/>
        </w:r>
        <w:r>
          <w:rPr>
            <w:noProof/>
            <w:webHidden/>
          </w:rPr>
          <w:instrText xml:space="preserve"> PAGEREF _Toc439238502 \h </w:instrText>
        </w:r>
        <w:r>
          <w:rPr>
            <w:noProof/>
            <w:webHidden/>
          </w:rPr>
        </w:r>
        <w:r>
          <w:rPr>
            <w:noProof/>
            <w:webHidden/>
          </w:rPr>
          <w:fldChar w:fldCharType="separate"/>
        </w:r>
        <w:r>
          <w:rPr>
            <w:noProof/>
            <w:webHidden/>
          </w:rPr>
          <w:t>17</w:t>
        </w:r>
        <w:r>
          <w:rPr>
            <w:noProof/>
            <w:webHidden/>
          </w:rPr>
          <w:fldChar w:fldCharType="end"/>
        </w:r>
      </w:hyperlink>
    </w:p>
    <w:p w14:paraId="605902B5"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03" w:history="1">
        <w:r w:rsidRPr="00C407E1">
          <w:rPr>
            <w:rStyle w:val="Hyperlink"/>
            <w:noProof/>
          </w:rPr>
          <w:t>3.1.1.4 ActionReferenceType Class</w:t>
        </w:r>
        <w:r>
          <w:rPr>
            <w:noProof/>
            <w:webHidden/>
          </w:rPr>
          <w:tab/>
        </w:r>
        <w:r>
          <w:rPr>
            <w:noProof/>
            <w:webHidden/>
          </w:rPr>
          <w:fldChar w:fldCharType="begin"/>
        </w:r>
        <w:r>
          <w:rPr>
            <w:noProof/>
            <w:webHidden/>
          </w:rPr>
          <w:instrText xml:space="preserve"> PAGEREF _Toc439238503 \h </w:instrText>
        </w:r>
        <w:r>
          <w:rPr>
            <w:noProof/>
            <w:webHidden/>
          </w:rPr>
        </w:r>
        <w:r>
          <w:rPr>
            <w:noProof/>
            <w:webHidden/>
          </w:rPr>
          <w:fldChar w:fldCharType="separate"/>
        </w:r>
        <w:r>
          <w:rPr>
            <w:noProof/>
            <w:webHidden/>
          </w:rPr>
          <w:t>18</w:t>
        </w:r>
        <w:r>
          <w:rPr>
            <w:noProof/>
            <w:webHidden/>
          </w:rPr>
          <w:fldChar w:fldCharType="end"/>
        </w:r>
      </w:hyperlink>
    </w:p>
    <w:p w14:paraId="51C9D5E9"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04" w:history="1">
        <w:r w:rsidRPr="00C407E1">
          <w:rPr>
            <w:rStyle w:val="Hyperlink"/>
            <w:noProof/>
          </w:rPr>
          <w:t>3.1.1.5 AssociatedObjectType Class</w:t>
        </w:r>
        <w:r>
          <w:rPr>
            <w:noProof/>
            <w:webHidden/>
          </w:rPr>
          <w:tab/>
        </w:r>
        <w:r>
          <w:rPr>
            <w:noProof/>
            <w:webHidden/>
          </w:rPr>
          <w:fldChar w:fldCharType="begin"/>
        </w:r>
        <w:r>
          <w:rPr>
            <w:noProof/>
            <w:webHidden/>
          </w:rPr>
          <w:instrText xml:space="preserve"> PAGEREF _Toc439238504 \h </w:instrText>
        </w:r>
        <w:r>
          <w:rPr>
            <w:noProof/>
            <w:webHidden/>
          </w:rPr>
        </w:r>
        <w:r>
          <w:rPr>
            <w:noProof/>
            <w:webHidden/>
          </w:rPr>
          <w:fldChar w:fldCharType="separate"/>
        </w:r>
        <w:r>
          <w:rPr>
            <w:noProof/>
            <w:webHidden/>
          </w:rPr>
          <w:t>18</w:t>
        </w:r>
        <w:r>
          <w:rPr>
            <w:noProof/>
            <w:webHidden/>
          </w:rPr>
          <w:fldChar w:fldCharType="end"/>
        </w:r>
      </w:hyperlink>
    </w:p>
    <w:p w14:paraId="472024A9"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05" w:history="1">
        <w:r w:rsidRPr="00C407E1">
          <w:rPr>
            <w:rStyle w:val="Hyperlink"/>
            <w:noProof/>
          </w:rPr>
          <w:t>3.1.2 EventType Class</w:t>
        </w:r>
        <w:r>
          <w:rPr>
            <w:noProof/>
            <w:webHidden/>
          </w:rPr>
          <w:tab/>
        </w:r>
        <w:r>
          <w:rPr>
            <w:noProof/>
            <w:webHidden/>
          </w:rPr>
          <w:fldChar w:fldCharType="begin"/>
        </w:r>
        <w:r>
          <w:rPr>
            <w:noProof/>
            <w:webHidden/>
          </w:rPr>
          <w:instrText xml:space="preserve"> PAGEREF _Toc439238505 \h </w:instrText>
        </w:r>
        <w:r>
          <w:rPr>
            <w:noProof/>
            <w:webHidden/>
          </w:rPr>
        </w:r>
        <w:r>
          <w:rPr>
            <w:noProof/>
            <w:webHidden/>
          </w:rPr>
          <w:fldChar w:fldCharType="separate"/>
        </w:r>
        <w:r>
          <w:rPr>
            <w:noProof/>
            <w:webHidden/>
          </w:rPr>
          <w:t>20</w:t>
        </w:r>
        <w:r>
          <w:rPr>
            <w:noProof/>
            <w:webHidden/>
          </w:rPr>
          <w:fldChar w:fldCharType="end"/>
        </w:r>
      </w:hyperlink>
    </w:p>
    <w:p w14:paraId="372B3924"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06" w:history="1">
        <w:r w:rsidRPr="00C407E1">
          <w:rPr>
            <w:rStyle w:val="Hyperlink"/>
            <w:noProof/>
          </w:rPr>
          <w:t>3.1.2.1 EventPropertiesType Class</w:t>
        </w:r>
        <w:r>
          <w:rPr>
            <w:noProof/>
            <w:webHidden/>
          </w:rPr>
          <w:tab/>
        </w:r>
        <w:r>
          <w:rPr>
            <w:noProof/>
            <w:webHidden/>
          </w:rPr>
          <w:fldChar w:fldCharType="begin"/>
        </w:r>
        <w:r>
          <w:rPr>
            <w:noProof/>
            <w:webHidden/>
          </w:rPr>
          <w:instrText xml:space="preserve"> PAGEREF _Toc439238506 \h </w:instrText>
        </w:r>
        <w:r>
          <w:rPr>
            <w:noProof/>
            <w:webHidden/>
          </w:rPr>
        </w:r>
        <w:r>
          <w:rPr>
            <w:noProof/>
            <w:webHidden/>
          </w:rPr>
          <w:fldChar w:fldCharType="separate"/>
        </w:r>
        <w:r>
          <w:rPr>
            <w:noProof/>
            <w:webHidden/>
          </w:rPr>
          <w:t>21</w:t>
        </w:r>
        <w:r>
          <w:rPr>
            <w:noProof/>
            <w:webHidden/>
          </w:rPr>
          <w:fldChar w:fldCharType="end"/>
        </w:r>
      </w:hyperlink>
    </w:p>
    <w:p w14:paraId="103BFA70"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07" w:history="1">
        <w:r w:rsidRPr="00C407E1">
          <w:rPr>
            <w:rStyle w:val="Hyperlink"/>
            <w:noProof/>
          </w:rPr>
          <w:t>3.1.2.2 CompositeEventType Class</w:t>
        </w:r>
        <w:r>
          <w:rPr>
            <w:noProof/>
            <w:webHidden/>
          </w:rPr>
          <w:tab/>
        </w:r>
        <w:r>
          <w:rPr>
            <w:noProof/>
            <w:webHidden/>
          </w:rPr>
          <w:fldChar w:fldCharType="begin"/>
        </w:r>
        <w:r>
          <w:rPr>
            <w:noProof/>
            <w:webHidden/>
          </w:rPr>
          <w:instrText xml:space="preserve"> PAGEREF _Toc439238507 \h </w:instrText>
        </w:r>
        <w:r>
          <w:rPr>
            <w:noProof/>
            <w:webHidden/>
          </w:rPr>
        </w:r>
        <w:r>
          <w:rPr>
            <w:noProof/>
            <w:webHidden/>
          </w:rPr>
          <w:fldChar w:fldCharType="separate"/>
        </w:r>
        <w:r>
          <w:rPr>
            <w:noProof/>
            <w:webHidden/>
          </w:rPr>
          <w:t>22</w:t>
        </w:r>
        <w:r>
          <w:rPr>
            <w:noProof/>
            <w:webHidden/>
          </w:rPr>
          <w:fldChar w:fldCharType="end"/>
        </w:r>
      </w:hyperlink>
    </w:p>
    <w:p w14:paraId="680364CA"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08" w:history="1">
        <w:r w:rsidRPr="00C407E1">
          <w:rPr>
            <w:rStyle w:val="Hyperlink"/>
            <w:noProof/>
          </w:rPr>
          <w:t>3.1.2.3 EventDetailsType Interface</w:t>
        </w:r>
        <w:r>
          <w:rPr>
            <w:noProof/>
            <w:webHidden/>
          </w:rPr>
          <w:tab/>
        </w:r>
        <w:r>
          <w:rPr>
            <w:noProof/>
            <w:webHidden/>
          </w:rPr>
          <w:fldChar w:fldCharType="begin"/>
        </w:r>
        <w:r>
          <w:rPr>
            <w:noProof/>
            <w:webHidden/>
          </w:rPr>
          <w:instrText xml:space="preserve"> PAGEREF _Toc439238508 \h </w:instrText>
        </w:r>
        <w:r>
          <w:rPr>
            <w:noProof/>
            <w:webHidden/>
          </w:rPr>
        </w:r>
        <w:r>
          <w:rPr>
            <w:noProof/>
            <w:webHidden/>
          </w:rPr>
          <w:fldChar w:fldCharType="separate"/>
        </w:r>
        <w:r>
          <w:rPr>
            <w:noProof/>
            <w:webHidden/>
          </w:rPr>
          <w:t>23</w:t>
        </w:r>
        <w:r>
          <w:rPr>
            <w:noProof/>
            <w:webHidden/>
          </w:rPr>
          <w:fldChar w:fldCharType="end"/>
        </w:r>
      </w:hyperlink>
    </w:p>
    <w:p w14:paraId="653E8BDF"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09" w:history="1">
        <w:r w:rsidRPr="00C407E1">
          <w:rPr>
            <w:rStyle w:val="Hyperlink"/>
            <w:noProof/>
          </w:rPr>
          <w:t>3.1.3 ObjectType Class</w:t>
        </w:r>
        <w:r>
          <w:rPr>
            <w:noProof/>
            <w:webHidden/>
          </w:rPr>
          <w:tab/>
        </w:r>
        <w:r>
          <w:rPr>
            <w:noProof/>
            <w:webHidden/>
          </w:rPr>
          <w:fldChar w:fldCharType="begin"/>
        </w:r>
        <w:r>
          <w:rPr>
            <w:noProof/>
            <w:webHidden/>
          </w:rPr>
          <w:instrText xml:space="preserve"> PAGEREF _Toc439238509 \h </w:instrText>
        </w:r>
        <w:r>
          <w:rPr>
            <w:noProof/>
            <w:webHidden/>
          </w:rPr>
        </w:r>
        <w:r>
          <w:rPr>
            <w:noProof/>
            <w:webHidden/>
          </w:rPr>
          <w:fldChar w:fldCharType="separate"/>
        </w:r>
        <w:r>
          <w:rPr>
            <w:noProof/>
            <w:webHidden/>
          </w:rPr>
          <w:t>23</w:t>
        </w:r>
        <w:r>
          <w:rPr>
            <w:noProof/>
            <w:webHidden/>
          </w:rPr>
          <w:fldChar w:fldCharType="end"/>
        </w:r>
      </w:hyperlink>
    </w:p>
    <w:p w14:paraId="2B88D8D5"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10" w:history="1">
        <w:r w:rsidRPr="00C407E1">
          <w:rPr>
            <w:rStyle w:val="Hyperlink"/>
            <w:noProof/>
          </w:rPr>
          <w:t>3.1.3.1 DomainSpecificObjectPropertiesType Class</w:t>
        </w:r>
        <w:r>
          <w:rPr>
            <w:noProof/>
            <w:webHidden/>
          </w:rPr>
          <w:tab/>
        </w:r>
        <w:r>
          <w:rPr>
            <w:noProof/>
            <w:webHidden/>
          </w:rPr>
          <w:fldChar w:fldCharType="begin"/>
        </w:r>
        <w:r>
          <w:rPr>
            <w:noProof/>
            <w:webHidden/>
          </w:rPr>
          <w:instrText xml:space="preserve"> PAGEREF _Toc439238510 \h </w:instrText>
        </w:r>
        <w:r>
          <w:rPr>
            <w:noProof/>
            <w:webHidden/>
          </w:rPr>
        </w:r>
        <w:r>
          <w:rPr>
            <w:noProof/>
            <w:webHidden/>
          </w:rPr>
          <w:fldChar w:fldCharType="separate"/>
        </w:r>
        <w:r>
          <w:rPr>
            <w:noProof/>
            <w:webHidden/>
          </w:rPr>
          <w:t>25</w:t>
        </w:r>
        <w:r>
          <w:rPr>
            <w:noProof/>
            <w:webHidden/>
          </w:rPr>
          <w:fldChar w:fldCharType="end"/>
        </w:r>
      </w:hyperlink>
    </w:p>
    <w:p w14:paraId="3BF32FA8"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11" w:history="1">
        <w:r w:rsidRPr="00C407E1">
          <w:rPr>
            <w:rStyle w:val="Hyperlink"/>
            <w:noProof/>
          </w:rPr>
          <w:t>3.1.3.2 RelatedObjectType Class</w:t>
        </w:r>
        <w:r>
          <w:rPr>
            <w:noProof/>
            <w:webHidden/>
          </w:rPr>
          <w:tab/>
        </w:r>
        <w:r>
          <w:rPr>
            <w:noProof/>
            <w:webHidden/>
          </w:rPr>
          <w:fldChar w:fldCharType="begin"/>
        </w:r>
        <w:r>
          <w:rPr>
            <w:noProof/>
            <w:webHidden/>
          </w:rPr>
          <w:instrText xml:space="preserve"> PAGEREF _Toc439238511 \h </w:instrText>
        </w:r>
        <w:r>
          <w:rPr>
            <w:noProof/>
            <w:webHidden/>
          </w:rPr>
        </w:r>
        <w:r>
          <w:rPr>
            <w:noProof/>
            <w:webHidden/>
          </w:rPr>
          <w:fldChar w:fldCharType="separate"/>
        </w:r>
        <w:r>
          <w:rPr>
            <w:noProof/>
            <w:webHidden/>
          </w:rPr>
          <w:t>26</w:t>
        </w:r>
        <w:r>
          <w:rPr>
            <w:noProof/>
            <w:webHidden/>
          </w:rPr>
          <w:fldChar w:fldCharType="end"/>
        </w:r>
      </w:hyperlink>
    </w:p>
    <w:p w14:paraId="7B78166C"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12" w:history="1">
        <w:r w:rsidRPr="00C407E1">
          <w:rPr>
            <w:rStyle w:val="Hyperlink"/>
            <w:noProof/>
          </w:rPr>
          <w:t>3.1.4 ObservableType Class</w:t>
        </w:r>
        <w:r>
          <w:rPr>
            <w:noProof/>
            <w:webHidden/>
          </w:rPr>
          <w:tab/>
        </w:r>
        <w:r>
          <w:rPr>
            <w:noProof/>
            <w:webHidden/>
          </w:rPr>
          <w:fldChar w:fldCharType="begin"/>
        </w:r>
        <w:r>
          <w:rPr>
            <w:noProof/>
            <w:webHidden/>
          </w:rPr>
          <w:instrText xml:space="preserve"> PAGEREF _Toc439238512 \h </w:instrText>
        </w:r>
        <w:r>
          <w:rPr>
            <w:noProof/>
            <w:webHidden/>
          </w:rPr>
        </w:r>
        <w:r>
          <w:rPr>
            <w:noProof/>
            <w:webHidden/>
          </w:rPr>
          <w:fldChar w:fldCharType="separate"/>
        </w:r>
        <w:r>
          <w:rPr>
            <w:noProof/>
            <w:webHidden/>
          </w:rPr>
          <w:t>27</w:t>
        </w:r>
        <w:r>
          <w:rPr>
            <w:noProof/>
            <w:webHidden/>
          </w:rPr>
          <w:fldChar w:fldCharType="end"/>
        </w:r>
      </w:hyperlink>
    </w:p>
    <w:p w14:paraId="490117A2"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13" w:history="1">
        <w:r w:rsidRPr="00C407E1">
          <w:rPr>
            <w:rStyle w:val="Hyperlink"/>
            <w:noProof/>
          </w:rPr>
          <w:t>3.1.4.1 ObservableDetailsType Interface</w:t>
        </w:r>
        <w:r>
          <w:rPr>
            <w:noProof/>
            <w:webHidden/>
          </w:rPr>
          <w:tab/>
        </w:r>
        <w:r>
          <w:rPr>
            <w:noProof/>
            <w:webHidden/>
          </w:rPr>
          <w:fldChar w:fldCharType="begin"/>
        </w:r>
        <w:r>
          <w:rPr>
            <w:noProof/>
            <w:webHidden/>
          </w:rPr>
          <w:instrText xml:space="preserve"> PAGEREF _Toc439238513 \h </w:instrText>
        </w:r>
        <w:r>
          <w:rPr>
            <w:noProof/>
            <w:webHidden/>
          </w:rPr>
        </w:r>
        <w:r>
          <w:rPr>
            <w:noProof/>
            <w:webHidden/>
          </w:rPr>
          <w:fldChar w:fldCharType="separate"/>
        </w:r>
        <w:r>
          <w:rPr>
            <w:noProof/>
            <w:webHidden/>
          </w:rPr>
          <w:t>30</w:t>
        </w:r>
        <w:r>
          <w:rPr>
            <w:noProof/>
            <w:webHidden/>
          </w:rPr>
          <w:fldChar w:fldCharType="end"/>
        </w:r>
      </w:hyperlink>
    </w:p>
    <w:p w14:paraId="49F478FE"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14" w:history="1">
        <w:r w:rsidRPr="00C407E1">
          <w:rPr>
            <w:rStyle w:val="Hyperlink"/>
            <w:noProof/>
          </w:rPr>
          <w:t>3.1.4.2 ObservableCompositionType Class</w:t>
        </w:r>
        <w:r>
          <w:rPr>
            <w:noProof/>
            <w:webHidden/>
          </w:rPr>
          <w:tab/>
        </w:r>
        <w:r>
          <w:rPr>
            <w:noProof/>
            <w:webHidden/>
          </w:rPr>
          <w:fldChar w:fldCharType="begin"/>
        </w:r>
        <w:r>
          <w:rPr>
            <w:noProof/>
            <w:webHidden/>
          </w:rPr>
          <w:instrText xml:space="preserve"> PAGEREF _Toc439238514 \h </w:instrText>
        </w:r>
        <w:r>
          <w:rPr>
            <w:noProof/>
            <w:webHidden/>
          </w:rPr>
        </w:r>
        <w:r>
          <w:rPr>
            <w:noProof/>
            <w:webHidden/>
          </w:rPr>
          <w:fldChar w:fldCharType="separate"/>
        </w:r>
        <w:r>
          <w:rPr>
            <w:noProof/>
            <w:webHidden/>
          </w:rPr>
          <w:t>31</w:t>
        </w:r>
        <w:r>
          <w:rPr>
            <w:noProof/>
            <w:webHidden/>
          </w:rPr>
          <w:fldChar w:fldCharType="end"/>
        </w:r>
      </w:hyperlink>
    </w:p>
    <w:p w14:paraId="42D28BA1"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15" w:history="1">
        <w:r w:rsidRPr="00C407E1">
          <w:rPr>
            <w:rStyle w:val="Hyperlink"/>
            <w:noProof/>
          </w:rPr>
          <w:t>3.1.4.3 PatternFidelityType Class</w:t>
        </w:r>
        <w:r>
          <w:rPr>
            <w:noProof/>
            <w:webHidden/>
          </w:rPr>
          <w:tab/>
        </w:r>
        <w:r>
          <w:rPr>
            <w:noProof/>
            <w:webHidden/>
          </w:rPr>
          <w:fldChar w:fldCharType="begin"/>
        </w:r>
        <w:r>
          <w:rPr>
            <w:noProof/>
            <w:webHidden/>
          </w:rPr>
          <w:instrText xml:space="preserve"> PAGEREF _Toc439238515 \h </w:instrText>
        </w:r>
        <w:r>
          <w:rPr>
            <w:noProof/>
            <w:webHidden/>
          </w:rPr>
        </w:r>
        <w:r>
          <w:rPr>
            <w:noProof/>
            <w:webHidden/>
          </w:rPr>
          <w:fldChar w:fldCharType="separate"/>
        </w:r>
        <w:r>
          <w:rPr>
            <w:noProof/>
            <w:webHidden/>
          </w:rPr>
          <w:t>31</w:t>
        </w:r>
        <w:r>
          <w:rPr>
            <w:noProof/>
            <w:webHidden/>
          </w:rPr>
          <w:fldChar w:fldCharType="end"/>
        </w:r>
      </w:hyperlink>
    </w:p>
    <w:p w14:paraId="224373C9" w14:textId="77777777" w:rsidR="005F1248" w:rsidRDefault="005F1248">
      <w:pPr>
        <w:pStyle w:val="TOC4"/>
        <w:tabs>
          <w:tab w:val="right" w:leader="dot" w:pos="9350"/>
        </w:tabs>
        <w:rPr>
          <w:rFonts w:asciiTheme="minorHAnsi" w:eastAsiaTheme="minorEastAsia" w:hAnsiTheme="minorHAnsi" w:cstheme="minorBidi"/>
          <w:noProof/>
          <w:sz w:val="22"/>
          <w:szCs w:val="22"/>
        </w:rPr>
      </w:pPr>
      <w:hyperlink w:anchor="_Toc439238516" w:history="1">
        <w:r w:rsidRPr="00C407E1">
          <w:rPr>
            <w:rStyle w:val="Hyperlink"/>
            <w:noProof/>
          </w:rPr>
          <w:t>3.1.4.4 ObfuscationTechniqueType Class</w:t>
        </w:r>
        <w:r>
          <w:rPr>
            <w:noProof/>
            <w:webHidden/>
          </w:rPr>
          <w:tab/>
        </w:r>
        <w:r>
          <w:rPr>
            <w:noProof/>
            <w:webHidden/>
          </w:rPr>
          <w:fldChar w:fldCharType="begin"/>
        </w:r>
        <w:r>
          <w:rPr>
            <w:noProof/>
            <w:webHidden/>
          </w:rPr>
          <w:instrText xml:space="preserve"> PAGEREF _Toc439238516 \h </w:instrText>
        </w:r>
        <w:r>
          <w:rPr>
            <w:noProof/>
            <w:webHidden/>
          </w:rPr>
        </w:r>
        <w:r>
          <w:rPr>
            <w:noProof/>
            <w:webHidden/>
          </w:rPr>
          <w:fldChar w:fldCharType="separate"/>
        </w:r>
        <w:r>
          <w:rPr>
            <w:noProof/>
            <w:webHidden/>
          </w:rPr>
          <w:t>32</w:t>
        </w:r>
        <w:r>
          <w:rPr>
            <w:noProof/>
            <w:webHidden/>
          </w:rPr>
          <w:fldChar w:fldCharType="end"/>
        </w:r>
      </w:hyperlink>
    </w:p>
    <w:p w14:paraId="10BDA6C3"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17" w:history="1">
        <w:r w:rsidRPr="00C407E1">
          <w:rPr>
            <w:rStyle w:val="Hyperlink"/>
            <w:noProof/>
          </w:rPr>
          <w:t>3.1.5 FrequencyType Class</w:t>
        </w:r>
        <w:r>
          <w:rPr>
            <w:noProof/>
            <w:webHidden/>
          </w:rPr>
          <w:tab/>
        </w:r>
        <w:r>
          <w:rPr>
            <w:noProof/>
            <w:webHidden/>
          </w:rPr>
          <w:fldChar w:fldCharType="begin"/>
        </w:r>
        <w:r>
          <w:rPr>
            <w:noProof/>
            <w:webHidden/>
          </w:rPr>
          <w:instrText xml:space="preserve"> PAGEREF _Toc439238517 \h </w:instrText>
        </w:r>
        <w:r>
          <w:rPr>
            <w:noProof/>
            <w:webHidden/>
          </w:rPr>
        </w:r>
        <w:r>
          <w:rPr>
            <w:noProof/>
            <w:webHidden/>
          </w:rPr>
          <w:fldChar w:fldCharType="separate"/>
        </w:r>
        <w:r>
          <w:rPr>
            <w:noProof/>
            <w:webHidden/>
          </w:rPr>
          <w:t>32</w:t>
        </w:r>
        <w:r>
          <w:rPr>
            <w:noProof/>
            <w:webHidden/>
          </w:rPr>
          <w:fldChar w:fldCharType="end"/>
        </w:r>
      </w:hyperlink>
    </w:p>
    <w:p w14:paraId="56B337EB"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518" w:history="1">
        <w:r w:rsidRPr="00C407E1">
          <w:rPr>
            <w:rStyle w:val="Hyperlink"/>
            <w:noProof/>
          </w:rPr>
          <w:t>3.2 Content Aggregation Classes</w:t>
        </w:r>
        <w:r>
          <w:rPr>
            <w:noProof/>
            <w:webHidden/>
          </w:rPr>
          <w:tab/>
        </w:r>
        <w:r>
          <w:rPr>
            <w:noProof/>
            <w:webHidden/>
          </w:rPr>
          <w:fldChar w:fldCharType="begin"/>
        </w:r>
        <w:r>
          <w:rPr>
            <w:noProof/>
            <w:webHidden/>
          </w:rPr>
          <w:instrText xml:space="preserve"> PAGEREF _Toc439238518 \h </w:instrText>
        </w:r>
        <w:r>
          <w:rPr>
            <w:noProof/>
            <w:webHidden/>
          </w:rPr>
        </w:r>
        <w:r>
          <w:rPr>
            <w:noProof/>
            <w:webHidden/>
          </w:rPr>
          <w:fldChar w:fldCharType="separate"/>
        </w:r>
        <w:r>
          <w:rPr>
            <w:noProof/>
            <w:webHidden/>
          </w:rPr>
          <w:t>33</w:t>
        </w:r>
        <w:r>
          <w:rPr>
            <w:noProof/>
            <w:webHidden/>
          </w:rPr>
          <w:fldChar w:fldCharType="end"/>
        </w:r>
      </w:hyperlink>
    </w:p>
    <w:p w14:paraId="34750B3D"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19" w:history="1">
        <w:r w:rsidRPr="00C407E1">
          <w:rPr>
            <w:rStyle w:val="Hyperlink"/>
            <w:noProof/>
          </w:rPr>
          <w:t>3.2.1 ActionAliasesType Class</w:t>
        </w:r>
        <w:r>
          <w:rPr>
            <w:noProof/>
            <w:webHidden/>
          </w:rPr>
          <w:tab/>
        </w:r>
        <w:r>
          <w:rPr>
            <w:noProof/>
            <w:webHidden/>
          </w:rPr>
          <w:fldChar w:fldCharType="begin"/>
        </w:r>
        <w:r>
          <w:rPr>
            <w:noProof/>
            <w:webHidden/>
          </w:rPr>
          <w:instrText xml:space="preserve"> PAGEREF _Toc439238519 \h </w:instrText>
        </w:r>
        <w:r>
          <w:rPr>
            <w:noProof/>
            <w:webHidden/>
          </w:rPr>
        </w:r>
        <w:r>
          <w:rPr>
            <w:noProof/>
            <w:webHidden/>
          </w:rPr>
          <w:fldChar w:fldCharType="separate"/>
        </w:r>
        <w:r>
          <w:rPr>
            <w:noProof/>
            <w:webHidden/>
          </w:rPr>
          <w:t>33</w:t>
        </w:r>
        <w:r>
          <w:rPr>
            <w:noProof/>
            <w:webHidden/>
          </w:rPr>
          <w:fldChar w:fldCharType="end"/>
        </w:r>
      </w:hyperlink>
    </w:p>
    <w:p w14:paraId="093CE6F9"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0" w:history="1">
        <w:r w:rsidRPr="00C407E1">
          <w:rPr>
            <w:rStyle w:val="Hyperlink"/>
            <w:noProof/>
          </w:rPr>
          <w:t>3.2.2 ActionArgumentsType Class</w:t>
        </w:r>
        <w:r>
          <w:rPr>
            <w:noProof/>
            <w:webHidden/>
          </w:rPr>
          <w:tab/>
        </w:r>
        <w:r>
          <w:rPr>
            <w:noProof/>
            <w:webHidden/>
          </w:rPr>
          <w:fldChar w:fldCharType="begin"/>
        </w:r>
        <w:r>
          <w:rPr>
            <w:noProof/>
            <w:webHidden/>
          </w:rPr>
          <w:instrText xml:space="preserve"> PAGEREF _Toc439238520 \h </w:instrText>
        </w:r>
        <w:r>
          <w:rPr>
            <w:noProof/>
            <w:webHidden/>
          </w:rPr>
        </w:r>
        <w:r>
          <w:rPr>
            <w:noProof/>
            <w:webHidden/>
          </w:rPr>
          <w:fldChar w:fldCharType="separate"/>
        </w:r>
        <w:r>
          <w:rPr>
            <w:noProof/>
            <w:webHidden/>
          </w:rPr>
          <w:t>33</w:t>
        </w:r>
        <w:r>
          <w:rPr>
            <w:noProof/>
            <w:webHidden/>
          </w:rPr>
          <w:fldChar w:fldCharType="end"/>
        </w:r>
      </w:hyperlink>
    </w:p>
    <w:p w14:paraId="0075A0B3"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1" w:history="1">
        <w:r w:rsidRPr="00C407E1">
          <w:rPr>
            <w:rStyle w:val="Hyperlink"/>
            <w:noProof/>
          </w:rPr>
          <w:t>3.2.3 ActionPertinentObjectPropertiesType Class</w:t>
        </w:r>
        <w:r>
          <w:rPr>
            <w:noProof/>
            <w:webHidden/>
          </w:rPr>
          <w:tab/>
        </w:r>
        <w:r>
          <w:rPr>
            <w:noProof/>
            <w:webHidden/>
          </w:rPr>
          <w:fldChar w:fldCharType="begin"/>
        </w:r>
        <w:r>
          <w:rPr>
            <w:noProof/>
            <w:webHidden/>
          </w:rPr>
          <w:instrText xml:space="preserve"> PAGEREF _Toc439238521 \h </w:instrText>
        </w:r>
        <w:r>
          <w:rPr>
            <w:noProof/>
            <w:webHidden/>
          </w:rPr>
        </w:r>
        <w:r>
          <w:rPr>
            <w:noProof/>
            <w:webHidden/>
          </w:rPr>
          <w:fldChar w:fldCharType="separate"/>
        </w:r>
        <w:r>
          <w:rPr>
            <w:noProof/>
            <w:webHidden/>
          </w:rPr>
          <w:t>34</w:t>
        </w:r>
        <w:r>
          <w:rPr>
            <w:noProof/>
            <w:webHidden/>
          </w:rPr>
          <w:fldChar w:fldCharType="end"/>
        </w:r>
      </w:hyperlink>
    </w:p>
    <w:p w14:paraId="3BA29605"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2" w:history="1">
        <w:r w:rsidRPr="00C407E1">
          <w:rPr>
            <w:rStyle w:val="Hyperlink"/>
            <w:noProof/>
          </w:rPr>
          <w:t>3.2.4 ActionRelationshipsType Class</w:t>
        </w:r>
        <w:r>
          <w:rPr>
            <w:noProof/>
            <w:webHidden/>
          </w:rPr>
          <w:tab/>
        </w:r>
        <w:r>
          <w:rPr>
            <w:noProof/>
            <w:webHidden/>
          </w:rPr>
          <w:fldChar w:fldCharType="begin"/>
        </w:r>
        <w:r>
          <w:rPr>
            <w:noProof/>
            <w:webHidden/>
          </w:rPr>
          <w:instrText xml:space="preserve"> PAGEREF _Toc439238522 \h </w:instrText>
        </w:r>
        <w:r>
          <w:rPr>
            <w:noProof/>
            <w:webHidden/>
          </w:rPr>
        </w:r>
        <w:r>
          <w:rPr>
            <w:noProof/>
            <w:webHidden/>
          </w:rPr>
          <w:fldChar w:fldCharType="separate"/>
        </w:r>
        <w:r>
          <w:rPr>
            <w:noProof/>
            <w:webHidden/>
          </w:rPr>
          <w:t>34</w:t>
        </w:r>
        <w:r>
          <w:rPr>
            <w:noProof/>
            <w:webHidden/>
          </w:rPr>
          <w:fldChar w:fldCharType="end"/>
        </w:r>
      </w:hyperlink>
    </w:p>
    <w:p w14:paraId="676210FC"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3" w:history="1">
        <w:r w:rsidRPr="00C407E1">
          <w:rPr>
            <w:rStyle w:val="Hyperlink"/>
            <w:noProof/>
          </w:rPr>
          <w:t>3.2.5 ActionsType Class</w:t>
        </w:r>
        <w:r>
          <w:rPr>
            <w:noProof/>
            <w:webHidden/>
          </w:rPr>
          <w:tab/>
        </w:r>
        <w:r>
          <w:rPr>
            <w:noProof/>
            <w:webHidden/>
          </w:rPr>
          <w:fldChar w:fldCharType="begin"/>
        </w:r>
        <w:r>
          <w:rPr>
            <w:noProof/>
            <w:webHidden/>
          </w:rPr>
          <w:instrText xml:space="preserve"> PAGEREF _Toc439238523 \h </w:instrText>
        </w:r>
        <w:r>
          <w:rPr>
            <w:noProof/>
            <w:webHidden/>
          </w:rPr>
        </w:r>
        <w:r>
          <w:rPr>
            <w:noProof/>
            <w:webHidden/>
          </w:rPr>
          <w:fldChar w:fldCharType="separate"/>
        </w:r>
        <w:r>
          <w:rPr>
            <w:noProof/>
            <w:webHidden/>
          </w:rPr>
          <w:t>35</w:t>
        </w:r>
        <w:r>
          <w:rPr>
            <w:noProof/>
            <w:webHidden/>
          </w:rPr>
          <w:fldChar w:fldCharType="end"/>
        </w:r>
      </w:hyperlink>
    </w:p>
    <w:p w14:paraId="383290AE"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4" w:history="1">
        <w:r w:rsidRPr="00C407E1">
          <w:rPr>
            <w:rStyle w:val="Hyperlink"/>
            <w:noProof/>
          </w:rPr>
          <w:t>3.2.6 AssociatedObjectsType Class</w:t>
        </w:r>
        <w:r>
          <w:rPr>
            <w:noProof/>
            <w:webHidden/>
          </w:rPr>
          <w:tab/>
        </w:r>
        <w:r>
          <w:rPr>
            <w:noProof/>
            <w:webHidden/>
          </w:rPr>
          <w:fldChar w:fldCharType="begin"/>
        </w:r>
        <w:r>
          <w:rPr>
            <w:noProof/>
            <w:webHidden/>
          </w:rPr>
          <w:instrText xml:space="preserve"> PAGEREF _Toc439238524 \h </w:instrText>
        </w:r>
        <w:r>
          <w:rPr>
            <w:noProof/>
            <w:webHidden/>
          </w:rPr>
        </w:r>
        <w:r>
          <w:rPr>
            <w:noProof/>
            <w:webHidden/>
          </w:rPr>
          <w:fldChar w:fldCharType="separate"/>
        </w:r>
        <w:r>
          <w:rPr>
            <w:noProof/>
            <w:webHidden/>
          </w:rPr>
          <w:t>35</w:t>
        </w:r>
        <w:r>
          <w:rPr>
            <w:noProof/>
            <w:webHidden/>
          </w:rPr>
          <w:fldChar w:fldCharType="end"/>
        </w:r>
      </w:hyperlink>
    </w:p>
    <w:p w14:paraId="06E523BA"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5" w:history="1">
        <w:r w:rsidRPr="00C407E1">
          <w:rPr>
            <w:rStyle w:val="Hyperlink"/>
            <w:noProof/>
          </w:rPr>
          <w:t>3.2.7 KeywordsType Class</w:t>
        </w:r>
        <w:r>
          <w:rPr>
            <w:noProof/>
            <w:webHidden/>
          </w:rPr>
          <w:tab/>
        </w:r>
        <w:r>
          <w:rPr>
            <w:noProof/>
            <w:webHidden/>
          </w:rPr>
          <w:fldChar w:fldCharType="begin"/>
        </w:r>
        <w:r>
          <w:rPr>
            <w:noProof/>
            <w:webHidden/>
          </w:rPr>
          <w:instrText xml:space="preserve"> PAGEREF _Toc439238525 \h </w:instrText>
        </w:r>
        <w:r>
          <w:rPr>
            <w:noProof/>
            <w:webHidden/>
          </w:rPr>
        </w:r>
        <w:r>
          <w:rPr>
            <w:noProof/>
            <w:webHidden/>
          </w:rPr>
          <w:fldChar w:fldCharType="separate"/>
        </w:r>
        <w:r>
          <w:rPr>
            <w:noProof/>
            <w:webHidden/>
          </w:rPr>
          <w:t>35</w:t>
        </w:r>
        <w:r>
          <w:rPr>
            <w:noProof/>
            <w:webHidden/>
          </w:rPr>
          <w:fldChar w:fldCharType="end"/>
        </w:r>
      </w:hyperlink>
    </w:p>
    <w:p w14:paraId="1F98591C"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6" w:history="1">
        <w:r w:rsidRPr="00C407E1">
          <w:rPr>
            <w:rStyle w:val="Hyperlink"/>
            <w:noProof/>
          </w:rPr>
          <w:t>3.2.8 ObfuscationTechniquesType Class</w:t>
        </w:r>
        <w:r>
          <w:rPr>
            <w:noProof/>
            <w:webHidden/>
          </w:rPr>
          <w:tab/>
        </w:r>
        <w:r>
          <w:rPr>
            <w:noProof/>
            <w:webHidden/>
          </w:rPr>
          <w:fldChar w:fldCharType="begin"/>
        </w:r>
        <w:r>
          <w:rPr>
            <w:noProof/>
            <w:webHidden/>
          </w:rPr>
          <w:instrText xml:space="preserve"> PAGEREF _Toc439238526 \h </w:instrText>
        </w:r>
        <w:r>
          <w:rPr>
            <w:noProof/>
            <w:webHidden/>
          </w:rPr>
        </w:r>
        <w:r>
          <w:rPr>
            <w:noProof/>
            <w:webHidden/>
          </w:rPr>
          <w:fldChar w:fldCharType="separate"/>
        </w:r>
        <w:r>
          <w:rPr>
            <w:noProof/>
            <w:webHidden/>
          </w:rPr>
          <w:t>36</w:t>
        </w:r>
        <w:r>
          <w:rPr>
            <w:noProof/>
            <w:webHidden/>
          </w:rPr>
          <w:fldChar w:fldCharType="end"/>
        </w:r>
      </w:hyperlink>
    </w:p>
    <w:p w14:paraId="329F460A"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7" w:history="1">
        <w:r w:rsidRPr="00C407E1">
          <w:rPr>
            <w:rStyle w:val="Hyperlink"/>
            <w:noProof/>
          </w:rPr>
          <w:t>3.2.9 ObservablesType Class</w:t>
        </w:r>
        <w:r>
          <w:rPr>
            <w:noProof/>
            <w:webHidden/>
          </w:rPr>
          <w:tab/>
        </w:r>
        <w:r>
          <w:rPr>
            <w:noProof/>
            <w:webHidden/>
          </w:rPr>
          <w:fldChar w:fldCharType="begin"/>
        </w:r>
        <w:r>
          <w:rPr>
            <w:noProof/>
            <w:webHidden/>
          </w:rPr>
          <w:instrText xml:space="preserve"> PAGEREF _Toc439238527 \h </w:instrText>
        </w:r>
        <w:r>
          <w:rPr>
            <w:noProof/>
            <w:webHidden/>
          </w:rPr>
        </w:r>
        <w:r>
          <w:rPr>
            <w:noProof/>
            <w:webHidden/>
          </w:rPr>
          <w:fldChar w:fldCharType="separate"/>
        </w:r>
        <w:r>
          <w:rPr>
            <w:noProof/>
            <w:webHidden/>
          </w:rPr>
          <w:t>36</w:t>
        </w:r>
        <w:r>
          <w:rPr>
            <w:noProof/>
            <w:webHidden/>
          </w:rPr>
          <w:fldChar w:fldCharType="end"/>
        </w:r>
      </w:hyperlink>
    </w:p>
    <w:p w14:paraId="234EB052"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8" w:history="1">
        <w:r w:rsidRPr="00C407E1">
          <w:rPr>
            <w:rStyle w:val="Hyperlink"/>
            <w:noProof/>
          </w:rPr>
          <w:t>3.2.10 PropertiesType Class</w:t>
        </w:r>
        <w:r>
          <w:rPr>
            <w:noProof/>
            <w:webHidden/>
          </w:rPr>
          <w:tab/>
        </w:r>
        <w:r>
          <w:rPr>
            <w:noProof/>
            <w:webHidden/>
          </w:rPr>
          <w:fldChar w:fldCharType="begin"/>
        </w:r>
        <w:r>
          <w:rPr>
            <w:noProof/>
            <w:webHidden/>
          </w:rPr>
          <w:instrText xml:space="preserve"> PAGEREF _Toc439238528 \h </w:instrText>
        </w:r>
        <w:r>
          <w:rPr>
            <w:noProof/>
            <w:webHidden/>
          </w:rPr>
        </w:r>
        <w:r>
          <w:rPr>
            <w:noProof/>
            <w:webHidden/>
          </w:rPr>
          <w:fldChar w:fldCharType="separate"/>
        </w:r>
        <w:r>
          <w:rPr>
            <w:noProof/>
            <w:webHidden/>
          </w:rPr>
          <w:t>37</w:t>
        </w:r>
        <w:r>
          <w:rPr>
            <w:noProof/>
            <w:webHidden/>
          </w:rPr>
          <w:fldChar w:fldCharType="end"/>
        </w:r>
      </w:hyperlink>
    </w:p>
    <w:p w14:paraId="1CCF0698"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29" w:history="1">
        <w:r w:rsidRPr="00C407E1">
          <w:rPr>
            <w:rStyle w:val="Hyperlink"/>
            <w:noProof/>
          </w:rPr>
          <w:t>3.2.11 RelatedObjectsType Class</w:t>
        </w:r>
        <w:r>
          <w:rPr>
            <w:noProof/>
            <w:webHidden/>
          </w:rPr>
          <w:tab/>
        </w:r>
        <w:r>
          <w:rPr>
            <w:noProof/>
            <w:webHidden/>
          </w:rPr>
          <w:fldChar w:fldCharType="begin"/>
        </w:r>
        <w:r>
          <w:rPr>
            <w:noProof/>
            <w:webHidden/>
          </w:rPr>
          <w:instrText xml:space="preserve"> PAGEREF _Toc439238529 \h </w:instrText>
        </w:r>
        <w:r>
          <w:rPr>
            <w:noProof/>
            <w:webHidden/>
          </w:rPr>
        </w:r>
        <w:r>
          <w:rPr>
            <w:noProof/>
            <w:webHidden/>
          </w:rPr>
          <w:fldChar w:fldCharType="separate"/>
        </w:r>
        <w:r>
          <w:rPr>
            <w:noProof/>
            <w:webHidden/>
          </w:rPr>
          <w:t>37</w:t>
        </w:r>
        <w:r>
          <w:rPr>
            <w:noProof/>
            <w:webHidden/>
          </w:rPr>
          <w:fldChar w:fldCharType="end"/>
        </w:r>
      </w:hyperlink>
    </w:p>
    <w:p w14:paraId="4D3CAFAA"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30" w:history="1">
        <w:r w:rsidRPr="00C407E1">
          <w:rPr>
            <w:rStyle w:val="Hyperlink"/>
            <w:noProof/>
          </w:rPr>
          <w:t>3.2.12 ValuesType Class</w:t>
        </w:r>
        <w:r>
          <w:rPr>
            <w:noProof/>
            <w:webHidden/>
          </w:rPr>
          <w:tab/>
        </w:r>
        <w:r>
          <w:rPr>
            <w:noProof/>
            <w:webHidden/>
          </w:rPr>
          <w:fldChar w:fldCharType="begin"/>
        </w:r>
        <w:r>
          <w:rPr>
            <w:noProof/>
            <w:webHidden/>
          </w:rPr>
          <w:instrText xml:space="preserve"> PAGEREF _Toc439238530 \h </w:instrText>
        </w:r>
        <w:r>
          <w:rPr>
            <w:noProof/>
            <w:webHidden/>
          </w:rPr>
        </w:r>
        <w:r>
          <w:rPr>
            <w:noProof/>
            <w:webHidden/>
          </w:rPr>
          <w:fldChar w:fldCharType="separate"/>
        </w:r>
        <w:r>
          <w:rPr>
            <w:noProof/>
            <w:webHidden/>
          </w:rPr>
          <w:t>38</w:t>
        </w:r>
        <w:r>
          <w:rPr>
            <w:noProof/>
            <w:webHidden/>
          </w:rPr>
          <w:fldChar w:fldCharType="end"/>
        </w:r>
      </w:hyperlink>
    </w:p>
    <w:p w14:paraId="2C2BDA4F"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531" w:history="1">
        <w:r w:rsidRPr="00C407E1">
          <w:rPr>
            <w:rStyle w:val="Hyperlink"/>
            <w:noProof/>
          </w:rPr>
          <w:t>3.3 Pool Classes</w:t>
        </w:r>
        <w:r>
          <w:rPr>
            <w:noProof/>
            <w:webHidden/>
          </w:rPr>
          <w:tab/>
        </w:r>
        <w:r>
          <w:rPr>
            <w:noProof/>
            <w:webHidden/>
          </w:rPr>
          <w:fldChar w:fldCharType="begin"/>
        </w:r>
        <w:r>
          <w:rPr>
            <w:noProof/>
            <w:webHidden/>
          </w:rPr>
          <w:instrText xml:space="preserve"> PAGEREF _Toc439238531 \h </w:instrText>
        </w:r>
        <w:r>
          <w:rPr>
            <w:noProof/>
            <w:webHidden/>
          </w:rPr>
        </w:r>
        <w:r>
          <w:rPr>
            <w:noProof/>
            <w:webHidden/>
          </w:rPr>
          <w:fldChar w:fldCharType="separate"/>
        </w:r>
        <w:r>
          <w:rPr>
            <w:noProof/>
            <w:webHidden/>
          </w:rPr>
          <w:t>38</w:t>
        </w:r>
        <w:r>
          <w:rPr>
            <w:noProof/>
            <w:webHidden/>
          </w:rPr>
          <w:fldChar w:fldCharType="end"/>
        </w:r>
      </w:hyperlink>
    </w:p>
    <w:p w14:paraId="2962E277"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32" w:history="1">
        <w:r w:rsidRPr="00C407E1">
          <w:rPr>
            <w:rStyle w:val="Hyperlink"/>
            <w:noProof/>
          </w:rPr>
          <w:t>3.3.1 PoolsType Class</w:t>
        </w:r>
        <w:r>
          <w:rPr>
            <w:noProof/>
            <w:webHidden/>
          </w:rPr>
          <w:tab/>
        </w:r>
        <w:r>
          <w:rPr>
            <w:noProof/>
            <w:webHidden/>
          </w:rPr>
          <w:fldChar w:fldCharType="begin"/>
        </w:r>
        <w:r>
          <w:rPr>
            <w:noProof/>
            <w:webHidden/>
          </w:rPr>
          <w:instrText xml:space="preserve"> PAGEREF _Toc439238532 \h </w:instrText>
        </w:r>
        <w:r>
          <w:rPr>
            <w:noProof/>
            <w:webHidden/>
          </w:rPr>
        </w:r>
        <w:r>
          <w:rPr>
            <w:noProof/>
            <w:webHidden/>
          </w:rPr>
          <w:fldChar w:fldCharType="separate"/>
        </w:r>
        <w:r>
          <w:rPr>
            <w:noProof/>
            <w:webHidden/>
          </w:rPr>
          <w:t>38</w:t>
        </w:r>
        <w:r>
          <w:rPr>
            <w:noProof/>
            <w:webHidden/>
          </w:rPr>
          <w:fldChar w:fldCharType="end"/>
        </w:r>
      </w:hyperlink>
    </w:p>
    <w:p w14:paraId="5196B9EF"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33" w:history="1">
        <w:r w:rsidRPr="00C407E1">
          <w:rPr>
            <w:rStyle w:val="Hyperlink"/>
            <w:noProof/>
          </w:rPr>
          <w:t>3.3.2 EventPoolType Class</w:t>
        </w:r>
        <w:r>
          <w:rPr>
            <w:noProof/>
            <w:webHidden/>
          </w:rPr>
          <w:tab/>
        </w:r>
        <w:r>
          <w:rPr>
            <w:noProof/>
            <w:webHidden/>
          </w:rPr>
          <w:fldChar w:fldCharType="begin"/>
        </w:r>
        <w:r>
          <w:rPr>
            <w:noProof/>
            <w:webHidden/>
          </w:rPr>
          <w:instrText xml:space="preserve"> PAGEREF _Toc439238533 \h </w:instrText>
        </w:r>
        <w:r>
          <w:rPr>
            <w:noProof/>
            <w:webHidden/>
          </w:rPr>
        </w:r>
        <w:r>
          <w:rPr>
            <w:noProof/>
            <w:webHidden/>
          </w:rPr>
          <w:fldChar w:fldCharType="separate"/>
        </w:r>
        <w:r>
          <w:rPr>
            <w:noProof/>
            <w:webHidden/>
          </w:rPr>
          <w:t>39</w:t>
        </w:r>
        <w:r>
          <w:rPr>
            <w:noProof/>
            <w:webHidden/>
          </w:rPr>
          <w:fldChar w:fldCharType="end"/>
        </w:r>
      </w:hyperlink>
    </w:p>
    <w:p w14:paraId="1E67E356"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34" w:history="1">
        <w:r w:rsidRPr="00C407E1">
          <w:rPr>
            <w:rStyle w:val="Hyperlink"/>
            <w:noProof/>
          </w:rPr>
          <w:t>3.3.3 ActionPoolType Class</w:t>
        </w:r>
        <w:r>
          <w:rPr>
            <w:noProof/>
            <w:webHidden/>
          </w:rPr>
          <w:tab/>
        </w:r>
        <w:r>
          <w:rPr>
            <w:noProof/>
            <w:webHidden/>
          </w:rPr>
          <w:fldChar w:fldCharType="begin"/>
        </w:r>
        <w:r>
          <w:rPr>
            <w:noProof/>
            <w:webHidden/>
          </w:rPr>
          <w:instrText xml:space="preserve"> PAGEREF _Toc439238534 \h </w:instrText>
        </w:r>
        <w:r>
          <w:rPr>
            <w:noProof/>
            <w:webHidden/>
          </w:rPr>
        </w:r>
        <w:r>
          <w:rPr>
            <w:noProof/>
            <w:webHidden/>
          </w:rPr>
          <w:fldChar w:fldCharType="separate"/>
        </w:r>
        <w:r>
          <w:rPr>
            <w:noProof/>
            <w:webHidden/>
          </w:rPr>
          <w:t>40</w:t>
        </w:r>
        <w:r>
          <w:rPr>
            <w:noProof/>
            <w:webHidden/>
          </w:rPr>
          <w:fldChar w:fldCharType="end"/>
        </w:r>
      </w:hyperlink>
    </w:p>
    <w:p w14:paraId="12892819"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35" w:history="1">
        <w:r w:rsidRPr="00C407E1">
          <w:rPr>
            <w:rStyle w:val="Hyperlink"/>
            <w:noProof/>
          </w:rPr>
          <w:t>3.3.4 ObjectPoolType Class</w:t>
        </w:r>
        <w:r>
          <w:rPr>
            <w:noProof/>
            <w:webHidden/>
          </w:rPr>
          <w:tab/>
        </w:r>
        <w:r>
          <w:rPr>
            <w:noProof/>
            <w:webHidden/>
          </w:rPr>
          <w:fldChar w:fldCharType="begin"/>
        </w:r>
        <w:r>
          <w:rPr>
            <w:noProof/>
            <w:webHidden/>
          </w:rPr>
          <w:instrText xml:space="preserve"> PAGEREF _Toc439238535 \h </w:instrText>
        </w:r>
        <w:r>
          <w:rPr>
            <w:noProof/>
            <w:webHidden/>
          </w:rPr>
        </w:r>
        <w:r>
          <w:rPr>
            <w:noProof/>
            <w:webHidden/>
          </w:rPr>
          <w:fldChar w:fldCharType="separate"/>
        </w:r>
        <w:r>
          <w:rPr>
            <w:noProof/>
            <w:webHidden/>
          </w:rPr>
          <w:t>40</w:t>
        </w:r>
        <w:r>
          <w:rPr>
            <w:noProof/>
            <w:webHidden/>
          </w:rPr>
          <w:fldChar w:fldCharType="end"/>
        </w:r>
      </w:hyperlink>
    </w:p>
    <w:p w14:paraId="32D3EFFE"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36" w:history="1">
        <w:r w:rsidRPr="00C407E1">
          <w:rPr>
            <w:rStyle w:val="Hyperlink"/>
            <w:noProof/>
          </w:rPr>
          <w:t>3.3.5 PropertyPoolType Class</w:t>
        </w:r>
        <w:r>
          <w:rPr>
            <w:noProof/>
            <w:webHidden/>
          </w:rPr>
          <w:tab/>
        </w:r>
        <w:r>
          <w:rPr>
            <w:noProof/>
            <w:webHidden/>
          </w:rPr>
          <w:fldChar w:fldCharType="begin"/>
        </w:r>
        <w:r>
          <w:rPr>
            <w:noProof/>
            <w:webHidden/>
          </w:rPr>
          <w:instrText xml:space="preserve"> PAGEREF _Toc439238536 \h </w:instrText>
        </w:r>
        <w:r>
          <w:rPr>
            <w:noProof/>
            <w:webHidden/>
          </w:rPr>
        </w:r>
        <w:r>
          <w:rPr>
            <w:noProof/>
            <w:webHidden/>
          </w:rPr>
          <w:fldChar w:fldCharType="separate"/>
        </w:r>
        <w:r>
          <w:rPr>
            <w:noProof/>
            <w:webHidden/>
          </w:rPr>
          <w:t>40</w:t>
        </w:r>
        <w:r>
          <w:rPr>
            <w:noProof/>
            <w:webHidden/>
          </w:rPr>
          <w:fldChar w:fldCharType="end"/>
        </w:r>
      </w:hyperlink>
    </w:p>
    <w:p w14:paraId="07AAC3DC"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537" w:history="1">
        <w:r w:rsidRPr="00C407E1">
          <w:rPr>
            <w:rStyle w:val="Hyperlink"/>
            <w:noProof/>
          </w:rPr>
          <w:t>3.4 Defined Effect Classes</w:t>
        </w:r>
        <w:r>
          <w:rPr>
            <w:noProof/>
            <w:webHidden/>
          </w:rPr>
          <w:tab/>
        </w:r>
        <w:r>
          <w:rPr>
            <w:noProof/>
            <w:webHidden/>
          </w:rPr>
          <w:fldChar w:fldCharType="begin"/>
        </w:r>
        <w:r>
          <w:rPr>
            <w:noProof/>
            <w:webHidden/>
          </w:rPr>
          <w:instrText xml:space="preserve"> PAGEREF _Toc439238537 \h </w:instrText>
        </w:r>
        <w:r>
          <w:rPr>
            <w:noProof/>
            <w:webHidden/>
          </w:rPr>
        </w:r>
        <w:r>
          <w:rPr>
            <w:noProof/>
            <w:webHidden/>
          </w:rPr>
          <w:fldChar w:fldCharType="separate"/>
        </w:r>
        <w:r>
          <w:rPr>
            <w:noProof/>
            <w:webHidden/>
          </w:rPr>
          <w:t>41</w:t>
        </w:r>
        <w:r>
          <w:rPr>
            <w:noProof/>
            <w:webHidden/>
          </w:rPr>
          <w:fldChar w:fldCharType="end"/>
        </w:r>
      </w:hyperlink>
    </w:p>
    <w:p w14:paraId="3D288791"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38" w:history="1">
        <w:r w:rsidRPr="00C407E1">
          <w:rPr>
            <w:rStyle w:val="Hyperlink"/>
            <w:noProof/>
          </w:rPr>
          <w:t>3.4.1 DefinedEffectType Class</w:t>
        </w:r>
        <w:r>
          <w:rPr>
            <w:noProof/>
            <w:webHidden/>
          </w:rPr>
          <w:tab/>
        </w:r>
        <w:r>
          <w:rPr>
            <w:noProof/>
            <w:webHidden/>
          </w:rPr>
          <w:fldChar w:fldCharType="begin"/>
        </w:r>
        <w:r>
          <w:rPr>
            <w:noProof/>
            <w:webHidden/>
          </w:rPr>
          <w:instrText xml:space="preserve"> PAGEREF _Toc439238538 \h </w:instrText>
        </w:r>
        <w:r>
          <w:rPr>
            <w:noProof/>
            <w:webHidden/>
          </w:rPr>
        </w:r>
        <w:r>
          <w:rPr>
            <w:noProof/>
            <w:webHidden/>
          </w:rPr>
          <w:fldChar w:fldCharType="separate"/>
        </w:r>
        <w:r>
          <w:rPr>
            <w:noProof/>
            <w:webHidden/>
          </w:rPr>
          <w:t>41</w:t>
        </w:r>
        <w:r>
          <w:rPr>
            <w:noProof/>
            <w:webHidden/>
          </w:rPr>
          <w:fldChar w:fldCharType="end"/>
        </w:r>
      </w:hyperlink>
    </w:p>
    <w:p w14:paraId="56E5ABCD"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39" w:history="1">
        <w:r w:rsidRPr="00C407E1">
          <w:rPr>
            <w:rStyle w:val="Hyperlink"/>
            <w:noProof/>
          </w:rPr>
          <w:t>3.4.2 StateChangeEffectType Class</w:t>
        </w:r>
        <w:r>
          <w:rPr>
            <w:noProof/>
            <w:webHidden/>
          </w:rPr>
          <w:tab/>
        </w:r>
        <w:r>
          <w:rPr>
            <w:noProof/>
            <w:webHidden/>
          </w:rPr>
          <w:fldChar w:fldCharType="begin"/>
        </w:r>
        <w:r>
          <w:rPr>
            <w:noProof/>
            <w:webHidden/>
          </w:rPr>
          <w:instrText xml:space="preserve"> PAGEREF _Toc439238539 \h </w:instrText>
        </w:r>
        <w:r>
          <w:rPr>
            <w:noProof/>
            <w:webHidden/>
          </w:rPr>
        </w:r>
        <w:r>
          <w:rPr>
            <w:noProof/>
            <w:webHidden/>
          </w:rPr>
          <w:fldChar w:fldCharType="separate"/>
        </w:r>
        <w:r>
          <w:rPr>
            <w:noProof/>
            <w:webHidden/>
          </w:rPr>
          <w:t>42</w:t>
        </w:r>
        <w:r>
          <w:rPr>
            <w:noProof/>
            <w:webHidden/>
          </w:rPr>
          <w:fldChar w:fldCharType="end"/>
        </w:r>
      </w:hyperlink>
    </w:p>
    <w:p w14:paraId="43FCC76A"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40" w:history="1">
        <w:r w:rsidRPr="00C407E1">
          <w:rPr>
            <w:rStyle w:val="Hyperlink"/>
            <w:noProof/>
          </w:rPr>
          <w:t>3.4.3 DataReadEffectType Class</w:t>
        </w:r>
        <w:r>
          <w:rPr>
            <w:noProof/>
            <w:webHidden/>
          </w:rPr>
          <w:tab/>
        </w:r>
        <w:r>
          <w:rPr>
            <w:noProof/>
            <w:webHidden/>
          </w:rPr>
          <w:fldChar w:fldCharType="begin"/>
        </w:r>
        <w:r>
          <w:rPr>
            <w:noProof/>
            <w:webHidden/>
          </w:rPr>
          <w:instrText xml:space="preserve"> PAGEREF _Toc439238540 \h </w:instrText>
        </w:r>
        <w:r>
          <w:rPr>
            <w:noProof/>
            <w:webHidden/>
          </w:rPr>
        </w:r>
        <w:r>
          <w:rPr>
            <w:noProof/>
            <w:webHidden/>
          </w:rPr>
          <w:fldChar w:fldCharType="separate"/>
        </w:r>
        <w:r>
          <w:rPr>
            <w:noProof/>
            <w:webHidden/>
          </w:rPr>
          <w:t>42</w:t>
        </w:r>
        <w:r>
          <w:rPr>
            <w:noProof/>
            <w:webHidden/>
          </w:rPr>
          <w:fldChar w:fldCharType="end"/>
        </w:r>
      </w:hyperlink>
    </w:p>
    <w:p w14:paraId="537B1595"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41" w:history="1">
        <w:r w:rsidRPr="00C407E1">
          <w:rPr>
            <w:rStyle w:val="Hyperlink"/>
            <w:noProof/>
          </w:rPr>
          <w:t>3.4.4 DataWrittenEffectType Class</w:t>
        </w:r>
        <w:r>
          <w:rPr>
            <w:noProof/>
            <w:webHidden/>
          </w:rPr>
          <w:tab/>
        </w:r>
        <w:r>
          <w:rPr>
            <w:noProof/>
            <w:webHidden/>
          </w:rPr>
          <w:fldChar w:fldCharType="begin"/>
        </w:r>
        <w:r>
          <w:rPr>
            <w:noProof/>
            <w:webHidden/>
          </w:rPr>
          <w:instrText xml:space="preserve"> PAGEREF _Toc439238541 \h </w:instrText>
        </w:r>
        <w:r>
          <w:rPr>
            <w:noProof/>
            <w:webHidden/>
          </w:rPr>
        </w:r>
        <w:r>
          <w:rPr>
            <w:noProof/>
            <w:webHidden/>
          </w:rPr>
          <w:fldChar w:fldCharType="separate"/>
        </w:r>
        <w:r>
          <w:rPr>
            <w:noProof/>
            <w:webHidden/>
          </w:rPr>
          <w:t>43</w:t>
        </w:r>
        <w:r>
          <w:rPr>
            <w:noProof/>
            <w:webHidden/>
          </w:rPr>
          <w:fldChar w:fldCharType="end"/>
        </w:r>
      </w:hyperlink>
    </w:p>
    <w:p w14:paraId="33F7DA6F"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42" w:history="1">
        <w:r w:rsidRPr="00C407E1">
          <w:rPr>
            <w:rStyle w:val="Hyperlink"/>
            <w:noProof/>
          </w:rPr>
          <w:t>3.4.5 DataSentEffectType Class</w:t>
        </w:r>
        <w:r>
          <w:rPr>
            <w:noProof/>
            <w:webHidden/>
          </w:rPr>
          <w:tab/>
        </w:r>
        <w:r>
          <w:rPr>
            <w:noProof/>
            <w:webHidden/>
          </w:rPr>
          <w:fldChar w:fldCharType="begin"/>
        </w:r>
        <w:r>
          <w:rPr>
            <w:noProof/>
            <w:webHidden/>
          </w:rPr>
          <w:instrText xml:space="preserve"> PAGEREF _Toc439238542 \h </w:instrText>
        </w:r>
        <w:r>
          <w:rPr>
            <w:noProof/>
            <w:webHidden/>
          </w:rPr>
        </w:r>
        <w:r>
          <w:rPr>
            <w:noProof/>
            <w:webHidden/>
          </w:rPr>
          <w:fldChar w:fldCharType="separate"/>
        </w:r>
        <w:r>
          <w:rPr>
            <w:noProof/>
            <w:webHidden/>
          </w:rPr>
          <w:t>43</w:t>
        </w:r>
        <w:r>
          <w:rPr>
            <w:noProof/>
            <w:webHidden/>
          </w:rPr>
          <w:fldChar w:fldCharType="end"/>
        </w:r>
      </w:hyperlink>
    </w:p>
    <w:p w14:paraId="46839DFB"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43" w:history="1">
        <w:r w:rsidRPr="00C407E1">
          <w:rPr>
            <w:rStyle w:val="Hyperlink"/>
            <w:noProof/>
          </w:rPr>
          <w:t>3.4.6 DataReceivedEffectType Class</w:t>
        </w:r>
        <w:r>
          <w:rPr>
            <w:noProof/>
            <w:webHidden/>
          </w:rPr>
          <w:tab/>
        </w:r>
        <w:r>
          <w:rPr>
            <w:noProof/>
            <w:webHidden/>
          </w:rPr>
          <w:fldChar w:fldCharType="begin"/>
        </w:r>
        <w:r>
          <w:rPr>
            <w:noProof/>
            <w:webHidden/>
          </w:rPr>
          <w:instrText xml:space="preserve"> PAGEREF _Toc439238543 \h </w:instrText>
        </w:r>
        <w:r>
          <w:rPr>
            <w:noProof/>
            <w:webHidden/>
          </w:rPr>
        </w:r>
        <w:r>
          <w:rPr>
            <w:noProof/>
            <w:webHidden/>
          </w:rPr>
          <w:fldChar w:fldCharType="separate"/>
        </w:r>
        <w:r>
          <w:rPr>
            <w:noProof/>
            <w:webHidden/>
          </w:rPr>
          <w:t>43</w:t>
        </w:r>
        <w:r>
          <w:rPr>
            <w:noProof/>
            <w:webHidden/>
          </w:rPr>
          <w:fldChar w:fldCharType="end"/>
        </w:r>
      </w:hyperlink>
    </w:p>
    <w:p w14:paraId="42506EDD"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44" w:history="1">
        <w:r w:rsidRPr="00C407E1">
          <w:rPr>
            <w:rStyle w:val="Hyperlink"/>
            <w:noProof/>
          </w:rPr>
          <w:t>3.4.7 PropertyReadEffectType Class</w:t>
        </w:r>
        <w:r>
          <w:rPr>
            <w:noProof/>
            <w:webHidden/>
          </w:rPr>
          <w:tab/>
        </w:r>
        <w:r>
          <w:rPr>
            <w:noProof/>
            <w:webHidden/>
          </w:rPr>
          <w:fldChar w:fldCharType="begin"/>
        </w:r>
        <w:r>
          <w:rPr>
            <w:noProof/>
            <w:webHidden/>
          </w:rPr>
          <w:instrText xml:space="preserve"> PAGEREF _Toc439238544 \h </w:instrText>
        </w:r>
        <w:r>
          <w:rPr>
            <w:noProof/>
            <w:webHidden/>
          </w:rPr>
        </w:r>
        <w:r>
          <w:rPr>
            <w:noProof/>
            <w:webHidden/>
          </w:rPr>
          <w:fldChar w:fldCharType="separate"/>
        </w:r>
        <w:r>
          <w:rPr>
            <w:noProof/>
            <w:webHidden/>
          </w:rPr>
          <w:t>44</w:t>
        </w:r>
        <w:r>
          <w:rPr>
            <w:noProof/>
            <w:webHidden/>
          </w:rPr>
          <w:fldChar w:fldCharType="end"/>
        </w:r>
      </w:hyperlink>
    </w:p>
    <w:p w14:paraId="22B9F578"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45" w:history="1">
        <w:r w:rsidRPr="00C407E1">
          <w:rPr>
            <w:rStyle w:val="Hyperlink"/>
            <w:noProof/>
          </w:rPr>
          <w:t>3.4.8 PropertiesEnumeratedEffectType Class</w:t>
        </w:r>
        <w:r>
          <w:rPr>
            <w:noProof/>
            <w:webHidden/>
          </w:rPr>
          <w:tab/>
        </w:r>
        <w:r>
          <w:rPr>
            <w:noProof/>
            <w:webHidden/>
          </w:rPr>
          <w:fldChar w:fldCharType="begin"/>
        </w:r>
        <w:r>
          <w:rPr>
            <w:noProof/>
            <w:webHidden/>
          </w:rPr>
          <w:instrText xml:space="preserve"> PAGEREF _Toc439238545 \h </w:instrText>
        </w:r>
        <w:r>
          <w:rPr>
            <w:noProof/>
            <w:webHidden/>
          </w:rPr>
        </w:r>
        <w:r>
          <w:rPr>
            <w:noProof/>
            <w:webHidden/>
          </w:rPr>
          <w:fldChar w:fldCharType="separate"/>
        </w:r>
        <w:r>
          <w:rPr>
            <w:noProof/>
            <w:webHidden/>
          </w:rPr>
          <w:t>44</w:t>
        </w:r>
        <w:r>
          <w:rPr>
            <w:noProof/>
            <w:webHidden/>
          </w:rPr>
          <w:fldChar w:fldCharType="end"/>
        </w:r>
      </w:hyperlink>
    </w:p>
    <w:p w14:paraId="530AC69F"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46" w:history="1">
        <w:r w:rsidRPr="00C407E1">
          <w:rPr>
            <w:rStyle w:val="Hyperlink"/>
            <w:noProof/>
          </w:rPr>
          <w:t>3.4.9 ValuesEnumeratedEffectType Class</w:t>
        </w:r>
        <w:r>
          <w:rPr>
            <w:noProof/>
            <w:webHidden/>
          </w:rPr>
          <w:tab/>
        </w:r>
        <w:r>
          <w:rPr>
            <w:noProof/>
            <w:webHidden/>
          </w:rPr>
          <w:fldChar w:fldCharType="begin"/>
        </w:r>
        <w:r>
          <w:rPr>
            <w:noProof/>
            <w:webHidden/>
          </w:rPr>
          <w:instrText xml:space="preserve"> PAGEREF _Toc439238546 \h </w:instrText>
        </w:r>
        <w:r>
          <w:rPr>
            <w:noProof/>
            <w:webHidden/>
          </w:rPr>
        </w:r>
        <w:r>
          <w:rPr>
            <w:noProof/>
            <w:webHidden/>
          </w:rPr>
          <w:fldChar w:fldCharType="separate"/>
        </w:r>
        <w:r>
          <w:rPr>
            <w:noProof/>
            <w:webHidden/>
          </w:rPr>
          <w:t>44</w:t>
        </w:r>
        <w:r>
          <w:rPr>
            <w:noProof/>
            <w:webHidden/>
          </w:rPr>
          <w:fldChar w:fldCharType="end"/>
        </w:r>
      </w:hyperlink>
    </w:p>
    <w:p w14:paraId="5F72AD48"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47" w:history="1">
        <w:r w:rsidRPr="00C407E1">
          <w:rPr>
            <w:rStyle w:val="Hyperlink"/>
            <w:noProof/>
          </w:rPr>
          <w:t>3.4.10 SendControlCodeEffectType Class</w:t>
        </w:r>
        <w:r>
          <w:rPr>
            <w:noProof/>
            <w:webHidden/>
          </w:rPr>
          <w:tab/>
        </w:r>
        <w:r>
          <w:rPr>
            <w:noProof/>
            <w:webHidden/>
          </w:rPr>
          <w:fldChar w:fldCharType="begin"/>
        </w:r>
        <w:r>
          <w:rPr>
            <w:noProof/>
            <w:webHidden/>
          </w:rPr>
          <w:instrText xml:space="preserve"> PAGEREF _Toc439238547 \h </w:instrText>
        </w:r>
        <w:r>
          <w:rPr>
            <w:noProof/>
            <w:webHidden/>
          </w:rPr>
        </w:r>
        <w:r>
          <w:rPr>
            <w:noProof/>
            <w:webHidden/>
          </w:rPr>
          <w:fldChar w:fldCharType="separate"/>
        </w:r>
        <w:r>
          <w:rPr>
            <w:noProof/>
            <w:webHidden/>
          </w:rPr>
          <w:t>45</w:t>
        </w:r>
        <w:r>
          <w:rPr>
            <w:noProof/>
            <w:webHidden/>
          </w:rPr>
          <w:fldChar w:fldCharType="end"/>
        </w:r>
      </w:hyperlink>
    </w:p>
    <w:p w14:paraId="4D6E9619" w14:textId="77777777" w:rsidR="005F1248" w:rsidRDefault="005F1248">
      <w:pPr>
        <w:pStyle w:val="TOC2"/>
        <w:tabs>
          <w:tab w:val="right" w:leader="dot" w:pos="9350"/>
        </w:tabs>
        <w:rPr>
          <w:rFonts w:asciiTheme="minorHAnsi" w:eastAsiaTheme="minorEastAsia" w:hAnsiTheme="minorHAnsi" w:cstheme="minorBidi"/>
          <w:noProof/>
          <w:sz w:val="22"/>
          <w:szCs w:val="22"/>
        </w:rPr>
      </w:pPr>
      <w:hyperlink w:anchor="_Toc439238548" w:history="1">
        <w:r w:rsidRPr="00C407E1">
          <w:rPr>
            <w:rStyle w:val="Hyperlink"/>
            <w:noProof/>
          </w:rPr>
          <w:t>3.5 Enumerations</w:t>
        </w:r>
        <w:r>
          <w:rPr>
            <w:noProof/>
            <w:webHidden/>
          </w:rPr>
          <w:tab/>
        </w:r>
        <w:r>
          <w:rPr>
            <w:noProof/>
            <w:webHidden/>
          </w:rPr>
          <w:fldChar w:fldCharType="begin"/>
        </w:r>
        <w:r>
          <w:rPr>
            <w:noProof/>
            <w:webHidden/>
          </w:rPr>
          <w:instrText xml:space="preserve"> PAGEREF _Toc439238548 \h </w:instrText>
        </w:r>
        <w:r>
          <w:rPr>
            <w:noProof/>
            <w:webHidden/>
          </w:rPr>
        </w:r>
        <w:r>
          <w:rPr>
            <w:noProof/>
            <w:webHidden/>
          </w:rPr>
          <w:fldChar w:fldCharType="separate"/>
        </w:r>
        <w:r>
          <w:rPr>
            <w:noProof/>
            <w:webHidden/>
          </w:rPr>
          <w:t>45</w:t>
        </w:r>
        <w:r>
          <w:rPr>
            <w:noProof/>
            <w:webHidden/>
          </w:rPr>
          <w:fldChar w:fldCharType="end"/>
        </w:r>
      </w:hyperlink>
    </w:p>
    <w:p w14:paraId="268108FC"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49" w:history="1">
        <w:r w:rsidRPr="00C407E1">
          <w:rPr>
            <w:rStyle w:val="Hyperlink"/>
            <w:noProof/>
          </w:rPr>
          <w:t>3.5.1 ActionStatusTypeEnum Enumeration</w:t>
        </w:r>
        <w:r>
          <w:rPr>
            <w:noProof/>
            <w:webHidden/>
          </w:rPr>
          <w:tab/>
        </w:r>
        <w:r>
          <w:rPr>
            <w:noProof/>
            <w:webHidden/>
          </w:rPr>
          <w:fldChar w:fldCharType="begin"/>
        </w:r>
        <w:r>
          <w:rPr>
            <w:noProof/>
            <w:webHidden/>
          </w:rPr>
          <w:instrText xml:space="preserve"> PAGEREF _Toc439238549 \h </w:instrText>
        </w:r>
        <w:r>
          <w:rPr>
            <w:noProof/>
            <w:webHidden/>
          </w:rPr>
        </w:r>
        <w:r>
          <w:rPr>
            <w:noProof/>
            <w:webHidden/>
          </w:rPr>
          <w:fldChar w:fldCharType="separate"/>
        </w:r>
        <w:r>
          <w:rPr>
            <w:noProof/>
            <w:webHidden/>
          </w:rPr>
          <w:t>45</w:t>
        </w:r>
        <w:r>
          <w:rPr>
            <w:noProof/>
            <w:webHidden/>
          </w:rPr>
          <w:fldChar w:fldCharType="end"/>
        </w:r>
      </w:hyperlink>
    </w:p>
    <w:p w14:paraId="3F428576"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50" w:history="1">
        <w:r w:rsidRPr="00C407E1">
          <w:rPr>
            <w:rStyle w:val="Hyperlink"/>
            <w:noProof/>
          </w:rPr>
          <w:t>3.5.2 ActionContextTypeEnum Enumeration</w:t>
        </w:r>
        <w:r>
          <w:rPr>
            <w:noProof/>
            <w:webHidden/>
          </w:rPr>
          <w:tab/>
        </w:r>
        <w:r>
          <w:rPr>
            <w:noProof/>
            <w:webHidden/>
          </w:rPr>
          <w:fldChar w:fldCharType="begin"/>
        </w:r>
        <w:r>
          <w:rPr>
            <w:noProof/>
            <w:webHidden/>
          </w:rPr>
          <w:instrText xml:space="preserve"> PAGEREF _Toc439238550 \h </w:instrText>
        </w:r>
        <w:r>
          <w:rPr>
            <w:noProof/>
            <w:webHidden/>
          </w:rPr>
        </w:r>
        <w:r>
          <w:rPr>
            <w:noProof/>
            <w:webHidden/>
          </w:rPr>
          <w:fldChar w:fldCharType="separate"/>
        </w:r>
        <w:r>
          <w:rPr>
            <w:noProof/>
            <w:webHidden/>
          </w:rPr>
          <w:t>46</w:t>
        </w:r>
        <w:r>
          <w:rPr>
            <w:noProof/>
            <w:webHidden/>
          </w:rPr>
          <w:fldChar w:fldCharType="end"/>
        </w:r>
      </w:hyperlink>
    </w:p>
    <w:p w14:paraId="7606D881"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51" w:history="1">
        <w:r w:rsidRPr="00C407E1">
          <w:rPr>
            <w:rStyle w:val="Hyperlink"/>
            <w:noProof/>
          </w:rPr>
          <w:t>3.5.3 EaseOfObfuscationEnum Enumeration</w:t>
        </w:r>
        <w:r>
          <w:rPr>
            <w:noProof/>
            <w:webHidden/>
          </w:rPr>
          <w:tab/>
        </w:r>
        <w:r>
          <w:rPr>
            <w:noProof/>
            <w:webHidden/>
          </w:rPr>
          <w:fldChar w:fldCharType="begin"/>
        </w:r>
        <w:r>
          <w:rPr>
            <w:noProof/>
            <w:webHidden/>
          </w:rPr>
          <w:instrText xml:space="preserve"> PAGEREF _Toc439238551 \h </w:instrText>
        </w:r>
        <w:r>
          <w:rPr>
            <w:noProof/>
            <w:webHidden/>
          </w:rPr>
        </w:r>
        <w:r>
          <w:rPr>
            <w:noProof/>
            <w:webHidden/>
          </w:rPr>
          <w:fldChar w:fldCharType="separate"/>
        </w:r>
        <w:r>
          <w:rPr>
            <w:noProof/>
            <w:webHidden/>
          </w:rPr>
          <w:t>46</w:t>
        </w:r>
        <w:r>
          <w:rPr>
            <w:noProof/>
            <w:webHidden/>
          </w:rPr>
          <w:fldChar w:fldCharType="end"/>
        </w:r>
      </w:hyperlink>
    </w:p>
    <w:p w14:paraId="7FACC87E"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52" w:history="1">
        <w:r w:rsidRPr="00C407E1">
          <w:rPr>
            <w:rStyle w:val="Hyperlink"/>
            <w:noProof/>
          </w:rPr>
          <w:t>3.5.4 EffectTypeEnum Enumeration</w:t>
        </w:r>
        <w:r>
          <w:rPr>
            <w:noProof/>
            <w:webHidden/>
          </w:rPr>
          <w:tab/>
        </w:r>
        <w:r>
          <w:rPr>
            <w:noProof/>
            <w:webHidden/>
          </w:rPr>
          <w:fldChar w:fldCharType="begin"/>
        </w:r>
        <w:r>
          <w:rPr>
            <w:noProof/>
            <w:webHidden/>
          </w:rPr>
          <w:instrText xml:space="preserve"> PAGEREF _Toc439238552 \h </w:instrText>
        </w:r>
        <w:r>
          <w:rPr>
            <w:noProof/>
            <w:webHidden/>
          </w:rPr>
        </w:r>
        <w:r>
          <w:rPr>
            <w:noProof/>
            <w:webHidden/>
          </w:rPr>
          <w:fldChar w:fldCharType="separate"/>
        </w:r>
        <w:r>
          <w:rPr>
            <w:noProof/>
            <w:webHidden/>
          </w:rPr>
          <w:t>47</w:t>
        </w:r>
        <w:r>
          <w:rPr>
            <w:noProof/>
            <w:webHidden/>
          </w:rPr>
          <w:fldChar w:fldCharType="end"/>
        </w:r>
      </w:hyperlink>
    </w:p>
    <w:p w14:paraId="22947EE3"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53" w:history="1">
        <w:r w:rsidRPr="00C407E1">
          <w:rPr>
            <w:rStyle w:val="Hyperlink"/>
            <w:noProof/>
          </w:rPr>
          <w:t>3.5.5 NoisinessEnum Enumeration</w:t>
        </w:r>
        <w:r>
          <w:rPr>
            <w:noProof/>
            <w:webHidden/>
          </w:rPr>
          <w:tab/>
        </w:r>
        <w:r>
          <w:rPr>
            <w:noProof/>
            <w:webHidden/>
          </w:rPr>
          <w:fldChar w:fldCharType="begin"/>
        </w:r>
        <w:r>
          <w:rPr>
            <w:noProof/>
            <w:webHidden/>
          </w:rPr>
          <w:instrText xml:space="preserve"> PAGEREF _Toc439238553 \h </w:instrText>
        </w:r>
        <w:r>
          <w:rPr>
            <w:noProof/>
            <w:webHidden/>
          </w:rPr>
        </w:r>
        <w:r>
          <w:rPr>
            <w:noProof/>
            <w:webHidden/>
          </w:rPr>
          <w:fldChar w:fldCharType="separate"/>
        </w:r>
        <w:r>
          <w:rPr>
            <w:noProof/>
            <w:webHidden/>
          </w:rPr>
          <w:t>47</w:t>
        </w:r>
        <w:r>
          <w:rPr>
            <w:noProof/>
            <w:webHidden/>
          </w:rPr>
          <w:fldChar w:fldCharType="end"/>
        </w:r>
      </w:hyperlink>
    </w:p>
    <w:p w14:paraId="35D4A0B5"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54" w:history="1">
        <w:r w:rsidRPr="00C407E1">
          <w:rPr>
            <w:rStyle w:val="Hyperlink"/>
            <w:noProof/>
          </w:rPr>
          <w:t>3.5.6 OperatorTypeEnum Enumeration</w:t>
        </w:r>
        <w:r>
          <w:rPr>
            <w:noProof/>
            <w:webHidden/>
          </w:rPr>
          <w:tab/>
        </w:r>
        <w:r>
          <w:rPr>
            <w:noProof/>
            <w:webHidden/>
          </w:rPr>
          <w:fldChar w:fldCharType="begin"/>
        </w:r>
        <w:r>
          <w:rPr>
            <w:noProof/>
            <w:webHidden/>
          </w:rPr>
          <w:instrText xml:space="preserve"> PAGEREF _Toc439238554 \h </w:instrText>
        </w:r>
        <w:r>
          <w:rPr>
            <w:noProof/>
            <w:webHidden/>
          </w:rPr>
        </w:r>
        <w:r>
          <w:rPr>
            <w:noProof/>
            <w:webHidden/>
          </w:rPr>
          <w:fldChar w:fldCharType="separate"/>
        </w:r>
        <w:r>
          <w:rPr>
            <w:noProof/>
            <w:webHidden/>
          </w:rPr>
          <w:t>48</w:t>
        </w:r>
        <w:r>
          <w:rPr>
            <w:noProof/>
            <w:webHidden/>
          </w:rPr>
          <w:fldChar w:fldCharType="end"/>
        </w:r>
      </w:hyperlink>
    </w:p>
    <w:p w14:paraId="39261C37" w14:textId="77777777" w:rsidR="005F1248" w:rsidRDefault="005F1248">
      <w:pPr>
        <w:pStyle w:val="TOC3"/>
        <w:tabs>
          <w:tab w:val="right" w:leader="dot" w:pos="9350"/>
        </w:tabs>
        <w:rPr>
          <w:rFonts w:asciiTheme="minorHAnsi" w:eastAsiaTheme="minorEastAsia" w:hAnsiTheme="minorHAnsi" w:cstheme="minorBidi"/>
          <w:noProof/>
          <w:sz w:val="22"/>
          <w:szCs w:val="22"/>
        </w:rPr>
      </w:pPr>
      <w:hyperlink w:anchor="_Toc439238555" w:history="1">
        <w:r w:rsidRPr="00C407E1">
          <w:rPr>
            <w:rStyle w:val="Hyperlink"/>
            <w:noProof/>
          </w:rPr>
          <w:t>3.5.7 TrendEnum Enumeration</w:t>
        </w:r>
        <w:r>
          <w:rPr>
            <w:noProof/>
            <w:webHidden/>
          </w:rPr>
          <w:tab/>
        </w:r>
        <w:r>
          <w:rPr>
            <w:noProof/>
            <w:webHidden/>
          </w:rPr>
          <w:fldChar w:fldCharType="begin"/>
        </w:r>
        <w:r>
          <w:rPr>
            <w:noProof/>
            <w:webHidden/>
          </w:rPr>
          <w:instrText xml:space="preserve"> PAGEREF _Toc439238555 \h </w:instrText>
        </w:r>
        <w:r>
          <w:rPr>
            <w:noProof/>
            <w:webHidden/>
          </w:rPr>
        </w:r>
        <w:r>
          <w:rPr>
            <w:noProof/>
            <w:webHidden/>
          </w:rPr>
          <w:fldChar w:fldCharType="separate"/>
        </w:r>
        <w:r>
          <w:rPr>
            <w:noProof/>
            <w:webHidden/>
          </w:rPr>
          <w:t>48</w:t>
        </w:r>
        <w:r>
          <w:rPr>
            <w:noProof/>
            <w:webHidden/>
          </w:rPr>
          <w:fldChar w:fldCharType="end"/>
        </w:r>
      </w:hyperlink>
    </w:p>
    <w:p w14:paraId="0615495E" w14:textId="77777777" w:rsidR="005F1248" w:rsidRDefault="005F1248">
      <w:pPr>
        <w:pStyle w:val="TOC1"/>
        <w:rPr>
          <w:rFonts w:asciiTheme="minorHAnsi" w:eastAsiaTheme="minorEastAsia" w:hAnsiTheme="minorHAnsi" w:cstheme="minorBidi"/>
          <w:noProof/>
          <w:sz w:val="22"/>
          <w:szCs w:val="22"/>
        </w:rPr>
      </w:pPr>
      <w:hyperlink w:anchor="_Toc439238556" w:history="1">
        <w:r w:rsidRPr="00C407E1">
          <w:rPr>
            <w:rStyle w:val="Hyperlink"/>
            <w:noProof/>
          </w:rPr>
          <w:t>4</w:t>
        </w:r>
        <w:r>
          <w:rPr>
            <w:rFonts w:asciiTheme="minorHAnsi" w:eastAsiaTheme="minorEastAsia" w:hAnsiTheme="minorHAnsi" w:cstheme="minorBidi"/>
            <w:noProof/>
            <w:sz w:val="22"/>
            <w:szCs w:val="22"/>
          </w:rPr>
          <w:tab/>
        </w:r>
        <w:r w:rsidRPr="00C407E1">
          <w:rPr>
            <w:rStyle w:val="Hyperlink"/>
            <w:noProof/>
          </w:rPr>
          <w:t>Conformance</w:t>
        </w:r>
        <w:r>
          <w:rPr>
            <w:noProof/>
            <w:webHidden/>
          </w:rPr>
          <w:tab/>
        </w:r>
        <w:r>
          <w:rPr>
            <w:noProof/>
            <w:webHidden/>
          </w:rPr>
          <w:fldChar w:fldCharType="begin"/>
        </w:r>
        <w:r>
          <w:rPr>
            <w:noProof/>
            <w:webHidden/>
          </w:rPr>
          <w:instrText xml:space="preserve"> PAGEREF _Toc439238556 \h </w:instrText>
        </w:r>
        <w:r>
          <w:rPr>
            <w:noProof/>
            <w:webHidden/>
          </w:rPr>
        </w:r>
        <w:r>
          <w:rPr>
            <w:noProof/>
            <w:webHidden/>
          </w:rPr>
          <w:fldChar w:fldCharType="separate"/>
        </w:r>
        <w:r>
          <w:rPr>
            <w:noProof/>
            <w:webHidden/>
          </w:rPr>
          <w:t>49</w:t>
        </w:r>
        <w:r>
          <w:rPr>
            <w:noProof/>
            <w:webHidden/>
          </w:rPr>
          <w:fldChar w:fldCharType="end"/>
        </w:r>
      </w:hyperlink>
    </w:p>
    <w:p w14:paraId="79AC5763" w14:textId="77777777" w:rsidR="005F1248" w:rsidRDefault="005F1248">
      <w:pPr>
        <w:pStyle w:val="TOC1"/>
        <w:rPr>
          <w:rFonts w:asciiTheme="minorHAnsi" w:eastAsiaTheme="minorEastAsia" w:hAnsiTheme="minorHAnsi" w:cstheme="minorBidi"/>
          <w:noProof/>
          <w:sz w:val="22"/>
          <w:szCs w:val="22"/>
        </w:rPr>
      </w:pPr>
      <w:hyperlink w:anchor="_Toc439238557" w:history="1">
        <w:r w:rsidRPr="00C407E1">
          <w:rPr>
            <w:rStyle w:val="Hyperlink"/>
            <w:noProof/>
          </w:rPr>
          <w:t>Acknowledgments</w:t>
        </w:r>
        <w:r>
          <w:rPr>
            <w:noProof/>
            <w:webHidden/>
          </w:rPr>
          <w:tab/>
        </w:r>
        <w:r>
          <w:rPr>
            <w:noProof/>
            <w:webHidden/>
          </w:rPr>
          <w:fldChar w:fldCharType="begin"/>
        </w:r>
        <w:r>
          <w:rPr>
            <w:noProof/>
            <w:webHidden/>
          </w:rPr>
          <w:instrText xml:space="preserve"> PAGEREF _Toc439238557 \h </w:instrText>
        </w:r>
        <w:r>
          <w:rPr>
            <w:noProof/>
            <w:webHidden/>
          </w:rPr>
        </w:r>
        <w:r>
          <w:rPr>
            <w:noProof/>
            <w:webHidden/>
          </w:rPr>
          <w:fldChar w:fldCharType="separate"/>
        </w:r>
        <w:r>
          <w:rPr>
            <w:noProof/>
            <w:webHidden/>
          </w:rPr>
          <w:t>50</w:t>
        </w:r>
        <w:r>
          <w:rPr>
            <w:noProof/>
            <w:webHidden/>
          </w:rPr>
          <w:fldChar w:fldCharType="end"/>
        </w:r>
      </w:hyperlink>
    </w:p>
    <w:p w14:paraId="63A172AA" w14:textId="77777777" w:rsidR="005F1248" w:rsidRDefault="005F1248">
      <w:pPr>
        <w:pStyle w:val="TOC1"/>
        <w:rPr>
          <w:rFonts w:asciiTheme="minorHAnsi" w:eastAsiaTheme="minorEastAsia" w:hAnsiTheme="minorHAnsi" w:cstheme="minorBidi"/>
          <w:noProof/>
          <w:sz w:val="22"/>
          <w:szCs w:val="22"/>
        </w:rPr>
      </w:pPr>
      <w:hyperlink w:anchor="_Toc439238558" w:history="1">
        <w:r w:rsidRPr="00C407E1">
          <w:rPr>
            <w:rStyle w:val="Hyperlink"/>
            <w:noProof/>
          </w:rPr>
          <w:t>Appendix A. Revision History</w:t>
        </w:r>
        <w:r>
          <w:rPr>
            <w:noProof/>
            <w:webHidden/>
          </w:rPr>
          <w:tab/>
        </w:r>
        <w:r>
          <w:rPr>
            <w:noProof/>
            <w:webHidden/>
          </w:rPr>
          <w:fldChar w:fldCharType="begin"/>
        </w:r>
        <w:r>
          <w:rPr>
            <w:noProof/>
            <w:webHidden/>
          </w:rPr>
          <w:instrText xml:space="preserve"> PAGEREF _Toc439238558 \h </w:instrText>
        </w:r>
        <w:r>
          <w:rPr>
            <w:noProof/>
            <w:webHidden/>
          </w:rPr>
        </w:r>
        <w:r>
          <w:rPr>
            <w:noProof/>
            <w:webHidden/>
          </w:rPr>
          <w:fldChar w:fldCharType="separate"/>
        </w:r>
        <w:r>
          <w:rPr>
            <w:noProof/>
            <w:webHidden/>
          </w:rPr>
          <w:t>51</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9238482"/>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9238483"/>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9238484"/>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9238485"/>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9238486"/>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9238487"/>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9238488"/>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9238489"/>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5" w:name="_Ref397637630"/>
      <w:bookmarkStart w:id="36" w:name="_Ref397935245"/>
      <w:bookmarkStart w:id="37" w:name="_Toc398719454"/>
      <w:r w:rsidRPr="00305518">
        <w:t xml:space="preserve">Table </w:t>
      </w:r>
      <w:fldSimple w:instr=" STYLEREF 1 \s ">
        <w:r w:rsidR="00963309">
          <w:rPr>
            <w:noProof/>
          </w:rPr>
          <w:t>1</w:t>
        </w:r>
      </w:fldSimple>
      <w:r w:rsidR="00963309">
        <w:noBreakHyphen/>
      </w:r>
      <w:fldSimple w:instr=" SEQ Table \* ARABIC \s 1 ">
        <w:r w:rsidR="0096330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2981305"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2981306"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2981307"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2981308"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9238490"/>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9238491"/>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9238492"/>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9238493"/>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FD22AC">
      <w:pPr>
        <w:pStyle w:val="Heading1"/>
      </w:pPr>
      <w:bookmarkStart w:id="54" w:name="_Ref428537380"/>
      <w:bookmarkStart w:id="55" w:name="_Toc439238494"/>
      <w:r>
        <w:lastRenderedPageBreak/>
        <w:t>Background Information</w:t>
      </w:r>
      <w:bookmarkEnd w:id="54"/>
      <w:bookmarkEnd w:id="55"/>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56" w:name="_Toc426119879"/>
      <w:bookmarkStart w:id="57" w:name="_Toc439238495"/>
      <w:r>
        <w:t>Cyber Observables</w:t>
      </w:r>
      <w:bookmarkEnd w:id="56"/>
      <w:bookmarkEnd w:id="57"/>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58" w:name="_Toc287332011"/>
      <w:bookmarkStart w:id="59" w:name="_Toc439238496"/>
      <w:r>
        <w:t>Objects</w:t>
      </w:r>
      <w:bookmarkEnd w:id="59"/>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0" w:name="_Ref428537399"/>
      <w:bookmarkStart w:id="61" w:name="_Toc439238497"/>
      <w:r>
        <w:lastRenderedPageBreak/>
        <w:t>CybOX Core Data Model</w:t>
      </w:r>
      <w:bookmarkEnd w:id="60"/>
      <w:bookmarkEnd w:id="61"/>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2" w:name="_Ref394446305"/>
    </w:p>
    <w:p w14:paraId="2A6FC282" w14:textId="77777777" w:rsidR="0041375F" w:rsidRDefault="0041375F" w:rsidP="0041375F">
      <w:pPr>
        <w:pStyle w:val="Heading2"/>
      </w:pPr>
      <w:bookmarkStart w:id="63" w:name="_Ref423775370"/>
      <w:bookmarkStart w:id="64" w:name="_Toc426119881"/>
      <w:bookmarkStart w:id="65" w:name="_Toc439238498"/>
      <w:r w:rsidRPr="0041375F">
        <w:t>Primary</w:t>
      </w:r>
      <w:r>
        <w:t xml:space="preserve"> Classes</w:t>
      </w:r>
      <w:bookmarkEnd w:id="63"/>
      <w:bookmarkEnd w:id="64"/>
      <w:bookmarkEnd w:id="65"/>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6" w:name="_Toc426119882"/>
      <w:bookmarkStart w:id="67" w:name="_Toc439238499"/>
      <w:r w:rsidRPr="0041375F">
        <w:t>ActionType</w:t>
      </w:r>
      <w:r>
        <w:t xml:space="preserve"> Class</w:t>
      </w:r>
      <w:bookmarkEnd w:id="66"/>
      <w:bookmarkEnd w:id="67"/>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386484FC" w:rsidR="00106BEC" w:rsidRDefault="009844EA" w:rsidP="009844EA">
      <w:pPr>
        <w:spacing w:after="240"/>
      </w:pPr>
      <w:r w:rsidRPr="009844EA">
        <w:rPr>
          <w:noProof/>
        </w:rPr>
        <w:lastRenderedPageBreak/>
        <w:drawing>
          <wp:inline distT="0" distB="0" distL="0" distR="0" wp14:anchorId="238545CE" wp14:editId="2AF66E9E">
            <wp:extent cx="8686800" cy="3738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686800" cy="3738245"/>
                    </a:xfrm>
                    <a:prstGeom prst="rect">
                      <a:avLst/>
                    </a:prstGeom>
                  </pic:spPr>
                </pic:pic>
              </a:graphicData>
            </a:graphic>
          </wp:inline>
        </w:drawing>
      </w:r>
    </w:p>
    <w:p w14:paraId="5D78F048" w14:textId="3D2DFF07" w:rsidR="0041375F" w:rsidRDefault="00106BEC" w:rsidP="00106BEC">
      <w:pPr>
        <w:pStyle w:val="Caption"/>
      </w:pPr>
      <w:bookmarkStart w:id="68" w:name="_Ref437419103"/>
      <w:r>
        <w:t xml:space="preserve">Figure </w:t>
      </w:r>
      <w:fldSimple w:instr=" STYLEREF 1 \s ">
        <w:r w:rsidR="00AF0F4D">
          <w:rPr>
            <w:noProof/>
          </w:rPr>
          <w:t>3</w:t>
        </w:r>
      </w:fldSimple>
      <w:r w:rsidR="00AF0F4D">
        <w:noBreakHyphen/>
      </w:r>
      <w:fldSimple w:instr=" SEQ Figure \* ARABIC \s 1 ">
        <w:r w:rsidR="00AF0F4D">
          <w:rPr>
            <w:noProof/>
          </w:rPr>
          <w:t>1</w:t>
        </w:r>
      </w:fldSimple>
      <w:bookmarkEnd w:id="68"/>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4338E1">
        <w:rPr>
          <w:color w:val="0000EE"/>
        </w:rPr>
        <w:fldChar w:fldCharType="begin"/>
      </w:r>
      <w:r w:rsidR="005B4AE5" w:rsidRPr="004338E1">
        <w:rPr>
          <w:color w:val="0000EE"/>
        </w:rPr>
        <w:instrText xml:space="preserve"> REF _Ref437422897 \h </w:instrText>
      </w:r>
      <w:r w:rsidR="004338E1" w:rsidRPr="004338E1">
        <w:rPr>
          <w:color w:val="0000EE"/>
        </w:rPr>
        <w:instrText xml:space="preserve"> \* MERGEFORMAT </w:instrText>
      </w:r>
      <w:r w:rsidR="005B4AE5" w:rsidRPr="004338E1">
        <w:rPr>
          <w:color w:val="0000EE"/>
        </w:rPr>
      </w:r>
      <w:r w:rsidR="005B4AE5" w:rsidRPr="004338E1">
        <w:rPr>
          <w:color w:val="0000EE"/>
        </w:rPr>
        <w:fldChar w:fldCharType="separate"/>
      </w:r>
      <w:r w:rsidR="005B4AE5" w:rsidRPr="004338E1">
        <w:rPr>
          <w:color w:val="0000EE"/>
        </w:rPr>
        <w:t xml:space="preserve">Table </w:t>
      </w:r>
      <w:r w:rsidR="005B4AE5" w:rsidRPr="004338E1">
        <w:rPr>
          <w:noProof/>
          <w:color w:val="0000EE"/>
        </w:rPr>
        <w:t>3</w:t>
      </w:r>
      <w:r w:rsidR="005B4AE5" w:rsidRPr="004338E1">
        <w:rPr>
          <w:color w:val="0000EE"/>
        </w:rPr>
        <w:noBreakHyphen/>
      </w:r>
      <w:r w:rsidR="005B4AE5" w:rsidRPr="004338E1">
        <w:rPr>
          <w:noProof/>
          <w:color w:val="0000EE"/>
        </w:rPr>
        <w:t>1</w:t>
      </w:r>
      <w:r w:rsidR="005B4AE5" w:rsidRPr="004338E1">
        <w:rPr>
          <w:color w:val="0000EE"/>
        </w:rPr>
        <w:fldChar w:fldCharType="end"/>
      </w:r>
      <w:r w:rsidRPr="00CF6F57">
        <w:t xml:space="preserve"> </w:t>
      </w:r>
      <w:r w:rsidRPr="00E07EFA">
        <w:t>corresponds to the UML diagram shown in</w:t>
      </w:r>
      <w:r>
        <w:t xml:space="preserve"> </w:t>
      </w:r>
      <w:r w:rsidR="005B4AE5" w:rsidRPr="004338E1">
        <w:rPr>
          <w:color w:val="0000EE"/>
        </w:rPr>
        <w:fldChar w:fldCharType="begin"/>
      </w:r>
      <w:r w:rsidR="005B4AE5" w:rsidRPr="004338E1">
        <w:rPr>
          <w:color w:val="0000EE"/>
        </w:rPr>
        <w:instrText xml:space="preserve"> REF _Ref437419103 \h </w:instrText>
      </w:r>
      <w:r w:rsidR="004338E1">
        <w:rPr>
          <w:color w:val="0000EE"/>
        </w:rPr>
        <w:instrText xml:space="preserve"> \* MERGEFORMAT </w:instrText>
      </w:r>
      <w:r w:rsidR="005B4AE5" w:rsidRPr="004338E1">
        <w:rPr>
          <w:color w:val="0000EE"/>
        </w:rPr>
      </w:r>
      <w:r w:rsidR="005B4AE5" w:rsidRPr="004338E1">
        <w:rPr>
          <w:color w:val="0000EE"/>
        </w:rPr>
        <w:fldChar w:fldCharType="separate"/>
      </w:r>
      <w:r w:rsidR="005B4AE5" w:rsidRPr="004338E1">
        <w:rPr>
          <w:color w:val="0000EE"/>
        </w:rPr>
        <w:t xml:space="preserve">Figure </w:t>
      </w:r>
      <w:r w:rsidR="005B4AE5" w:rsidRPr="004338E1">
        <w:rPr>
          <w:noProof/>
          <w:color w:val="0000EE"/>
        </w:rPr>
        <w:t>3</w:t>
      </w:r>
      <w:r w:rsidR="005B4AE5" w:rsidRPr="004338E1">
        <w:rPr>
          <w:color w:val="0000EE"/>
        </w:rPr>
        <w:noBreakHyphen/>
      </w:r>
      <w:r w:rsidR="005B4AE5" w:rsidRPr="004338E1">
        <w:rPr>
          <w:noProof/>
          <w:color w:val="0000EE"/>
        </w:rPr>
        <w:t>1</w:t>
      </w:r>
      <w:r w:rsidR="005B4AE5" w:rsidRPr="004338E1">
        <w:rPr>
          <w:color w:val="0000EE"/>
        </w:rPr>
        <w:fldChar w:fldCharType="end"/>
      </w:r>
      <w:r w:rsidRPr="00E07EFA">
        <w:t>.</w:t>
      </w:r>
    </w:p>
    <w:p w14:paraId="588C86C9" w14:textId="33360D1B" w:rsidR="0041375F" w:rsidRPr="000068C2" w:rsidRDefault="0041375F" w:rsidP="0041375F">
      <w:pPr>
        <w:spacing w:after="120"/>
        <w:jc w:val="center"/>
      </w:pPr>
      <w:bookmarkStart w:id="69" w:name="_Ref437422897"/>
      <w:r w:rsidRPr="00E10AA6">
        <w:t xml:space="preserve">Table </w:t>
      </w:r>
      <w:fldSimple w:instr=" STYLEREF 1 \s ">
        <w:r w:rsidR="00963309">
          <w:rPr>
            <w:noProof/>
          </w:rPr>
          <w:t>3</w:t>
        </w:r>
      </w:fldSimple>
      <w:r w:rsidR="00963309">
        <w:noBreakHyphen/>
      </w:r>
      <w:fldSimple w:instr=" SEQ Table \* ARABIC \s 1 ">
        <w:r w:rsidR="00963309">
          <w:rPr>
            <w:noProof/>
          </w:rPr>
          <w:t>1</w:t>
        </w:r>
      </w:fldSimple>
      <w:bookmarkEnd w:id="69"/>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lastRenderedPageBreak/>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lastRenderedPageBreak/>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w:t>
            </w:r>
            <w:r w:rsidRPr="0017212E">
              <w:rPr>
                <w:szCs w:val="20"/>
              </w:rPr>
              <w:lastRenderedPageBreak/>
              <w:t xml:space="preserve">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lastRenderedPageBreak/>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property specifies the order (e.g., ‘</w:t>
            </w:r>
            <w:r w:rsidRPr="0017212E">
              <w:rPr>
                <w:rFonts w:cs="Arial"/>
                <w:i/>
                <w:iCs/>
                <w:szCs w:val="20"/>
              </w:rPr>
              <w:t>1’</w:t>
            </w:r>
            <w:r w:rsidRPr="0017212E">
              <w:rPr>
                <w:rFonts w:cs="Arial"/>
                <w:szCs w:val="20"/>
              </w:rPr>
              <w:t>, ‘</w:t>
            </w:r>
            <w:r w:rsidRPr="0017212E">
              <w:rPr>
                <w:rFonts w:cs="Arial"/>
                <w:i/>
                <w:iCs/>
                <w:szCs w:val="20"/>
              </w:rPr>
              <w:t>2’</w:t>
            </w:r>
            <w:r w:rsidRPr="0017212E">
              <w:rPr>
                <w:rFonts w:cs="Arial"/>
                <w:szCs w:val="20"/>
              </w:rPr>
              <w:t>,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 xml:space="preserve">identifying </w:t>
            </w:r>
            <w:r w:rsidRPr="0017212E">
              <w:rPr>
                <w:color w:val="000000"/>
                <w:szCs w:val="20"/>
              </w:rPr>
              <w:lastRenderedPageBreak/>
              <w:t>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lastRenderedPageBreak/>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0" w:name="_Toc426119887"/>
      <w:bookmarkStart w:id="71" w:name="_Toc426119883"/>
      <w:bookmarkStart w:id="72" w:name="_Toc439238500"/>
      <w:r w:rsidRPr="0041375F">
        <w:t>ActionArgumentType</w:t>
      </w:r>
      <w:r w:rsidRPr="000068C2">
        <w:t xml:space="preserve"> Class</w:t>
      </w:r>
      <w:bookmarkEnd w:id="70"/>
      <w:bookmarkEnd w:id="72"/>
    </w:p>
    <w:p w14:paraId="77090554" w14:textId="77777777" w:rsidR="0097136B" w:rsidRPr="000068C2"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01E6565" w14:textId="77777777" w:rsidR="0097136B" w:rsidRPr="000068C2" w:rsidRDefault="0097136B" w:rsidP="0097136B">
      <w:pPr>
        <w:keepNext/>
        <w:keepLines/>
        <w:spacing w:after="120"/>
        <w:jc w:val="center"/>
      </w:pPr>
      <w:r w:rsidRPr="00A519D8">
        <w:t xml:space="preserve">Table </w:t>
      </w:r>
      <w:fldSimple w:instr=" STYLEREF 1 \s ">
        <w:r w:rsidR="004338E1">
          <w:rPr>
            <w:noProof/>
          </w:rPr>
          <w:t>3</w:t>
        </w:r>
      </w:fldSimple>
      <w:r>
        <w:noBreakHyphen/>
      </w:r>
      <w:fldSimple w:instr=" SEQ Table \* ARABIC \s 1 ">
        <w:r w:rsidR="004338E1">
          <w:rPr>
            <w:noProof/>
          </w:rPr>
          <w:t>2</w:t>
        </w:r>
      </w:fldSimple>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The CybOX default vocabulary class for use in the property is ‘</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3" w:name="_Toc426119888"/>
      <w:bookmarkStart w:id="74" w:name="_Toc439238501"/>
      <w:r w:rsidRPr="0041375F">
        <w:lastRenderedPageBreak/>
        <w:t>ActionPertinentObjectPropertyType</w:t>
      </w:r>
      <w:r w:rsidRPr="000068C2">
        <w:t xml:space="preserve"> Class</w:t>
      </w:r>
      <w:bookmarkEnd w:id="73"/>
      <w:bookmarkEnd w:id="74"/>
    </w:p>
    <w:p w14:paraId="157B1541" w14:textId="77777777" w:rsidR="0097136B" w:rsidRPr="000068C2"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2DEB0F8B" w14:textId="77777777" w:rsidR="0097136B" w:rsidRPr="000068C2" w:rsidRDefault="0097136B" w:rsidP="0097136B">
      <w:pPr>
        <w:keepNext/>
        <w:keepLines/>
        <w:spacing w:after="120"/>
        <w:jc w:val="center"/>
      </w:pPr>
      <w:r w:rsidRPr="00A519D8">
        <w:t xml:space="preserve">Table </w:t>
      </w:r>
      <w:fldSimple w:instr=" STYLEREF 1 \s ">
        <w:r w:rsidR="004338E1">
          <w:rPr>
            <w:noProof/>
          </w:rPr>
          <w:t>3</w:t>
        </w:r>
      </w:fldSimple>
      <w:r>
        <w:noBreakHyphen/>
      </w:r>
      <w:fldSimple w:instr=" SEQ Table \* ARABIC \s 1 ">
        <w:r w:rsidR="004338E1">
          <w:rPr>
            <w:noProof/>
          </w:rPr>
          <w:t>3</w:t>
        </w:r>
      </w:fldSimple>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77777777" w:rsidR="0097136B" w:rsidRPr="0017212E" w:rsidRDefault="0097136B" w:rsidP="00D85428">
            <w:pPr>
              <w:spacing w:before="0" w:after="0"/>
              <w:rPr>
                <w:sz w:val="20"/>
                <w:szCs w:val="20"/>
              </w:rPr>
            </w:pPr>
            <w:commentRangeStart w:id="75"/>
            <w:r w:rsidRPr="0017212E">
              <w:rPr>
                <w:sz w:val="20"/>
                <w:szCs w:val="20"/>
              </w:rPr>
              <w:t xml:space="preserve">The </w:t>
            </w:r>
            <w:r w:rsidRPr="0017212E">
              <w:rPr>
                <w:rFonts w:ascii="Courier New" w:hAnsi="Courier New" w:cs="Courier New"/>
                <w:sz w:val="20"/>
                <w:szCs w:val="20"/>
              </w:rPr>
              <w:t>xpath</w:t>
            </w:r>
            <w:r w:rsidRPr="0017212E">
              <w:rPr>
                <w:sz w:val="20"/>
                <w:szCs w:val="20"/>
              </w:rPr>
              <w:t xml:space="preserve"> property specifies the XPath 1.0</w:t>
            </w:r>
            <w:r w:rsidRPr="0017212E">
              <w:rPr>
                <w:rStyle w:val="EndnoteReference"/>
                <w:sz w:val="20"/>
                <w:szCs w:val="20"/>
              </w:rPr>
              <w:endnoteReference w:id="1"/>
            </w:r>
            <w:r w:rsidRPr="0017212E">
              <w:rPr>
                <w:sz w:val="20"/>
                <w:szCs w:val="20"/>
              </w:rPr>
              <w:t xml:space="preserve"> expression identifying the pertinent property of the data model that corresponds to the Object’s class.</w:t>
            </w:r>
            <w:commentRangeEnd w:id="75"/>
            <w:r w:rsidRPr="0017212E">
              <w:rPr>
                <w:rStyle w:val="CommentReference"/>
                <w:rFonts w:eastAsia="Times New Roman"/>
                <w:color w:val="auto"/>
                <w:sz w:val="20"/>
                <w:szCs w:val="20"/>
              </w:rPr>
              <w:commentReference w:id="75"/>
            </w:r>
          </w:p>
        </w:tc>
      </w:tr>
    </w:tbl>
    <w:p w14:paraId="27B41B7B" w14:textId="77777777" w:rsidR="0097136B" w:rsidRDefault="0097136B" w:rsidP="0097136B">
      <w:pPr>
        <w:pStyle w:val="Heading4"/>
      </w:pPr>
      <w:bookmarkStart w:id="76" w:name="_Toc426119889"/>
      <w:bookmarkStart w:id="77" w:name="_Toc439238502"/>
      <w:r w:rsidRPr="0041375F">
        <w:t>ActionRelationshipType</w:t>
      </w:r>
      <w:r>
        <w:t xml:space="preserve"> Class</w:t>
      </w:r>
      <w:bookmarkEnd w:id="76"/>
      <w:bookmarkEnd w:id="77"/>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78" w:name="_Ref424464662"/>
      <w:r w:rsidRPr="009B762A">
        <w:t xml:space="preserve">Table </w:t>
      </w:r>
      <w:fldSimple w:instr=" STYLEREF 1 \s ">
        <w:r w:rsidR="004338E1">
          <w:rPr>
            <w:noProof/>
          </w:rPr>
          <w:t>3</w:t>
        </w:r>
      </w:fldSimple>
      <w:r>
        <w:noBreakHyphen/>
      </w:r>
      <w:fldSimple w:instr=" SEQ Table \* ARABIC \s 1 ">
        <w:r w:rsidR="004338E1">
          <w:rPr>
            <w:noProof/>
          </w:rPr>
          <w:t>4</w:t>
        </w:r>
      </w:fldSimple>
      <w:bookmarkEnd w:id="78"/>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lastRenderedPageBreak/>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79" w:name="_Toc426119890"/>
      <w:bookmarkStart w:id="80" w:name="_Toc439238503"/>
      <w:r w:rsidRPr="000068C2">
        <w:t xml:space="preserve">ActionReferenceType </w:t>
      </w:r>
      <w:r w:rsidRPr="0041375F">
        <w:t>Class</w:t>
      </w:r>
      <w:bookmarkEnd w:id="79"/>
      <w:bookmarkEnd w:id="80"/>
    </w:p>
    <w:p w14:paraId="7E2F71A7" w14:textId="77777777" w:rsidR="0097136B" w:rsidRPr="000068C2"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7D281DE8" w14:textId="77777777" w:rsidR="0097136B" w:rsidRPr="000068C2" w:rsidRDefault="0097136B" w:rsidP="0097136B">
      <w:pPr>
        <w:spacing w:after="120"/>
        <w:jc w:val="center"/>
      </w:pPr>
      <w:r w:rsidRPr="009B762A">
        <w:t xml:space="preserve">Table </w:t>
      </w:r>
      <w:fldSimple w:instr=" STYLEREF 1 \s ">
        <w:r w:rsidR="004338E1">
          <w:rPr>
            <w:noProof/>
          </w:rPr>
          <w:t>3</w:t>
        </w:r>
      </w:fldSimple>
      <w:r>
        <w:noBreakHyphen/>
      </w:r>
      <w:fldSimple w:instr=" SEQ Table \* ARABIC \s 1 ">
        <w:r w:rsidR="004338E1">
          <w:rPr>
            <w:noProof/>
          </w:rPr>
          <w:t>5</w:t>
        </w:r>
      </w:fldSimple>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Pr="0017212E">
              <w:rPr>
                <w:szCs w:val="20"/>
              </w:rPr>
              <w:t xml:space="preserve"> property specifies a globally unique identifier of the Action referenced.</w:t>
            </w:r>
          </w:p>
        </w:tc>
      </w:tr>
    </w:tbl>
    <w:p w14:paraId="0932B7F7" w14:textId="77777777" w:rsidR="0097136B" w:rsidRDefault="0097136B" w:rsidP="0097136B">
      <w:pPr>
        <w:pStyle w:val="Heading4"/>
      </w:pPr>
      <w:bookmarkStart w:id="81" w:name="_Toc426119891"/>
      <w:bookmarkStart w:id="82" w:name="_Toc439238504"/>
      <w:r>
        <w:t xml:space="preserve">AssociatedObjectType </w:t>
      </w:r>
      <w:r w:rsidRPr="0041375F">
        <w:t>Class</w:t>
      </w:r>
      <w:bookmarkEnd w:id="81"/>
      <w:bookmarkEnd w:id="82"/>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lastRenderedPageBreak/>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3" w:name="_Ref426383490"/>
      <w:r w:rsidRPr="000C4865">
        <w:t xml:space="preserve">Figure </w:t>
      </w:r>
      <w:fldSimple w:instr=" STYLEREF 1 \s ">
        <w:r w:rsidR="00AF0F4D">
          <w:rPr>
            <w:noProof/>
          </w:rPr>
          <w:t>3</w:t>
        </w:r>
      </w:fldSimple>
      <w:r w:rsidR="00AF0F4D">
        <w:noBreakHyphen/>
      </w:r>
      <w:fldSimple w:instr=" SEQ Figure \* ARABIC \s 1 ">
        <w:r w:rsidR="00AF0F4D">
          <w:rPr>
            <w:noProof/>
          </w:rPr>
          <w:t>2</w:t>
        </w:r>
      </w:fldSimple>
      <w:bookmarkEnd w:id="83"/>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77777777" w:rsidR="0097136B" w:rsidRDefault="0097136B" w:rsidP="0097136B">
      <w:pPr>
        <w:spacing w:after="120"/>
        <w:jc w:val="center"/>
      </w:pPr>
      <w:bookmarkStart w:id="84" w:name="_Ref426117473"/>
      <w:r w:rsidRPr="00626AF6">
        <w:t xml:space="preserve">Table </w:t>
      </w:r>
      <w:fldSimple w:instr=" STYLEREF 1 \s ">
        <w:r w:rsidR="004338E1">
          <w:rPr>
            <w:noProof/>
          </w:rPr>
          <w:t>3</w:t>
        </w:r>
      </w:fldSimple>
      <w:r>
        <w:noBreakHyphen/>
      </w:r>
      <w:fldSimple w:instr=" SEQ Table \* ARABIC \s 1 ">
        <w:r w:rsidR="004338E1">
          <w:rPr>
            <w:noProof/>
          </w:rPr>
          <w:t>6</w:t>
        </w:r>
      </w:fldSimple>
      <w:bookmarkEnd w:id="84"/>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xml:space="preserve">. The </w:t>
            </w:r>
            <w:r w:rsidRPr="0017212E">
              <w:rPr>
                <w:szCs w:val="20"/>
              </w:rPr>
              <w:lastRenderedPageBreak/>
              <w:t>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5" w:name="_Toc439238505"/>
      <w:r>
        <w:t>EventType Class</w:t>
      </w:r>
      <w:bookmarkEnd w:id="71"/>
      <w:bookmarkEnd w:id="85"/>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21185" cy="3162592"/>
                    </a:xfrm>
                    <a:prstGeom prst="rect">
                      <a:avLst/>
                    </a:prstGeom>
                  </pic:spPr>
                </pic:pic>
              </a:graphicData>
            </a:graphic>
          </wp:inline>
        </w:drawing>
      </w:r>
    </w:p>
    <w:p w14:paraId="18A06AAA" w14:textId="0F3E53F6" w:rsidR="00106BEC" w:rsidRDefault="00106BEC" w:rsidP="00106BEC">
      <w:pPr>
        <w:pStyle w:val="Caption"/>
      </w:pPr>
      <w:bookmarkStart w:id="86" w:name="_Ref437420141"/>
      <w:r>
        <w:t xml:space="preserve">Figure </w:t>
      </w:r>
      <w:fldSimple w:instr=" STYLEREF 1 \s ">
        <w:r w:rsidR="00AF0F4D">
          <w:rPr>
            <w:noProof/>
          </w:rPr>
          <w:t>3</w:t>
        </w:r>
      </w:fldSimple>
      <w:r w:rsidR="00AF0F4D">
        <w:noBreakHyphen/>
      </w:r>
      <w:fldSimple w:instr=" SEQ Figure \* ARABIC \s 1 ">
        <w:r w:rsidR="00AF0F4D">
          <w:rPr>
            <w:noProof/>
          </w:rPr>
          <w:t>3</w:t>
        </w:r>
      </w:fldSimple>
      <w:bookmarkEnd w:id="86"/>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7D27DF70" w:rsidR="0041375F" w:rsidRPr="000068C2" w:rsidRDefault="0041375F" w:rsidP="0041375F">
      <w:pPr>
        <w:spacing w:after="120"/>
        <w:jc w:val="center"/>
      </w:pPr>
      <w:bookmarkStart w:id="87" w:name="_Ref437422970"/>
      <w:r w:rsidRPr="00E10AA6">
        <w:lastRenderedPageBreak/>
        <w:t xml:space="preserve">Table </w:t>
      </w:r>
      <w:fldSimple w:instr=" STYLEREF 1 \s ">
        <w:r w:rsidR="004338E1">
          <w:rPr>
            <w:noProof/>
          </w:rPr>
          <w:t>3</w:t>
        </w:r>
      </w:fldSimple>
      <w:r w:rsidR="00963309">
        <w:noBreakHyphen/>
      </w:r>
      <w:fldSimple w:instr=" SEQ Table \* ARABIC \s 1 ">
        <w:r w:rsidR="004338E1">
          <w:rPr>
            <w:noProof/>
          </w:rPr>
          <w:t>7</w:t>
        </w:r>
      </w:fldSimple>
      <w:bookmarkEnd w:id="87"/>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09EBE672" w:rsidR="0041375F" w:rsidRPr="0017212E" w:rsidRDefault="0041375F" w:rsidP="00963309">
            <w:pPr>
              <w:rPr>
                <w:szCs w:val="20"/>
              </w:rPr>
            </w:pPr>
            <w:r w:rsidRPr="0017212E">
              <w:rPr>
                <w:szCs w:val="20"/>
              </w:rPr>
              <w:t xml:space="preserve">The </w:t>
            </w:r>
            <w:r w:rsidRPr="0017212E">
              <w:rPr>
                <w:rFonts w:ascii="Courier New" w:hAnsi="Courier New" w:cs="Courier New"/>
                <w:szCs w:val="20"/>
              </w:rPr>
              <w:t>Even</w:t>
            </w:r>
            <w:r w:rsidR="00FD2274" w:rsidRPr="0017212E">
              <w:rPr>
                <w:rFonts w:ascii="Courier New" w:hAnsi="Courier New" w:cs="Courier New"/>
                <w:szCs w:val="20"/>
              </w:rPr>
              <w:t>t_Details</w:t>
            </w:r>
            <w:r w:rsidRPr="0017212E">
              <w:rPr>
                <w:szCs w:val="20"/>
              </w:rPr>
              <w:t xml:space="preserve"> property speci</w:t>
            </w:r>
            <w:r w:rsidR="00366DF3">
              <w:rPr>
                <w:szCs w:val="20"/>
              </w:rPr>
              <w:t>fies</w:t>
            </w:r>
            <w:r w:rsidR="00963309">
              <w:rPr>
                <w:szCs w:val="20"/>
              </w:rPr>
              <w:t xml:space="preserve"> detailed description of the Event</w:t>
            </w:r>
            <w:r w:rsidRPr="0017212E">
              <w:rPr>
                <w:szCs w:val="20"/>
              </w:rPr>
              <w:t>.</w:t>
            </w:r>
            <w:r w:rsidR="00DB295B" w:rsidRPr="00CB1C1C">
              <w:rPr>
                <w:color w:val="000000"/>
                <w:szCs w:val="20"/>
              </w:rPr>
              <w:t xml:space="preserve">  The </w:t>
            </w:r>
            <w:r w:rsidR="00DB295B">
              <w:rPr>
                <w:rFonts w:ascii="Courier New" w:hAnsi="Courier New" w:cs="Courier New"/>
                <w:color w:val="000000"/>
                <w:szCs w:val="20"/>
              </w:rPr>
              <w:t>EventsDetailsType</w:t>
            </w:r>
            <w:r w:rsidR="00DB295B" w:rsidRPr="00CB1C1C">
              <w:rPr>
                <w:color w:val="000000"/>
                <w:szCs w:val="20"/>
              </w:rPr>
              <w:t xml:space="preserve"> interface, can be realized using either the </w:t>
            </w:r>
            <w:r w:rsidR="00DB295B">
              <w:rPr>
                <w:rFonts w:ascii="Courier New" w:hAnsi="Courier New" w:cs="Courier New"/>
                <w:color w:val="000000"/>
                <w:szCs w:val="20"/>
              </w:rPr>
              <w:t>EventProperties</w:t>
            </w:r>
            <w:r w:rsidR="00963309">
              <w:rPr>
                <w:rFonts w:ascii="Courier New" w:hAnsi="Courier New" w:cs="Courier New"/>
                <w:color w:val="000000"/>
                <w:szCs w:val="20"/>
              </w:rPr>
              <w:t>Type</w:t>
            </w:r>
            <w:r w:rsidR="00DB295B" w:rsidRPr="00CB1C1C">
              <w:rPr>
                <w:color w:val="000000"/>
                <w:szCs w:val="20"/>
              </w:rPr>
              <w:t xml:space="preserve"> class or </w:t>
            </w:r>
            <w:r w:rsidR="00DB295B">
              <w:rPr>
                <w:rFonts w:cs="Arial"/>
                <w:color w:val="000000"/>
                <w:szCs w:val="20"/>
              </w:rPr>
              <w:t xml:space="preserve">a set of other Events via the </w:t>
            </w:r>
            <w:r w:rsidR="00DB295B" w:rsidRPr="00DB295B">
              <w:rPr>
                <w:rFonts w:ascii="Courier New" w:hAnsi="Courier New" w:cs="Courier New"/>
                <w:color w:val="000000"/>
                <w:szCs w:val="20"/>
              </w:rPr>
              <w:t>CompositeEventType</w:t>
            </w:r>
            <w:r w:rsidR="00DB295B">
              <w:rPr>
                <w:rFonts w:cs="Arial"/>
                <w:color w:val="000000"/>
                <w:szCs w:val="20"/>
              </w:rPr>
              <w:t>.</w:t>
            </w:r>
          </w:p>
        </w:tc>
      </w:tr>
    </w:tbl>
    <w:p w14:paraId="6BE06681" w14:textId="13191CF3" w:rsidR="00FD2274" w:rsidRDefault="00FD2274" w:rsidP="00FD2274">
      <w:pPr>
        <w:pStyle w:val="Heading4"/>
      </w:pPr>
      <w:bookmarkStart w:id="88" w:name="_Ref426117676"/>
      <w:bookmarkStart w:id="89" w:name="_Toc426119884"/>
      <w:bookmarkStart w:id="90" w:name="_Toc439238506"/>
      <w:r>
        <w:t>EventPropertiesType Class</w:t>
      </w:r>
      <w:bookmarkEnd w:id="90"/>
    </w:p>
    <w:p w14:paraId="619DCEB5" w14:textId="1A5368E6" w:rsidR="00963309" w:rsidRDefault="00963309" w:rsidP="00963309">
      <w:pPr>
        <w:pStyle w:val="Caption"/>
        <w:keepNext/>
      </w:pPr>
      <w:r>
        <w:t xml:space="preserve">Table </w:t>
      </w:r>
      <w:fldSimple w:instr=" STYLEREF 1 \s ">
        <w:r w:rsidR="004338E1">
          <w:rPr>
            <w:noProof/>
          </w:rPr>
          <w:t>3</w:t>
        </w:r>
      </w:fldSimple>
      <w:r>
        <w:noBreakHyphen/>
      </w:r>
      <w:fldSimple w:instr=" SEQ Table \* ARABIC \s 1 ">
        <w:r w:rsidR="004338E1">
          <w:rPr>
            <w:noProof/>
          </w:rPr>
          <w:t>8</w:t>
        </w:r>
      </w:fldSimple>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1" w:name="_Toc439238507"/>
      <w:r>
        <w:t>CompositeEventType Class</w:t>
      </w:r>
      <w:bookmarkEnd w:id="91"/>
    </w:p>
    <w:p w14:paraId="7EACB51C" w14:textId="46CE277E" w:rsidR="0082797B" w:rsidRPr="00DB295B" w:rsidRDefault="00DB295B" w:rsidP="0082797B">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42ACDFAB" w14:textId="6B2AF72B" w:rsidR="0082797B" w:rsidRDefault="0082797B" w:rsidP="0082797B">
      <w:pPr>
        <w:pStyle w:val="Caption"/>
        <w:keepNext/>
      </w:pPr>
      <w:r>
        <w:t xml:space="preserve">Table </w:t>
      </w:r>
      <w:fldSimple w:instr=" STYLEREF 1 \s ">
        <w:r w:rsidR="004338E1">
          <w:rPr>
            <w:noProof/>
          </w:rPr>
          <w:t>3</w:t>
        </w:r>
      </w:fldSimple>
      <w:r w:rsidR="00963309">
        <w:noBreakHyphen/>
      </w:r>
      <w:fldSimple w:instr=" SEQ Table \* ARABIC \s 1 ">
        <w:r w:rsidR="004338E1">
          <w:rPr>
            <w:noProof/>
          </w:rPr>
          <w:t>9</w:t>
        </w:r>
      </w:fldSimple>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2" w:name="_Toc439238508"/>
      <w:r>
        <w:lastRenderedPageBreak/>
        <w:t>EventDetailsType Interface</w:t>
      </w:r>
      <w:bookmarkEnd w:id="92"/>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3" w:name="_Ref439170163"/>
      <w:bookmarkStart w:id="94" w:name="_Toc439238509"/>
      <w:r>
        <w:t>ObjectType Class</w:t>
      </w:r>
      <w:bookmarkEnd w:id="88"/>
      <w:bookmarkEnd w:id="89"/>
      <w:bookmarkEnd w:id="93"/>
      <w:bookmarkEnd w:id="94"/>
    </w:p>
    <w:p w14:paraId="2D319A6C" w14:textId="39E2700A"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 xml:space="preserve">in </w:t>
      </w:r>
      <w:r w:rsidR="005A3F64" w:rsidRPr="00557A21">
        <w:rPr>
          <w:color w:val="0000EE"/>
        </w:rPr>
        <w:fldChar w:fldCharType="begin"/>
      </w:r>
      <w:r w:rsidR="005A3F64" w:rsidRPr="00557A21">
        <w:rPr>
          <w:color w:val="0000EE"/>
        </w:rPr>
        <w:instrText xml:space="preserve"> REF _Ref437422360 \h </w:instrText>
      </w:r>
      <w:r w:rsidR="00557A21" w:rsidRPr="00557A21">
        <w:rPr>
          <w:color w:val="0000EE"/>
        </w:rPr>
        <w:instrText xml:space="preserve"> \* MERGEFORMAT </w:instrText>
      </w:r>
      <w:r w:rsidR="005A3F64" w:rsidRPr="00557A21">
        <w:rPr>
          <w:color w:val="0000EE"/>
        </w:rPr>
      </w:r>
      <w:r w:rsidR="005A3F64" w:rsidRPr="00557A21">
        <w:rPr>
          <w:color w:val="0000EE"/>
        </w:rPr>
        <w:fldChar w:fldCharType="separate"/>
      </w:r>
      <w:r w:rsidR="005A3F64" w:rsidRPr="00557A21">
        <w:rPr>
          <w:color w:val="0000EE"/>
        </w:rPr>
        <w:t xml:space="preserve">Figure </w:t>
      </w:r>
      <w:r w:rsidR="005A3F64" w:rsidRPr="00557A21">
        <w:rPr>
          <w:noProof/>
          <w:color w:val="0000EE"/>
        </w:rPr>
        <w:t>3</w:t>
      </w:r>
      <w:r w:rsidR="005A3F64" w:rsidRPr="00557A21">
        <w:rPr>
          <w:color w:val="0000EE"/>
        </w:rPr>
        <w:noBreakHyphen/>
      </w:r>
      <w:r w:rsidR="005A3F64" w:rsidRPr="00557A21">
        <w:rPr>
          <w:noProof/>
          <w:color w:val="0000EE"/>
        </w:rPr>
        <w:t>3</w:t>
      </w:r>
      <w:r w:rsidR="005A3F64" w:rsidRPr="00557A21">
        <w:rPr>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95" w:name="_Ref437422360"/>
      <w:r>
        <w:t xml:space="preserve">Figure </w:t>
      </w:r>
      <w:fldSimple w:instr=" STYLEREF 1 \s ">
        <w:r w:rsidR="00AF0F4D">
          <w:rPr>
            <w:noProof/>
          </w:rPr>
          <w:t>3</w:t>
        </w:r>
      </w:fldSimple>
      <w:r w:rsidR="00AF0F4D">
        <w:noBreakHyphen/>
      </w:r>
      <w:fldSimple w:instr=" SEQ Figure \* ARABIC \s 1 ">
        <w:r w:rsidR="00AF0F4D">
          <w:rPr>
            <w:noProof/>
          </w:rPr>
          <w:t>4</w:t>
        </w:r>
      </w:fldSimple>
      <w:bookmarkEnd w:id="95"/>
      <w:r>
        <w:t xml:space="preserve">. UML diagram for the </w:t>
      </w:r>
      <w:r w:rsidRPr="005A3F64">
        <w:rPr>
          <w:rFonts w:ascii="Courier New" w:hAnsi="Courier New" w:cs="Courier New"/>
        </w:rPr>
        <w:t>ObjectType</w:t>
      </w:r>
      <w:r>
        <w:t xml:space="preserve"> class</w:t>
      </w:r>
    </w:p>
    <w:p w14:paraId="2F3075BE" w14:textId="42038EE0"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10</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96" w:name="_Ref437423111"/>
      <w:r w:rsidRPr="00E10AA6">
        <w:lastRenderedPageBreak/>
        <w:t xml:space="preserve">Table </w:t>
      </w:r>
      <w:fldSimple w:instr=" STYLEREF 1 \s ">
        <w:r w:rsidR="004338E1">
          <w:rPr>
            <w:noProof/>
          </w:rPr>
          <w:t>3</w:t>
        </w:r>
      </w:fldSimple>
      <w:r w:rsidR="00963309">
        <w:noBreakHyphen/>
      </w:r>
      <w:fldSimple w:instr=" SEQ Table \* ARABIC \s 1 ">
        <w:r w:rsidR="004338E1">
          <w:rPr>
            <w:noProof/>
          </w:rPr>
          <w:t>10</w:t>
        </w:r>
      </w:fldSimple>
      <w:bookmarkEnd w:id="96"/>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lastRenderedPageBreak/>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lastRenderedPageBreak/>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97" w:name="_Toc426119892"/>
      <w:bookmarkStart w:id="98" w:name="_Toc426119885"/>
      <w:bookmarkStart w:id="99" w:name="_Toc439238510"/>
      <w:r w:rsidRPr="0041375F">
        <w:t>DomainSpecificObjectPropertiesType</w:t>
      </w:r>
      <w:r>
        <w:t xml:space="preserve"> Class</w:t>
      </w:r>
      <w:bookmarkEnd w:id="97"/>
      <w:bookmarkEnd w:id="99"/>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0" w:name="_Toc426119897"/>
      <w:bookmarkStart w:id="101" w:name="_Toc439238511"/>
      <w:r w:rsidRPr="0041375F">
        <w:lastRenderedPageBreak/>
        <w:t>RelatedObjectType</w:t>
      </w:r>
      <w:r w:rsidRPr="000068C2">
        <w:t xml:space="preserve"> Class</w:t>
      </w:r>
      <w:bookmarkEnd w:id="100"/>
      <w:bookmarkEnd w:id="101"/>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2" w:name="_Ref426383632"/>
      <w:r w:rsidRPr="000C4865">
        <w:t xml:space="preserve">Figure </w:t>
      </w:r>
      <w:fldSimple w:instr=" STYLEREF 1 \s ">
        <w:r w:rsidR="00AF0F4D">
          <w:rPr>
            <w:noProof/>
          </w:rPr>
          <w:t>3</w:t>
        </w:r>
      </w:fldSimple>
      <w:r w:rsidR="00AF0F4D">
        <w:noBreakHyphen/>
      </w:r>
      <w:fldSimple w:instr=" SEQ Figure \* ARABIC \s 1 ">
        <w:r w:rsidR="00AF0F4D">
          <w:rPr>
            <w:noProof/>
          </w:rPr>
          <w:t>5</w:t>
        </w:r>
      </w:fldSimple>
      <w:bookmarkEnd w:id="102"/>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11</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77777777" w:rsidR="0097136B" w:rsidRDefault="0097136B" w:rsidP="0097136B">
      <w:pPr>
        <w:keepNext/>
        <w:keepLines/>
        <w:spacing w:after="120"/>
        <w:jc w:val="center"/>
      </w:pPr>
      <w:bookmarkStart w:id="103" w:name="_Ref424464511"/>
      <w:r w:rsidRPr="00626AF6">
        <w:lastRenderedPageBreak/>
        <w:t xml:space="preserve">Table </w:t>
      </w:r>
      <w:fldSimple w:instr=" STYLEREF 1 \s ">
        <w:r w:rsidR="004338E1">
          <w:rPr>
            <w:noProof/>
          </w:rPr>
          <w:t>3</w:t>
        </w:r>
      </w:fldSimple>
      <w:r>
        <w:noBreakHyphen/>
      </w:r>
      <w:fldSimple w:instr=" SEQ Table \* ARABIC \s 1 ">
        <w:r w:rsidR="004338E1">
          <w:rPr>
            <w:noProof/>
          </w:rPr>
          <w:t>11</w:t>
        </w:r>
      </w:fldSimple>
      <w:bookmarkEnd w:id="103"/>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04" w:name="_Toc439238512"/>
      <w:r>
        <w:t>ObservableType Class</w:t>
      </w:r>
      <w:bookmarkEnd w:id="98"/>
      <w:bookmarkEnd w:id="104"/>
    </w:p>
    <w:p w14:paraId="02FA3BE0" w14:textId="577714C8"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05"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05"/>
    </w:p>
    <w:p w14:paraId="7224237B" w14:textId="0A0DCD7A" w:rsidR="0041375F" w:rsidRPr="00E10AA6" w:rsidRDefault="00AF0F4D" w:rsidP="00AF0F4D">
      <w:pPr>
        <w:pStyle w:val="Caption"/>
        <w:rPr>
          <w:b/>
        </w:rPr>
      </w:pPr>
      <w:bookmarkStart w:id="106" w:name="_Ref439168997"/>
      <w:r>
        <w:t xml:space="preserve">Figure </w:t>
      </w:r>
      <w:fldSimple w:instr=" STYLEREF 1 \s ">
        <w:r>
          <w:rPr>
            <w:noProof/>
          </w:rPr>
          <w:t>3</w:t>
        </w:r>
      </w:fldSimple>
      <w:r>
        <w:noBreakHyphen/>
      </w:r>
      <w:fldSimple w:instr=" SEQ Figure \* ARABIC \s 1 ">
        <w:r>
          <w:rPr>
            <w:noProof/>
          </w:rPr>
          <w:t>6</w:t>
        </w:r>
      </w:fldSimple>
      <w:bookmarkEnd w:id="106"/>
      <w:r>
        <w:t xml:space="preserve">. UML diagram for the </w:t>
      </w:r>
      <w:r w:rsidRPr="00AF0F4D">
        <w:rPr>
          <w:rFonts w:ascii="Courier New" w:hAnsi="Courier New" w:cs="Courier New"/>
        </w:rPr>
        <w:t>Observable</w:t>
      </w:r>
      <w:r>
        <w:t xml:space="preserve"> class</w:t>
      </w:r>
    </w:p>
    <w:p w14:paraId="6F7209B6" w14:textId="66B6FE36"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77182E" w:rsidRPr="0077182E">
        <w:rPr>
          <w:b/>
          <w:color w:val="0000EE"/>
        </w:rPr>
        <w:t xml:space="preserve">Table </w:t>
      </w:r>
      <w:r w:rsidR="0077182E" w:rsidRPr="0077182E">
        <w:rPr>
          <w:b/>
          <w:noProof/>
          <w:color w:val="0000EE"/>
        </w:rPr>
        <w:t>3</w:t>
      </w:r>
      <w:r w:rsidR="0077182E" w:rsidRPr="0077182E">
        <w:rPr>
          <w:b/>
          <w:noProof/>
          <w:color w:val="0000EE"/>
        </w:rPr>
        <w:noBreakHyphen/>
        <w:t>12</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970A22E" w:rsidR="0041375F" w:rsidRPr="000068C2" w:rsidRDefault="0041375F" w:rsidP="009B762A">
      <w:pPr>
        <w:keepNext/>
        <w:keepLines/>
        <w:spacing w:after="120"/>
        <w:jc w:val="center"/>
      </w:pPr>
      <w:bookmarkStart w:id="107" w:name="_Ref424399827"/>
      <w:r w:rsidRPr="009B762A">
        <w:t xml:space="preserve">Table </w:t>
      </w:r>
      <w:fldSimple w:instr=" STYLEREF 1 \s ">
        <w:r w:rsidR="0077182E">
          <w:rPr>
            <w:noProof/>
          </w:rPr>
          <w:t>3</w:t>
        </w:r>
      </w:fldSimple>
      <w:r w:rsidR="00963309">
        <w:noBreakHyphen/>
      </w:r>
      <w:fldSimple w:instr=" SEQ Table \* ARABIC \s 1 ">
        <w:r w:rsidR="0077182E">
          <w:rPr>
            <w:noProof/>
          </w:rPr>
          <w:t>12</w:t>
        </w:r>
      </w:fldSimple>
      <w:bookmarkEnd w:id="107"/>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w:t>
            </w:r>
            <w:r w:rsidR="00164DCA">
              <w:rPr>
                <w:rFonts w:cs="Courier New"/>
                <w:b/>
                <w:color w:val="0000EE"/>
                <w:szCs w:val="20"/>
              </w:rPr>
              <w:t>4</w:t>
            </w:r>
            <w:r w:rsidR="00164DCA">
              <w:rPr>
                <w:rFonts w:cs="Courier New"/>
                <w:b/>
                <w:color w:val="0000EE"/>
                <w:szCs w:val="20"/>
              </w:rPr>
              <w:t>.2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08" w:name="_Ref439077549"/>
      <w:bookmarkStart w:id="109" w:name="_Toc426119895"/>
      <w:bookmarkStart w:id="110" w:name="_Toc426119886"/>
      <w:bookmarkStart w:id="111" w:name="_Toc439238513"/>
      <w:r>
        <w:t>ObservableDetailsType Interface</w:t>
      </w:r>
      <w:bookmarkEnd w:id="108"/>
      <w:bookmarkEnd w:id="111"/>
    </w:p>
    <w:p w14:paraId="567A312D" w14:textId="2DC55F50" w:rsidR="0097136B" w:rsidRPr="00B46560" w:rsidRDefault="0097136B" w:rsidP="0097136B">
      <w:r>
        <w:t xml:space="preserve">The </w:t>
      </w:r>
      <w:r w:rsidRPr="005F1248">
        <w:rPr>
          <w:rFonts w:ascii="Courier New" w:hAnsi="Courier New" w:cs="Courier New"/>
        </w:rPr>
        <w:t>ObservableDetailsType</w:t>
      </w:r>
      <w:r w:rsidRPr="00B46560">
        <w:t xml:space="preserv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sidR="005F1248">
        <w:rPr>
          <w:color w:val="000000"/>
          <w:szCs w:val="20"/>
        </w:rPr>
        <w:t xml:space="preserve"> class.</w:t>
      </w:r>
      <w:r>
        <w:rPr>
          <w:color w:val="000000"/>
          <w:szCs w:val="20"/>
        </w:rPr>
        <w:t xml:space="preserv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Pr>
          <w:rFonts w:ascii="Calibri" w:hAnsi="Calibri"/>
          <w:b/>
          <w:bCs/>
          <w:color w:val="0000EE"/>
        </w:rPr>
        <w:instrText xml:space="preserve"> \* MERGEFORMAT </w:instrText>
      </w:r>
      <w:r w:rsidR="0077182E" w:rsidRPr="0077182E">
        <w:rPr>
          <w:rFonts w:ascii="Calibri" w:hAnsi="Calibri"/>
          <w:b/>
          <w:bCs/>
          <w:color w:val="0000EE"/>
        </w:rPr>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2" w:name="_Ref439167641"/>
      <w:r>
        <w:t xml:space="preserve">Figure </w:t>
      </w:r>
      <w:fldSimple w:instr=" STYLEREF 1 \s ">
        <w:r w:rsidR="00AF0F4D">
          <w:rPr>
            <w:noProof/>
          </w:rPr>
          <w:t>3</w:t>
        </w:r>
      </w:fldSimple>
      <w:r w:rsidR="00AF0F4D">
        <w:noBreakHyphen/>
      </w:r>
      <w:fldSimple w:instr=" SEQ Figure \* ARABIC \s 1 ">
        <w:r w:rsidR="00AF0F4D">
          <w:rPr>
            <w:noProof/>
          </w:rPr>
          <w:t>7</w:t>
        </w:r>
      </w:fldSimple>
      <w:bookmarkEnd w:id="112"/>
      <w:r>
        <w:t>.  Modelling observable details</w:t>
      </w:r>
    </w:p>
    <w:p w14:paraId="31480CBD" w14:textId="77777777" w:rsidR="0097136B" w:rsidRPr="000068C2" w:rsidRDefault="0097136B" w:rsidP="0097136B">
      <w:pPr>
        <w:pStyle w:val="Heading4"/>
      </w:pPr>
      <w:bookmarkStart w:id="113" w:name="_Toc439238514"/>
      <w:r w:rsidRPr="0041375F">
        <w:t>ObservableCompositionType</w:t>
      </w:r>
      <w:r w:rsidRPr="000068C2">
        <w:t xml:space="preserve"> Clas</w:t>
      </w:r>
      <w:bookmarkEnd w:id="109"/>
      <w:r>
        <w:t>s</w:t>
      </w:r>
      <w:bookmarkEnd w:id="113"/>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fldSimple w:instr=" STYLEREF 1 \s ">
        <w:r w:rsidR="00164DCA">
          <w:rPr>
            <w:noProof/>
          </w:rPr>
          <w:t>3</w:t>
        </w:r>
      </w:fldSimple>
      <w:r>
        <w:noBreakHyphen/>
      </w:r>
      <w:fldSimple w:instr=" SEQ Table \* ARABIC \s 1 ">
        <w:r w:rsidR="00164DCA">
          <w:rPr>
            <w:noProof/>
          </w:rPr>
          <w:t>13</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4" w:name="_Toc426119896"/>
      <w:bookmarkStart w:id="115" w:name="_Toc439238515"/>
      <w:r w:rsidRPr="0041375F">
        <w:t>PatternFidelityType</w:t>
      </w:r>
      <w:r w:rsidRPr="000068C2">
        <w:t xml:space="preserve"> Class</w:t>
      </w:r>
      <w:bookmarkEnd w:id="114"/>
      <w:bookmarkEnd w:id="115"/>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164DCA" w:rsidRPr="00164DCA">
        <w:rPr>
          <w:b/>
          <w:color w:val="0000EE"/>
        </w:rPr>
        <w:t xml:space="preserve">Table </w:t>
      </w:r>
      <w:r w:rsidR="00164DCA" w:rsidRPr="00164DCA">
        <w:rPr>
          <w:b/>
          <w:noProof/>
          <w:color w:val="0000EE"/>
        </w:rPr>
        <w:t>3</w:t>
      </w:r>
      <w:r w:rsidR="00164DCA" w:rsidRPr="00164DCA">
        <w:rPr>
          <w:b/>
          <w:noProof/>
          <w:color w:val="0000EE"/>
        </w:rPr>
        <w:noBreakHyphen/>
        <w:t>14</w:t>
      </w:r>
      <w:r w:rsidRPr="00626AF6">
        <w:rPr>
          <w:b/>
          <w:color w:val="0000EE"/>
        </w:rPr>
        <w:fldChar w:fldCharType="end"/>
      </w:r>
      <w:r w:rsidRPr="000068C2">
        <w:t>.</w:t>
      </w:r>
    </w:p>
    <w:p w14:paraId="78CEBAF6" w14:textId="77777777" w:rsidR="0097136B" w:rsidRDefault="0097136B" w:rsidP="0097136B">
      <w:pPr>
        <w:spacing w:after="120"/>
        <w:jc w:val="center"/>
      </w:pPr>
      <w:bookmarkStart w:id="116" w:name="_Ref424404099"/>
      <w:r w:rsidRPr="00626AF6">
        <w:lastRenderedPageBreak/>
        <w:t xml:space="preserve">Table </w:t>
      </w:r>
      <w:fldSimple w:instr=" STYLEREF 1 \s ">
        <w:r w:rsidR="00164DCA">
          <w:rPr>
            <w:noProof/>
          </w:rPr>
          <w:t>3</w:t>
        </w:r>
      </w:fldSimple>
      <w:r>
        <w:noBreakHyphen/>
      </w:r>
      <w:fldSimple w:instr=" SEQ Table \* ARABIC \s 1 ">
        <w:r w:rsidR="00164DCA">
          <w:rPr>
            <w:noProof/>
          </w:rPr>
          <w:t>14</w:t>
        </w:r>
      </w:fldSimple>
      <w:bookmarkEnd w:id="116"/>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17" w:name="_Toc426119894"/>
      <w:bookmarkStart w:id="118" w:name="_Toc426119893"/>
      <w:bookmarkStart w:id="119" w:name="_Toc439238516"/>
      <w:bookmarkEnd w:id="110"/>
      <w:r w:rsidRPr="0041375F">
        <w:t>ObfuscationTechniqueType</w:t>
      </w:r>
      <w:r>
        <w:t xml:space="preserve"> Class</w:t>
      </w:r>
      <w:bookmarkEnd w:id="117"/>
      <w:bookmarkEnd w:id="119"/>
    </w:p>
    <w:p w14:paraId="60713BE0" w14:textId="77777777" w:rsidR="00164DCA" w:rsidRPr="000068C2"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7312F4BC" w14:textId="77777777" w:rsidR="00164DCA" w:rsidRPr="000068C2" w:rsidRDefault="00164DCA" w:rsidP="00164DCA">
      <w:pPr>
        <w:spacing w:after="120"/>
        <w:jc w:val="center"/>
      </w:pPr>
      <w:r w:rsidRPr="00626AF6">
        <w:t xml:space="preserve">Table </w:t>
      </w:r>
      <w:fldSimple w:instr=" STYLEREF 1 \s ">
        <w:r>
          <w:rPr>
            <w:noProof/>
          </w:rPr>
          <w:t>3</w:t>
        </w:r>
      </w:fldSimple>
      <w:r>
        <w:noBreakHyphen/>
      </w:r>
      <w:fldSimple w:instr=" SEQ Table \* ARABIC \s 1 ">
        <w:r>
          <w:rPr>
            <w:noProof/>
          </w:rPr>
          <w:t>15</w:t>
        </w:r>
      </w:fldSimple>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0" w:name="_Toc439238517"/>
      <w:r w:rsidRPr="000068C2">
        <w:t>FrequencyType Class</w:t>
      </w:r>
      <w:bookmarkEnd w:id="118"/>
      <w:bookmarkEnd w:id="120"/>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2BDEB94E" w:rsidR="0041375F" w:rsidRPr="000068C2" w:rsidRDefault="0041375F" w:rsidP="0041375F">
      <w:pPr>
        <w:spacing w:after="120"/>
        <w:jc w:val="center"/>
      </w:pPr>
      <w:r w:rsidRPr="00626AF6">
        <w:t xml:space="preserve">Table </w:t>
      </w:r>
      <w:fldSimple w:instr=" STYLEREF 1 \s ">
        <w:r w:rsidR="00F53912">
          <w:rPr>
            <w:noProof/>
          </w:rPr>
          <w:t>3</w:t>
        </w:r>
      </w:fldSimple>
      <w:r w:rsidR="00963309">
        <w:noBreakHyphen/>
      </w:r>
      <w:fldSimple w:instr=" SEQ Table \* ARABIC \s 1 ">
        <w:r w:rsidR="00F53912">
          <w:rPr>
            <w:noProof/>
          </w:rPr>
          <w:t>16</w:t>
        </w:r>
      </w:fldSimple>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lastRenderedPageBreak/>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1" w:name="_Toc426119898"/>
      <w:bookmarkStart w:id="122" w:name="_Toc439238518"/>
      <w:r w:rsidRPr="000068C2">
        <w:t xml:space="preserve">Content Aggregation </w:t>
      </w:r>
      <w:bookmarkEnd w:id="62"/>
      <w:r w:rsidRPr="0041375F">
        <w:t>Classes</w:t>
      </w:r>
      <w:bookmarkEnd w:id="121"/>
      <w:bookmarkEnd w:id="122"/>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23" w:name="_Toc426119899"/>
      <w:bookmarkStart w:id="124" w:name="_Toc439238519"/>
      <w:r w:rsidRPr="000068C2">
        <w:t>ActionAliasesType Class</w:t>
      </w:r>
      <w:bookmarkEnd w:id="123"/>
      <w:bookmarkEnd w:id="124"/>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17</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25" w:name="_Ref424122104"/>
      <w:r w:rsidRPr="00626AF6">
        <w:t xml:space="preserve">Table </w:t>
      </w:r>
      <w:fldSimple w:instr=" STYLEREF 1 \s ">
        <w:r w:rsidR="00F53912">
          <w:rPr>
            <w:noProof/>
          </w:rPr>
          <w:t>3</w:t>
        </w:r>
      </w:fldSimple>
      <w:r w:rsidR="00963309">
        <w:noBreakHyphen/>
      </w:r>
      <w:fldSimple w:instr=" SEQ Table \* ARABIC \s 1 ">
        <w:r w:rsidR="00F53912">
          <w:rPr>
            <w:noProof/>
          </w:rPr>
          <w:t>17</w:t>
        </w:r>
      </w:fldSimple>
      <w:bookmarkEnd w:id="125"/>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26" w:name="_Toc426119900"/>
      <w:bookmarkStart w:id="127" w:name="_Toc439238520"/>
      <w:r w:rsidRPr="0041375F">
        <w:t>ActionArgumentsType</w:t>
      </w:r>
      <w:r w:rsidRPr="000068C2">
        <w:t xml:space="preserve"> Class</w:t>
      </w:r>
      <w:bookmarkEnd w:id="126"/>
      <w:bookmarkEnd w:id="127"/>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18</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28" w:name="_Ref424122794"/>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18</w:t>
        </w:r>
      </w:fldSimple>
      <w:bookmarkEnd w:id="128"/>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29" w:name="_Toc426119901"/>
      <w:bookmarkStart w:id="130" w:name="_Toc439238521"/>
      <w:r w:rsidRPr="0041375F">
        <w:t>ActionPertinentObjectPropertiesType</w:t>
      </w:r>
      <w:r w:rsidRPr="000068C2">
        <w:t xml:space="preserve"> Class</w:t>
      </w:r>
      <w:bookmarkEnd w:id="129"/>
      <w:bookmarkEnd w:id="130"/>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19</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31" w:name="_Ref424123272"/>
      <w:r w:rsidRPr="00626AF6">
        <w:t xml:space="preserve">Table </w:t>
      </w:r>
      <w:fldSimple w:instr=" STYLEREF 1 \s ">
        <w:r w:rsidR="00963309">
          <w:rPr>
            <w:noProof/>
          </w:rPr>
          <w:t>3</w:t>
        </w:r>
      </w:fldSimple>
      <w:r w:rsidR="00963309">
        <w:noBreakHyphen/>
      </w:r>
      <w:fldSimple w:instr=" SEQ Table \* ARABIC \s 1 ">
        <w:r w:rsidR="00963309">
          <w:rPr>
            <w:noProof/>
          </w:rPr>
          <w:t>19</w:t>
        </w:r>
      </w:fldSimple>
      <w:bookmarkEnd w:id="131"/>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2" w:name="_Toc426119902"/>
      <w:bookmarkStart w:id="133" w:name="_Toc439238522"/>
      <w:r w:rsidRPr="0041375F">
        <w:t>ActionRelationshipsType</w:t>
      </w:r>
      <w:r w:rsidRPr="000068C2">
        <w:t xml:space="preserve"> Class</w:t>
      </w:r>
      <w:bookmarkEnd w:id="132"/>
      <w:bookmarkEnd w:id="133"/>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20</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34" w:name="_Ref424126452"/>
      <w:r w:rsidRPr="00626AF6">
        <w:t xml:space="preserve">Table </w:t>
      </w:r>
      <w:fldSimple w:instr=" STYLEREF 1 \s ">
        <w:r w:rsidR="00963309">
          <w:rPr>
            <w:noProof/>
          </w:rPr>
          <w:t>3</w:t>
        </w:r>
      </w:fldSimple>
      <w:r w:rsidR="00963309">
        <w:noBreakHyphen/>
      </w:r>
      <w:fldSimple w:instr=" SEQ Table \* ARABIC \s 1 ">
        <w:r w:rsidR="00963309">
          <w:rPr>
            <w:noProof/>
          </w:rPr>
          <w:t>20</w:t>
        </w:r>
      </w:fldSimple>
      <w:bookmarkEnd w:id="134"/>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35" w:name="_Toc426119903"/>
      <w:bookmarkStart w:id="136" w:name="_Toc439238523"/>
      <w:r w:rsidRPr="0041375F">
        <w:lastRenderedPageBreak/>
        <w:t>ActionsType</w:t>
      </w:r>
      <w:r w:rsidRPr="000068C2">
        <w:t xml:space="preserve"> Class</w:t>
      </w:r>
      <w:bookmarkEnd w:id="135"/>
      <w:bookmarkEnd w:id="136"/>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21</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37" w:name="_Ref423457008"/>
      <w:r w:rsidRPr="00626AF6">
        <w:t xml:space="preserve">Table </w:t>
      </w:r>
      <w:fldSimple w:instr=" STYLEREF 1 \s ">
        <w:r w:rsidR="00963309">
          <w:rPr>
            <w:noProof/>
          </w:rPr>
          <w:t>3</w:t>
        </w:r>
      </w:fldSimple>
      <w:r w:rsidR="00963309">
        <w:noBreakHyphen/>
      </w:r>
      <w:fldSimple w:instr=" SEQ Table \* ARABIC \s 1 ">
        <w:r w:rsidR="00963309">
          <w:rPr>
            <w:noProof/>
          </w:rPr>
          <w:t>21</w:t>
        </w:r>
      </w:fldSimple>
      <w:bookmarkEnd w:id="137"/>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38" w:name="_Toc426119904"/>
      <w:bookmarkStart w:id="139" w:name="_Toc439238524"/>
      <w:r w:rsidRPr="0041375F">
        <w:t>AssociatedObjectsType</w:t>
      </w:r>
      <w:r w:rsidRPr="000068C2">
        <w:t xml:space="preserve"> Class</w:t>
      </w:r>
      <w:bookmarkEnd w:id="138"/>
      <w:bookmarkEnd w:id="139"/>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22</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40" w:name="_Ref424127112"/>
      <w:r w:rsidRPr="00626AF6">
        <w:t xml:space="preserve">Table </w:t>
      </w:r>
      <w:fldSimple w:instr=" STYLEREF 1 \s ">
        <w:r w:rsidR="00963309">
          <w:rPr>
            <w:noProof/>
          </w:rPr>
          <w:t>3</w:t>
        </w:r>
      </w:fldSimple>
      <w:r w:rsidR="00963309">
        <w:noBreakHyphen/>
      </w:r>
      <w:fldSimple w:instr=" SEQ Table \* ARABIC \s 1 ">
        <w:r w:rsidR="00963309">
          <w:rPr>
            <w:noProof/>
          </w:rPr>
          <w:t>22</w:t>
        </w:r>
      </w:fldSimple>
      <w:bookmarkEnd w:id="140"/>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1" w:name="_Toc426119905"/>
      <w:bookmarkStart w:id="142" w:name="_Toc439238525"/>
      <w:r w:rsidRPr="0041375F">
        <w:t>KeywordsType</w:t>
      </w:r>
      <w:r w:rsidRPr="000068C2">
        <w:t xml:space="preserve"> Class</w:t>
      </w:r>
      <w:bookmarkEnd w:id="141"/>
      <w:bookmarkEnd w:id="142"/>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23</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43" w:name="_Ref424203807"/>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23</w:t>
        </w:r>
      </w:fldSimple>
      <w:bookmarkEnd w:id="143"/>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44" w:name="_Toc426119906"/>
      <w:bookmarkStart w:id="145" w:name="_Toc439238526"/>
      <w:r w:rsidRPr="0041375F">
        <w:t>ObfuscationTechniquesType</w:t>
      </w:r>
      <w:r w:rsidRPr="000068C2">
        <w:t xml:space="preserve"> Class</w:t>
      </w:r>
      <w:bookmarkEnd w:id="144"/>
      <w:bookmarkEnd w:id="145"/>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1E09F7B9"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24</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46" w:name="_Ref424203977"/>
      <w:r w:rsidRPr="00222CA1">
        <w:t xml:space="preserve">Table </w:t>
      </w:r>
      <w:fldSimple w:instr=" STYLEREF 1 \s ">
        <w:r w:rsidR="00963309">
          <w:rPr>
            <w:noProof/>
          </w:rPr>
          <w:t>3</w:t>
        </w:r>
      </w:fldSimple>
      <w:r w:rsidR="00963309">
        <w:noBreakHyphen/>
      </w:r>
      <w:fldSimple w:instr=" SEQ Table \* ARABIC \s 1 ">
        <w:r w:rsidR="00963309">
          <w:rPr>
            <w:noProof/>
          </w:rPr>
          <w:t>24</w:t>
        </w:r>
      </w:fldSimple>
      <w:bookmarkEnd w:id="146"/>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47" w:name="_Toc426119907"/>
      <w:bookmarkStart w:id="148" w:name="_Toc439238527"/>
      <w:r w:rsidRPr="0041375F">
        <w:t>ObservablesType</w:t>
      </w:r>
      <w:r w:rsidRPr="000068C2">
        <w:t xml:space="preserve"> Class</w:t>
      </w:r>
      <w:bookmarkEnd w:id="147"/>
      <w:bookmarkEnd w:id="148"/>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25</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49" w:name="_Ref423348926"/>
      <w:r w:rsidRPr="00222CA1">
        <w:t xml:space="preserve">Table </w:t>
      </w:r>
      <w:fldSimple w:instr=" STYLEREF 1 \s ">
        <w:r w:rsidR="00963309">
          <w:rPr>
            <w:noProof/>
          </w:rPr>
          <w:t>3</w:t>
        </w:r>
      </w:fldSimple>
      <w:r w:rsidR="00963309">
        <w:noBreakHyphen/>
      </w:r>
      <w:fldSimple w:instr=" SEQ Table \* ARABIC \s 1 ">
        <w:r w:rsidR="00963309">
          <w:rPr>
            <w:noProof/>
          </w:rPr>
          <w:t>25</w:t>
        </w:r>
      </w:fldSimple>
      <w:bookmarkEnd w:id="149"/>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lastRenderedPageBreak/>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lastRenderedPageBreak/>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w:t>
            </w:r>
            <w:r w:rsidRPr="00FC663B">
              <w:rPr>
                <w:szCs w:val="20"/>
              </w:rPr>
              <w:lastRenderedPageBreak/>
              <w:t>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lastRenderedPageBreak/>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0" w:name="_Toc426119908"/>
      <w:bookmarkStart w:id="151" w:name="_Toc439238528"/>
      <w:r w:rsidRPr="0041375F">
        <w:t>PropertiesType</w:t>
      </w:r>
      <w:r w:rsidRPr="000068C2">
        <w:t xml:space="preserve"> Class</w:t>
      </w:r>
      <w:bookmarkEnd w:id="150"/>
      <w:bookmarkEnd w:id="151"/>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52"/>
      <w:commentRangeStart w:id="153"/>
      <w:r w:rsidRPr="000068C2">
        <w:t xml:space="preserve">enumerated as a result </w:t>
      </w:r>
      <w:commentRangeEnd w:id="152"/>
      <w:r>
        <w:rPr>
          <w:rStyle w:val="CommentReference"/>
        </w:rPr>
        <w:commentReference w:id="152"/>
      </w:r>
      <w:commentRangeEnd w:id="153"/>
      <w:r>
        <w:rPr>
          <w:rStyle w:val="CommentReference"/>
        </w:rPr>
        <w:commentReference w:id="153"/>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26</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54" w:name="_Ref424205004"/>
      <w:r w:rsidRPr="00222CA1">
        <w:t xml:space="preserve">Table </w:t>
      </w:r>
      <w:fldSimple w:instr=" STYLEREF 1 \s ">
        <w:r w:rsidR="00963309">
          <w:rPr>
            <w:noProof/>
          </w:rPr>
          <w:t>3</w:t>
        </w:r>
      </w:fldSimple>
      <w:r w:rsidR="00963309">
        <w:noBreakHyphen/>
      </w:r>
      <w:fldSimple w:instr=" SEQ Table \* ARABIC \s 1 ">
        <w:r w:rsidR="00963309">
          <w:rPr>
            <w:noProof/>
          </w:rPr>
          <w:t>26</w:t>
        </w:r>
      </w:fldSimple>
      <w:bookmarkEnd w:id="154"/>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Object.</w:t>
            </w:r>
          </w:p>
        </w:tc>
      </w:tr>
    </w:tbl>
    <w:p w14:paraId="2B31A6CC" w14:textId="77777777" w:rsidR="0041375F" w:rsidRPr="000068C2" w:rsidRDefault="0041375F" w:rsidP="0041375F">
      <w:pPr>
        <w:pStyle w:val="Heading3"/>
      </w:pPr>
      <w:bookmarkStart w:id="155" w:name="_Toc426119909"/>
      <w:bookmarkStart w:id="156" w:name="_Toc439238529"/>
      <w:r w:rsidRPr="0041375F">
        <w:t>RelatedObjectsType</w:t>
      </w:r>
      <w:r w:rsidRPr="000068C2">
        <w:t xml:space="preserve"> Class</w:t>
      </w:r>
      <w:bookmarkEnd w:id="155"/>
      <w:bookmarkEnd w:id="156"/>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lastRenderedPageBreak/>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F53912" w:rsidRPr="00F53912">
        <w:rPr>
          <w:b/>
          <w:color w:val="0000EE"/>
        </w:rPr>
        <w:t>Table 3</w:t>
      </w:r>
      <w:r w:rsidR="00F53912" w:rsidRPr="00F53912">
        <w:rPr>
          <w:b/>
          <w:color w:val="0000EE"/>
        </w:rPr>
        <w:noBreakHyphen/>
        <w:t>27</w:t>
      </w:r>
      <w:r w:rsidRPr="000068C2">
        <w:fldChar w:fldCharType="end"/>
      </w:r>
      <w:r w:rsidRPr="000068C2">
        <w:t>.</w:t>
      </w:r>
    </w:p>
    <w:p w14:paraId="2C5C4788" w14:textId="07523C67" w:rsidR="0041375F" w:rsidRPr="000068C2" w:rsidRDefault="0041375F" w:rsidP="0041375F">
      <w:pPr>
        <w:spacing w:after="120"/>
        <w:jc w:val="center"/>
      </w:pPr>
      <w:bookmarkStart w:id="157" w:name="_Ref424205372"/>
      <w:r w:rsidRPr="00222CA1">
        <w:t xml:space="preserve">Table </w:t>
      </w:r>
      <w:fldSimple w:instr=" STYLEREF 1 \s ">
        <w:r w:rsidR="00963309">
          <w:rPr>
            <w:noProof/>
          </w:rPr>
          <w:t>3</w:t>
        </w:r>
      </w:fldSimple>
      <w:r w:rsidR="00963309">
        <w:noBreakHyphen/>
      </w:r>
      <w:fldSimple w:instr=" SEQ Table \* ARABIC \s 1 ">
        <w:r w:rsidR="00963309">
          <w:rPr>
            <w:noProof/>
          </w:rPr>
          <w:t>27</w:t>
        </w:r>
      </w:fldSimple>
      <w:bookmarkEnd w:id="157"/>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58" w:name="_Toc426119910"/>
      <w:bookmarkStart w:id="159" w:name="_Toc439238530"/>
      <w:r w:rsidRPr="0041375F">
        <w:t>ValuesType</w:t>
      </w:r>
      <w:r w:rsidRPr="000068C2">
        <w:t xml:space="preserve"> Class</w:t>
      </w:r>
      <w:bookmarkEnd w:id="158"/>
      <w:bookmarkEnd w:id="159"/>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F53912" w:rsidRPr="00F53912">
        <w:rPr>
          <w:b/>
          <w:color w:val="0000EE"/>
        </w:rPr>
        <w:t>Table 3</w:t>
      </w:r>
      <w:r w:rsidR="00F53912" w:rsidRPr="00F53912">
        <w:rPr>
          <w:b/>
          <w:color w:val="0000EE"/>
        </w:rPr>
        <w:noBreakHyphen/>
        <w:t>28</w:t>
      </w:r>
      <w:r w:rsidRPr="000068C2">
        <w:fldChar w:fldCharType="end"/>
      </w:r>
      <w:r w:rsidRPr="000068C2">
        <w:t>.</w:t>
      </w:r>
    </w:p>
    <w:p w14:paraId="396232DA" w14:textId="5B2F1E95" w:rsidR="0041375F" w:rsidRPr="000068C2" w:rsidRDefault="0041375F" w:rsidP="0041375F">
      <w:pPr>
        <w:spacing w:after="120"/>
        <w:jc w:val="center"/>
      </w:pPr>
      <w:bookmarkStart w:id="160" w:name="_Ref424377569"/>
      <w:r w:rsidRPr="00222CA1">
        <w:t xml:space="preserve">Table </w:t>
      </w:r>
      <w:fldSimple w:instr=" STYLEREF 1 \s ">
        <w:r w:rsidR="00963309">
          <w:rPr>
            <w:noProof/>
          </w:rPr>
          <w:t>3</w:t>
        </w:r>
      </w:fldSimple>
      <w:r w:rsidR="00963309">
        <w:noBreakHyphen/>
      </w:r>
      <w:fldSimple w:instr=" SEQ Table \* ARABIC \s 1 ">
        <w:r w:rsidR="00963309">
          <w:rPr>
            <w:noProof/>
          </w:rPr>
          <w:t>28</w:t>
        </w:r>
      </w:fldSimple>
      <w:bookmarkEnd w:id="160"/>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1" w:name="_Toc426119911"/>
      <w:bookmarkStart w:id="162" w:name="_Toc439238531"/>
      <w:r w:rsidRPr="0041375F">
        <w:t>Pool</w:t>
      </w:r>
      <w:r>
        <w:t xml:space="preserve"> Classes</w:t>
      </w:r>
      <w:bookmarkEnd w:id="161"/>
      <w:bookmarkEnd w:id="162"/>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3" w:name="_Toc426119912"/>
      <w:bookmarkStart w:id="164" w:name="_Toc439238532"/>
      <w:r>
        <w:t xml:space="preserve">PoolsType </w:t>
      </w:r>
      <w:r w:rsidRPr="0041375F">
        <w:t>Class</w:t>
      </w:r>
      <w:bookmarkEnd w:id="163"/>
      <w:bookmarkEnd w:id="164"/>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lastRenderedPageBreak/>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65" w:name="_Ref426384540"/>
      <w:r w:rsidRPr="000C4865">
        <w:t xml:space="preserve">Figure </w:t>
      </w:r>
      <w:fldSimple w:instr=" STYLEREF 1 \s ">
        <w:r w:rsidR="00AF0F4D">
          <w:rPr>
            <w:noProof/>
          </w:rPr>
          <w:t>3</w:t>
        </w:r>
      </w:fldSimple>
      <w:r w:rsidR="00AF0F4D">
        <w:noBreakHyphen/>
      </w:r>
      <w:fldSimple w:instr=" SEQ Figure \* ARABIC \s 1 ">
        <w:r w:rsidR="00AF0F4D">
          <w:rPr>
            <w:noProof/>
          </w:rPr>
          <w:t>8</w:t>
        </w:r>
      </w:fldSimple>
      <w:bookmarkEnd w:id="165"/>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29</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62CF0015" w:rsidR="0041375F" w:rsidRDefault="0041375F" w:rsidP="0041375F">
      <w:pPr>
        <w:spacing w:after="120"/>
        <w:jc w:val="center"/>
      </w:pPr>
      <w:bookmarkStart w:id="166" w:name="_Ref426061476"/>
      <w:r w:rsidRPr="00222CA1">
        <w:t xml:space="preserve">Table </w:t>
      </w:r>
      <w:fldSimple w:instr=" STYLEREF 1 \s ">
        <w:r w:rsidR="00963309">
          <w:rPr>
            <w:noProof/>
          </w:rPr>
          <w:t>3</w:t>
        </w:r>
      </w:fldSimple>
      <w:r w:rsidR="00963309">
        <w:noBreakHyphen/>
      </w:r>
      <w:fldSimple w:instr=" SEQ Table \* ARABIC \s 1 ">
        <w:r w:rsidR="00963309">
          <w:rPr>
            <w:noProof/>
          </w:rPr>
          <w:t>29</w:t>
        </w:r>
      </w:fldSimple>
      <w:bookmarkEnd w:id="166"/>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w:t>
            </w:r>
            <w:bookmarkStart w:id="167" w:name="_GoBack"/>
            <w:bookmarkEnd w:id="167"/>
            <w:r w:rsidRPr="00222CA1">
              <w:rPr>
                <w:sz w:val="20"/>
                <w:szCs w:val="20"/>
              </w:rPr>
              <w:t>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68" w:name="_Toc426119913"/>
      <w:bookmarkStart w:id="169" w:name="_Toc439238533"/>
      <w:r w:rsidRPr="0041375F">
        <w:t>EventPoolType</w:t>
      </w:r>
      <w:r>
        <w:t xml:space="preserve"> Class</w:t>
      </w:r>
      <w:bookmarkEnd w:id="168"/>
      <w:bookmarkEnd w:id="169"/>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30</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70" w:name="_Ref426117204"/>
      <w:r w:rsidRPr="00222CA1">
        <w:lastRenderedPageBreak/>
        <w:t xml:space="preserve">Table </w:t>
      </w:r>
      <w:fldSimple w:instr=" STYLEREF 1 \s ">
        <w:r w:rsidR="00963309">
          <w:rPr>
            <w:noProof/>
          </w:rPr>
          <w:t>3</w:t>
        </w:r>
      </w:fldSimple>
      <w:r w:rsidR="00963309">
        <w:noBreakHyphen/>
      </w:r>
      <w:fldSimple w:instr=" SEQ Table \* ARABIC \s 1 ">
        <w:r w:rsidR="00963309">
          <w:rPr>
            <w:noProof/>
          </w:rPr>
          <w:t>30</w:t>
        </w:r>
      </w:fldSimple>
      <w:bookmarkEnd w:id="170"/>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1" w:name="_Toc426119914"/>
      <w:bookmarkStart w:id="172" w:name="_Toc439238534"/>
      <w:r w:rsidRPr="0041375F">
        <w:t>ActionPoolType</w:t>
      </w:r>
      <w:r>
        <w:t xml:space="preserve"> Class</w:t>
      </w:r>
      <w:bookmarkEnd w:id="171"/>
      <w:bookmarkEnd w:id="172"/>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31</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3" w:name="_Ref426117212"/>
      <w:r w:rsidRPr="00222CA1">
        <w:t xml:space="preserve">Table </w:t>
      </w:r>
      <w:fldSimple w:instr=" STYLEREF 1 \s ">
        <w:r w:rsidR="00963309">
          <w:rPr>
            <w:noProof/>
          </w:rPr>
          <w:t>3</w:t>
        </w:r>
      </w:fldSimple>
      <w:r w:rsidR="00963309">
        <w:noBreakHyphen/>
      </w:r>
      <w:fldSimple w:instr=" SEQ Table \* ARABIC \s 1 ">
        <w:r w:rsidR="00963309">
          <w:rPr>
            <w:noProof/>
          </w:rPr>
          <w:t>31</w:t>
        </w:r>
      </w:fldSimple>
      <w:bookmarkEnd w:id="173"/>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4" w:name="_Toc426119915"/>
      <w:bookmarkStart w:id="175" w:name="_Toc439238535"/>
      <w:r w:rsidRPr="0041375F">
        <w:t>ObjectPoolType</w:t>
      </w:r>
      <w:r>
        <w:t xml:space="preserve"> Class</w:t>
      </w:r>
      <w:bookmarkEnd w:id="174"/>
      <w:bookmarkEnd w:id="175"/>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32</w:t>
      </w:r>
      <w:r w:rsidRPr="00626AF6">
        <w:rPr>
          <w:b/>
          <w:color w:val="0000EE"/>
        </w:rPr>
        <w:fldChar w:fldCharType="end"/>
      </w:r>
      <w:r w:rsidRPr="00001BEA">
        <w:t>.</w:t>
      </w:r>
    </w:p>
    <w:p w14:paraId="39A0CAE4" w14:textId="3A10F393" w:rsidR="0041375F" w:rsidRDefault="0041375F" w:rsidP="0041375F">
      <w:pPr>
        <w:spacing w:after="120"/>
        <w:jc w:val="center"/>
      </w:pPr>
      <w:bookmarkStart w:id="176" w:name="_Ref426117219"/>
      <w:r w:rsidRPr="00222CA1">
        <w:t xml:space="preserve">Table </w:t>
      </w:r>
      <w:fldSimple w:instr=" STYLEREF 1 \s ">
        <w:r w:rsidR="00963309">
          <w:rPr>
            <w:noProof/>
          </w:rPr>
          <w:t>3</w:t>
        </w:r>
      </w:fldSimple>
      <w:r w:rsidR="00963309">
        <w:noBreakHyphen/>
      </w:r>
      <w:fldSimple w:instr=" SEQ Table \* ARABIC \s 1 ">
        <w:r w:rsidR="00963309">
          <w:rPr>
            <w:noProof/>
          </w:rPr>
          <w:t>32</w:t>
        </w:r>
      </w:fldSimple>
      <w:bookmarkEnd w:id="176"/>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77" w:name="_Toc426119916"/>
      <w:bookmarkStart w:id="178" w:name="_Toc439238536"/>
      <w:r>
        <w:t>PropertyPoolType Class</w:t>
      </w:r>
      <w:bookmarkEnd w:id="177"/>
      <w:bookmarkEnd w:id="178"/>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33</w:t>
      </w:r>
      <w:r w:rsidRPr="00626AF6">
        <w:rPr>
          <w:b/>
          <w:color w:val="0000EE"/>
        </w:rPr>
        <w:fldChar w:fldCharType="end"/>
      </w:r>
      <w:r w:rsidRPr="00001BEA">
        <w:t>.</w:t>
      </w:r>
    </w:p>
    <w:p w14:paraId="19A95D75" w14:textId="712FA150" w:rsidR="0041375F" w:rsidRDefault="0041375F" w:rsidP="0041375F">
      <w:pPr>
        <w:spacing w:after="120"/>
        <w:jc w:val="center"/>
      </w:pPr>
      <w:bookmarkStart w:id="179" w:name="_Ref426117224"/>
      <w:r w:rsidRPr="00222CA1">
        <w:t xml:space="preserve">Table </w:t>
      </w:r>
      <w:fldSimple w:instr=" STYLEREF 1 \s ">
        <w:r w:rsidR="00963309">
          <w:rPr>
            <w:noProof/>
          </w:rPr>
          <w:t>3</w:t>
        </w:r>
      </w:fldSimple>
      <w:r w:rsidR="00963309">
        <w:noBreakHyphen/>
      </w:r>
      <w:fldSimple w:instr=" SEQ Table \* ARABIC \s 1 ">
        <w:r w:rsidR="00963309">
          <w:rPr>
            <w:noProof/>
          </w:rPr>
          <w:t>33</w:t>
        </w:r>
      </w:fldSimple>
      <w:bookmarkEnd w:id="179"/>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lastRenderedPageBreak/>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0" w:name="_Ref423775385"/>
      <w:bookmarkStart w:id="181" w:name="_Toc426119917"/>
      <w:bookmarkStart w:id="182" w:name="_Toc439238537"/>
      <w:r>
        <w:t xml:space="preserve">Defined Effect </w:t>
      </w:r>
      <w:r w:rsidRPr="0041375F">
        <w:t>Classes</w:t>
      </w:r>
      <w:bookmarkEnd w:id="180"/>
      <w:bookmarkEnd w:id="181"/>
      <w:bookmarkEnd w:id="182"/>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3" w:name="_Ref426061181"/>
      <w:bookmarkStart w:id="184" w:name="_Ref426061348"/>
      <w:bookmarkStart w:id="185" w:name="_Toc426119918"/>
      <w:bookmarkStart w:id="186" w:name="_Toc439238538"/>
      <w:r w:rsidRPr="0041375F">
        <w:t>DefinedEffectType</w:t>
      </w:r>
      <w:r>
        <w:t xml:space="preserve"> Class</w:t>
      </w:r>
      <w:bookmarkEnd w:id="183"/>
      <w:bookmarkEnd w:id="184"/>
      <w:bookmarkEnd w:id="185"/>
      <w:bookmarkEnd w:id="186"/>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87" w:name="_Ref426383835"/>
      <w:r w:rsidRPr="000C4865">
        <w:t xml:space="preserve">Figure </w:t>
      </w:r>
      <w:fldSimple w:instr=" STYLEREF 1 \s ">
        <w:r w:rsidR="00AF0F4D">
          <w:rPr>
            <w:noProof/>
          </w:rPr>
          <w:t>3</w:t>
        </w:r>
      </w:fldSimple>
      <w:r w:rsidR="00AF0F4D">
        <w:noBreakHyphen/>
      </w:r>
      <w:fldSimple w:instr=" SEQ Figure \* ARABIC \s 1 ">
        <w:r w:rsidR="00AF0F4D">
          <w:rPr>
            <w:noProof/>
          </w:rPr>
          <w:t>9</w:t>
        </w:r>
      </w:fldSimple>
      <w:bookmarkEnd w:id="187"/>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lastRenderedPageBreak/>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2B4C9655" w:rsidR="0041375F" w:rsidRDefault="0041375F" w:rsidP="00822F9B">
      <w:pPr>
        <w:keepNext/>
        <w:keepLines/>
        <w:spacing w:after="120"/>
        <w:jc w:val="center"/>
      </w:pPr>
      <w:bookmarkStart w:id="188" w:name="_Ref426060857"/>
      <w:r w:rsidRPr="00222CA1">
        <w:t xml:space="preserve">Table </w:t>
      </w:r>
      <w:fldSimple w:instr=" STYLEREF 1 \s ">
        <w:r w:rsidR="00963309">
          <w:rPr>
            <w:noProof/>
          </w:rPr>
          <w:t>3</w:t>
        </w:r>
      </w:fldSimple>
      <w:r w:rsidR="00963309">
        <w:noBreakHyphen/>
      </w:r>
      <w:fldSimple w:instr=" SEQ Table \* ARABIC \s 1 ">
        <w:r w:rsidR="00963309">
          <w:rPr>
            <w:noProof/>
          </w:rPr>
          <w:t>34</w:t>
        </w:r>
      </w:fldSimple>
      <w:bookmarkEnd w:id="188"/>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89" w:name="_Ref426061857"/>
      <w:bookmarkStart w:id="190" w:name="_Toc426119919"/>
      <w:bookmarkStart w:id="191" w:name="_Toc439238539"/>
      <w:r w:rsidRPr="0041375F">
        <w:t>StateChangeEffectType</w:t>
      </w:r>
      <w:r>
        <w:t xml:space="preserve"> Class</w:t>
      </w:r>
      <w:bookmarkEnd w:id="189"/>
      <w:bookmarkEnd w:id="190"/>
      <w:bookmarkEnd w:id="191"/>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35</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92" w:name="_Ref426062179"/>
      <w:r w:rsidRPr="00626AF6">
        <w:t xml:space="preserve">Table </w:t>
      </w:r>
      <w:fldSimple w:instr=" STYLEREF 1 \s ">
        <w:r w:rsidR="00963309">
          <w:rPr>
            <w:noProof/>
          </w:rPr>
          <w:t>3</w:t>
        </w:r>
      </w:fldSimple>
      <w:r w:rsidR="00963309">
        <w:noBreakHyphen/>
      </w:r>
      <w:fldSimple w:instr=" SEQ Table \* ARABIC \s 1 ">
        <w:r w:rsidR="00963309">
          <w:rPr>
            <w:noProof/>
          </w:rPr>
          <w:t>35</w:t>
        </w:r>
      </w:fldSimple>
      <w:bookmarkEnd w:id="192"/>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3" w:name="_Toc426119920"/>
      <w:bookmarkStart w:id="194" w:name="_Toc439238540"/>
      <w:r w:rsidRPr="0041375F">
        <w:t>DataReadEffectType</w:t>
      </w:r>
      <w:r w:rsidRPr="002342C8">
        <w:t xml:space="preserve"> Class</w:t>
      </w:r>
      <w:bookmarkEnd w:id="193"/>
      <w:bookmarkEnd w:id="194"/>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36</w:t>
      </w:r>
      <w:r w:rsidRPr="00626AF6">
        <w:rPr>
          <w:b/>
          <w:color w:val="0000EE"/>
        </w:rPr>
        <w:fldChar w:fldCharType="end"/>
      </w:r>
      <w:r>
        <w:t>.</w:t>
      </w:r>
    </w:p>
    <w:p w14:paraId="0C50A8C5" w14:textId="6C446930" w:rsidR="0041375F" w:rsidRDefault="0041375F" w:rsidP="0041375F">
      <w:pPr>
        <w:spacing w:after="120"/>
        <w:jc w:val="center"/>
      </w:pPr>
      <w:bookmarkStart w:id="195" w:name="_Ref426100302"/>
      <w:r w:rsidRPr="00626AF6">
        <w:t xml:space="preserve">Table </w:t>
      </w:r>
      <w:fldSimple w:instr=" STYLEREF 1 \s ">
        <w:r w:rsidR="00963309">
          <w:rPr>
            <w:noProof/>
          </w:rPr>
          <w:t>3</w:t>
        </w:r>
      </w:fldSimple>
      <w:r w:rsidR="00963309">
        <w:noBreakHyphen/>
      </w:r>
      <w:fldSimple w:instr=" SEQ Table \* ARABIC \s 1 ">
        <w:r w:rsidR="00963309">
          <w:rPr>
            <w:noProof/>
          </w:rPr>
          <w:t>36</w:t>
        </w:r>
      </w:fldSimple>
      <w:bookmarkEnd w:id="195"/>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96" w:name="_Toc426119921"/>
      <w:bookmarkStart w:id="197" w:name="_Ref428607679"/>
      <w:bookmarkStart w:id="198" w:name="_Toc439238541"/>
      <w:r w:rsidRPr="0041375F">
        <w:lastRenderedPageBreak/>
        <w:t>DataWrittenEffectType</w:t>
      </w:r>
      <w:r>
        <w:t xml:space="preserve"> Class</w:t>
      </w:r>
      <w:bookmarkEnd w:id="196"/>
      <w:bookmarkEnd w:id="197"/>
      <w:bookmarkEnd w:id="198"/>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37</w:t>
      </w:r>
      <w:r w:rsidRPr="00626AF6">
        <w:rPr>
          <w:b/>
          <w:color w:val="0000EE"/>
        </w:rPr>
        <w:fldChar w:fldCharType="end"/>
      </w:r>
      <w:r w:rsidRPr="0086590E">
        <w:t>.</w:t>
      </w:r>
    </w:p>
    <w:p w14:paraId="54CA71B3" w14:textId="63466441" w:rsidR="0041375F" w:rsidRDefault="0041375F" w:rsidP="0041375F">
      <w:pPr>
        <w:spacing w:after="120"/>
        <w:jc w:val="center"/>
      </w:pPr>
      <w:bookmarkStart w:id="199" w:name="_Ref426100367"/>
      <w:r w:rsidRPr="00626AF6">
        <w:t xml:space="preserve">Table </w:t>
      </w:r>
      <w:fldSimple w:instr=" STYLEREF 1 \s ">
        <w:r w:rsidR="00963309">
          <w:rPr>
            <w:noProof/>
          </w:rPr>
          <w:t>3</w:t>
        </w:r>
      </w:fldSimple>
      <w:r w:rsidR="00963309">
        <w:noBreakHyphen/>
      </w:r>
      <w:fldSimple w:instr=" SEQ Table \* ARABIC \s 1 ">
        <w:r w:rsidR="00963309">
          <w:rPr>
            <w:noProof/>
          </w:rPr>
          <w:t>37</w:t>
        </w:r>
      </w:fldSimple>
      <w:bookmarkEnd w:id="199"/>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0" w:name="_Toc426119922"/>
      <w:bookmarkStart w:id="201" w:name="_Ref428607712"/>
      <w:bookmarkStart w:id="202" w:name="_Toc439238542"/>
      <w:r>
        <w:t>DataSentEffectType Class</w:t>
      </w:r>
      <w:bookmarkEnd w:id="200"/>
      <w:bookmarkEnd w:id="201"/>
      <w:bookmarkEnd w:id="202"/>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38</w:t>
      </w:r>
      <w:r w:rsidRPr="00626AF6">
        <w:rPr>
          <w:b/>
          <w:color w:val="0000EE"/>
        </w:rPr>
        <w:fldChar w:fldCharType="end"/>
      </w:r>
      <w:r w:rsidRPr="0086590E">
        <w:t>.</w:t>
      </w:r>
    </w:p>
    <w:p w14:paraId="67DD2CBB" w14:textId="29734EF0" w:rsidR="0041375F" w:rsidRDefault="0041375F" w:rsidP="0041375F">
      <w:pPr>
        <w:spacing w:after="120"/>
        <w:jc w:val="center"/>
      </w:pPr>
      <w:bookmarkStart w:id="203" w:name="_Ref426100376"/>
      <w:r w:rsidRPr="00626AF6">
        <w:t xml:space="preserve">Table </w:t>
      </w:r>
      <w:fldSimple w:instr=" STYLEREF 1 \s ">
        <w:r w:rsidR="00963309">
          <w:rPr>
            <w:noProof/>
          </w:rPr>
          <w:t>3</w:t>
        </w:r>
      </w:fldSimple>
      <w:r w:rsidR="00963309">
        <w:noBreakHyphen/>
      </w:r>
      <w:fldSimple w:instr=" SEQ Table \* ARABIC \s 1 ">
        <w:r w:rsidR="00963309">
          <w:rPr>
            <w:noProof/>
          </w:rPr>
          <w:t>38</w:t>
        </w:r>
      </w:fldSimple>
      <w:bookmarkEnd w:id="203"/>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4" w:name="_Toc426119923"/>
      <w:bookmarkStart w:id="205" w:name="_Toc439238543"/>
      <w:r w:rsidRPr="0041375F">
        <w:t>DataReceivedEffectType</w:t>
      </w:r>
      <w:r w:rsidRPr="001722B8">
        <w:t xml:space="preserve"> Class</w:t>
      </w:r>
      <w:bookmarkEnd w:id="204"/>
      <w:bookmarkEnd w:id="205"/>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39</w:t>
      </w:r>
      <w:r w:rsidRPr="00626AF6">
        <w:rPr>
          <w:b/>
          <w:color w:val="0000EE"/>
        </w:rPr>
        <w:fldChar w:fldCharType="end"/>
      </w:r>
      <w:r w:rsidRPr="00544BCF">
        <w:t>.</w:t>
      </w:r>
    </w:p>
    <w:p w14:paraId="4F2EFC07" w14:textId="416B722A" w:rsidR="0041375F" w:rsidRDefault="0041375F" w:rsidP="0041375F">
      <w:pPr>
        <w:spacing w:after="120"/>
        <w:jc w:val="center"/>
      </w:pPr>
      <w:bookmarkStart w:id="206" w:name="_Ref426100382"/>
      <w:r w:rsidRPr="00626AF6">
        <w:t xml:space="preserve">Table </w:t>
      </w:r>
      <w:fldSimple w:instr=" STYLEREF 1 \s ">
        <w:r w:rsidR="00963309">
          <w:rPr>
            <w:noProof/>
          </w:rPr>
          <w:t>3</w:t>
        </w:r>
      </w:fldSimple>
      <w:r w:rsidR="00963309">
        <w:noBreakHyphen/>
      </w:r>
      <w:fldSimple w:instr=" SEQ Table \* ARABIC \s 1 ">
        <w:r w:rsidR="00963309">
          <w:rPr>
            <w:noProof/>
          </w:rPr>
          <w:t>39</w:t>
        </w:r>
      </w:fldSimple>
      <w:bookmarkEnd w:id="206"/>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07" w:name="_Toc426119924"/>
      <w:bookmarkStart w:id="208" w:name="_Toc439238544"/>
      <w:r w:rsidRPr="0041375F">
        <w:t>PropertyReadEffectType</w:t>
      </w:r>
      <w:r>
        <w:t xml:space="preserve"> Class</w:t>
      </w:r>
      <w:bookmarkEnd w:id="207"/>
      <w:bookmarkEnd w:id="208"/>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40</w:t>
      </w:r>
      <w:r w:rsidRPr="00626AF6">
        <w:rPr>
          <w:b/>
          <w:color w:val="0000EE"/>
        </w:rPr>
        <w:fldChar w:fldCharType="end"/>
      </w:r>
      <w:r w:rsidRPr="002C3541">
        <w:t>.</w:t>
      </w:r>
    </w:p>
    <w:p w14:paraId="5D2BE1E6" w14:textId="7E3929EA" w:rsidR="0041375F" w:rsidRDefault="0041375F" w:rsidP="0041375F">
      <w:pPr>
        <w:spacing w:after="120"/>
        <w:jc w:val="center"/>
      </w:pPr>
      <w:bookmarkStart w:id="209" w:name="_Ref426100387"/>
      <w:r w:rsidRPr="00626AF6">
        <w:t xml:space="preserve">Table </w:t>
      </w:r>
      <w:fldSimple w:instr=" STYLEREF 1 \s ">
        <w:r w:rsidR="00963309">
          <w:rPr>
            <w:noProof/>
          </w:rPr>
          <w:t>3</w:t>
        </w:r>
      </w:fldSimple>
      <w:r w:rsidR="00963309">
        <w:noBreakHyphen/>
      </w:r>
      <w:fldSimple w:instr=" SEQ Table \* ARABIC \s 1 ">
        <w:r w:rsidR="00963309">
          <w:rPr>
            <w:noProof/>
          </w:rPr>
          <w:t>40</w:t>
        </w:r>
      </w:fldSimple>
      <w:bookmarkEnd w:id="209"/>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210"/>
            <w:r w:rsidRPr="00626AF6">
              <w:rPr>
                <w:sz w:val="20"/>
                <w:szCs w:val="20"/>
              </w:rPr>
              <w:t>0..1</w:t>
            </w:r>
            <w:commentRangeEnd w:id="210"/>
            <w:r w:rsidRPr="00626AF6">
              <w:rPr>
                <w:rStyle w:val="CommentReference"/>
                <w:rFonts w:eastAsia="Times New Roman"/>
                <w:color w:val="auto"/>
                <w:sz w:val="20"/>
                <w:szCs w:val="20"/>
              </w:rPr>
              <w:commentReference w:id="210"/>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1" w:name="_Toc426119925"/>
      <w:bookmarkStart w:id="212" w:name="_Toc439238545"/>
      <w:r w:rsidRPr="0041375F">
        <w:t>PropertiesEnumeratedEffectType</w:t>
      </w:r>
      <w:r>
        <w:t xml:space="preserve"> Class</w:t>
      </w:r>
      <w:bookmarkEnd w:id="211"/>
      <w:bookmarkEnd w:id="212"/>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41</w:t>
      </w:r>
      <w:r w:rsidRPr="00626AF6">
        <w:rPr>
          <w:b/>
          <w:color w:val="0000EE"/>
        </w:rPr>
        <w:fldChar w:fldCharType="end"/>
      </w:r>
      <w:r>
        <w:t>.</w:t>
      </w:r>
    </w:p>
    <w:p w14:paraId="0A34684A" w14:textId="796771B9" w:rsidR="0041375F" w:rsidRDefault="0041375F" w:rsidP="0041375F">
      <w:pPr>
        <w:keepNext/>
        <w:keepLines/>
        <w:spacing w:after="120"/>
        <w:jc w:val="center"/>
      </w:pPr>
      <w:bookmarkStart w:id="213" w:name="_Ref426100393"/>
      <w:r w:rsidRPr="00626AF6">
        <w:t xml:space="preserve">Table </w:t>
      </w:r>
      <w:fldSimple w:instr=" STYLEREF 1 \s ">
        <w:r w:rsidR="00963309">
          <w:rPr>
            <w:noProof/>
          </w:rPr>
          <w:t>3</w:t>
        </w:r>
      </w:fldSimple>
      <w:r w:rsidR="00963309">
        <w:noBreakHyphen/>
      </w:r>
      <w:fldSimple w:instr=" SEQ Table \* ARABIC \s 1 ">
        <w:r w:rsidR="00963309">
          <w:rPr>
            <w:noProof/>
          </w:rPr>
          <w:t>41</w:t>
        </w:r>
      </w:fldSimple>
      <w:bookmarkEnd w:id="213"/>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4" w:name="_Toc426119926"/>
      <w:bookmarkStart w:id="215" w:name="_Toc439238546"/>
      <w:r w:rsidRPr="0041375F">
        <w:t>ValuesEnumeratedEffectType</w:t>
      </w:r>
      <w:r>
        <w:t xml:space="preserve"> Class</w:t>
      </w:r>
      <w:bookmarkEnd w:id="214"/>
      <w:bookmarkEnd w:id="215"/>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42</w:t>
      </w:r>
      <w:r w:rsidRPr="00626AF6">
        <w:rPr>
          <w:b/>
          <w:color w:val="0000EE"/>
        </w:rPr>
        <w:fldChar w:fldCharType="end"/>
      </w:r>
      <w:r w:rsidRPr="003650C5">
        <w:t>.</w:t>
      </w:r>
    </w:p>
    <w:p w14:paraId="5C591B73" w14:textId="0D9ADAFB" w:rsidR="0041375F" w:rsidRDefault="0041375F" w:rsidP="0041375F">
      <w:pPr>
        <w:spacing w:after="120"/>
        <w:jc w:val="center"/>
      </w:pPr>
      <w:bookmarkStart w:id="216" w:name="_Ref426100398"/>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42</w:t>
        </w:r>
      </w:fldSimple>
      <w:bookmarkEnd w:id="216"/>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17" w:name="_Ref426061870"/>
      <w:bookmarkStart w:id="218" w:name="_Toc426119927"/>
      <w:bookmarkStart w:id="219" w:name="_Toc439238547"/>
      <w:r w:rsidRPr="0041375F">
        <w:t>SendControlCodeEffectType</w:t>
      </w:r>
      <w:r>
        <w:t xml:space="preserve"> Class</w:t>
      </w:r>
      <w:bookmarkEnd w:id="217"/>
      <w:bookmarkEnd w:id="218"/>
      <w:bookmarkEnd w:id="219"/>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43</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20" w:name="_Ref391382215"/>
      <w:r w:rsidRPr="00626AF6">
        <w:t xml:space="preserve">Table </w:t>
      </w:r>
      <w:fldSimple w:instr=" STYLEREF 1 \s ">
        <w:r w:rsidR="00963309">
          <w:rPr>
            <w:noProof/>
          </w:rPr>
          <w:t>3</w:t>
        </w:r>
      </w:fldSimple>
      <w:r w:rsidR="00963309">
        <w:noBreakHyphen/>
      </w:r>
      <w:fldSimple w:instr=" SEQ Table \* ARABIC \s 1 ">
        <w:r w:rsidR="00963309">
          <w:rPr>
            <w:noProof/>
          </w:rPr>
          <w:t>43</w:t>
        </w:r>
      </w:fldSimple>
      <w:bookmarkEnd w:id="220"/>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1" w:name="_Ref423775396"/>
      <w:bookmarkStart w:id="222" w:name="_Toc426119928"/>
      <w:bookmarkStart w:id="223" w:name="_Ref381702753"/>
      <w:bookmarkStart w:id="224" w:name="_Toc439238548"/>
      <w:r w:rsidRPr="0041375F">
        <w:t>Enumerations</w:t>
      </w:r>
      <w:bookmarkStart w:id="225" w:name="_Ref394446317"/>
      <w:bookmarkEnd w:id="221"/>
      <w:bookmarkEnd w:id="222"/>
      <w:bookmarkEnd w:id="224"/>
    </w:p>
    <w:p w14:paraId="75F0D3EA" w14:textId="77777777" w:rsidR="0041375F" w:rsidRDefault="0041375F" w:rsidP="0041375F">
      <w:pPr>
        <w:pStyle w:val="Heading3"/>
      </w:pPr>
      <w:bookmarkStart w:id="226" w:name="_Toc426119929"/>
      <w:bookmarkStart w:id="227" w:name="_Toc439238549"/>
      <w:r>
        <w:t xml:space="preserve">ActionStatusTypeEnum </w:t>
      </w:r>
      <w:r w:rsidRPr="0041375F">
        <w:t>Enumeration</w:t>
      </w:r>
      <w:bookmarkEnd w:id="226"/>
      <w:bookmarkEnd w:id="227"/>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44</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28" w:name="_Ref424380315"/>
      <w:r w:rsidRPr="00626AF6">
        <w:t xml:space="preserve">Table </w:t>
      </w:r>
      <w:fldSimple w:instr=" STYLEREF 1 \s ">
        <w:r w:rsidR="00963309">
          <w:rPr>
            <w:noProof/>
          </w:rPr>
          <w:t>3</w:t>
        </w:r>
      </w:fldSimple>
      <w:r w:rsidR="00963309">
        <w:noBreakHyphen/>
      </w:r>
      <w:fldSimple w:instr=" SEQ Table \* ARABIC \s 1 ">
        <w:r w:rsidR="00963309">
          <w:rPr>
            <w:noProof/>
          </w:rPr>
          <w:t>44</w:t>
        </w:r>
      </w:fldSimple>
      <w:bookmarkEnd w:id="228"/>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29" w:name="_Toc426119930"/>
      <w:bookmarkStart w:id="230" w:name="_Toc439238550"/>
      <w:r w:rsidRPr="0041375F">
        <w:t>ActionContextTypeEnum</w:t>
      </w:r>
      <w:r w:rsidRPr="000068C2">
        <w:t xml:space="preserve"> Enumeration</w:t>
      </w:r>
      <w:bookmarkEnd w:id="229"/>
      <w:bookmarkEnd w:id="230"/>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45</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31" w:name="_Ref424380566"/>
      <w:r w:rsidRPr="00626AF6">
        <w:t xml:space="preserve">Table </w:t>
      </w:r>
      <w:fldSimple w:instr=" STYLEREF 1 \s ">
        <w:r w:rsidR="00963309">
          <w:rPr>
            <w:noProof/>
          </w:rPr>
          <w:t>3</w:t>
        </w:r>
      </w:fldSimple>
      <w:r w:rsidR="00963309">
        <w:noBreakHyphen/>
      </w:r>
      <w:fldSimple w:instr=" SEQ Table \* ARABIC \s 1 ">
        <w:r w:rsidR="00963309">
          <w:rPr>
            <w:noProof/>
          </w:rPr>
          <w:t>45</w:t>
        </w:r>
      </w:fldSimple>
      <w:bookmarkEnd w:id="231"/>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2" w:name="_Toc426119931"/>
      <w:bookmarkStart w:id="233" w:name="_Toc439238551"/>
      <w:r w:rsidRPr="000068C2">
        <w:t xml:space="preserve">EaseOfObfuscationEnum </w:t>
      </w:r>
      <w:r w:rsidRPr="0041375F">
        <w:t>Enumeration</w:t>
      </w:r>
      <w:bookmarkEnd w:id="232"/>
      <w:bookmarkEnd w:id="233"/>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46</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4" w:name="_Ref424396358"/>
      <w:r w:rsidRPr="00626AF6">
        <w:t xml:space="preserve">Table </w:t>
      </w:r>
      <w:fldSimple w:instr=" STYLEREF 1 \s ">
        <w:r w:rsidR="00963309">
          <w:rPr>
            <w:noProof/>
          </w:rPr>
          <w:t>3</w:t>
        </w:r>
      </w:fldSimple>
      <w:r w:rsidR="00963309">
        <w:noBreakHyphen/>
      </w:r>
      <w:fldSimple w:instr=" SEQ Table \* ARABIC \s 1 ">
        <w:r w:rsidR="00963309">
          <w:rPr>
            <w:noProof/>
          </w:rPr>
          <w:t>46</w:t>
        </w:r>
      </w:fldSimple>
      <w:bookmarkEnd w:id="234"/>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5" w:name="_Ref426060557"/>
      <w:bookmarkStart w:id="236" w:name="_Toc426119932"/>
      <w:bookmarkStart w:id="237" w:name="_Toc439238552"/>
      <w:r w:rsidRPr="000068C2">
        <w:t>EffectTypeEnum Enumeration</w:t>
      </w:r>
      <w:bookmarkEnd w:id="235"/>
      <w:bookmarkEnd w:id="236"/>
      <w:bookmarkEnd w:id="237"/>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47</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38" w:name="_Ref424396566"/>
      <w:r w:rsidRPr="00626AF6">
        <w:t xml:space="preserve">Table </w:t>
      </w:r>
      <w:fldSimple w:instr=" STYLEREF 1 \s ">
        <w:r w:rsidR="00963309">
          <w:rPr>
            <w:noProof/>
          </w:rPr>
          <w:t>3</w:t>
        </w:r>
      </w:fldSimple>
      <w:r w:rsidR="00963309">
        <w:noBreakHyphen/>
      </w:r>
      <w:fldSimple w:instr=" SEQ Table \* ARABIC \s 1 ">
        <w:r w:rsidR="00963309">
          <w:rPr>
            <w:noProof/>
          </w:rPr>
          <w:t>47</w:t>
        </w:r>
      </w:fldSimple>
      <w:bookmarkEnd w:id="238"/>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39" w:name="_Toc426119933"/>
      <w:bookmarkStart w:id="240" w:name="_Toc439238553"/>
      <w:r w:rsidRPr="000068C2">
        <w:t>NoisinessEnum Enumeration</w:t>
      </w:r>
      <w:bookmarkEnd w:id="239"/>
      <w:bookmarkEnd w:id="240"/>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48</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41" w:name="_Ref424397184"/>
      <w:r w:rsidRPr="00626AF6">
        <w:t xml:space="preserve">Table </w:t>
      </w:r>
      <w:fldSimple w:instr=" STYLEREF 1 \s ">
        <w:r w:rsidR="00963309">
          <w:rPr>
            <w:noProof/>
          </w:rPr>
          <w:t>3</w:t>
        </w:r>
      </w:fldSimple>
      <w:r w:rsidR="00963309">
        <w:noBreakHyphen/>
      </w:r>
      <w:fldSimple w:instr=" SEQ Table \* ARABIC \s 1 ">
        <w:r w:rsidR="00963309">
          <w:rPr>
            <w:noProof/>
          </w:rPr>
          <w:t>48</w:t>
        </w:r>
      </w:fldSimple>
      <w:bookmarkEnd w:id="241"/>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2" w:name="_Toc426119934"/>
      <w:bookmarkStart w:id="243" w:name="_Toc439238554"/>
      <w:r w:rsidRPr="000068C2">
        <w:t xml:space="preserve">OperatorTypeEnum </w:t>
      </w:r>
      <w:r w:rsidRPr="0041375F">
        <w:t>Enumeration</w:t>
      </w:r>
      <w:bookmarkEnd w:id="242"/>
      <w:bookmarkEnd w:id="243"/>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F53912" w:rsidRPr="00F53912">
        <w:rPr>
          <w:b/>
          <w:color w:val="0000EE"/>
        </w:rPr>
        <w:t>Table 3</w:t>
      </w:r>
      <w:r w:rsidR="00F53912" w:rsidRPr="00F53912">
        <w:rPr>
          <w:b/>
          <w:color w:val="0000EE"/>
        </w:rPr>
        <w:noBreakHyphen/>
        <w:t>49</w:t>
      </w:r>
      <w:r w:rsidRPr="000068C2">
        <w:fldChar w:fldCharType="end"/>
      </w:r>
      <w:r w:rsidRPr="000068C2">
        <w:t>.</w:t>
      </w:r>
    </w:p>
    <w:p w14:paraId="1CFB680E" w14:textId="1E13BF91" w:rsidR="0041375F" w:rsidRPr="000068C2" w:rsidRDefault="0041375F" w:rsidP="0041375F">
      <w:pPr>
        <w:spacing w:after="120"/>
        <w:jc w:val="center"/>
      </w:pPr>
      <w:bookmarkStart w:id="244" w:name="_Ref424397664"/>
      <w:r w:rsidRPr="00626AF6">
        <w:t xml:space="preserve">Table </w:t>
      </w:r>
      <w:fldSimple w:instr=" STYLEREF 1 \s ">
        <w:r w:rsidR="00963309">
          <w:rPr>
            <w:noProof/>
          </w:rPr>
          <w:t>3</w:t>
        </w:r>
      </w:fldSimple>
      <w:r w:rsidR="00963309">
        <w:noBreakHyphen/>
      </w:r>
      <w:fldSimple w:instr=" SEQ Table \* ARABIC \s 1 ">
        <w:r w:rsidR="00963309">
          <w:rPr>
            <w:noProof/>
          </w:rPr>
          <w:t>49</w:t>
        </w:r>
      </w:fldSimple>
      <w:bookmarkEnd w:id="244"/>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5" w:name="_Toc426119935"/>
      <w:bookmarkStart w:id="246" w:name="_Toc439238555"/>
      <w:r w:rsidRPr="000068C2">
        <w:t xml:space="preserve">TrendEnum </w:t>
      </w:r>
      <w:r w:rsidRPr="0041375F">
        <w:t>Enumeration</w:t>
      </w:r>
      <w:bookmarkEnd w:id="245"/>
      <w:bookmarkEnd w:id="246"/>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50</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47" w:name="_Ref424397791"/>
      <w:r w:rsidRPr="00626AF6">
        <w:t xml:space="preserve">Table </w:t>
      </w:r>
      <w:fldSimple w:instr=" STYLEREF 1 \s ">
        <w:r w:rsidR="00963309">
          <w:rPr>
            <w:noProof/>
          </w:rPr>
          <w:t>3</w:t>
        </w:r>
      </w:fldSimple>
      <w:r w:rsidR="00963309">
        <w:noBreakHyphen/>
      </w:r>
      <w:fldSimple w:instr=" SEQ Table \* ARABIC \s 1 ">
        <w:r w:rsidR="00963309">
          <w:rPr>
            <w:noProof/>
          </w:rPr>
          <w:t>50</w:t>
        </w:r>
      </w:fldSimple>
      <w:bookmarkEnd w:id="247"/>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3"/>
      <w:bookmarkEnd w:id="225"/>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48" w:name="_Ref428537416"/>
      <w:bookmarkStart w:id="249" w:name="_Toc439238556"/>
      <w:r w:rsidRPr="00FD22AC">
        <w:lastRenderedPageBreak/>
        <w:t>Conformance</w:t>
      </w:r>
      <w:bookmarkEnd w:id="58"/>
      <w:bookmarkEnd w:id="248"/>
      <w:bookmarkEnd w:id="249"/>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50" w:name="_Toc85472897"/>
      <w:bookmarkStart w:id="251" w:name="_Toc287332012"/>
      <w:bookmarkStart w:id="252" w:name="_Toc439238557"/>
      <w:r>
        <w:lastRenderedPageBreak/>
        <w:t>Acknowl</w:t>
      </w:r>
      <w:r w:rsidR="004D0E5E">
        <w:t>e</w:t>
      </w:r>
      <w:r w:rsidR="008F61FB">
        <w:t>dg</w:t>
      </w:r>
      <w:r w:rsidR="0052099F">
        <w:t>ments</w:t>
      </w:r>
      <w:bookmarkEnd w:id="250"/>
      <w:bookmarkEnd w:id="251"/>
      <w:bookmarkEnd w:id="252"/>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53" w:name="_Toc85472898"/>
      <w:bookmarkStart w:id="254" w:name="_Toc287332014"/>
      <w:bookmarkStart w:id="255" w:name="_Toc439238558"/>
      <w:r>
        <w:lastRenderedPageBreak/>
        <w:t>Revision History</w:t>
      </w:r>
      <w:bookmarkEnd w:id="253"/>
      <w:bookmarkEnd w:id="254"/>
      <w:bookmarkEnd w:id="2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4905E509" w14:textId="4657403E" w:rsidR="005F1248" w:rsidRDefault="005F1248">
      <w:pPr>
        <w:pStyle w:val="CommentText"/>
      </w:pPr>
      <w:r>
        <w:rPr>
          <w:rStyle w:val="CommentReference"/>
        </w:rPr>
        <w:annotationRef/>
      </w:r>
      <w:r>
        <w:t>To be updated</w:t>
      </w:r>
    </w:p>
  </w:comment>
  <w:comment w:id="75" w:author="Author" w:initials="A">
    <w:p w14:paraId="20988594" w14:textId="77777777" w:rsidR="005F1248" w:rsidRDefault="005F1248" w:rsidP="0097136B">
      <w:pPr>
        <w:pStyle w:val="CommentText"/>
      </w:pPr>
      <w:r>
        <w:rPr>
          <w:rStyle w:val="CommentReference"/>
        </w:rPr>
        <w:annotationRef/>
      </w:r>
      <w:r>
        <w:t>Should an ‘xpath’ property be used?</w:t>
      </w:r>
    </w:p>
  </w:comment>
  <w:comment w:id="152" w:author="Author" w:initials="A">
    <w:p w14:paraId="352EB621" w14:textId="77777777" w:rsidR="005F1248" w:rsidRDefault="005F1248" w:rsidP="0041375F">
      <w:pPr>
        <w:pStyle w:val="CommentText"/>
      </w:pPr>
      <w:r>
        <w:rPr>
          <w:rStyle w:val="CommentReference"/>
        </w:rPr>
        <w:annotationRef/>
      </w:r>
      <w:r>
        <w:t>Shouldn’t this either talk about effects, or not mention result?</w:t>
      </w:r>
    </w:p>
  </w:comment>
  <w:comment w:id="153" w:author="Author" w:initials="A">
    <w:p w14:paraId="5C0DEA20" w14:textId="77777777" w:rsidR="005F1248" w:rsidRDefault="005F1248" w:rsidP="0041375F">
      <w:pPr>
        <w:pStyle w:val="CommentText"/>
      </w:pPr>
      <w:r>
        <w:rPr>
          <w:rStyle w:val="CommentReference"/>
        </w:rPr>
        <w:annotationRef/>
      </w:r>
      <w:r>
        <w:t>Sean, Ivan – does this make sense? What should it say?</w:t>
      </w:r>
    </w:p>
  </w:comment>
  <w:comment w:id="210" w:author="Author" w:initials="A">
    <w:p w14:paraId="380DAD8D" w14:textId="77777777" w:rsidR="005F1248" w:rsidRDefault="005F1248"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5E509" w15:done="0"/>
  <w15:commentEx w15:paraId="20988594"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FC984" w14:textId="77777777" w:rsidR="005F1248" w:rsidRDefault="005F1248" w:rsidP="008C100C">
      <w:r>
        <w:separator/>
      </w:r>
    </w:p>
    <w:p w14:paraId="0D52B0B0" w14:textId="77777777" w:rsidR="005F1248" w:rsidRDefault="005F1248" w:rsidP="008C100C"/>
    <w:p w14:paraId="3850FA59" w14:textId="77777777" w:rsidR="005F1248" w:rsidRDefault="005F1248" w:rsidP="008C100C"/>
    <w:p w14:paraId="15A0FAD5" w14:textId="77777777" w:rsidR="005F1248" w:rsidRDefault="005F1248" w:rsidP="008C100C"/>
    <w:p w14:paraId="5BC37054" w14:textId="77777777" w:rsidR="005F1248" w:rsidRDefault="005F1248" w:rsidP="008C100C"/>
    <w:p w14:paraId="73B93422" w14:textId="77777777" w:rsidR="005F1248" w:rsidRDefault="005F1248" w:rsidP="008C100C"/>
    <w:p w14:paraId="2311F297" w14:textId="77777777" w:rsidR="005F1248" w:rsidRDefault="005F1248" w:rsidP="008C100C"/>
  </w:endnote>
  <w:endnote w:type="continuationSeparator" w:id="0">
    <w:p w14:paraId="0FCB6AA7" w14:textId="77777777" w:rsidR="005F1248" w:rsidRDefault="005F1248" w:rsidP="008C100C">
      <w:r>
        <w:continuationSeparator/>
      </w:r>
    </w:p>
    <w:p w14:paraId="09C74331" w14:textId="77777777" w:rsidR="005F1248" w:rsidRDefault="005F1248" w:rsidP="008C100C"/>
    <w:p w14:paraId="3C6973F6" w14:textId="77777777" w:rsidR="005F1248" w:rsidRDefault="005F1248" w:rsidP="008C100C"/>
    <w:p w14:paraId="349270F2" w14:textId="77777777" w:rsidR="005F1248" w:rsidRDefault="005F1248" w:rsidP="008C100C"/>
    <w:p w14:paraId="7103BFD0" w14:textId="77777777" w:rsidR="005F1248" w:rsidRDefault="005F1248" w:rsidP="008C100C"/>
    <w:p w14:paraId="37E28ED7" w14:textId="77777777" w:rsidR="005F1248" w:rsidRDefault="005F1248" w:rsidP="008C100C"/>
    <w:p w14:paraId="098EA6C0" w14:textId="77777777" w:rsidR="005F1248" w:rsidRDefault="005F1248" w:rsidP="008C100C"/>
  </w:endnote>
  <w:endnote w:id="1">
    <w:p w14:paraId="16494A39" w14:textId="77777777" w:rsidR="005F1248" w:rsidRDefault="005F1248" w:rsidP="0097136B">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9AE2D14" w:rsidR="005F1248" w:rsidRPr="00195F88" w:rsidRDefault="005F1248"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5F1248" w:rsidRPr="00195F88" w:rsidRDefault="005F124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43F64">
      <w:rPr>
        <w:rStyle w:val="PageNumber"/>
        <w:noProof/>
        <w:sz w:val="16"/>
        <w:szCs w:val="16"/>
      </w:rPr>
      <w:t>39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43F64">
      <w:rPr>
        <w:rStyle w:val="PageNumber"/>
        <w:noProof/>
        <w:sz w:val="16"/>
        <w:szCs w:val="16"/>
      </w:rPr>
      <w:t>51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60CA7" w14:textId="77777777" w:rsidR="005F1248" w:rsidRDefault="005F1248" w:rsidP="008C100C">
      <w:r>
        <w:separator/>
      </w:r>
    </w:p>
    <w:p w14:paraId="14B02EFC" w14:textId="77777777" w:rsidR="005F1248" w:rsidRDefault="005F1248" w:rsidP="008C100C"/>
  </w:footnote>
  <w:footnote w:type="continuationSeparator" w:id="0">
    <w:p w14:paraId="1BC5E763" w14:textId="77777777" w:rsidR="005F1248" w:rsidRDefault="005F1248" w:rsidP="008C100C">
      <w:r>
        <w:continuationSeparator/>
      </w:r>
    </w:p>
    <w:p w14:paraId="124A7112" w14:textId="77777777" w:rsidR="005F1248" w:rsidRDefault="005F124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514FC"/>
    <w:rsid w:val="00076EFC"/>
    <w:rsid w:val="00096E2D"/>
    <w:rsid w:val="000B06B7"/>
    <w:rsid w:val="000B071A"/>
    <w:rsid w:val="000B16DA"/>
    <w:rsid w:val="000B7C0E"/>
    <w:rsid w:val="000C471B"/>
    <w:rsid w:val="000E28CA"/>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13B1C"/>
    <w:rsid w:val="00222CA1"/>
    <w:rsid w:val="00225C3B"/>
    <w:rsid w:val="0023364D"/>
    <w:rsid w:val="0023366E"/>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6733"/>
    <w:rsid w:val="003374BB"/>
    <w:rsid w:val="003423A1"/>
    <w:rsid w:val="003426DD"/>
    <w:rsid w:val="0034302C"/>
    <w:rsid w:val="0034645D"/>
    <w:rsid w:val="0034742A"/>
    <w:rsid w:val="003476C1"/>
    <w:rsid w:val="00352970"/>
    <w:rsid w:val="00353EC5"/>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A293B"/>
    <w:rsid w:val="005A3F64"/>
    <w:rsid w:val="005A5E41"/>
    <w:rsid w:val="005B30A5"/>
    <w:rsid w:val="005B4AE5"/>
    <w:rsid w:val="005D2EE1"/>
    <w:rsid w:val="005E075B"/>
    <w:rsid w:val="005E2FCB"/>
    <w:rsid w:val="005E4ABA"/>
    <w:rsid w:val="005E587C"/>
    <w:rsid w:val="005E5FAB"/>
    <w:rsid w:val="005F1248"/>
    <w:rsid w:val="006017C6"/>
    <w:rsid w:val="006047D8"/>
    <w:rsid w:val="006107FC"/>
    <w:rsid w:val="00624464"/>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D079E"/>
    <w:rsid w:val="007E3373"/>
    <w:rsid w:val="007E3A0F"/>
    <w:rsid w:val="007F5126"/>
    <w:rsid w:val="00800B88"/>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45D7D"/>
    <w:rsid w:val="00B46560"/>
    <w:rsid w:val="00B53807"/>
    <w:rsid w:val="00B5611D"/>
    <w:rsid w:val="00B56878"/>
    <w:rsid w:val="00B569DB"/>
    <w:rsid w:val="00B6129E"/>
    <w:rsid w:val="00B62E2E"/>
    <w:rsid w:val="00B641A5"/>
    <w:rsid w:val="00B80CDB"/>
    <w:rsid w:val="00BA1078"/>
    <w:rsid w:val="00BA2083"/>
    <w:rsid w:val="00BB7E89"/>
    <w:rsid w:val="00BC439B"/>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6CAA"/>
    <w:rsid w:val="00C77916"/>
    <w:rsid w:val="00C9139F"/>
    <w:rsid w:val="00CA025D"/>
    <w:rsid w:val="00CA2698"/>
    <w:rsid w:val="00CA3490"/>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C197D"/>
    <w:rsid w:val="00FC5615"/>
    <w:rsid w:val="00FC663B"/>
    <w:rsid w:val="00FD11E6"/>
    <w:rsid w:val="00FD2274"/>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46819-33CA-4C10-8C1B-BF47C964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685</TotalTime>
  <Pages>51</Pages>
  <Words>10341</Words>
  <Characters>75350</Characters>
  <Application>Microsoft Office Word</Application>
  <DocSecurity>0</DocSecurity>
  <Lines>627</Lines>
  <Paragraphs>171</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85520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98</cp:revision>
  <cp:lastPrinted>2011-08-05T16:21:00Z</cp:lastPrinted>
  <dcterms:created xsi:type="dcterms:W3CDTF">2015-08-27T22:11:00Z</dcterms:created>
  <dcterms:modified xsi:type="dcterms:W3CDTF">2015-12-30T16:48:00Z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