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1FD6C40F" w14:textId="77777777" w:rsidR="00060CBC" w:rsidRPr="00CE06CB" w:rsidRDefault="00014BB2" w:rsidP="00060CBC">
      <w:pPr>
        <w:pStyle w:val="Title"/>
        <w:rPr>
          <w:sz w:val="28"/>
          <w:szCs w:val="28"/>
        </w:rPr>
      </w:pPr>
      <w:r w:rsidRPr="009608FD">
        <w:rPr>
          <w:sz w:val="28"/>
          <w:szCs w:val="28"/>
        </w:rPr>
        <w:t>CybOX</w:t>
      </w:r>
      <w:r w:rsidR="00037F9F">
        <w:rPr>
          <w:sz w:val="28"/>
          <w:szCs w:val="28"/>
          <w:vertAlign w:val="superscript"/>
        </w:rPr>
        <w:t>TM</w:t>
      </w:r>
      <w:r w:rsidRPr="009608FD">
        <w:rPr>
          <w:sz w:val="28"/>
          <w:szCs w:val="28"/>
        </w:rPr>
        <w:t xml:space="preserve"> Version 2.1.1 Part 57: Unix Process Object</w:t>
      </w:r>
    </w:p>
    <w:p w14:paraId="0D2C243B" w14:textId="77777777" w:rsidR="00060CBC" w:rsidRPr="003817AC" w:rsidRDefault="00014BB2" w:rsidP="00060CBC">
      <w:pPr>
        <w:pStyle w:val="Subtitle"/>
        <w:rPr>
          <w:sz w:val="24"/>
          <w:szCs w:val="24"/>
        </w:rPr>
      </w:pPr>
      <w:r w:rsidRPr="003817AC">
        <w:rPr>
          <w:sz w:val="24"/>
          <w:szCs w:val="24"/>
        </w:rPr>
        <w:t>Working Draft 01</w:t>
      </w:r>
    </w:p>
    <w:p w14:paraId="7176A86C" w14:textId="77777777" w:rsidR="00060CBC" w:rsidRDefault="00037F9F" w:rsidP="00060CBC">
      <w:pPr>
        <w:pStyle w:val="Subtitle"/>
        <w:rPr>
          <w:sz w:val="24"/>
          <w:szCs w:val="24"/>
        </w:rPr>
      </w:pPr>
      <w:bookmarkStart w:id="0" w:name="_Toc85472892"/>
      <w:r>
        <w:rPr>
          <w:sz w:val="24"/>
          <w:szCs w:val="24"/>
        </w:rPr>
        <w:t>16 November 2015</w:t>
      </w:r>
    </w:p>
    <w:p w14:paraId="702831E4" w14:textId="77777777" w:rsidR="00060CBC" w:rsidRDefault="00014BB2" w:rsidP="00060CBC">
      <w:pPr>
        <w:pStyle w:val="Titlepageinfo"/>
      </w:pPr>
      <w:r>
        <w:t>Technical Committee:</w:t>
      </w:r>
    </w:p>
    <w:p w14:paraId="510EDF01" w14:textId="77777777" w:rsidR="00060CBC" w:rsidRDefault="00772D5C" w:rsidP="00060CBC">
      <w:pPr>
        <w:pStyle w:val="Titlepageinfodescription"/>
      </w:pPr>
      <w:hyperlink r:id="rId8" w:history="1">
        <w:r w:rsidR="00014BB2">
          <w:rPr>
            <w:rStyle w:val="Hyperlink"/>
          </w:rPr>
          <w:t>OASIS Cyber Threat Intelligence (CTI) TC</w:t>
        </w:r>
      </w:hyperlink>
    </w:p>
    <w:p w14:paraId="428E07D9" w14:textId="77777777" w:rsidR="00060CBC" w:rsidRDefault="00014BB2" w:rsidP="00060CBC">
      <w:pPr>
        <w:pStyle w:val="Titlepageinfo"/>
      </w:pPr>
      <w:r>
        <w:t>Chair:</w:t>
      </w:r>
    </w:p>
    <w:p w14:paraId="5DCFEB8B" w14:textId="77777777" w:rsidR="00060CBC" w:rsidRDefault="00014BB2" w:rsidP="00060CBC">
      <w:pPr>
        <w:pStyle w:val="Contributor"/>
      </w:pPr>
      <w:r>
        <w:t>Richard Struse (</w:t>
      </w:r>
      <w:hyperlink r:id="rId9" w:history="1">
        <w:r>
          <w:rPr>
            <w:rStyle w:val="Hyperlink"/>
          </w:rPr>
          <w:t>Richard.Struse@HQ.DHS.GOV</w:t>
        </w:r>
      </w:hyperlink>
      <w:r>
        <w:t>),</w:t>
      </w:r>
      <w:r w:rsidRPr="00960D49">
        <w:t xml:space="preserve"> </w:t>
      </w:r>
      <w:hyperlink r:id="rId10" w:history="1">
        <w:r>
          <w:rPr>
            <w:rStyle w:val="Hyperlink"/>
          </w:rPr>
          <w:t>DHS Office of Cybersecurity and Communications (CS&amp;C)</w:t>
        </w:r>
      </w:hyperlink>
    </w:p>
    <w:p w14:paraId="0C8C19ED" w14:textId="77777777" w:rsidR="00060CBC" w:rsidRDefault="00014BB2" w:rsidP="00060CBC">
      <w:pPr>
        <w:pStyle w:val="Titlepageinfo"/>
      </w:pPr>
      <w:r>
        <w:t>Editors:</w:t>
      </w:r>
    </w:p>
    <w:p w14:paraId="75CB582F" w14:textId="77777777" w:rsidR="00060CBC" w:rsidRDefault="00014BB2" w:rsidP="00060CBC">
      <w:pPr>
        <w:pStyle w:val="Contributor"/>
        <w:rPr>
          <w:rStyle w:val="Hyperlink"/>
        </w:rPr>
      </w:pPr>
      <w:r>
        <w:t>Desiree Beck</w:t>
      </w:r>
      <w:r w:rsidRPr="00960D49">
        <w:t xml:space="preserve"> (</w:t>
      </w:r>
      <w:hyperlink r:id="rId11" w:history="1">
        <w:r>
          <w:rPr>
            <w:rStyle w:val="Hyperlink"/>
          </w:rPr>
          <w:t>dbeck@mitre.org</w:t>
        </w:r>
      </w:hyperlink>
      <w:r w:rsidRPr="00960D49">
        <w:t xml:space="preserve">), </w:t>
      </w:r>
      <w:hyperlink r:id="rId12" w:history="1">
        <w:r>
          <w:rPr>
            <w:rStyle w:val="Hyperlink"/>
          </w:rPr>
          <w:t>MITRE Corporation</w:t>
        </w:r>
      </w:hyperlink>
    </w:p>
    <w:p w14:paraId="15030108" w14:textId="77777777" w:rsidR="00060CBC" w:rsidRPr="009D7D6E" w:rsidRDefault="00014BB2" w:rsidP="00060CBC">
      <w:pPr>
        <w:pStyle w:val="Contributor"/>
        <w:rPr>
          <w:color w:val="0000EE"/>
        </w:rPr>
      </w:pPr>
      <w:r>
        <w:t>Trey Darley</w:t>
      </w:r>
      <w:r w:rsidRPr="00960D49">
        <w:t xml:space="preserve"> (</w:t>
      </w:r>
      <w:hyperlink r:id="rId13" w:history="1">
        <w:r>
          <w:rPr>
            <w:rStyle w:val="Hyperlink"/>
          </w:rPr>
          <w:t>trey@soltra.com</w:t>
        </w:r>
      </w:hyperlink>
      <w:r w:rsidRPr="00960D49">
        <w:t xml:space="preserve">), </w:t>
      </w:r>
      <w:hyperlink r:id="rId14" w:history="1">
        <w:r>
          <w:rPr>
            <w:rStyle w:val="Hyperlink"/>
          </w:rPr>
          <w:t>Soltra</w:t>
        </w:r>
      </w:hyperlink>
      <w:r>
        <w:t xml:space="preserve"> </w:t>
      </w:r>
    </w:p>
    <w:p w14:paraId="2F4B506C" w14:textId="77777777" w:rsidR="00060CBC" w:rsidRDefault="00014BB2" w:rsidP="00060CBC">
      <w:pPr>
        <w:pStyle w:val="Contributor"/>
        <w:rPr>
          <w:rStyle w:val="Hyperlink"/>
        </w:rPr>
      </w:pPr>
      <w:r>
        <w:t>Ivan Kirillov</w:t>
      </w:r>
      <w:r w:rsidRPr="00960D49">
        <w:t xml:space="preserve"> (</w:t>
      </w:r>
      <w:hyperlink r:id="rId15" w:history="1">
        <w:r>
          <w:rPr>
            <w:rStyle w:val="Hyperlink"/>
          </w:rPr>
          <w:t>ikirillov@mitre.org</w:t>
        </w:r>
      </w:hyperlink>
      <w:r w:rsidRPr="00960D49">
        <w:t xml:space="preserve">), </w:t>
      </w:r>
      <w:hyperlink r:id="rId16" w:history="1">
        <w:r>
          <w:rPr>
            <w:rStyle w:val="Hyperlink"/>
          </w:rPr>
          <w:t>MITRE Corporation</w:t>
        </w:r>
      </w:hyperlink>
    </w:p>
    <w:p w14:paraId="775901C5" w14:textId="77777777" w:rsidR="00060CBC" w:rsidRDefault="00014BB2" w:rsidP="00060CBC">
      <w:pPr>
        <w:pStyle w:val="Contributor"/>
        <w:rPr>
          <w:rStyle w:val="Hyperlink"/>
        </w:rPr>
      </w:pPr>
      <w:r>
        <w:t>Rich Piazza</w:t>
      </w:r>
      <w:r w:rsidRPr="00960D49">
        <w:t xml:space="preserve"> (</w:t>
      </w:r>
      <w:hyperlink r:id="rId17" w:history="1">
        <w:r>
          <w:rPr>
            <w:rStyle w:val="Hyperlink"/>
          </w:rPr>
          <w:t>rpiazza@mitre.org</w:t>
        </w:r>
      </w:hyperlink>
      <w:r w:rsidRPr="00960D49">
        <w:t xml:space="preserve">), </w:t>
      </w:r>
      <w:hyperlink r:id="rId18" w:history="1">
        <w:r>
          <w:rPr>
            <w:rStyle w:val="Hyperlink"/>
          </w:rPr>
          <w:t>MITRE Corporation</w:t>
        </w:r>
      </w:hyperlink>
    </w:p>
    <w:p w14:paraId="2CA5C7CC" w14:textId="77777777" w:rsidR="00060CBC" w:rsidRDefault="00014BB2" w:rsidP="00060CBC">
      <w:pPr>
        <w:pStyle w:val="Titlepageinfo"/>
      </w:pPr>
      <w:bookmarkStart w:id="1" w:name="AdditionalArtifacts"/>
      <w:r>
        <w:t>Additional artifacts:</w:t>
      </w:r>
      <w:bookmarkEnd w:id="1"/>
    </w:p>
    <w:p w14:paraId="6EEE9FDE" w14:textId="77777777" w:rsidR="00060CBC" w:rsidRDefault="00014BB2" w:rsidP="00060CBC">
      <w:pPr>
        <w:pStyle w:val="RelatedWork"/>
        <w:tabs>
          <w:tab w:val="clear" w:pos="720"/>
        </w:tabs>
        <w:ind w:left="720" w:firstLine="0"/>
      </w:pPr>
      <w:r w:rsidRPr="00560795">
        <w:t xml:space="preserve">This prose specification is one component of a Work Product </w:t>
      </w:r>
      <w:r>
        <w:t>which consists of</w:t>
      </w:r>
      <w:r w:rsidRPr="00560795">
        <w:t>:</w:t>
      </w:r>
    </w:p>
    <w:p w14:paraId="537801C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1: Overview</w:t>
      </w:r>
      <w:r>
        <w:t>. [URI]</w:t>
      </w:r>
    </w:p>
    <w:p w14:paraId="3DE9327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Part </w:t>
      </w:r>
      <w:r>
        <w:rPr>
          <w:i/>
        </w:rPr>
        <w:t>2</w:t>
      </w:r>
      <w:r w:rsidRPr="00D44DFE">
        <w:rPr>
          <w:i/>
        </w:rPr>
        <w:t xml:space="preserve">: </w:t>
      </w:r>
      <w:r>
        <w:rPr>
          <w:i/>
        </w:rPr>
        <w:t>Common</w:t>
      </w:r>
      <w:r>
        <w:t>. [URI]</w:t>
      </w:r>
    </w:p>
    <w:p w14:paraId="3642E7A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sidRPr="00755A38">
        <w:rPr>
          <w:i/>
        </w:rPr>
        <w:t>Part 3: Core</w:t>
      </w:r>
      <w:r>
        <w:t>. [URI]</w:t>
      </w:r>
    </w:p>
    <w:p w14:paraId="3FBD263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w:t>
      </w:r>
      <w:r w:rsidRPr="00755A38">
        <w:rPr>
          <w:i/>
        </w:rPr>
        <w:t xml:space="preserve">: </w:t>
      </w:r>
      <w:r>
        <w:rPr>
          <w:i/>
        </w:rPr>
        <w:t>Default Extensions</w:t>
      </w:r>
      <w:r>
        <w:t>. [URI]</w:t>
      </w:r>
    </w:p>
    <w:p w14:paraId="566FE93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w:t>
      </w:r>
      <w:r w:rsidRPr="00755A38">
        <w:rPr>
          <w:i/>
        </w:rPr>
        <w:t xml:space="preserve">: </w:t>
      </w:r>
      <w:r>
        <w:rPr>
          <w:i/>
        </w:rPr>
        <w:t>Vocabularies</w:t>
      </w:r>
      <w:r>
        <w:t>. [URI]</w:t>
      </w:r>
    </w:p>
    <w:p w14:paraId="1E51D52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w:t>
      </w:r>
      <w:r w:rsidRPr="00755A38">
        <w:rPr>
          <w:i/>
        </w:rPr>
        <w:t xml:space="preserve">: </w:t>
      </w:r>
      <w:r>
        <w:rPr>
          <w:i/>
        </w:rPr>
        <w:t>UML Model</w:t>
      </w:r>
      <w:r>
        <w:t>. [URI]</w:t>
      </w:r>
    </w:p>
    <w:p w14:paraId="446AA5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w:t>
      </w:r>
      <w:r w:rsidRPr="00755A38">
        <w:rPr>
          <w:i/>
        </w:rPr>
        <w:t xml:space="preserve">: </w:t>
      </w:r>
      <w:r>
        <w:rPr>
          <w:i/>
        </w:rPr>
        <w:t>API Object</w:t>
      </w:r>
      <w:r>
        <w:t>. [URI]</w:t>
      </w:r>
    </w:p>
    <w:p w14:paraId="4A68E1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w:t>
      </w:r>
      <w:r w:rsidRPr="00755A38">
        <w:rPr>
          <w:i/>
        </w:rPr>
        <w:t xml:space="preserve">: </w:t>
      </w:r>
      <w:r>
        <w:rPr>
          <w:i/>
        </w:rPr>
        <w:t>ARP Cache Object</w:t>
      </w:r>
      <w:r>
        <w:t>. [URI]</w:t>
      </w:r>
    </w:p>
    <w:p w14:paraId="34AC48C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w:t>
      </w:r>
      <w:r w:rsidRPr="00755A38">
        <w:rPr>
          <w:i/>
        </w:rPr>
        <w:t xml:space="preserve">: </w:t>
      </w:r>
      <w:r>
        <w:rPr>
          <w:i/>
        </w:rPr>
        <w:t>AS Object</w:t>
      </w:r>
      <w:r>
        <w:t>. [URI]</w:t>
      </w:r>
    </w:p>
    <w:p w14:paraId="506FB33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10</w:t>
      </w:r>
      <w:r w:rsidRPr="00755A38">
        <w:rPr>
          <w:i/>
        </w:rPr>
        <w:t xml:space="preserve">: </w:t>
      </w:r>
      <w:r>
        <w:rPr>
          <w:i/>
        </w:rPr>
        <w:t>Account Object</w:t>
      </w:r>
      <w:r>
        <w:t>. [URI]</w:t>
      </w:r>
    </w:p>
    <w:p w14:paraId="683AE0B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11</w:t>
      </w:r>
      <w:r w:rsidRPr="00755A38">
        <w:rPr>
          <w:i/>
        </w:rPr>
        <w:t xml:space="preserve">: </w:t>
      </w:r>
      <w:r>
        <w:rPr>
          <w:i/>
        </w:rPr>
        <w:t>Address Object</w:t>
      </w:r>
      <w:r>
        <w:t>. [URI]</w:t>
      </w:r>
    </w:p>
    <w:p w14:paraId="35CB3B2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12</w:t>
      </w:r>
      <w:r w:rsidRPr="00755A38">
        <w:rPr>
          <w:i/>
        </w:rPr>
        <w:t xml:space="preserve">: </w:t>
      </w:r>
      <w:r>
        <w:rPr>
          <w:i/>
        </w:rPr>
        <w:t>Archive File Object</w:t>
      </w:r>
      <w:r>
        <w:t>. [URI]</w:t>
      </w:r>
    </w:p>
    <w:p w14:paraId="50A9E2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13</w:t>
      </w:r>
      <w:r w:rsidRPr="00755A38">
        <w:rPr>
          <w:i/>
        </w:rPr>
        <w:t xml:space="preserve">: </w:t>
      </w:r>
      <w:r>
        <w:rPr>
          <w:i/>
        </w:rPr>
        <w:t>Artifact Object</w:t>
      </w:r>
      <w:r>
        <w:t>. [URI]</w:t>
      </w:r>
    </w:p>
    <w:p w14:paraId="205F2D9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14</w:t>
      </w:r>
      <w:r w:rsidRPr="00755A38">
        <w:rPr>
          <w:i/>
        </w:rPr>
        <w:t xml:space="preserve">: </w:t>
      </w:r>
      <w:r>
        <w:rPr>
          <w:i/>
        </w:rPr>
        <w:t>Code Object</w:t>
      </w:r>
      <w:r>
        <w:t>. [URI]</w:t>
      </w:r>
    </w:p>
    <w:p w14:paraId="7E65893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15</w:t>
      </w:r>
      <w:r w:rsidRPr="00755A38">
        <w:rPr>
          <w:i/>
        </w:rPr>
        <w:t xml:space="preserve">: </w:t>
      </w:r>
      <w:r>
        <w:rPr>
          <w:i/>
        </w:rPr>
        <w:t>Custom Object</w:t>
      </w:r>
      <w:r>
        <w:t>. [URI]</w:t>
      </w:r>
    </w:p>
    <w:p w14:paraId="184F0B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16</w:t>
      </w:r>
      <w:r w:rsidRPr="00755A38">
        <w:rPr>
          <w:i/>
        </w:rPr>
        <w:t xml:space="preserve">: </w:t>
      </w:r>
      <w:r>
        <w:rPr>
          <w:i/>
        </w:rPr>
        <w:t>DNS Cache Object</w:t>
      </w:r>
      <w:r>
        <w:t>. [URI]</w:t>
      </w:r>
    </w:p>
    <w:p w14:paraId="2B8B6A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17</w:t>
      </w:r>
      <w:r w:rsidRPr="00755A38">
        <w:rPr>
          <w:i/>
        </w:rPr>
        <w:t xml:space="preserve">: </w:t>
      </w:r>
      <w:r>
        <w:rPr>
          <w:i/>
        </w:rPr>
        <w:t>DNS Query Object</w:t>
      </w:r>
      <w:r>
        <w:t>. [URI]</w:t>
      </w:r>
    </w:p>
    <w:p w14:paraId="1E8C694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18</w:t>
      </w:r>
      <w:r w:rsidRPr="00755A38">
        <w:rPr>
          <w:i/>
        </w:rPr>
        <w:t xml:space="preserve">: </w:t>
      </w:r>
      <w:r>
        <w:rPr>
          <w:i/>
        </w:rPr>
        <w:t>DNS Record Object</w:t>
      </w:r>
      <w:r>
        <w:t>. [URI]</w:t>
      </w:r>
    </w:p>
    <w:p w14:paraId="0BAE99F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19</w:t>
      </w:r>
      <w:r w:rsidRPr="00755A38">
        <w:rPr>
          <w:i/>
        </w:rPr>
        <w:t xml:space="preserve">: </w:t>
      </w:r>
      <w:r>
        <w:rPr>
          <w:i/>
        </w:rPr>
        <w:t>Device Object</w:t>
      </w:r>
      <w:r>
        <w:t>. [URI]</w:t>
      </w:r>
    </w:p>
    <w:p w14:paraId="44563B4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20</w:t>
      </w:r>
      <w:r w:rsidRPr="00755A38">
        <w:rPr>
          <w:i/>
        </w:rPr>
        <w:t xml:space="preserve">: </w:t>
      </w:r>
      <w:r>
        <w:rPr>
          <w:i/>
        </w:rPr>
        <w:t>Disk Object</w:t>
      </w:r>
      <w:r>
        <w:t>. [URI]</w:t>
      </w:r>
    </w:p>
    <w:p w14:paraId="3B2DE23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21</w:t>
      </w:r>
      <w:r w:rsidRPr="00755A38">
        <w:rPr>
          <w:i/>
        </w:rPr>
        <w:t xml:space="preserve">: </w:t>
      </w:r>
      <w:r>
        <w:rPr>
          <w:i/>
        </w:rPr>
        <w:t>Disk Partition Object</w:t>
      </w:r>
      <w:r>
        <w:t>. [URI]</w:t>
      </w:r>
    </w:p>
    <w:p w14:paraId="6A4D6C9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22</w:t>
      </w:r>
      <w:r w:rsidRPr="00755A38">
        <w:rPr>
          <w:i/>
        </w:rPr>
        <w:t xml:space="preserve">: </w:t>
      </w:r>
      <w:r>
        <w:rPr>
          <w:i/>
        </w:rPr>
        <w:t>Domain Name Object</w:t>
      </w:r>
      <w:r>
        <w:t>. [URI]</w:t>
      </w:r>
    </w:p>
    <w:p w14:paraId="374BD7A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23</w:t>
      </w:r>
      <w:r w:rsidRPr="00755A38">
        <w:rPr>
          <w:i/>
        </w:rPr>
        <w:t xml:space="preserve">: </w:t>
      </w:r>
      <w:r>
        <w:rPr>
          <w:i/>
        </w:rPr>
        <w:t>Email Message Object</w:t>
      </w:r>
      <w:r>
        <w:t>. [URI]</w:t>
      </w:r>
    </w:p>
    <w:p w14:paraId="739D63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24: File Object</w:t>
      </w:r>
      <w:r>
        <w:t>. [URI]</w:t>
      </w:r>
    </w:p>
    <w:p w14:paraId="77FC688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25</w:t>
      </w:r>
      <w:r w:rsidRPr="00755A38">
        <w:rPr>
          <w:i/>
        </w:rPr>
        <w:t xml:space="preserve">: </w:t>
      </w:r>
      <w:r>
        <w:rPr>
          <w:i/>
        </w:rPr>
        <w:t>GUI Dialogbox Object</w:t>
      </w:r>
      <w:r>
        <w:t>. [URI]</w:t>
      </w:r>
    </w:p>
    <w:p w14:paraId="2942B65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26</w:t>
      </w:r>
      <w:r w:rsidRPr="00755A38">
        <w:rPr>
          <w:i/>
        </w:rPr>
        <w:t xml:space="preserve">: </w:t>
      </w:r>
      <w:r>
        <w:rPr>
          <w:i/>
        </w:rPr>
        <w:t>GUI Object</w:t>
      </w:r>
      <w:r>
        <w:t>. [URI]</w:t>
      </w:r>
    </w:p>
    <w:p w14:paraId="7F5B1E5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27</w:t>
      </w:r>
      <w:r w:rsidRPr="00755A38">
        <w:rPr>
          <w:i/>
        </w:rPr>
        <w:t xml:space="preserve">: </w:t>
      </w:r>
      <w:r>
        <w:rPr>
          <w:i/>
        </w:rPr>
        <w:t>GUI Window Object</w:t>
      </w:r>
      <w:r>
        <w:t>. [URI]</w:t>
      </w:r>
    </w:p>
    <w:p w14:paraId="65A7186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28</w:t>
      </w:r>
      <w:r w:rsidRPr="00755A38">
        <w:rPr>
          <w:i/>
        </w:rPr>
        <w:t xml:space="preserve">: </w:t>
      </w:r>
      <w:r>
        <w:rPr>
          <w:i/>
        </w:rPr>
        <w:t>HTTP Session Object</w:t>
      </w:r>
      <w:r>
        <w:t>. [URI]</w:t>
      </w:r>
    </w:p>
    <w:p w14:paraId="565F7DA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29</w:t>
      </w:r>
      <w:r w:rsidRPr="00755A38">
        <w:rPr>
          <w:i/>
        </w:rPr>
        <w:t xml:space="preserve">: </w:t>
      </w:r>
      <w:r>
        <w:rPr>
          <w:i/>
        </w:rPr>
        <w:t>Hostname Session Object</w:t>
      </w:r>
      <w:r>
        <w:t>. [URI]</w:t>
      </w:r>
    </w:p>
    <w:p w14:paraId="286575B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30: Image File Object</w:t>
      </w:r>
      <w:r>
        <w:t>. [URI]</w:t>
      </w:r>
    </w:p>
    <w:p w14:paraId="5762EBB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31: Library File Object</w:t>
      </w:r>
      <w:r>
        <w:t>. [URI]</w:t>
      </w:r>
    </w:p>
    <w:p w14:paraId="08F8ADD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32: Link Object</w:t>
      </w:r>
      <w:r>
        <w:t>. [URI]</w:t>
      </w:r>
    </w:p>
    <w:p w14:paraId="473197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33: Linux Package Object</w:t>
      </w:r>
      <w:r>
        <w:t>. [URI]</w:t>
      </w:r>
    </w:p>
    <w:p w14:paraId="5492A76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34: Memory Object</w:t>
      </w:r>
      <w:r>
        <w:t>. [URI]</w:t>
      </w:r>
    </w:p>
    <w:p w14:paraId="192CB87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35: Mutex Object</w:t>
      </w:r>
      <w:r>
        <w:t>. [URI]</w:t>
      </w:r>
    </w:p>
    <w:p w14:paraId="63AD80D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36: Network Connection Object</w:t>
      </w:r>
      <w:r>
        <w:t>. [URI]</w:t>
      </w:r>
    </w:p>
    <w:p w14:paraId="1234F9F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37: Network Flow Object</w:t>
      </w:r>
      <w:r>
        <w:t>. [URI]</w:t>
      </w:r>
    </w:p>
    <w:p w14:paraId="15658F1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38: Network Packet Object</w:t>
      </w:r>
      <w:r>
        <w:t>. [URI]</w:t>
      </w:r>
    </w:p>
    <w:p w14:paraId="742EEE1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39: Network Route Entry Object</w:t>
      </w:r>
      <w:r>
        <w:t>. [URI]</w:t>
      </w:r>
    </w:p>
    <w:p w14:paraId="4771FE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40: Network Route Object</w:t>
      </w:r>
      <w:r>
        <w:t>. [URI]</w:t>
      </w:r>
    </w:p>
    <w:p w14:paraId="7B47876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41: Network Socket Object</w:t>
      </w:r>
      <w:r>
        <w:t>. [URI]</w:t>
      </w:r>
    </w:p>
    <w:p w14:paraId="02238C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42: Network Subnet Object</w:t>
      </w:r>
      <w:r>
        <w:t>. [URI]</w:t>
      </w:r>
    </w:p>
    <w:p w14:paraId="28C5BF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43: PDF File Object</w:t>
      </w:r>
      <w:r>
        <w:t>. [URI]</w:t>
      </w:r>
    </w:p>
    <w:p w14:paraId="454D2545"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44: Pipe Object</w:t>
      </w:r>
      <w:r>
        <w:t>. [URI]</w:t>
      </w:r>
    </w:p>
    <w:p w14:paraId="3B9B97C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45: Port Object</w:t>
      </w:r>
      <w:r>
        <w:t>. [URI]</w:t>
      </w:r>
    </w:p>
    <w:p w14:paraId="5B1B04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46: Process Object</w:t>
      </w:r>
      <w:r>
        <w:t>. [URI]</w:t>
      </w:r>
    </w:p>
    <w:p w14:paraId="36851CC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47: Product Object</w:t>
      </w:r>
      <w:r>
        <w:t>. [URI]</w:t>
      </w:r>
    </w:p>
    <w:p w14:paraId="2BAE59C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48: SMS Message Object</w:t>
      </w:r>
      <w:r>
        <w:t>. [URI]</w:t>
      </w:r>
    </w:p>
    <w:p w14:paraId="5AB6424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49: Semaphore Object</w:t>
      </w:r>
      <w:r>
        <w:t>. [URI]</w:t>
      </w:r>
    </w:p>
    <w:p w14:paraId="1D19F06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50: Socket Address Object</w:t>
      </w:r>
      <w:r>
        <w:t>. [URI]</w:t>
      </w:r>
    </w:p>
    <w:p w14:paraId="0729030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51: System Object</w:t>
      </w:r>
      <w:r>
        <w:t>. [URI]</w:t>
      </w:r>
    </w:p>
    <w:p w14:paraId="4B66DCD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52: URI Object</w:t>
      </w:r>
      <w:r>
        <w:t>. [URI]</w:t>
      </w:r>
    </w:p>
    <w:p w14:paraId="443228A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53: URL History Object</w:t>
      </w:r>
      <w:r>
        <w:t>. [URI]</w:t>
      </w:r>
    </w:p>
    <w:p w14:paraId="534D4E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54: Unix File Object</w:t>
      </w:r>
      <w:r>
        <w:t>. [URI]</w:t>
      </w:r>
    </w:p>
    <w:p w14:paraId="57D3FB2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55: Unix Network Route Entry Object</w:t>
      </w:r>
      <w:r>
        <w:t>. [URI]</w:t>
      </w:r>
    </w:p>
    <w:p w14:paraId="7A57500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56: Unix Pipe Object</w:t>
      </w:r>
      <w:r>
        <w:t>. [URI]</w:t>
      </w:r>
    </w:p>
    <w:p w14:paraId="02A6DBBE"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57: Unix Process Object</w:t>
      </w:r>
      <w:r>
        <w:t>. (this document)</w:t>
      </w:r>
    </w:p>
    <w:p w14:paraId="5648B36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58: Unix User Account Object</w:t>
      </w:r>
      <w:r>
        <w:t>. [URI]</w:t>
      </w:r>
    </w:p>
    <w:p w14:paraId="3E177D2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59: Unix Volume Object</w:t>
      </w:r>
      <w:r>
        <w:t>. [URI]</w:t>
      </w:r>
    </w:p>
    <w:p w14:paraId="2628AF3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60: Unix Account Object</w:t>
      </w:r>
      <w:r>
        <w:t>. [URI]</w:t>
      </w:r>
    </w:p>
    <w:p w14:paraId="01D5878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61: User Session Object</w:t>
      </w:r>
      <w:r>
        <w:t>. [URI]</w:t>
      </w:r>
    </w:p>
    <w:p w14:paraId="77BC02C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62: Volume Object</w:t>
      </w:r>
      <w:r>
        <w:t>. [URI]</w:t>
      </w:r>
    </w:p>
    <w:p w14:paraId="02C37ED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63: Whois Object</w:t>
      </w:r>
      <w:r>
        <w:t>. [URI]</w:t>
      </w:r>
    </w:p>
    <w:p w14:paraId="20E6A4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64: Win Computer Account Object</w:t>
      </w:r>
      <w:r>
        <w:t>. [URI]</w:t>
      </w:r>
    </w:p>
    <w:p w14:paraId="4B3BCFC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65: Win Critical Section Object</w:t>
      </w:r>
      <w:r>
        <w:t>. [URI]</w:t>
      </w:r>
    </w:p>
    <w:p w14:paraId="509F409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66: Win Driver Object</w:t>
      </w:r>
      <w:r>
        <w:t>. [URI]</w:t>
      </w:r>
    </w:p>
    <w:p w14:paraId="087EA4C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67: Win Event Log Object</w:t>
      </w:r>
      <w:r>
        <w:t>. [URI]</w:t>
      </w:r>
    </w:p>
    <w:p w14:paraId="7D83FC5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68: Win Event Object</w:t>
      </w:r>
      <w:r>
        <w:t>. [URI]</w:t>
      </w:r>
    </w:p>
    <w:p w14:paraId="4B73BF10"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69: Win Executable File Object</w:t>
      </w:r>
      <w:r>
        <w:t>. [URI]</w:t>
      </w:r>
    </w:p>
    <w:p w14:paraId="3275AA9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70: Win File Object</w:t>
      </w:r>
      <w:r>
        <w:t>. [URI]</w:t>
      </w:r>
    </w:p>
    <w:p w14:paraId="671E64A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71: Win Filemapping Object</w:t>
      </w:r>
      <w:r>
        <w:t>. [URI]</w:t>
      </w:r>
    </w:p>
    <w:p w14:paraId="1407656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72: Win Handle Object</w:t>
      </w:r>
      <w:r>
        <w:t>. [URI]</w:t>
      </w:r>
    </w:p>
    <w:p w14:paraId="7ACA165A"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73: Win Hook Object</w:t>
      </w:r>
      <w:r>
        <w:t>. [URI]</w:t>
      </w:r>
    </w:p>
    <w:p w14:paraId="35C8772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74: Win Kernel Hook Object</w:t>
      </w:r>
      <w:r>
        <w:t>. [URI]</w:t>
      </w:r>
    </w:p>
    <w:p w14:paraId="668FE1C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75: Win Kernel Object</w:t>
      </w:r>
      <w:r>
        <w:t>. [URI]</w:t>
      </w:r>
    </w:p>
    <w:p w14:paraId="38D50AC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76: Win Mailslot Object</w:t>
      </w:r>
      <w:r>
        <w:t>. [URI]</w:t>
      </w:r>
    </w:p>
    <w:p w14:paraId="600C11D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77: Win Memory Page Region Object</w:t>
      </w:r>
      <w:r>
        <w:t>. [URI]</w:t>
      </w:r>
    </w:p>
    <w:p w14:paraId="4A156E39"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78: Win Mutex Object</w:t>
      </w:r>
      <w:r>
        <w:t>. [URI]</w:t>
      </w:r>
    </w:p>
    <w:p w14:paraId="333269F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79: Win Network Route Entry Object</w:t>
      </w:r>
      <w:r>
        <w:t>. [URI]</w:t>
      </w:r>
    </w:p>
    <w:p w14:paraId="3018A3E4"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80: Win Network Share Object</w:t>
      </w:r>
      <w:r>
        <w:t>. [URI]</w:t>
      </w:r>
    </w:p>
    <w:p w14:paraId="3C543646"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81: Win Pipe Object</w:t>
      </w:r>
      <w:r>
        <w:t>. [URI]</w:t>
      </w:r>
    </w:p>
    <w:p w14:paraId="05B2EA1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82: Win Prefetch Object</w:t>
      </w:r>
      <w:r>
        <w:t>. [URI]</w:t>
      </w:r>
    </w:p>
    <w:p w14:paraId="3BCBDD02"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83: Win Process Object</w:t>
      </w:r>
      <w:r>
        <w:t>. [URI]</w:t>
      </w:r>
    </w:p>
    <w:p w14:paraId="16EA6F5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84: Win Registry Key Object</w:t>
      </w:r>
      <w:r>
        <w:t>. [URI]</w:t>
      </w:r>
    </w:p>
    <w:p w14:paraId="3ABE3FB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85: Win Semaphore Object</w:t>
      </w:r>
      <w:r>
        <w:t>. [URI]</w:t>
      </w:r>
    </w:p>
    <w:p w14:paraId="2F9FF50D"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86: Win Service Object</w:t>
      </w:r>
      <w:r>
        <w:t>. [URI]</w:t>
      </w:r>
    </w:p>
    <w:p w14:paraId="2688C0D3"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87: Win System Object</w:t>
      </w:r>
      <w:r>
        <w:t>. [URI]</w:t>
      </w:r>
    </w:p>
    <w:p w14:paraId="675A34F8" w14:textId="77777777" w:rsidR="00037F9F" w:rsidRDefault="00037F9F" w:rsidP="00037F9F">
      <w:pPr>
        <w:pStyle w:val="RelatedWork"/>
        <w:numPr>
          <w:ilvl w:val="0"/>
          <w:numId w:val="8"/>
        </w:numPr>
        <w:tabs>
          <w:tab w:val="clear" w:pos="1080"/>
          <w:tab w:val="num" w:pos="1440"/>
        </w:tabs>
        <w:ind w:left="1080"/>
      </w:pPr>
      <w:r>
        <w:rPr>
          <w:i/>
        </w:rPr>
        <w:lastRenderedPageBreak/>
        <w:t>CybOX</w:t>
      </w:r>
      <w:r>
        <w:rPr>
          <w:i/>
          <w:vertAlign w:val="superscript"/>
        </w:rPr>
        <w:t>TM</w:t>
      </w:r>
      <w:r w:rsidRPr="00D44DFE">
        <w:rPr>
          <w:i/>
        </w:rPr>
        <w:t xml:space="preserve"> Version </w:t>
      </w:r>
      <w:r>
        <w:rPr>
          <w:i/>
        </w:rPr>
        <w:t>2.1.1</w:t>
      </w:r>
      <w:r w:rsidRPr="00D44DFE">
        <w:rPr>
          <w:i/>
        </w:rPr>
        <w:t xml:space="preserve"> </w:t>
      </w:r>
      <w:r>
        <w:rPr>
          <w:i/>
        </w:rPr>
        <w:t>Part 88: Win System Restore Object</w:t>
      </w:r>
      <w:r>
        <w:t>. [URI]</w:t>
      </w:r>
    </w:p>
    <w:p w14:paraId="0AAEF187"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89: Win Task Object</w:t>
      </w:r>
      <w:r>
        <w:t>. [URI]</w:t>
      </w:r>
    </w:p>
    <w:p w14:paraId="74747CF1"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90: Win Thread Object</w:t>
      </w:r>
      <w:r>
        <w:t>. [URI]</w:t>
      </w:r>
    </w:p>
    <w:p w14:paraId="33EA0C88"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91: Win User Account Object</w:t>
      </w:r>
      <w:r>
        <w:t>. [URI]</w:t>
      </w:r>
    </w:p>
    <w:p w14:paraId="34EF954C"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92: Win Volume Object</w:t>
      </w:r>
      <w:r>
        <w:t>. [URI]</w:t>
      </w:r>
    </w:p>
    <w:p w14:paraId="663F60EB"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93: Win Waitable Timer Object</w:t>
      </w:r>
      <w:r>
        <w:t>. [URI]</w:t>
      </w:r>
    </w:p>
    <w:p w14:paraId="28760F2F" w14:textId="77777777" w:rsidR="00037F9F" w:rsidRDefault="00037F9F" w:rsidP="00037F9F">
      <w:pPr>
        <w:pStyle w:val="RelatedWork"/>
        <w:numPr>
          <w:ilvl w:val="0"/>
          <w:numId w:val="8"/>
        </w:numPr>
        <w:tabs>
          <w:tab w:val="clear" w:pos="1080"/>
          <w:tab w:val="num" w:pos="1440"/>
        </w:tabs>
        <w:ind w:left="1080"/>
      </w:pPr>
      <w:r>
        <w:rPr>
          <w:i/>
        </w:rPr>
        <w:t>CybOX</w:t>
      </w:r>
      <w:r>
        <w:rPr>
          <w:i/>
          <w:vertAlign w:val="superscript"/>
        </w:rPr>
        <w:t>TM</w:t>
      </w:r>
      <w:r w:rsidRPr="00D44DFE">
        <w:rPr>
          <w:i/>
        </w:rPr>
        <w:t xml:space="preserve"> Version </w:t>
      </w:r>
      <w:r>
        <w:rPr>
          <w:i/>
        </w:rPr>
        <w:t>2.1.1</w:t>
      </w:r>
      <w:r w:rsidRPr="00D44DFE">
        <w:rPr>
          <w:i/>
        </w:rPr>
        <w:t xml:space="preserve"> </w:t>
      </w:r>
      <w:r>
        <w:rPr>
          <w:i/>
        </w:rPr>
        <w:t>Part 94: X509 Certificate Object</w:t>
      </w:r>
      <w:r>
        <w:t>. [URI]</w:t>
      </w:r>
    </w:p>
    <w:p w14:paraId="5431428F" w14:textId="77777777" w:rsidR="00060CBC" w:rsidRDefault="00014BB2" w:rsidP="00060CBC">
      <w:pPr>
        <w:pStyle w:val="Titlepageinfo"/>
      </w:pPr>
      <w:bookmarkStart w:id="2" w:name="RelatedWork"/>
      <w:r>
        <w:t>Related work</w:t>
      </w:r>
      <w:bookmarkEnd w:id="2"/>
      <w:r>
        <w:t>:</w:t>
      </w:r>
    </w:p>
    <w:p w14:paraId="00D3428B" w14:textId="77777777" w:rsidR="00060CBC" w:rsidRPr="004C4D7C" w:rsidRDefault="00014BB2" w:rsidP="00060CBC">
      <w:pPr>
        <w:pStyle w:val="Titlepageinfodescription"/>
      </w:pPr>
      <w:r>
        <w:t>This specification is related to:</w:t>
      </w:r>
    </w:p>
    <w:p w14:paraId="43AC72C3" w14:textId="77777777" w:rsidR="00060CBC" w:rsidRDefault="00060CBC" w:rsidP="00060CBC">
      <w:pPr>
        <w:pStyle w:val="RelatedWork"/>
        <w:numPr>
          <w:ilvl w:val="0"/>
          <w:numId w:val="9"/>
        </w:numPr>
      </w:pPr>
      <w:r w:rsidRPr="00F94051">
        <w:rPr>
          <w:i/>
        </w:rPr>
        <w:t>STIX</w:t>
      </w:r>
      <w:r>
        <w:rPr>
          <w:i/>
          <w:vertAlign w:val="superscript"/>
        </w:rPr>
        <w:t>TM</w:t>
      </w:r>
      <w:r w:rsidRPr="00F94051">
        <w:rPr>
          <w:i/>
        </w:rPr>
        <w:t xml:space="preserve"> Version 1.2.1</w:t>
      </w:r>
      <w:r>
        <w:rPr>
          <w:i/>
        </w:rPr>
        <w:t xml:space="preserve"> (placeholder)</w:t>
      </w:r>
    </w:p>
    <w:p w14:paraId="49BB7962" w14:textId="77777777" w:rsidR="00060CBC" w:rsidRDefault="00014BB2" w:rsidP="00060CBC">
      <w:pPr>
        <w:pStyle w:val="Titlepageinfo"/>
      </w:pPr>
      <w:r>
        <w:t>Abstract:</w:t>
      </w:r>
    </w:p>
    <w:p w14:paraId="382C820A" w14:textId="77777777" w:rsidR="00060CBC" w:rsidRPr="00A00963" w:rsidRDefault="00014BB2" w:rsidP="00060CBC">
      <w:pPr>
        <w:pStyle w:val="Abstract"/>
        <w:shd w:val="clear" w:color="auto" w:fill="FFFFFF"/>
        <w:jc w:val="both"/>
        <w:rPr>
          <w:color w:val="000000"/>
          <w:lang w:val="en"/>
        </w:rPr>
      </w:pPr>
      <w:r w:rsidRPr="00A00963">
        <w:rPr>
          <w:iCs/>
        </w:rPr>
        <w:t>The Cyber Observable Expression (CybOX) is a standardized language for encoding and communicating high-fidelity information about cyber observables, whether dynamic events or stateful measures that are observable in the operational cyber domain. By specifying a common structured schematic mechanism for these cyber observables, the intent is to enable the potential for detailed automatable sharing, mapping, detection and analysis heuristics. This specification document defines the Unix Process Object data model</w:t>
      </w:r>
      <w:r w:rsidRPr="00A00963">
        <w:t>, which is one of the Object data models for CybOX content.</w:t>
      </w:r>
    </w:p>
    <w:p w14:paraId="1E858084" w14:textId="77777777" w:rsidR="00060CBC" w:rsidRDefault="00014BB2" w:rsidP="00060CBC">
      <w:pPr>
        <w:pStyle w:val="Titlepageinfo"/>
      </w:pPr>
      <w:r>
        <w:t>Status:</w:t>
      </w:r>
    </w:p>
    <w:p w14:paraId="02A01B5A" w14:textId="77777777" w:rsidR="00060CBC" w:rsidRDefault="00014BB2" w:rsidP="00060CBC">
      <w:pPr>
        <w:pStyle w:val="Abstract"/>
      </w:pPr>
      <w:r>
        <w:t>T</w:t>
      </w:r>
      <w:r w:rsidRPr="001847BD">
        <w:t xml:space="preserve">his </w:t>
      </w:r>
      <w:hyperlink r:id="rId19" w:anchor="dWorkingDraft" w:history="1">
        <w:r w:rsidRPr="001847BD">
          <w:rPr>
            <w:rStyle w:val="Hyperlink"/>
          </w:rPr>
          <w:t>Working Draft</w:t>
        </w:r>
      </w:hyperlink>
      <w:r w:rsidRPr="001847BD">
        <w:t xml:space="preserve"> (WD) has been produced by one or more TC Members; it has not yet been voted on by the TC or </w:t>
      </w:r>
      <w:hyperlink r:id="rId20" w:anchor="committeeDraft" w:history="1">
        <w:r w:rsidRPr="001847BD">
          <w:rPr>
            <w:rStyle w:val="Hyperlink"/>
          </w:rPr>
          <w:t>approved</w:t>
        </w:r>
      </w:hyperlink>
      <w:r w:rsidRPr="001847BD">
        <w:t xml:space="preserve"> as a Committee Draft (Committee Specification Draft or a Committee Note Draft). The OASIS document </w:t>
      </w:r>
      <w:hyperlink r:id="rId21" w:anchor="standApprovProcess" w:history="1">
        <w:r w:rsidRPr="001847BD">
          <w:rPr>
            <w:rStyle w:val="Hyperlink"/>
          </w:rPr>
          <w:t>Approval Process</w:t>
        </w:r>
      </w:hyperlink>
      <w:r w:rsidRPr="001847BD">
        <w:t xml:space="preserve"> begins officially with a TC vote to approve a WD as a Committee Draft. A TC may approve a Working Draft, revise it, and re-approve it any number of times as a Committee Draf</w:t>
      </w:r>
      <w:r>
        <w:t>t.</w:t>
      </w:r>
    </w:p>
    <w:p w14:paraId="5346058A" w14:textId="77777777" w:rsidR="00060CBC" w:rsidRDefault="00014BB2" w:rsidP="00060CBC">
      <w:pPr>
        <w:pStyle w:val="Titlepageinfo"/>
      </w:pPr>
      <w:commentRangeStart w:id="3"/>
      <w:r>
        <w:t>URI patterns:</w:t>
      </w:r>
    </w:p>
    <w:p w14:paraId="404F61AB" w14:textId="77777777" w:rsidR="00060CBC" w:rsidRPr="00CA025D" w:rsidRDefault="00014BB2" w:rsidP="00060CBC">
      <w:pPr>
        <w:pStyle w:val="Titlepageinfodescription"/>
      </w:pPr>
      <w:r>
        <w:rPr>
          <w:rStyle w:val="Hyperlink"/>
          <w:color w:val="auto"/>
        </w:rPr>
        <w:t>Initial publication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stix/v1.2.1/csd01/part1-overview/</w:t>
      </w:r>
      <w:r w:rsidRPr="00163EB3">
        <w:rPr>
          <w:rStyle w:val="Hyperlink"/>
          <w:color w:val="auto"/>
        </w:rPr>
        <w:t>stix-v1.2.1-</w:t>
      </w:r>
      <w:r>
        <w:rPr>
          <w:rStyle w:val="Hyperlink"/>
          <w:color w:val="auto"/>
        </w:rPr>
        <w:t>cs</w:t>
      </w:r>
      <w:r w:rsidRPr="00163EB3">
        <w:rPr>
          <w:rStyle w:val="Hyperlink"/>
          <w:color w:val="auto"/>
        </w:rPr>
        <w:t>d01-part1-overview.docx</w:t>
      </w:r>
    </w:p>
    <w:p w14:paraId="4062A221" w14:textId="77777777" w:rsidR="00060CBC" w:rsidRPr="00CA025D" w:rsidRDefault="00014BB2" w:rsidP="00060CBC">
      <w:pPr>
        <w:pStyle w:val="Titlepageinfodescription"/>
      </w:pPr>
      <w:r>
        <w:rPr>
          <w:rStyle w:val="Hyperlink"/>
          <w:color w:val="auto"/>
        </w:rPr>
        <w:t>Permanent “Latest version” URI:</w:t>
      </w:r>
      <w:r>
        <w:rPr>
          <w:rStyle w:val="Hyperlink"/>
          <w:color w:val="auto"/>
        </w:rPr>
        <w:br/>
      </w:r>
      <w:r w:rsidRPr="00CA025D">
        <w:rPr>
          <w:rStyle w:val="Hyperlink"/>
          <w:color w:val="auto"/>
        </w:rPr>
        <w:t>http://docs.oasis-open.org/</w:t>
      </w:r>
      <w:r>
        <w:rPr>
          <w:rStyle w:val="Hyperlink"/>
          <w:color w:val="auto"/>
        </w:rPr>
        <w:t>cti</w:t>
      </w:r>
      <w:r w:rsidRPr="00CA025D">
        <w:rPr>
          <w:rStyle w:val="Hyperlink"/>
          <w:color w:val="auto"/>
        </w:rPr>
        <w:t>/</w:t>
      </w:r>
      <w:r>
        <w:rPr>
          <w:rStyle w:val="Hyperlink"/>
          <w:color w:val="auto"/>
        </w:rPr>
        <w:t>stix/v1.2.1/</w:t>
      </w:r>
      <w:r w:rsidRPr="00163EB3">
        <w:rPr>
          <w:rStyle w:val="Hyperlink"/>
          <w:color w:val="auto"/>
        </w:rPr>
        <w:t>stix-v1.2.1-part1-overview.docx</w:t>
      </w:r>
    </w:p>
    <w:p w14:paraId="22F2B0FE" w14:textId="77777777" w:rsidR="00060CBC" w:rsidRDefault="00014BB2" w:rsidP="00060CBC">
      <w:pPr>
        <w:pStyle w:val="Abstract"/>
      </w:pPr>
      <w:r>
        <w:t>(Managed by OASIS TC Administration; please don’t modify.)</w:t>
      </w:r>
      <w:commentRangeEnd w:id="3"/>
      <w:r w:rsidR="00060CBC">
        <w:rPr>
          <w:rStyle w:val="CommentReference"/>
          <w:color w:val="333333"/>
        </w:rPr>
        <w:commentReference w:id="3"/>
      </w:r>
    </w:p>
    <w:p w14:paraId="537CD46B" w14:textId="77777777" w:rsidR="00060CBC" w:rsidRDefault="00060CBC" w:rsidP="00060CBC">
      <w:pPr>
        <w:pStyle w:val="Abstract"/>
      </w:pPr>
    </w:p>
    <w:p w14:paraId="76EDE608" w14:textId="77777777" w:rsidR="00060CBC" w:rsidRDefault="00060CBC" w:rsidP="00060CBC">
      <w:pPr>
        <w:pStyle w:val="Abstract"/>
      </w:pPr>
    </w:p>
    <w:p w14:paraId="1F9EC6F5" w14:textId="77777777" w:rsidR="00060CBC" w:rsidRPr="00852E10" w:rsidRDefault="00014BB2" w:rsidP="00060CBC">
      <w:pPr>
        <w:spacing w:after="80"/>
      </w:pPr>
      <w:r>
        <w:t>Copyright © OASIS Open 2015</w:t>
      </w:r>
      <w:r w:rsidRPr="00852E10">
        <w:t>. All Rights Reserved.</w:t>
      </w:r>
    </w:p>
    <w:p w14:paraId="294356D5" w14:textId="77777777" w:rsidR="00060CBC" w:rsidRPr="00852E10" w:rsidRDefault="00014BB2" w:rsidP="00060CBC">
      <w:pPr>
        <w:spacing w:after="80"/>
      </w:pPr>
      <w:r w:rsidRPr="00852E10">
        <w:t xml:space="preserve">All capitalized terms in the following text have the meanings assigned to them in the OASIS Intellectual Property Rights Policy (the "OASIS IPR Policy"). The full </w:t>
      </w:r>
      <w:hyperlink r:id="rId24" w:history="1">
        <w:r w:rsidRPr="001847BD">
          <w:rPr>
            <w:rStyle w:val="Hyperlink"/>
          </w:rPr>
          <w:t>Policy</w:t>
        </w:r>
      </w:hyperlink>
      <w:r w:rsidRPr="00852E10">
        <w:t xml:space="preserve"> may be found at the OASIS website.</w:t>
      </w:r>
    </w:p>
    <w:p w14:paraId="1766FB34" w14:textId="77777777" w:rsidR="00060CBC" w:rsidRPr="00852E10" w:rsidRDefault="00014BB2" w:rsidP="00060CBC">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64BFBADA" w14:textId="77777777" w:rsidR="00060CBC" w:rsidRDefault="00014BB2" w:rsidP="00060CBC">
      <w:pPr>
        <w:spacing w:after="80"/>
      </w:pPr>
      <w:r w:rsidRPr="00852E10">
        <w:t>The limited permissions granted above are perpetual and will not be revoked by OASIS or its successors or assigns.</w:t>
      </w:r>
    </w:p>
    <w:p w14:paraId="2A70298B" w14:textId="77777777" w:rsidR="00C87FBB" w:rsidRDefault="00014BB2" w:rsidP="00C87FBB">
      <w:pPr>
        <w:spacing w:after="240"/>
      </w:pPr>
      <w:r w:rsidRPr="008C3D8A">
        <w:t xml:space="preserve">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w:t>
      </w:r>
      <w:r w:rsidR="00C87FBB" w:rsidRPr="008C3D8A">
        <w:t>PARTICULAR PURPOSE.</w:t>
      </w:r>
    </w:p>
    <w:p w14:paraId="2BF68600" w14:textId="77777777" w:rsidR="00C87FBB" w:rsidRDefault="00C87FBB" w:rsidP="00C87FBB">
      <w:r>
        <w:lastRenderedPageBreak/>
        <w:t>Portions copyright © United States Government 2012-2015.  All Rights Reserved.</w:t>
      </w:r>
      <w:r>
        <w:br/>
      </w:r>
      <w:r>
        <w:br/>
        <w:t>STIX™, TAXII™, AND CybOX™ (STANDARD OR STANDARDS) AND THEIR COMPONENT PARTS ARE PROVIDED “AS IS” WITHOUT ANY WARRANTY OF ANY KIND, EITHER EXPRESSED, IMPLIED, OR STATUTORY, INCLUDING, BUT NOT LIMITED TO, ANY WARRANTY THAT THESE STANDARDS OR ANY OF THEIR COMPONENT PARTS WILL CONFORM TO SPECIFICATIONS, ANY IMPLIED WARRANTIES OF MERCHANTABILITY, FITNESS FOR A PARTICULAR PURPOSE, OR FREEDOM FROM INFRINGEMENT, ANY WARRANTY THAT THE STANDARDS OR THEIR COMPONENT PARTS WILL BE ERROR FREE, OR ANY WARRANTY THAT THE DOCUMENTATION, IF PROVIDED, WILL CONFORM TO THE STANDARDS OR THEIR COMPONENT PARTS.  IN NO EVENT SHALL THE UNITED STATES GOVERNMENT OR ITS CONTRACTORS OR SUBCONTRACTORS BE LIABLE FOR ANY DAMAGES, INCLUDING, BUT NOT LIMITED TO, DIRECT, INDIRECT, SPECIAL OR CONSEQUENTIAL DAMAGES, ARISING OUT OF, RESULTING FROM, OR IN ANY WAY CONNECTED WITH THESE STANDARDS OR THEIR COMPONENT PARTS OR ANY PROVIDED DOCUMENTATION, WHETHER OR NOT BASED UPON WARRANTY, CONTRACT, TORT, OR OTHERWISE, WHETHER OR NOT INJURY WAS SUSTAINED BY PERSONS OR PROPERTY OR OTHERWISE, AND WHETHER OR NOT LOSS WAS SUSTAINED FROM, OR AROSE OUT OF THE RESULTS OF, OR USE OF, THE STANDARDS, THEIR COMPONENT PARTS, AND ANY PROVIDED DOCUMENTATION. THE UNITED STATES GOVERNMENT DISCLAIMS ALL WARRANTIES AND LIABILITIES REGARDING THE STANDARDS OR THEIR COMPONENT PARTS ATTRIBUTABLE TO ANY THIRD PARTY, IF PRESENT IN THE STANDARDS OR THEIR COMPONENT PARTS AND DISTRIBUTES IT OR THEM “AS IS.”</w:t>
      </w:r>
    </w:p>
    <w:p w14:paraId="2B7F72F0" w14:textId="77777777" w:rsidR="00C87FBB" w:rsidRDefault="00C87FBB" w:rsidP="00C87FBB">
      <w:r>
        <w:br w:type="page"/>
      </w:r>
    </w:p>
    <w:p w14:paraId="536918DC" w14:textId="77777777" w:rsidR="00C87FBB" w:rsidRPr="00852E10" w:rsidRDefault="00C87FBB" w:rsidP="00C87FBB">
      <w:pPr>
        <w:pStyle w:val="Notices"/>
      </w:pPr>
      <w:r>
        <w:lastRenderedPageBreak/>
        <w:t>Table of Contents</w:t>
      </w:r>
    </w:p>
    <w:p w14:paraId="01EB8831" w14:textId="77777777" w:rsidR="00C87FBB" w:rsidRDefault="00C87FBB">
      <w:pPr>
        <w:pStyle w:val="TOC1"/>
        <w:rPr>
          <w:rFonts w:asciiTheme="minorHAnsi" w:eastAsiaTheme="minorEastAsia" w:hAnsiTheme="minorHAnsi" w:cstheme="minorBidi"/>
          <w:noProof/>
          <w:color w:val="auto"/>
          <w:sz w:val="22"/>
          <w:szCs w:val="22"/>
        </w:rPr>
      </w:pPr>
      <w:r>
        <w:fldChar w:fldCharType="begin"/>
      </w:r>
      <w:r>
        <w:instrText xml:space="preserve"> TOC \o "1-4" \h \z \u </w:instrText>
      </w:r>
      <w:r>
        <w:fldChar w:fldCharType="separate"/>
      </w:r>
      <w:hyperlink w:anchor="_Toc435692669" w:history="1">
        <w:r w:rsidRPr="003318F0">
          <w:rPr>
            <w:rStyle w:val="Hyperlink"/>
            <w:noProof/>
          </w:rPr>
          <w:t>1</w:t>
        </w:r>
        <w:r>
          <w:rPr>
            <w:rFonts w:asciiTheme="minorHAnsi" w:eastAsiaTheme="minorEastAsia" w:hAnsiTheme="minorHAnsi" w:cstheme="minorBidi"/>
            <w:noProof/>
            <w:color w:val="auto"/>
            <w:sz w:val="22"/>
            <w:szCs w:val="22"/>
          </w:rPr>
          <w:tab/>
        </w:r>
        <w:r w:rsidRPr="003318F0">
          <w:rPr>
            <w:rStyle w:val="Hyperlink"/>
            <w:noProof/>
          </w:rPr>
          <w:t>Introduction</w:t>
        </w:r>
        <w:r>
          <w:rPr>
            <w:noProof/>
            <w:webHidden/>
          </w:rPr>
          <w:tab/>
        </w:r>
        <w:r>
          <w:rPr>
            <w:noProof/>
            <w:webHidden/>
          </w:rPr>
          <w:fldChar w:fldCharType="begin"/>
        </w:r>
        <w:r>
          <w:rPr>
            <w:noProof/>
            <w:webHidden/>
          </w:rPr>
          <w:instrText xml:space="preserve"> PAGEREF _Toc435692669 \h </w:instrText>
        </w:r>
        <w:r>
          <w:rPr>
            <w:noProof/>
            <w:webHidden/>
          </w:rPr>
        </w:r>
        <w:r>
          <w:rPr>
            <w:noProof/>
            <w:webHidden/>
          </w:rPr>
          <w:fldChar w:fldCharType="separate"/>
        </w:r>
        <w:r w:rsidR="0038278D">
          <w:rPr>
            <w:noProof/>
            <w:webHidden/>
          </w:rPr>
          <w:t>6</w:t>
        </w:r>
        <w:r>
          <w:rPr>
            <w:noProof/>
            <w:webHidden/>
          </w:rPr>
          <w:fldChar w:fldCharType="end"/>
        </w:r>
      </w:hyperlink>
    </w:p>
    <w:p w14:paraId="43D4723A"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0" w:history="1">
        <w:r w:rsidR="00C87FBB" w:rsidRPr="003318F0">
          <w:rPr>
            <w:rStyle w:val="Hyperlink"/>
            <w:noProof/>
          </w:rPr>
          <w:t>1.1</w:t>
        </w:r>
        <w:r w:rsidR="00C87FBB">
          <w:rPr>
            <w:rFonts w:asciiTheme="minorHAnsi" w:eastAsiaTheme="minorEastAsia" w:hAnsiTheme="minorHAnsi" w:cstheme="minorBidi"/>
            <w:noProof/>
            <w:color w:val="auto"/>
            <w:sz w:val="22"/>
            <w:szCs w:val="22"/>
          </w:rPr>
          <w:tab/>
        </w:r>
        <w:r w:rsidR="00C87FBB" w:rsidRPr="003318F0">
          <w:rPr>
            <w:rStyle w:val="Hyperlink"/>
            <w:noProof/>
          </w:rPr>
          <w:t>CybOX</w:t>
        </w:r>
        <w:r w:rsidR="00C87FBB" w:rsidRPr="003318F0">
          <w:rPr>
            <w:rStyle w:val="Hyperlink"/>
            <w:noProof/>
            <w:vertAlign w:val="superscript"/>
          </w:rPr>
          <w:t>TM</w:t>
        </w:r>
        <w:r w:rsidR="00C87FBB" w:rsidRPr="003318F0">
          <w:rPr>
            <w:rStyle w:val="Hyperlink"/>
            <w:noProof/>
          </w:rPr>
          <w:t xml:space="preserve"> Specification Documents</w:t>
        </w:r>
        <w:r w:rsidR="00C87FBB">
          <w:rPr>
            <w:noProof/>
            <w:webHidden/>
          </w:rPr>
          <w:tab/>
        </w:r>
        <w:r w:rsidR="00C87FBB">
          <w:rPr>
            <w:noProof/>
            <w:webHidden/>
          </w:rPr>
          <w:fldChar w:fldCharType="begin"/>
        </w:r>
        <w:r w:rsidR="00C87FBB">
          <w:rPr>
            <w:noProof/>
            <w:webHidden/>
          </w:rPr>
          <w:instrText xml:space="preserve"> PAGEREF _Toc435692670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482EFE47"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1" w:history="1">
        <w:r w:rsidR="00C87FBB" w:rsidRPr="003318F0">
          <w:rPr>
            <w:rStyle w:val="Hyperlink"/>
            <w:noProof/>
          </w:rPr>
          <w:t>1.2</w:t>
        </w:r>
        <w:r w:rsidR="00C87FBB">
          <w:rPr>
            <w:rFonts w:asciiTheme="minorHAnsi" w:eastAsiaTheme="minorEastAsia" w:hAnsiTheme="minorHAnsi" w:cstheme="minorBidi"/>
            <w:noProof/>
            <w:color w:val="auto"/>
            <w:sz w:val="22"/>
            <w:szCs w:val="22"/>
          </w:rPr>
          <w:tab/>
        </w:r>
        <w:r w:rsidR="00C87FBB" w:rsidRPr="003318F0">
          <w:rPr>
            <w:rStyle w:val="Hyperlink"/>
            <w:noProof/>
          </w:rPr>
          <w:t>Document Conventions</w:t>
        </w:r>
        <w:r w:rsidR="00C87FBB">
          <w:rPr>
            <w:noProof/>
            <w:webHidden/>
          </w:rPr>
          <w:tab/>
        </w:r>
        <w:r w:rsidR="00C87FBB">
          <w:rPr>
            <w:noProof/>
            <w:webHidden/>
          </w:rPr>
          <w:fldChar w:fldCharType="begin"/>
        </w:r>
        <w:r w:rsidR="00C87FBB">
          <w:rPr>
            <w:noProof/>
            <w:webHidden/>
          </w:rPr>
          <w:instrText xml:space="preserve"> PAGEREF _Toc435692671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4DDDC727" w14:textId="77777777" w:rsidR="00C87FBB" w:rsidRDefault="00772D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2" w:history="1">
        <w:r w:rsidR="00C87FBB" w:rsidRPr="003318F0">
          <w:rPr>
            <w:rStyle w:val="Hyperlink"/>
            <w:noProof/>
          </w:rPr>
          <w:t>1.2.1</w:t>
        </w:r>
        <w:r w:rsidR="00C87FBB">
          <w:rPr>
            <w:rFonts w:asciiTheme="minorHAnsi" w:eastAsiaTheme="minorEastAsia" w:hAnsiTheme="minorHAnsi" w:cstheme="minorBidi"/>
            <w:noProof/>
            <w:color w:val="auto"/>
            <w:sz w:val="22"/>
            <w:szCs w:val="22"/>
          </w:rPr>
          <w:tab/>
        </w:r>
        <w:r w:rsidR="00C87FBB" w:rsidRPr="003318F0">
          <w:rPr>
            <w:rStyle w:val="Hyperlink"/>
            <w:noProof/>
          </w:rPr>
          <w:t>Fonts</w:t>
        </w:r>
        <w:r w:rsidR="00C87FBB">
          <w:rPr>
            <w:noProof/>
            <w:webHidden/>
          </w:rPr>
          <w:tab/>
        </w:r>
        <w:r w:rsidR="00C87FBB">
          <w:rPr>
            <w:noProof/>
            <w:webHidden/>
          </w:rPr>
          <w:fldChar w:fldCharType="begin"/>
        </w:r>
        <w:r w:rsidR="00C87FBB">
          <w:rPr>
            <w:noProof/>
            <w:webHidden/>
          </w:rPr>
          <w:instrText xml:space="preserve"> PAGEREF _Toc435692672 \h </w:instrText>
        </w:r>
        <w:r w:rsidR="00C87FBB">
          <w:rPr>
            <w:noProof/>
            <w:webHidden/>
          </w:rPr>
        </w:r>
        <w:r w:rsidR="00C87FBB">
          <w:rPr>
            <w:noProof/>
            <w:webHidden/>
          </w:rPr>
          <w:fldChar w:fldCharType="separate"/>
        </w:r>
        <w:r w:rsidR="0038278D">
          <w:rPr>
            <w:noProof/>
            <w:webHidden/>
          </w:rPr>
          <w:t>6</w:t>
        </w:r>
        <w:r w:rsidR="00C87FBB">
          <w:rPr>
            <w:noProof/>
            <w:webHidden/>
          </w:rPr>
          <w:fldChar w:fldCharType="end"/>
        </w:r>
      </w:hyperlink>
    </w:p>
    <w:p w14:paraId="502E0972" w14:textId="77777777" w:rsidR="00C87FBB" w:rsidRDefault="00772D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3" w:history="1">
        <w:r w:rsidR="00C87FBB" w:rsidRPr="003318F0">
          <w:rPr>
            <w:rStyle w:val="Hyperlink"/>
            <w:noProof/>
          </w:rPr>
          <w:t>1.2.2</w:t>
        </w:r>
        <w:r w:rsidR="00C87FBB">
          <w:rPr>
            <w:rFonts w:asciiTheme="minorHAnsi" w:eastAsiaTheme="minorEastAsia" w:hAnsiTheme="minorHAnsi" w:cstheme="minorBidi"/>
            <w:noProof/>
            <w:color w:val="auto"/>
            <w:sz w:val="22"/>
            <w:szCs w:val="22"/>
          </w:rPr>
          <w:tab/>
        </w:r>
        <w:r w:rsidR="00C87FBB" w:rsidRPr="003318F0">
          <w:rPr>
            <w:rStyle w:val="Hyperlink"/>
            <w:noProof/>
          </w:rPr>
          <w:t>UML Package References</w:t>
        </w:r>
        <w:r w:rsidR="00C87FBB">
          <w:rPr>
            <w:noProof/>
            <w:webHidden/>
          </w:rPr>
          <w:tab/>
        </w:r>
        <w:r w:rsidR="00C87FBB">
          <w:rPr>
            <w:noProof/>
            <w:webHidden/>
          </w:rPr>
          <w:fldChar w:fldCharType="begin"/>
        </w:r>
        <w:r w:rsidR="00C87FBB">
          <w:rPr>
            <w:noProof/>
            <w:webHidden/>
          </w:rPr>
          <w:instrText xml:space="preserve"> PAGEREF _Toc435692673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112D31EF" w14:textId="77777777" w:rsidR="00C87FBB" w:rsidRDefault="00772D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4" w:history="1">
        <w:r w:rsidR="00C87FBB" w:rsidRPr="003318F0">
          <w:rPr>
            <w:rStyle w:val="Hyperlink"/>
            <w:noProof/>
          </w:rPr>
          <w:t>1.2.3</w:t>
        </w:r>
        <w:r w:rsidR="00C87FBB">
          <w:rPr>
            <w:rFonts w:asciiTheme="minorHAnsi" w:eastAsiaTheme="minorEastAsia" w:hAnsiTheme="minorHAnsi" w:cstheme="minorBidi"/>
            <w:noProof/>
            <w:color w:val="auto"/>
            <w:sz w:val="22"/>
            <w:szCs w:val="22"/>
          </w:rPr>
          <w:tab/>
        </w:r>
        <w:r w:rsidR="00C87FBB" w:rsidRPr="003318F0">
          <w:rPr>
            <w:rStyle w:val="Hyperlink"/>
            <w:noProof/>
          </w:rPr>
          <w:t>UML Diagrams</w:t>
        </w:r>
        <w:r w:rsidR="00C87FBB">
          <w:rPr>
            <w:noProof/>
            <w:webHidden/>
          </w:rPr>
          <w:tab/>
        </w:r>
        <w:r w:rsidR="00C87FBB">
          <w:rPr>
            <w:noProof/>
            <w:webHidden/>
          </w:rPr>
          <w:fldChar w:fldCharType="begin"/>
        </w:r>
        <w:r w:rsidR="00C87FBB">
          <w:rPr>
            <w:noProof/>
            <w:webHidden/>
          </w:rPr>
          <w:instrText xml:space="preserve"> PAGEREF _Toc435692674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0DE1574C" w14:textId="77777777" w:rsidR="00C87FBB" w:rsidRDefault="00772D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75" w:history="1">
        <w:r w:rsidR="00C87FBB" w:rsidRPr="003318F0">
          <w:rPr>
            <w:rStyle w:val="Hyperlink"/>
            <w:noProof/>
          </w:rPr>
          <w:t>1.2.3.1</w:t>
        </w:r>
        <w:r w:rsidR="00C87FBB">
          <w:rPr>
            <w:rFonts w:asciiTheme="minorHAnsi" w:eastAsiaTheme="minorEastAsia" w:hAnsiTheme="minorHAnsi" w:cstheme="minorBidi"/>
            <w:noProof/>
            <w:color w:val="auto"/>
            <w:sz w:val="22"/>
            <w:szCs w:val="22"/>
          </w:rPr>
          <w:tab/>
        </w:r>
        <w:r w:rsidR="00C87FBB" w:rsidRPr="003318F0">
          <w:rPr>
            <w:rStyle w:val="Hyperlink"/>
            <w:noProof/>
          </w:rPr>
          <w:t>Class Properties</w:t>
        </w:r>
        <w:r w:rsidR="00C87FBB">
          <w:rPr>
            <w:noProof/>
            <w:webHidden/>
          </w:rPr>
          <w:tab/>
        </w:r>
        <w:r w:rsidR="00C87FBB">
          <w:rPr>
            <w:noProof/>
            <w:webHidden/>
          </w:rPr>
          <w:fldChar w:fldCharType="begin"/>
        </w:r>
        <w:r w:rsidR="00C87FBB">
          <w:rPr>
            <w:noProof/>
            <w:webHidden/>
          </w:rPr>
          <w:instrText xml:space="preserve"> PAGEREF _Toc435692675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18DEBE4D" w14:textId="77777777" w:rsidR="00C87FBB" w:rsidRDefault="00772D5C">
      <w:pPr>
        <w:pStyle w:val="TOC4"/>
        <w:tabs>
          <w:tab w:val="left" w:pos="1540"/>
          <w:tab w:val="right" w:leader="dot" w:pos="9350"/>
        </w:tabs>
        <w:rPr>
          <w:rFonts w:asciiTheme="minorHAnsi" w:eastAsiaTheme="minorEastAsia" w:hAnsiTheme="minorHAnsi" w:cstheme="minorBidi"/>
          <w:noProof/>
          <w:color w:val="auto"/>
          <w:sz w:val="22"/>
          <w:szCs w:val="22"/>
        </w:rPr>
      </w:pPr>
      <w:hyperlink w:anchor="_Toc435692676" w:history="1">
        <w:r w:rsidR="00C87FBB" w:rsidRPr="003318F0">
          <w:rPr>
            <w:rStyle w:val="Hyperlink"/>
            <w:noProof/>
          </w:rPr>
          <w:t>1.2.3.2</w:t>
        </w:r>
        <w:r w:rsidR="00C87FBB">
          <w:rPr>
            <w:rFonts w:asciiTheme="minorHAnsi" w:eastAsiaTheme="minorEastAsia" w:hAnsiTheme="minorHAnsi" w:cstheme="minorBidi"/>
            <w:noProof/>
            <w:color w:val="auto"/>
            <w:sz w:val="22"/>
            <w:szCs w:val="22"/>
          </w:rPr>
          <w:tab/>
        </w:r>
        <w:r w:rsidR="00C87FBB" w:rsidRPr="003318F0">
          <w:rPr>
            <w:rStyle w:val="Hyperlink"/>
            <w:noProof/>
          </w:rPr>
          <w:t>Diagram Icons and Arrow Types</w:t>
        </w:r>
        <w:r w:rsidR="00C87FBB">
          <w:rPr>
            <w:noProof/>
            <w:webHidden/>
          </w:rPr>
          <w:tab/>
        </w:r>
        <w:r w:rsidR="00C87FBB">
          <w:rPr>
            <w:noProof/>
            <w:webHidden/>
          </w:rPr>
          <w:fldChar w:fldCharType="begin"/>
        </w:r>
        <w:r w:rsidR="00C87FBB">
          <w:rPr>
            <w:noProof/>
            <w:webHidden/>
          </w:rPr>
          <w:instrText xml:space="preserve"> PAGEREF _Toc435692676 \h </w:instrText>
        </w:r>
        <w:r w:rsidR="00C87FBB">
          <w:rPr>
            <w:noProof/>
            <w:webHidden/>
          </w:rPr>
        </w:r>
        <w:r w:rsidR="00C87FBB">
          <w:rPr>
            <w:noProof/>
            <w:webHidden/>
          </w:rPr>
          <w:fldChar w:fldCharType="separate"/>
        </w:r>
        <w:r w:rsidR="0038278D">
          <w:rPr>
            <w:noProof/>
            <w:webHidden/>
          </w:rPr>
          <w:t>7</w:t>
        </w:r>
        <w:r w:rsidR="00C87FBB">
          <w:rPr>
            <w:noProof/>
            <w:webHidden/>
          </w:rPr>
          <w:fldChar w:fldCharType="end"/>
        </w:r>
      </w:hyperlink>
    </w:p>
    <w:p w14:paraId="34375296" w14:textId="77777777" w:rsidR="00C87FBB" w:rsidRDefault="00772D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7" w:history="1">
        <w:r w:rsidR="00C87FBB" w:rsidRPr="003318F0">
          <w:rPr>
            <w:rStyle w:val="Hyperlink"/>
            <w:noProof/>
          </w:rPr>
          <w:t>1.2.4</w:t>
        </w:r>
        <w:r w:rsidR="00C87FBB">
          <w:rPr>
            <w:rFonts w:asciiTheme="minorHAnsi" w:eastAsiaTheme="minorEastAsia" w:hAnsiTheme="minorHAnsi" w:cstheme="minorBidi"/>
            <w:noProof/>
            <w:color w:val="auto"/>
            <w:sz w:val="22"/>
            <w:szCs w:val="22"/>
          </w:rPr>
          <w:tab/>
        </w:r>
        <w:r w:rsidR="00C87FBB" w:rsidRPr="003318F0">
          <w:rPr>
            <w:rStyle w:val="Hyperlink"/>
            <w:noProof/>
          </w:rPr>
          <w:t>Property Table Notation</w:t>
        </w:r>
        <w:r w:rsidR="00C87FBB">
          <w:rPr>
            <w:noProof/>
            <w:webHidden/>
          </w:rPr>
          <w:tab/>
        </w:r>
        <w:r w:rsidR="00C87FBB">
          <w:rPr>
            <w:noProof/>
            <w:webHidden/>
          </w:rPr>
          <w:fldChar w:fldCharType="begin"/>
        </w:r>
        <w:r w:rsidR="00C87FBB">
          <w:rPr>
            <w:noProof/>
            <w:webHidden/>
          </w:rPr>
          <w:instrText xml:space="preserve"> PAGEREF _Toc435692677 \h </w:instrText>
        </w:r>
        <w:r w:rsidR="00C87FBB">
          <w:rPr>
            <w:noProof/>
            <w:webHidden/>
          </w:rPr>
        </w:r>
        <w:r w:rsidR="00C87FBB">
          <w:rPr>
            <w:noProof/>
            <w:webHidden/>
          </w:rPr>
          <w:fldChar w:fldCharType="separate"/>
        </w:r>
        <w:r w:rsidR="0038278D">
          <w:rPr>
            <w:noProof/>
            <w:webHidden/>
          </w:rPr>
          <w:t>8</w:t>
        </w:r>
        <w:r w:rsidR="00C87FBB">
          <w:rPr>
            <w:noProof/>
            <w:webHidden/>
          </w:rPr>
          <w:fldChar w:fldCharType="end"/>
        </w:r>
      </w:hyperlink>
    </w:p>
    <w:p w14:paraId="49680A53" w14:textId="77777777" w:rsidR="00C87FBB" w:rsidRDefault="00772D5C">
      <w:pPr>
        <w:pStyle w:val="TOC3"/>
        <w:tabs>
          <w:tab w:val="left" w:pos="1200"/>
          <w:tab w:val="right" w:leader="dot" w:pos="9350"/>
        </w:tabs>
        <w:rPr>
          <w:rFonts w:asciiTheme="minorHAnsi" w:eastAsiaTheme="minorEastAsia" w:hAnsiTheme="minorHAnsi" w:cstheme="minorBidi"/>
          <w:noProof/>
          <w:color w:val="auto"/>
          <w:sz w:val="22"/>
          <w:szCs w:val="22"/>
        </w:rPr>
      </w:pPr>
      <w:hyperlink w:anchor="_Toc435692678" w:history="1">
        <w:r w:rsidR="00C87FBB" w:rsidRPr="003318F0">
          <w:rPr>
            <w:rStyle w:val="Hyperlink"/>
            <w:noProof/>
          </w:rPr>
          <w:t>1.2.5</w:t>
        </w:r>
        <w:r w:rsidR="00C87FBB">
          <w:rPr>
            <w:rFonts w:asciiTheme="minorHAnsi" w:eastAsiaTheme="minorEastAsia" w:hAnsiTheme="minorHAnsi" w:cstheme="minorBidi"/>
            <w:noProof/>
            <w:color w:val="auto"/>
            <w:sz w:val="22"/>
            <w:szCs w:val="22"/>
          </w:rPr>
          <w:tab/>
        </w:r>
        <w:r w:rsidR="00C87FBB" w:rsidRPr="003318F0">
          <w:rPr>
            <w:rStyle w:val="Hyperlink"/>
            <w:noProof/>
          </w:rPr>
          <w:t>Property and Class Descriptions</w:t>
        </w:r>
        <w:r w:rsidR="00C87FBB">
          <w:rPr>
            <w:noProof/>
            <w:webHidden/>
          </w:rPr>
          <w:tab/>
        </w:r>
        <w:r w:rsidR="00C87FBB">
          <w:rPr>
            <w:noProof/>
            <w:webHidden/>
          </w:rPr>
          <w:fldChar w:fldCharType="begin"/>
        </w:r>
        <w:r w:rsidR="00C87FBB">
          <w:rPr>
            <w:noProof/>
            <w:webHidden/>
          </w:rPr>
          <w:instrText xml:space="preserve"> PAGEREF _Toc435692678 \h </w:instrText>
        </w:r>
        <w:r w:rsidR="00C87FBB">
          <w:rPr>
            <w:noProof/>
            <w:webHidden/>
          </w:rPr>
        </w:r>
        <w:r w:rsidR="00C87FBB">
          <w:rPr>
            <w:noProof/>
            <w:webHidden/>
          </w:rPr>
          <w:fldChar w:fldCharType="separate"/>
        </w:r>
        <w:r w:rsidR="0038278D">
          <w:rPr>
            <w:noProof/>
            <w:webHidden/>
          </w:rPr>
          <w:t>8</w:t>
        </w:r>
        <w:r w:rsidR="00C87FBB">
          <w:rPr>
            <w:noProof/>
            <w:webHidden/>
          </w:rPr>
          <w:fldChar w:fldCharType="end"/>
        </w:r>
      </w:hyperlink>
    </w:p>
    <w:p w14:paraId="3760F715"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79" w:history="1">
        <w:r w:rsidR="00C87FBB" w:rsidRPr="003318F0">
          <w:rPr>
            <w:rStyle w:val="Hyperlink"/>
            <w:noProof/>
          </w:rPr>
          <w:t>1.3</w:t>
        </w:r>
        <w:r w:rsidR="00C87FBB">
          <w:rPr>
            <w:rFonts w:asciiTheme="minorHAnsi" w:eastAsiaTheme="minorEastAsia" w:hAnsiTheme="minorHAnsi" w:cstheme="minorBidi"/>
            <w:noProof/>
            <w:color w:val="auto"/>
            <w:sz w:val="22"/>
            <w:szCs w:val="22"/>
          </w:rPr>
          <w:tab/>
        </w:r>
        <w:r w:rsidR="00C87FBB" w:rsidRPr="003318F0">
          <w:rPr>
            <w:rStyle w:val="Hyperlink"/>
            <w:noProof/>
          </w:rPr>
          <w:t>Terminology</w:t>
        </w:r>
        <w:r w:rsidR="00C87FBB">
          <w:rPr>
            <w:noProof/>
            <w:webHidden/>
          </w:rPr>
          <w:tab/>
        </w:r>
        <w:r w:rsidR="00C87FBB">
          <w:rPr>
            <w:noProof/>
            <w:webHidden/>
          </w:rPr>
          <w:fldChar w:fldCharType="begin"/>
        </w:r>
        <w:r w:rsidR="00C87FBB">
          <w:rPr>
            <w:noProof/>
            <w:webHidden/>
          </w:rPr>
          <w:instrText xml:space="preserve"> PAGEREF _Toc435692679 \h </w:instrText>
        </w:r>
        <w:r w:rsidR="00C87FBB">
          <w:rPr>
            <w:noProof/>
            <w:webHidden/>
          </w:rPr>
        </w:r>
        <w:r w:rsidR="00C87FBB">
          <w:rPr>
            <w:noProof/>
            <w:webHidden/>
          </w:rPr>
          <w:fldChar w:fldCharType="separate"/>
        </w:r>
        <w:r w:rsidR="0038278D">
          <w:rPr>
            <w:noProof/>
            <w:webHidden/>
          </w:rPr>
          <w:t>9</w:t>
        </w:r>
        <w:r w:rsidR="00C87FBB">
          <w:rPr>
            <w:noProof/>
            <w:webHidden/>
          </w:rPr>
          <w:fldChar w:fldCharType="end"/>
        </w:r>
      </w:hyperlink>
    </w:p>
    <w:p w14:paraId="1DF3ADCF"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0" w:history="1">
        <w:r w:rsidR="00C87FBB" w:rsidRPr="003318F0">
          <w:rPr>
            <w:rStyle w:val="Hyperlink"/>
            <w:noProof/>
          </w:rPr>
          <w:t>1.4</w:t>
        </w:r>
        <w:r w:rsidR="00C87FBB">
          <w:rPr>
            <w:rFonts w:asciiTheme="minorHAnsi" w:eastAsiaTheme="minorEastAsia" w:hAnsiTheme="minorHAnsi" w:cstheme="minorBidi"/>
            <w:noProof/>
            <w:color w:val="auto"/>
            <w:sz w:val="22"/>
            <w:szCs w:val="22"/>
          </w:rPr>
          <w:tab/>
        </w:r>
        <w:r w:rsidR="00C87FBB" w:rsidRPr="003318F0">
          <w:rPr>
            <w:rStyle w:val="Hyperlink"/>
            <w:noProof/>
          </w:rPr>
          <w:t>Normative References</w:t>
        </w:r>
        <w:r w:rsidR="00C87FBB">
          <w:rPr>
            <w:noProof/>
            <w:webHidden/>
          </w:rPr>
          <w:tab/>
        </w:r>
        <w:r w:rsidR="00C87FBB">
          <w:rPr>
            <w:noProof/>
            <w:webHidden/>
          </w:rPr>
          <w:fldChar w:fldCharType="begin"/>
        </w:r>
        <w:r w:rsidR="00C87FBB">
          <w:rPr>
            <w:noProof/>
            <w:webHidden/>
          </w:rPr>
          <w:instrText xml:space="preserve"> PAGEREF _Toc435692680 \h </w:instrText>
        </w:r>
        <w:r w:rsidR="00C87FBB">
          <w:rPr>
            <w:noProof/>
            <w:webHidden/>
          </w:rPr>
        </w:r>
        <w:r w:rsidR="00C87FBB">
          <w:rPr>
            <w:noProof/>
            <w:webHidden/>
          </w:rPr>
          <w:fldChar w:fldCharType="separate"/>
        </w:r>
        <w:r w:rsidR="0038278D">
          <w:rPr>
            <w:noProof/>
            <w:webHidden/>
          </w:rPr>
          <w:t>9</w:t>
        </w:r>
        <w:r w:rsidR="00C87FBB">
          <w:rPr>
            <w:noProof/>
            <w:webHidden/>
          </w:rPr>
          <w:fldChar w:fldCharType="end"/>
        </w:r>
      </w:hyperlink>
    </w:p>
    <w:p w14:paraId="285F9520" w14:textId="77777777" w:rsidR="00C87FBB" w:rsidRDefault="00772D5C">
      <w:pPr>
        <w:pStyle w:val="TOC1"/>
        <w:rPr>
          <w:rFonts w:asciiTheme="minorHAnsi" w:eastAsiaTheme="minorEastAsia" w:hAnsiTheme="minorHAnsi" w:cstheme="minorBidi"/>
          <w:noProof/>
          <w:color w:val="auto"/>
          <w:sz w:val="22"/>
          <w:szCs w:val="22"/>
        </w:rPr>
      </w:pPr>
      <w:hyperlink w:anchor="_Toc435692681" w:history="1">
        <w:r w:rsidR="00C87FBB" w:rsidRPr="003318F0">
          <w:rPr>
            <w:rStyle w:val="Hyperlink"/>
            <w:noProof/>
          </w:rPr>
          <w:t>2</w:t>
        </w:r>
        <w:r w:rsidR="00C87FBB">
          <w:rPr>
            <w:rFonts w:asciiTheme="minorHAnsi" w:eastAsiaTheme="minorEastAsia" w:hAnsiTheme="minorHAnsi" w:cstheme="minorBidi"/>
            <w:noProof/>
            <w:color w:val="auto"/>
            <w:sz w:val="22"/>
            <w:szCs w:val="22"/>
          </w:rPr>
          <w:tab/>
        </w:r>
        <w:r w:rsidR="00C87FBB" w:rsidRPr="003318F0">
          <w:rPr>
            <w:rStyle w:val="Hyperlink"/>
            <w:noProof/>
          </w:rPr>
          <w:t>Background Information</w:t>
        </w:r>
        <w:r w:rsidR="00C87FBB">
          <w:rPr>
            <w:noProof/>
            <w:webHidden/>
          </w:rPr>
          <w:tab/>
        </w:r>
        <w:r w:rsidR="00C87FBB">
          <w:rPr>
            <w:noProof/>
            <w:webHidden/>
          </w:rPr>
          <w:fldChar w:fldCharType="begin"/>
        </w:r>
        <w:r w:rsidR="00C87FBB">
          <w:rPr>
            <w:noProof/>
            <w:webHidden/>
          </w:rPr>
          <w:instrText xml:space="preserve"> PAGEREF _Toc435692681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75E8A591"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2" w:history="1">
        <w:r w:rsidR="00C87FBB" w:rsidRPr="003318F0">
          <w:rPr>
            <w:rStyle w:val="Hyperlink"/>
            <w:noProof/>
          </w:rPr>
          <w:t>2.1</w:t>
        </w:r>
        <w:r w:rsidR="00C87FBB">
          <w:rPr>
            <w:rFonts w:asciiTheme="minorHAnsi" w:eastAsiaTheme="minorEastAsia" w:hAnsiTheme="minorHAnsi" w:cstheme="minorBidi"/>
            <w:noProof/>
            <w:color w:val="auto"/>
            <w:sz w:val="22"/>
            <w:szCs w:val="22"/>
          </w:rPr>
          <w:tab/>
        </w:r>
        <w:r w:rsidR="00C87FBB" w:rsidRPr="003318F0">
          <w:rPr>
            <w:rStyle w:val="Hyperlink"/>
            <w:noProof/>
          </w:rPr>
          <w:t>Cyber Observables</w:t>
        </w:r>
        <w:r w:rsidR="00C87FBB">
          <w:rPr>
            <w:noProof/>
            <w:webHidden/>
          </w:rPr>
          <w:tab/>
        </w:r>
        <w:r w:rsidR="00C87FBB">
          <w:rPr>
            <w:noProof/>
            <w:webHidden/>
          </w:rPr>
          <w:fldChar w:fldCharType="begin"/>
        </w:r>
        <w:r w:rsidR="00C87FBB">
          <w:rPr>
            <w:noProof/>
            <w:webHidden/>
          </w:rPr>
          <w:instrText xml:space="preserve"> PAGEREF _Toc435692682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7924ADAC"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3" w:history="1">
        <w:r w:rsidR="00C87FBB" w:rsidRPr="003318F0">
          <w:rPr>
            <w:rStyle w:val="Hyperlink"/>
            <w:noProof/>
          </w:rPr>
          <w:t>2.2</w:t>
        </w:r>
        <w:r w:rsidR="00C87FBB">
          <w:rPr>
            <w:rFonts w:asciiTheme="minorHAnsi" w:eastAsiaTheme="minorEastAsia" w:hAnsiTheme="minorHAnsi" w:cstheme="minorBidi"/>
            <w:noProof/>
            <w:color w:val="auto"/>
            <w:sz w:val="22"/>
            <w:szCs w:val="22"/>
          </w:rPr>
          <w:tab/>
        </w:r>
        <w:r w:rsidR="00C87FBB" w:rsidRPr="003318F0">
          <w:rPr>
            <w:rStyle w:val="Hyperlink"/>
            <w:noProof/>
          </w:rPr>
          <w:t>Objects</w:t>
        </w:r>
        <w:r w:rsidR="00C87FBB">
          <w:rPr>
            <w:noProof/>
            <w:webHidden/>
          </w:rPr>
          <w:tab/>
        </w:r>
        <w:r w:rsidR="00C87FBB">
          <w:rPr>
            <w:noProof/>
            <w:webHidden/>
          </w:rPr>
          <w:fldChar w:fldCharType="begin"/>
        </w:r>
        <w:r w:rsidR="00C87FBB">
          <w:rPr>
            <w:noProof/>
            <w:webHidden/>
          </w:rPr>
          <w:instrText xml:space="preserve"> PAGEREF _Toc435692683 \h </w:instrText>
        </w:r>
        <w:r w:rsidR="00C87FBB">
          <w:rPr>
            <w:noProof/>
            <w:webHidden/>
          </w:rPr>
        </w:r>
        <w:r w:rsidR="00C87FBB">
          <w:rPr>
            <w:noProof/>
            <w:webHidden/>
          </w:rPr>
          <w:fldChar w:fldCharType="separate"/>
        </w:r>
        <w:r w:rsidR="0038278D">
          <w:rPr>
            <w:noProof/>
            <w:webHidden/>
          </w:rPr>
          <w:t>10</w:t>
        </w:r>
        <w:r w:rsidR="00C87FBB">
          <w:rPr>
            <w:noProof/>
            <w:webHidden/>
          </w:rPr>
          <w:fldChar w:fldCharType="end"/>
        </w:r>
      </w:hyperlink>
    </w:p>
    <w:p w14:paraId="0F27A562" w14:textId="77777777" w:rsidR="00C87FBB" w:rsidRDefault="00772D5C">
      <w:pPr>
        <w:pStyle w:val="TOC1"/>
        <w:rPr>
          <w:rFonts w:asciiTheme="minorHAnsi" w:eastAsiaTheme="minorEastAsia" w:hAnsiTheme="minorHAnsi" w:cstheme="minorBidi"/>
          <w:noProof/>
          <w:color w:val="auto"/>
          <w:sz w:val="22"/>
          <w:szCs w:val="22"/>
        </w:rPr>
      </w:pPr>
      <w:hyperlink w:anchor="_Toc435692684" w:history="1">
        <w:r w:rsidR="00C87FBB" w:rsidRPr="003318F0">
          <w:rPr>
            <w:rStyle w:val="Hyperlink"/>
            <w:noProof/>
          </w:rPr>
          <w:t>3</w:t>
        </w:r>
        <w:r w:rsidR="00C87FBB">
          <w:rPr>
            <w:rFonts w:asciiTheme="minorHAnsi" w:eastAsiaTheme="minorEastAsia" w:hAnsiTheme="minorHAnsi" w:cstheme="minorBidi"/>
            <w:noProof/>
            <w:color w:val="auto"/>
            <w:sz w:val="22"/>
            <w:szCs w:val="22"/>
          </w:rPr>
          <w:tab/>
        </w:r>
        <w:r w:rsidR="00C87FBB" w:rsidRPr="003318F0">
          <w:rPr>
            <w:rStyle w:val="Hyperlink"/>
            <w:noProof/>
          </w:rPr>
          <w:t>Data Model</w:t>
        </w:r>
        <w:r w:rsidR="00C87FBB">
          <w:rPr>
            <w:noProof/>
            <w:webHidden/>
          </w:rPr>
          <w:tab/>
        </w:r>
        <w:r w:rsidR="00C87FBB">
          <w:rPr>
            <w:noProof/>
            <w:webHidden/>
          </w:rPr>
          <w:fldChar w:fldCharType="begin"/>
        </w:r>
        <w:r w:rsidR="00C87FBB">
          <w:rPr>
            <w:noProof/>
            <w:webHidden/>
          </w:rPr>
          <w:instrText xml:space="preserve"> PAGEREF _Toc435692684 \h </w:instrText>
        </w:r>
        <w:r w:rsidR="00C87FBB">
          <w:rPr>
            <w:noProof/>
            <w:webHidden/>
          </w:rPr>
        </w:r>
        <w:r w:rsidR="00C87FBB">
          <w:rPr>
            <w:noProof/>
            <w:webHidden/>
          </w:rPr>
          <w:fldChar w:fldCharType="separate"/>
        </w:r>
        <w:r w:rsidR="0038278D">
          <w:rPr>
            <w:noProof/>
            <w:webHidden/>
          </w:rPr>
          <w:t>11</w:t>
        </w:r>
        <w:r w:rsidR="00C87FBB">
          <w:rPr>
            <w:noProof/>
            <w:webHidden/>
          </w:rPr>
          <w:fldChar w:fldCharType="end"/>
        </w:r>
      </w:hyperlink>
    </w:p>
    <w:p w14:paraId="7F006ADA"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5" w:history="1">
        <w:r w:rsidR="00C87FBB" w:rsidRPr="003318F0">
          <w:rPr>
            <w:rStyle w:val="Hyperlink"/>
            <w:noProof/>
          </w:rPr>
          <w:t>3.1</w:t>
        </w:r>
        <w:r w:rsidR="00C87FBB">
          <w:rPr>
            <w:rFonts w:asciiTheme="minorHAnsi" w:eastAsiaTheme="minorEastAsia" w:hAnsiTheme="minorHAnsi" w:cstheme="minorBidi"/>
            <w:noProof/>
            <w:color w:val="auto"/>
            <w:sz w:val="22"/>
            <w:szCs w:val="22"/>
          </w:rPr>
          <w:tab/>
        </w:r>
        <w:r w:rsidR="00C87FBB" w:rsidRPr="003318F0">
          <w:rPr>
            <w:rStyle w:val="Hyperlink"/>
            <w:noProof/>
          </w:rPr>
          <w:t>UnixProcessObjectType Class</w:t>
        </w:r>
        <w:r w:rsidR="00C87FBB">
          <w:rPr>
            <w:noProof/>
            <w:webHidden/>
          </w:rPr>
          <w:tab/>
        </w:r>
        <w:r w:rsidR="00C87FBB">
          <w:rPr>
            <w:noProof/>
            <w:webHidden/>
          </w:rPr>
          <w:fldChar w:fldCharType="begin"/>
        </w:r>
        <w:r w:rsidR="00C87FBB">
          <w:rPr>
            <w:noProof/>
            <w:webHidden/>
          </w:rPr>
          <w:instrText xml:space="preserve"> PAGEREF _Toc435692685 \h </w:instrText>
        </w:r>
        <w:r w:rsidR="00C87FBB">
          <w:rPr>
            <w:noProof/>
            <w:webHidden/>
          </w:rPr>
        </w:r>
        <w:r w:rsidR="00C87FBB">
          <w:rPr>
            <w:noProof/>
            <w:webHidden/>
          </w:rPr>
          <w:fldChar w:fldCharType="separate"/>
        </w:r>
        <w:r w:rsidR="0038278D">
          <w:rPr>
            <w:noProof/>
            <w:webHidden/>
          </w:rPr>
          <w:t>11</w:t>
        </w:r>
        <w:r w:rsidR="00C87FBB">
          <w:rPr>
            <w:noProof/>
            <w:webHidden/>
          </w:rPr>
          <w:fldChar w:fldCharType="end"/>
        </w:r>
      </w:hyperlink>
    </w:p>
    <w:p w14:paraId="4E102D9F"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6" w:history="1">
        <w:r w:rsidR="00C87FBB" w:rsidRPr="003318F0">
          <w:rPr>
            <w:rStyle w:val="Hyperlink"/>
            <w:noProof/>
          </w:rPr>
          <w:t>3.2</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UnixProcessStatusType Class</w:t>
        </w:r>
        <w:r w:rsidR="00C87FBB">
          <w:rPr>
            <w:noProof/>
            <w:webHidden/>
          </w:rPr>
          <w:tab/>
        </w:r>
        <w:r w:rsidR="00C87FBB">
          <w:rPr>
            <w:noProof/>
            <w:webHidden/>
          </w:rPr>
          <w:fldChar w:fldCharType="begin"/>
        </w:r>
        <w:r w:rsidR="00C87FBB">
          <w:rPr>
            <w:noProof/>
            <w:webHidden/>
          </w:rPr>
          <w:instrText xml:space="preserve"> PAGEREF _Toc435692686 \h </w:instrText>
        </w:r>
        <w:r w:rsidR="00C87FBB">
          <w:rPr>
            <w:noProof/>
            <w:webHidden/>
          </w:rPr>
        </w:r>
        <w:r w:rsidR="00C87FBB">
          <w:rPr>
            <w:noProof/>
            <w:webHidden/>
          </w:rPr>
          <w:fldChar w:fldCharType="separate"/>
        </w:r>
        <w:r w:rsidR="0038278D">
          <w:rPr>
            <w:noProof/>
            <w:webHidden/>
          </w:rPr>
          <w:t>12</w:t>
        </w:r>
        <w:r w:rsidR="00C87FBB">
          <w:rPr>
            <w:noProof/>
            <w:webHidden/>
          </w:rPr>
          <w:fldChar w:fldCharType="end"/>
        </w:r>
      </w:hyperlink>
    </w:p>
    <w:p w14:paraId="5DB3137D"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7" w:history="1">
        <w:r w:rsidR="00C87FBB" w:rsidRPr="003318F0">
          <w:rPr>
            <w:rStyle w:val="Hyperlink"/>
            <w:noProof/>
          </w:rPr>
          <w:t>3.3</w:t>
        </w:r>
        <w:r w:rsidR="00C87FBB">
          <w:rPr>
            <w:rFonts w:asciiTheme="minorHAnsi" w:eastAsiaTheme="minorEastAsia" w:hAnsiTheme="minorHAnsi" w:cstheme="minorBidi"/>
            <w:noProof/>
            <w:color w:val="auto"/>
            <w:sz w:val="22"/>
            <w:szCs w:val="22"/>
          </w:rPr>
          <w:tab/>
        </w:r>
        <w:r w:rsidR="00C87FBB" w:rsidRPr="003318F0">
          <w:rPr>
            <w:rStyle w:val="Hyperlink"/>
            <w:noProof/>
          </w:rPr>
          <w:t>FileDescriptorListType Class</w:t>
        </w:r>
        <w:r w:rsidR="00C87FBB">
          <w:rPr>
            <w:noProof/>
            <w:webHidden/>
          </w:rPr>
          <w:tab/>
        </w:r>
        <w:r w:rsidR="00C87FBB">
          <w:rPr>
            <w:noProof/>
            <w:webHidden/>
          </w:rPr>
          <w:fldChar w:fldCharType="begin"/>
        </w:r>
        <w:r w:rsidR="00C87FBB">
          <w:rPr>
            <w:noProof/>
            <w:webHidden/>
          </w:rPr>
          <w:instrText xml:space="preserve"> PAGEREF _Toc435692687 \h </w:instrText>
        </w:r>
        <w:r w:rsidR="00C87FBB">
          <w:rPr>
            <w:noProof/>
            <w:webHidden/>
          </w:rPr>
        </w:r>
        <w:r w:rsidR="00C87FBB">
          <w:rPr>
            <w:noProof/>
            <w:webHidden/>
          </w:rPr>
          <w:fldChar w:fldCharType="separate"/>
        </w:r>
        <w:r w:rsidR="0038278D">
          <w:rPr>
            <w:noProof/>
            <w:webHidden/>
          </w:rPr>
          <w:t>12</w:t>
        </w:r>
        <w:r w:rsidR="00C87FBB">
          <w:rPr>
            <w:noProof/>
            <w:webHidden/>
          </w:rPr>
          <w:fldChar w:fldCharType="end"/>
        </w:r>
      </w:hyperlink>
    </w:p>
    <w:p w14:paraId="39FF7D60"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8" w:history="1">
        <w:r w:rsidR="00C87FBB" w:rsidRPr="003318F0">
          <w:rPr>
            <w:rStyle w:val="Hyperlink"/>
            <w:noProof/>
          </w:rPr>
          <w:t>3.4</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UnixProcessStateType Class</w:t>
        </w:r>
        <w:r w:rsidR="00C87FBB">
          <w:rPr>
            <w:noProof/>
            <w:webHidden/>
          </w:rPr>
          <w:tab/>
        </w:r>
        <w:r w:rsidR="00C87FBB">
          <w:rPr>
            <w:noProof/>
            <w:webHidden/>
          </w:rPr>
          <w:fldChar w:fldCharType="begin"/>
        </w:r>
        <w:r w:rsidR="00C87FBB">
          <w:rPr>
            <w:noProof/>
            <w:webHidden/>
          </w:rPr>
          <w:instrText xml:space="preserve"> PAGEREF _Toc435692688 \h </w:instrText>
        </w:r>
        <w:r w:rsidR="00C87FBB">
          <w:rPr>
            <w:noProof/>
            <w:webHidden/>
          </w:rPr>
        </w:r>
        <w:r w:rsidR="00C87FBB">
          <w:rPr>
            <w:noProof/>
            <w:webHidden/>
          </w:rPr>
          <w:fldChar w:fldCharType="separate"/>
        </w:r>
        <w:r w:rsidR="0038278D">
          <w:rPr>
            <w:noProof/>
            <w:webHidden/>
          </w:rPr>
          <w:t>13</w:t>
        </w:r>
        <w:r w:rsidR="00C87FBB">
          <w:rPr>
            <w:noProof/>
            <w:webHidden/>
          </w:rPr>
          <w:fldChar w:fldCharType="end"/>
        </w:r>
      </w:hyperlink>
    </w:p>
    <w:p w14:paraId="197992FC" w14:textId="77777777" w:rsidR="00C87FBB" w:rsidRDefault="00772D5C">
      <w:pPr>
        <w:pStyle w:val="TOC2"/>
        <w:tabs>
          <w:tab w:val="left" w:pos="960"/>
          <w:tab w:val="right" w:leader="dot" w:pos="9350"/>
        </w:tabs>
        <w:rPr>
          <w:rFonts w:asciiTheme="minorHAnsi" w:eastAsiaTheme="minorEastAsia" w:hAnsiTheme="minorHAnsi" w:cstheme="minorBidi"/>
          <w:noProof/>
          <w:color w:val="auto"/>
          <w:sz w:val="22"/>
          <w:szCs w:val="22"/>
        </w:rPr>
      </w:pPr>
      <w:hyperlink w:anchor="_Toc435692689" w:history="1">
        <w:r w:rsidR="00C87FBB" w:rsidRPr="003318F0">
          <w:rPr>
            <w:rStyle w:val="Hyperlink"/>
            <w:noProof/>
          </w:rPr>
          <w:t>3.5</w:t>
        </w:r>
        <w:r w:rsidR="00C87FBB">
          <w:rPr>
            <w:rFonts w:asciiTheme="minorHAnsi" w:eastAsiaTheme="minorEastAsia" w:hAnsiTheme="minorHAnsi" w:cstheme="minorBidi"/>
            <w:noProof/>
            <w:color w:val="auto"/>
            <w:sz w:val="22"/>
            <w:szCs w:val="22"/>
          </w:rPr>
          <w:tab/>
        </w:r>
        <w:r w:rsidR="00C87FBB" w:rsidRPr="003318F0">
          <w:rPr>
            <w:rStyle w:val="Hyperlink"/>
            <w:noProof/>
          </w:rPr>
          <w:t>UnixProcessStateEnum Enumeration</w:t>
        </w:r>
        <w:r w:rsidR="00C87FBB">
          <w:rPr>
            <w:noProof/>
            <w:webHidden/>
          </w:rPr>
          <w:tab/>
        </w:r>
        <w:r w:rsidR="00C87FBB">
          <w:rPr>
            <w:noProof/>
            <w:webHidden/>
          </w:rPr>
          <w:fldChar w:fldCharType="begin"/>
        </w:r>
        <w:r w:rsidR="00C87FBB">
          <w:rPr>
            <w:noProof/>
            <w:webHidden/>
          </w:rPr>
          <w:instrText xml:space="preserve"> PAGEREF _Toc435692689 \h </w:instrText>
        </w:r>
        <w:r w:rsidR="00C87FBB">
          <w:rPr>
            <w:noProof/>
            <w:webHidden/>
          </w:rPr>
        </w:r>
        <w:r w:rsidR="00C87FBB">
          <w:rPr>
            <w:noProof/>
            <w:webHidden/>
          </w:rPr>
          <w:fldChar w:fldCharType="separate"/>
        </w:r>
        <w:r w:rsidR="0038278D">
          <w:rPr>
            <w:noProof/>
            <w:webHidden/>
          </w:rPr>
          <w:t>13</w:t>
        </w:r>
        <w:r w:rsidR="00C87FBB">
          <w:rPr>
            <w:noProof/>
            <w:webHidden/>
          </w:rPr>
          <w:fldChar w:fldCharType="end"/>
        </w:r>
      </w:hyperlink>
    </w:p>
    <w:p w14:paraId="68088F7B" w14:textId="77777777" w:rsidR="00C87FBB" w:rsidRDefault="00772D5C">
      <w:pPr>
        <w:pStyle w:val="TOC1"/>
        <w:rPr>
          <w:rFonts w:asciiTheme="minorHAnsi" w:eastAsiaTheme="minorEastAsia" w:hAnsiTheme="minorHAnsi" w:cstheme="minorBidi"/>
          <w:noProof/>
          <w:color w:val="auto"/>
          <w:sz w:val="22"/>
          <w:szCs w:val="22"/>
        </w:rPr>
      </w:pPr>
      <w:hyperlink w:anchor="_Toc435692690" w:history="1">
        <w:r w:rsidR="00C87FBB" w:rsidRPr="003318F0">
          <w:rPr>
            <w:rStyle w:val="Hyperlink"/>
            <w:noProof/>
          </w:rPr>
          <w:t>4</w:t>
        </w:r>
        <w:r w:rsidR="00C87FBB">
          <w:rPr>
            <w:rFonts w:asciiTheme="minorHAnsi" w:eastAsiaTheme="minorEastAsia" w:hAnsiTheme="minorHAnsi" w:cstheme="minorBidi"/>
            <w:noProof/>
            <w:color w:val="auto"/>
            <w:sz w:val="22"/>
            <w:szCs w:val="22"/>
          </w:rPr>
          <w:tab/>
        </w:r>
        <w:r w:rsidR="00C87FBB" w:rsidRPr="003318F0">
          <w:rPr>
            <w:rStyle w:val="Hyperlink"/>
            <w:noProof/>
          </w:rPr>
          <w:t>Conformance</w:t>
        </w:r>
        <w:r w:rsidR="00C87FBB">
          <w:rPr>
            <w:noProof/>
            <w:webHidden/>
          </w:rPr>
          <w:tab/>
        </w:r>
        <w:r w:rsidR="00C87FBB">
          <w:rPr>
            <w:noProof/>
            <w:webHidden/>
          </w:rPr>
          <w:fldChar w:fldCharType="begin"/>
        </w:r>
        <w:r w:rsidR="00C87FBB">
          <w:rPr>
            <w:noProof/>
            <w:webHidden/>
          </w:rPr>
          <w:instrText xml:space="preserve"> PAGEREF _Toc435692690 \h </w:instrText>
        </w:r>
        <w:r w:rsidR="00C87FBB">
          <w:rPr>
            <w:noProof/>
            <w:webHidden/>
          </w:rPr>
        </w:r>
        <w:r w:rsidR="00C87FBB">
          <w:rPr>
            <w:noProof/>
            <w:webHidden/>
          </w:rPr>
          <w:fldChar w:fldCharType="separate"/>
        </w:r>
        <w:r w:rsidR="0038278D">
          <w:rPr>
            <w:noProof/>
            <w:webHidden/>
          </w:rPr>
          <w:t>14</w:t>
        </w:r>
        <w:r w:rsidR="00C87FBB">
          <w:rPr>
            <w:noProof/>
            <w:webHidden/>
          </w:rPr>
          <w:fldChar w:fldCharType="end"/>
        </w:r>
      </w:hyperlink>
    </w:p>
    <w:p w14:paraId="2B755BE5" w14:textId="77777777" w:rsidR="00C87FBB" w:rsidRDefault="00772D5C">
      <w:pPr>
        <w:pStyle w:val="TOC1"/>
        <w:rPr>
          <w:rFonts w:asciiTheme="minorHAnsi" w:eastAsiaTheme="minorEastAsia" w:hAnsiTheme="minorHAnsi" w:cstheme="minorBidi"/>
          <w:noProof/>
          <w:color w:val="auto"/>
          <w:sz w:val="22"/>
          <w:szCs w:val="22"/>
        </w:rPr>
      </w:pPr>
      <w:hyperlink w:anchor="_Toc435692691" w:history="1">
        <w:r w:rsidR="00C87FBB" w:rsidRPr="003318F0">
          <w:rPr>
            <w:rStyle w:val="Hyperlink"/>
            <w:noProof/>
          </w:rPr>
          <w:t>Acknowledgments</w:t>
        </w:r>
        <w:r w:rsidR="00C87FBB">
          <w:rPr>
            <w:noProof/>
            <w:webHidden/>
          </w:rPr>
          <w:tab/>
        </w:r>
        <w:r w:rsidR="00C87FBB">
          <w:rPr>
            <w:noProof/>
            <w:webHidden/>
          </w:rPr>
          <w:fldChar w:fldCharType="begin"/>
        </w:r>
        <w:r w:rsidR="00C87FBB">
          <w:rPr>
            <w:noProof/>
            <w:webHidden/>
          </w:rPr>
          <w:instrText xml:space="preserve"> PAGEREF _Toc435692691 \h </w:instrText>
        </w:r>
        <w:r w:rsidR="00C87FBB">
          <w:rPr>
            <w:noProof/>
            <w:webHidden/>
          </w:rPr>
        </w:r>
        <w:r w:rsidR="00C87FBB">
          <w:rPr>
            <w:noProof/>
            <w:webHidden/>
          </w:rPr>
          <w:fldChar w:fldCharType="separate"/>
        </w:r>
        <w:r w:rsidR="0038278D">
          <w:rPr>
            <w:noProof/>
            <w:webHidden/>
          </w:rPr>
          <w:t>15</w:t>
        </w:r>
        <w:r w:rsidR="00C87FBB">
          <w:rPr>
            <w:noProof/>
            <w:webHidden/>
          </w:rPr>
          <w:fldChar w:fldCharType="end"/>
        </w:r>
      </w:hyperlink>
    </w:p>
    <w:p w14:paraId="50531D7B" w14:textId="77777777" w:rsidR="00C87FBB" w:rsidRDefault="00772D5C">
      <w:pPr>
        <w:pStyle w:val="TOC1"/>
        <w:rPr>
          <w:rFonts w:asciiTheme="minorHAnsi" w:eastAsiaTheme="minorEastAsia" w:hAnsiTheme="minorHAnsi" w:cstheme="minorBidi"/>
          <w:noProof/>
          <w:color w:val="auto"/>
          <w:sz w:val="22"/>
          <w:szCs w:val="22"/>
        </w:rPr>
      </w:pPr>
      <w:hyperlink w:anchor="_Toc435692692" w:history="1">
        <w:r w:rsidR="00C87FBB" w:rsidRPr="003318F0">
          <w:rPr>
            <w:rStyle w:val="Hyperlink"/>
            <w:noProof/>
          </w:rPr>
          <w:t>Revision History</w:t>
        </w:r>
        <w:r w:rsidR="00C87FBB">
          <w:rPr>
            <w:noProof/>
            <w:webHidden/>
          </w:rPr>
          <w:tab/>
        </w:r>
        <w:r w:rsidR="00C87FBB">
          <w:rPr>
            <w:noProof/>
            <w:webHidden/>
          </w:rPr>
          <w:fldChar w:fldCharType="begin"/>
        </w:r>
        <w:r w:rsidR="00C87FBB">
          <w:rPr>
            <w:noProof/>
            <w:webHidden/>
          </w:rPr>
          <w:instrText xml:space="preserve"> PAGEREF _Toc435692692 \h </w:instrText>
        </w:r>
        <w:r w:rsidR="00C87FBB">
          <w:rPr>
            <w:noProof/>
            <w:webHidden/>
          </w:rPr>
        </w:r>
        <w:r w:rsidR="00C87FBB">
          <w:rPr>
            <w:noProof/>
            <w:webHidden/>
          </w:rPr>
          <w:fldChar w:fldCharType="separate"/>
        </w:r>
        <w:r w:rsidR="0038278D">
          <w:rPr>
            <w:noProof/>
            <w:webHidden/>
          </w:rPr>
          <w:t>16</w:t>
        </w:r>
        <w:r w:rsidR="00C87FBB">
          <w:rPr>
            <w:noProof/>
            <w:webHidden/>
          </w:rPr>
          <w:fldChar w:fldCharType="end"/>
        </w:r>
      </w:hyperlink>
    </w:p>
    <w:p w14:paraId="1F9EE7DB" w14:textId="77777777" w:rsidR="00275DB7" w:rsidRDefault="00C87FBB" w:rsidP="00C87FBB">
      <w:r>
        <w:rPr>
          <w:szCs w:val="24"/>
        </w:rPr>
        <w:fldChar w:fldCharType="end"/>
      </w:r>
      <w:r w:rsidR="00014BB2">
        <w:br w:type="page"/>
      </w:r>
    </w:p>
    <w:p w14:paraId="2E316CD0" w14:textId="77777777" w:rsidR="00060CBC" w:rsidRDefault="00014BB2" w:rsidP="00014BB2">
      <w:pPr>
        <w:pStyle w:val="Heading1"/>
      </w:pPr>
      <w:bookmarkStart w:id="4" w:name="_Toc424631595"/>
      <w:bookmarkStart w:id="5" w:name="_Toc435692669"/>
      <w:bookmarkEnd w:id="0"/>
      <w:r>
        <w:lastRenderedPageBreak/>
        <w:t>Introduction</w:t>
      </w:r>
      <w:bookmarkEnd w:id="4"/>
      <w:bookmarkEnd w:id="5"/>
    </w:p>
    <w:p w14:paraId="39284081" w14:textId="77777777" w:rsidR="00C87FBB" w:rsidRDefault="00C87FBB" w:rsidP="00C87FBB">
      <w:pPr>
        <w:autoSpaceDE w:val="0"/>
        <w:autoSpaceDN w:val="0"/>
        <w:adjustRightInd w:val="0"/>
        <w:spacing w:before="80" w:after="240"/>
        <w:ind w:right="-270"/>
      </w:pPr>
      <w:r w:rsidRPr="00EE3C80">
        <w:t>[All text is norm</w:t>
      </w:r>
      <w:r>
        <w:t>ative unless otherwise labeled]</w:t>
      </w:r>
    </w:p>
    <w:p w14:paraId="583F5FA4" w14:textId="77777777" w:rsidR="00060CBC" w:rsidRDefault="00014BB2" w:rsidP="00060CBC">
      <w:pPr>
        <w:autoSpaceDE w:val="0"/>
        <w:autoSpaceDN w:val="0"/>
        <w:adjustRightInd w:val="0"/>
        <w:spacing w:before="80" w:after="240"/>
        <w:ind w:right="-270"/>
      </w:pPr>
      <w:r w:rsidRPr="00B92F54">
        <w:t>The Cyber Observable Expression (CybOX</w:t>
      </w:r>
      <w:r w:rsidR="00C87FBB" w:rsidRPr="00C87FBB">
        <w:rPr>
          <w:vertAlign w:val="superscript"/>
        </w:rPr>
        <w:t>TM</w:t>
      </w:r>
      <w:r w:rsidRPr="00B92F54">
        <w:t>)</w:t>
      </w:r>
      <w:r>
        <w:t xml:space="preserve"> provides a common structure for representing cyber observables across and among the operational areas of enterprise cyber security. CybOX improves the consistency, efficiency, and interoperability of deployed tools and processes, and it increases overall situational awareness by enabling the potential for detailed automatable sharing, mapping, detection, and analysis heuristics.</w:t>
      </w:r>
    </w:p>
    <w:p w14:paraId="1244FB0F" w14:textId="77777777" w:rsidR="00060CBC" w:rsidRDefault="00014BB2" w:rsidP="00060CBC">
      <w:pPr>
        <w:autoSpaceDE w:val="0"/>
        <w:autoSpaceDN w:val="0"/>
        <w:adjustRightInd w:val="0"/>
        <w:spacing w:before="80" w:after="240"/>
        <w:ind w:right="-270"/>
      </w:pPr>
      <w:r>
        <w:t xml:space="preserve">This document serves as the specification for the CybOX Unix Process Object Version 2.1.1 data model, which is one </w:t>
      </w:r>
      <w:r w:rsidR="00C87FBB">
        <w:t>of eighty-eight CybOX Object data models.</w:t>
      </w:r>
    </w:p>
    <w:p w14:paraId="7B60382D" w14:textId="344519C5" w:rsidR="00060CBC" w:rsidRDefault="00014BB2" w:rsidP="00060CBC">
      <w:pPr>
        <w:autoSpaceDE w:val="0"/>
        <w:autoSpaceDN w:val="0"/>
        <w:adjustRightInd w:val="0"/>
        <w:spacing w:after="240"/>
        <w:ind w:right="-270"/>
      </w:pPr>
      <w:bookmarkStart w:id="6" w:name="_Toc401131317"/>
      <w:r>
        <w:t xml:space="preserve">In Section </w:t>
      </w:r>
      <w:r w:rsidRPr="00FB67E2">
        <w:rPr>
          <w:b/>
          <w:color w:val="0000EE"/>
        </w:rPr>
        <w:fldChar w:fldCharType="begin"/>
      </w:r>
      <w:r w:rsidRPr="00FB67E2">
        <w:rPr>
          <w:b/>
          <w:color w:val="0000EE"/>
        </w:rPr>
        <w:instrText xml:space="preserve"> REF _Ref412622367 \r \h  \* MERGEFORMAT </w:instrText>
      </w:r>
      <w:r w:rsidRPr="00FB67E2">
        <w:rPr>
          <w:b/>
          <w:color w:val="0000EE"/>
        </w:rPr>
      </w:r>
      <w:r w:rsidRPr="00FB67E2">
        <w:rPr>
          <w:b/>
          <w:color w:val="0000EE"/>
        </w:rPr>
        <w:fldChar w:fldCharType="separate"/>
      </w:r>
      <w:r w:rsidR="00C87FBB">
        <w:rPr>
          <w:b/>
          <w:color w:val="0000EE"/>
        </w:rPr>
        <w:t>1.1</w:t>
      </w:r>
      <w:r w:rsidRPr="00FB67E2">
        <w:rPr>
          <w:b/>
          <w:color w:val="0000EE"/>
        </w:rPr>
        <w:fldChar w:fldCharType="end"/>
      </w:r>
      <w:r>
        <w:t xml:space="preserve"> we discuss additional specification documents, in Section </w:t>
      </w:r>
      <w:r w:rsidRPr="00FB67E2">
        <w:rPr>
          <w:b/>
          <w:color w:val="0000EE"/>
        </w:rPr>
        <w:fldChar w:fldCharType="begin"/>
      </w:r>
      <w:r w:rsidRPr="00FB67E2">
        <w:rPr>
          <w:b/>
          <w:color w:val="0000EE"/>
        </w:rPr>
        <w:instrText xml:space="preserve"> REF _Ref394437867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1.2</w:t>
      </w:r>
      <w:r w:rsidRPr="00FB67E2">
        <w:rPr>
          <w:b/>
          <w:color w:val="0000EE"/>
        </w:rPr>
        <w:fldChar w:fldCharType="end"/>
      </w:r>
      <w:r>
        <w:t xml:space="preserve"> we provide document conventions</w:t>
      </w:r>
      <w:r w:rsidRPr="00E0697B">
        <w:t xml:space="preserve"> </w:t>
      </w:r>
      <w:r>
        <w:t>in</w:t>
      </w:r>
      <w:r w:rsidRPr="00AD7BF2">
        <w:t xml:space="preserve">, </w:t>
      </w:r>
      <w:r>
        <w:t>and i</w:t>
      </w:r>
      <w:r w:rsidRPr="00AD7BF2">
        <w:t xml:space="preserve">n Section </w:t>
      </w:r>
      <w:r w:rsidRPr="00FB67E2">
        <w:rPr>
          <w:b/>
          <w:color w:val="0000EE"/>
        </w:rPr>
        <w:fldChar w:fldCharType="begin"/>
      </w:r>
      <w:r w:rsidRPr="00FB67E2">
        <w:rPr>
          <w:b/>
          <w:color w:val="0000EE"/>
        </w:rPr>
        <w:instrText xml:space="preserve"> REF _Ref428537349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1.3</w:t>
      </w:r>
      <w:r w:rsidRPr="00FB67E2">
        <w:rPr>
          <w:b/>
          <w:color w:val="0000EE"/>
        </w:rPr>
        <w:fldChar w:fldCharType="end"/>
      </w:r>
      <w:r>
        <w:t xml:space="preserve"> we provide terminology. References are given </w:t>
      </w:r>
      <w:r w:rsidRPr="007D03B1">
        <w:t xml:space="preserve">in </w:t>
      </w:r>
      <w:r w:rsidR="00C87FBB">
        <w:t>Section</w:t>
      </w:r>
      <w:r>
        <w:t xml:space="preserve"> </w:t>
      </w:r>
      <w:r>
        <w:fldChar w:fldCharType="begin"/>
      </w:r>
      <w:r>
        <w:instrText xml:space="preserve"> REF _Ref7502892 \r \h  \* MERGEFORMAT </w:instrText>
      </w:r>
      <w:r>
        <w:fldChar w:fldCharType="separate"/>
      </w:r>
      <w:r w:rsidR="00C87FBB" w:rsidRPr="00C87FBB">
        <w:rPr>
          <w:b/>
          <w:color w:val="0000EE"/>
        </w:rPr>
        <w:t>1.4</w:t>
      </w:r>
      <w:r>
        <w:fldChar w:fldCharType="end"/>
      </w:r>
      <w:r>
        <w:t xml:space="preserve">. </w:t>
      </w:r>
      <w:bookmarkEnd w:id="6"/>
      <w:r>
        <w:t xml:space="preserve">In Section </w:t>
      </w:r>
      <w:r w:rsidRPr="00FB67E2">
        <w:rPr>
          <w:b/>
          <w:color w:val="0000EE"/>
        </w:rPr>
        <w:fldChar w:fldCharType="begin"/>
      </w:r>
      <w:r w:rsidRPr="00FB67E2">
        <w:rPr>
          <w:b/>
          <w:color w:val="0000EE"/>
        </w:rPr>
        <w:instrText xml:space="preserve"> REF _Ref428537380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2</w:t>
      </w:r>
      <w:r w:rsidRPr="00FB67E2">
        <w:rPr>
          <w:b/>
          <w:color w:val="0000EE"/>
        </w:rPr>
        <w:fldChar w:fldCharType="end"/>
      </w:r>
      <w:r>
        <w:t xml:space="preserve">, we give background information necessary to fully understand the Unix Process Object data model. We present the Unix Process Object data model specification details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007F588F">
        <w:rPr>
          <w:b/>
          <w:color w:val="0000EE"/>
        </w:rPr>
        <w:t xml:space="preserve"> </w:t>
      </w:r>
      <w:r>
        <w:t xml:space="preserve">and conformance information in Section </w:t>
      </w:r>
      <w:r w:rsidRPr="00FB67E2">
        <w:rPr>
          <w:b/>
          <w:color w:val="0000EE"/>
        </w:rPr>
        <w:fldChar w:fldCharType="begin"/>
      </w:r>
      <w:r w:rsidRPr="00FB67E2">
        <w:rPr>
          <w:b/>
          <w:color w:val="0000EE"/>
        </w:rPr>
        <w:instrText xml:space="preserve"> REF _Ref428537416 \r \h </w:instrText>
      </w:r>
      <w:r>
        <w:rPr>
          <w:b/>
          <w:color w:val="0000EE"/>
        </w:rPr>
        <w:instrText xml:space="preserve"> \* MERGEFORMAT </w:instrText>
      </w:r>
      <w:r w:rsidRPr="00FB67E2">
        <w:rPr>
          <w:b/>
          <w:color w:val="0000EE"/>
        </w:rPr>
      </w:r>
      <w:r w:rsidRPr="00FB67E2">
        <w:rPr>
          <w:b/>
          <w:color w:val="0000EE"/>
        </w:rPr>
        <w:fldChar w:fldCharType="separate"/>
      </w:r>
      <w:r w:rsidR="00C87FBB">
        <w:rPr>
          <w:b/>
          <w:color w:val="0000EE"/>
        </w:rPr>
        <w:t>4</w:t>
      </w:r>
      <w:r w:rsidRPr="00FB67E2">
        <w:rPr>
          <w:b/>
          <w:color w:val="0000EE"/>
        </w:rPr>
        <w:fldChar w:fldCharType="end"/>
      </w:r>
      <w:r>
        <w:t>.</w:t>
      </w:r>
    </w:p>
    <w:p w14:paraId="35580C5C" w14:textId="77777777" w:rsidR="00060CBC" w:rsidRPr="002D7380" w:rsidRDefault="00014BB2" w:rsidP="00060CBC">
      <w:pPr>
        <w:pStyle w:val="Heading2"/>
      </w:pPr>
      <w:bookmarkStart w:id="7" w:name="_Toc412205405"/>
      <w:bookmarkStart w:id="8" w:name="_Ref412300941"/>
      <w:bookmarkStart w:id="9" w:name="_Ref412622367"/>
      <w:bookmarkStart w:id="10" w:name="_Toc424631596"/>
      <w:bookmarkStart w:id="11" w:name="_Toc435692670"/>
      <w:r>
        <w:t>CybOX</w:t>
      </w:r>
      <w:r w:rsidR="00C87FBB" w:rsidRPr="00C87FBB">
        <w:rPr>
          <w:vertAlign w:val="superscript"/>
        </w:rPr>
        <w:t>TM</w:t>
      </w:r>
      <w:r>
        <w:t xml:space="preserve"> Specification Documents</w:t>
      </w:r>
      <w:bookmarkEnd w:id="7"/>
      <w:bookmarkEnd w:id="8"/>
      <w:bookmarkEnd w:id="9"/>
      <w:bookmarkEnd w:id="10"/>
      <w:bookmarkEnd w:id="11"/>
    </w:p>
    <w:p w14:paraId="0DDF0290" w14:textId="77777777" w:rsidR="00060CBC" w:rsidRDefault="00014BB2" w:rsidP="00060CBC">
      <w:pPr>
        <w:autoSpaceDE w:val="0"/>
        <w:autoSpaceDN w:val="0"/>
        <w:adjustRightInd w:val="0"/>
        <w:spacing w:after="240"/>
      </w:pPr>
      <w:r>
        <w:t xml:space="preserve">The CybOX specification consists of a formal UML model and a set of textual specification documents that explain the UML model.  Specification documents have been written for each of the key individual data models that compose the full CybOX UML model.  </w:t>
      </w:r>
    </w:p>
    <w:p w14:paraId="3F71F952" w14:textId="77777777" w:rsidR="00060CBC" w:rsidRDefault="00014BB2" w:rsidP="00060CBC">
      <w:pPr>
        <w:autoSpaceDE w:val="0"/>
        <w:autoSpaceDN w:val="0"/>
        <w:adjustRightInd w:val="0"/>
        <w:spacing w:after="240"/>
      </w:pPr>
      <w:r>
        <w:t xml:space="preserve">CybOX has a modular design comprising two fundamental data models and a collection of Object data models. The fundamental data models – CybOX Core and CybOX Common – provide essential CybOX structure and functionality. The CybOX Objects, defined in individual data models, are precise characterizations of particular types of observable cyber entities (e.g., HTTP session, Windows registry key, DNS query). </w:t>
      </w:r>
    </w:p>
    <w:p w14:paraId="1276A2AC" w14:textId="77777777" w:rsidR="00060CBC" w:rsidRDefault="00014BB2" w:rsidP="00060CBC">
      <w:pPr>
        <w:autoSpaceDE w:val="0"/>
        <w:autoSpaceDN w:val="0"/>
        <w:adjustRightInd w:val="0"/>
        <w:spacing w:after="240"/>
      </w:pPr>
      <w:r>
        <w:t xml:space="preserve">Use of the CybOX Core and Common data models is required; however, use of the CybOX Object data models is purely optional: users select and use only those Objects and corresponding data models that are needed. Importing the entire CybOX suite of data models is not necessary. </w:t>
      </w:r>
    </w:p>
    <w:p w14:paraId="6C4B58D4" w14:textId="77777777" w:rsidR="00060CBC" w:rsidRDefault="00014BB2" w:rsidP="00060CBC">
      <w:pPr>
        <w:autoSpaceDE w:val="0"/>
        <w:autoSpaceDN w:val="0"/>
        <w:adjustRightInd w:val="0"/>
        <w:spacing w:after="240"/>
      </w:pPr>
      <w:r>
        <w:t xml:space="preserve">The </w:t>
      </w:r>
      <w:hyperlink w:anchor="AdditionalArtifacts" w:history="1">
        <w:r>
          <w:rPr>
            <w:rStyle w:val="Hyperlink"/>
            <w:i/>
          </w:rPr>
          <w:t>CybOX Version 2.1.1 Part 1:</w:t>
        </w:r>
        <w:r w:rsidRPr="00FF6787">
          <w:rPr>
            <w:rStyle w:val="Hyperlink"/>
            <w:i/>
          </w:rPr>
          <w:t xml:space="preserve"> Overview</w:t>
        </w:r>
      </w:hyperlink>
      <w:r>
        <w:t xml:space="preserve"> document provides a comprehensive overview of the full set of CybOX data models, which in addition to the Core, Common, and numerous Object data models, includes </w:t>
      </w:r>
      <w:r w:rsidR="00060CBC">
        <w:t xml:space="preserve">various extension data models and a vocabularies data model, which contains </w:t>
      </w:r>
      <w:r>
        <w:t xml:space="preserve">a set of </w:t>
      </w:r>
      <w:r w:rsidRPr="00FC6DFE">
        <w:t xml:space="preserve">default </w:t>
      </w:r>
      <w:r>
        <w:t xml:space="preserve">controlled </w:t>
      </w:r>
      <w:r w:rsidRPr="00FC6DFE">
        <w:t>vocabularies</w:t>
      </w:r>
      <w:r>
        <w:t xml:space="preserve">. </w:t>
      </w:r>
      <w:hyperlink w:anchor="AdditionalArtifacts" w:history="1">
        <w:r>
          <w:rPr>
            <w:rStyle w:val="Hyperlink"/>
            <w:i/>
          </w:rPr>
          <w:t>CybOX Version 2.1.1 Part 1:</w:t>
        </w:r>
        <w:r w:rsidRPr="00FF6787">
          <w:rPr>
            <w:rStyle w:val="Hyperlink"/>
            <w:i/>
          </w:rPr>
          <w:t xml:space="preserve"> Overview</w:t>
        </w:r>
      </w:hyperlink>
      <w:r>
        <w:t xml:space="preserve"> also summarizes the relationship of CybOX to other languages, and outlines general CybOX data model conventions.</w:t>
      </w:r>
    </w:p>
    <w:p w14:paraId="219BADA3" w14:textId="77777777" w:rsidR="00060CBC" w:rsidRDefault="00014BB2" w:rsidP="00772D5C">
      <w:pPr>
        <w:pStyle w:val="Heading2"/>
        <w:tabs>
          <w:tab w:val="num" w:pos="864"/>
        </w:tabs>
        <w:spacing w:before="360" w:after="60"/>
        <w:ind w:left="540" w:hanging="540"/>
      </w:pPr>
      <w:bookmarkStart w:id="12" w:name="_Ref394437867"/>
      <w:bookmarkStart w:id="13" w:name="_Toc426119868"/>
      <w:bookmarkStart w:id="14" w:name="_Toc435692671"/>
      <w:r>
        <w:t>Document Conventions</w:t>
      </w:r>
      <w:bookmarkEnd w:id="12"/>
      <w:bookmarkEnd w:id="13"/>
      <w:bookmarkEnd w:id="14"/>
    </w:p>
    <w:p w14:paraId="6C60F9FD" w14:textId="77777777" w:rsidR="00060CBC" w:rsidRDefault="00014BB2" w:rsidP="00060CBC">
      <w:r>
        <w:t>The following conventions are used in this document.</w:t>
      </w:r>
    </w:p>
    <w:p w14:paraId="5F634C74" w14:textId="77777777" w:rsidR="00060CBC" w:rsidRDefault="00014BB2" w:rsidP="00060CBC">
      <w:pPr>
        <w:pStyle w:val="Heading3"/>
        <w:tabs>
          <w:tab w:val="num" w:pos="720"/>
        </w:tabs>
        <w:spacing w:before="360" w:after="60"/>
      </w:pPr>
      <w:bookmarkStart w:id="15" w:name="_Toc389570603"/>
      <w:bookmarkStart w:id="16" w:name="_Toc389581073"/>
      <w:bookmarkStart w:id="17" w:name="_Toc426119870"/>
      <w:bookmarkStart w:id="18" w:name="_Toc435692672"/>
      <w:r>
        <w:t>Fonts</w:t>
      </w:r>
      <w:bookmarkEnd w:id="15"/>
      <w:bookmarkEnd w:id="16"/>
      <w:bookmarkEnd w:id="17"/>
      <w:bookmarkEnd w:id="18"/>
    </w:p>
    <w:p w14:paraId="7F78ED8E" w14:textId="77777777" w:rsidR="00060CBC" w:rsidRPr="002459CF" w:rsidRDefault="00014BB2" w:rsidP="00C82750">
      <w:pPr>
        <w:pStyle w:val="Default"/>
        <w:spacing w:after="240"/>
        <w:rPr>
          <w:rFonts w:ascii="Arial" w:hAnsi="Arial"/>
          <w:sz w:val="20"/>
          <w:szCs w:val="20"/>
        </w:rPr>
      </w:pPr>
      <w:r w:rsidRPr="002459CF">
        <w:rPr>
          <w:rFonts w:ascii="Arial" w:hAnsi="Arial"/>
          <w:sz w:val="20"/>
          <w:szCs w:val="20"/>
        </w:rPr>
        <w:t xml:space="preserve">The following font and font style conventions are used in the document: </w:t>
      </w:r>
    </w:p>
    <w:p w14:paraId="5D3E649C" w14:textId="77777777" w:rsidR="00060CBC" w:rsidRPr="002459CF" w:rsidRDefault="00014BB2" w:rsidP="00C82750">
      <w:pPr>
        <w:pStyle w:val="Default"/>
        <w:numPr>
          <w:ilvl w:val="0"/>
          <w:numId w:val="7"/>
        </w:numPr>
        <w:spacing w:after="240"/>
        <w:rPr>
          <w:rFonts w:ascii="Arial" w:hAnsi="Arial"/>
          <w:sz w:val="20"/>
          <w:szCs w:val="20"/>
        </w:rPr>
      </w:pPr>
      <w:r w:rsidRPr="00F7784C">
        <w:rPr>
          <w:rFonts w:ascii="Arial" w:hAnsi="Arial" w:cs="Arial"/>
          <w:sz w:val="20"/>
          <w:szCs w:val="20"/>
        </w:rPr>
        <w:t xml:space="preserve">Capitalization is used for CybOX high level concepts, which are defined in </w:t>
      </w:r>
      <w:hyperlink w:anchor="AdditionalArtifacts" w:history="1">
        <w:r w:rsidRPr="00F7784C">
          <w:rPr>
            <w:rStyle w:val="Hyperlink"/>
            <w:rFonts w:ascii="Arial" w:hAnsi="Arial" w:cs="Arial"/>
            <w:i/>
            <w:sz w:val="20"/>
            <w:szCs w:val="20"/>
          </w:rPr>
          <w:t xml:space="preserve">CybOX Version </w:t>
        </w:r>
        <w:r>
          <w:rPr>
            <w:rStyle w:val="Hyperlink"/>
            <w:rFonts w:ascii="Arial" w:hAnsi="Arial" w:cs="Arial"/>
            <w:i/>
            <w:sz w:val="20"/>
            <w:szCs w:val="20"/>
          </w:rPr>
          <w:t>2.1.1</w:t>
        </w:r>
        <w:r w:rsidRPr="00F7784C">
          <w:rPr>
            <w:rStyle w:val="Hyperlink"/>
            <w:rFonts w:ascii="Arial" w:hAnsi="Arial" w:cs="Arial"/>
            <w:i/>
            <w:sz w:val="20"/>
            <w:szCs w:val="20"/>
          </w:rPr>
          <w:t xml:space="preserve"> Part 1: Overview</w:t>
        </w:r>
      </w:hyperlink>
      <w:r w:rsidRPr="002459CF">
        <w:rPr>
          <w:rFonts w:ascii="Arial" w:hAnsi="Arial"/>
          <w:sz w:val="20"/>
          <w:szCs w:val="20"/>
        </w:rPr>
        <w:t>.</w:t>
      </w:r>
    </w:p>
    <w:p w14:paraId="3A0685A4" w14:textId="77777777" w:rsidR="00060CBC" w:rsidRPr="002459CF" w:rsidRDefault="00014BB2" w:rsidP="00C82750">
      <w:pPr>
        <w:pStyle w:val="Default"/>
        <w:spacing w:after="240"/>
        <w:ind w:left="720"/>
        <w:rPr>
          <w:rFonts w:ascii="Arial" w:hAnsi="Arial"/>
          <w:sz w:val="20"/>
          <w:szCs w:val="20"/>
        </w:rPr>
      </w:pPr>
      <w:r w:rsidRPr="002459CF">
        <w:rPr>
          <w:rFonts w:ascii="Arial" w:hAnsi="Arial"/>
          <w:sz w:val="20"/>
          <w:szCs w:val="20"/>
          <w:u w:val="single"/>
        </w:rPr>
        <w:lastRenderedPageBreak/>
        <w:t>Examples</w:t>
      </w:r>
      <w:r w:rsidRPr="002459CF">
        <w:rPr>
          <w:rFonts w:ascii="Arial" w:hAnsi="Arial"/>
          <w:sz w:val="20"/>
          <w:szCs w:val="20"/>
        </w:rPr>
        <w:t>: Action, Object, Event, Property</w:t>
      </w:r>
    </w:p>
    <w:p w14:paraId="201621D7"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w:t>
      </w:r>
      <w:r w:rsidRPr="002459CF">
        <w:rPr>
          <w:rFonts w:asciiTheme="minorHAnsi" w:hAnsiTheme="minorHAnsi" w:cs="Courier New"/>
          <w:sz w:val="20"/>
          <w:szCs w:val="20"/>
        </w:rPr>
        <w:t xml:space="preserve"> </w:t>
      </w:r>
      <w:r w:rsidRPr="002459CF">
        <w:rPr>
          <w:rFonts w:ascii="Courier New" w:hAnsi="Courier New" w:cs="Courier New"/>
          <w:sz w:val="20"/>
          <w:szCs w:val="20"/>
        </w:rPr>
        <w:t>Courier</w:t>
      </w:r>
      <w:r w:rsidRPr="002459CF">
        <w:rPr>
          <w:rFonts w:asciiTheme="minorHAnsi" w:hAnsiTheme="minorHAnsi" w:cs="Courier New"/>
          <w:sz w:val="20"/>
          <w:szCs w:val="20"/>
        </w:rPr>
        <w:t xml:space="preserve"> </w:t>
      </w:r>
      <w:r w:rsidRPr="002459CF">
        <w:rPr>
          <w:rFonts w:ascii="Courier New" w:hAnsi="Courier New" w:cs="Courier New"/>
          <w:sz w:val="20"/>
          <w:szCs w:val="20"/>
        </w:rPr>
        <w:t>New</w:t>
      </w:r>
      <w:r w:rsidRPr="002459CF">
        <w:rPr>
          <w:rFonts w:asciiTheme="minorHAnsi" w:hAnsiTheme="minorHAnsi" w:cs="Courier New"/>
          <w:sz w:val="20"/>
          <w:szCs w:val="20"/>
        </w:rPr>
        <w:t xml:space="preserve"> </w:t>
      </w:r>
      <w:r w:rsidRPr="002459CF">
        <w:rPr>
          <w:rFonts w:ascii="Arial" w:hAnsi="Arial"/>
          <w:sz w:val="20"/>
          <w:szCs w:val="20"/>
        </w:rPr>
        <w:t xml:space="preserve">font is used for writing UML objects. </w:t>
      </w:r>
    </w:p>
    <w:p w14:paraId="4C6F69A9" w14:textId="77777777" w:rsidR="00060CBC" w:rsidRPr="002459CF" w:rsidRDefault="00014BB2" w:rsidP="00C82750">
      <w:pPr>
        <w:pStyle w:val="Default"/>
        <w:spacing w:after="240"/>
        <w:ind w:left="720"/>
        <w:rPr>
          <w:rFonts w:ascii="Courier New" w:hAnsi="Courier New" w:cs="Courier New"/>
          <w:sz w:val="20"/>
          <w:szCs w:val="20"/>
        </w:rPr>
      </w:pPr>
      <w:r w:rsidRPr="002459CF">
        <w:rPr>
          <w:rFonts w:ascii="Arial" w:hAnsi="Arial"/>
          <w:sz w:val="20"/>
          <w:szCs w:val="20"/>
          <w:u w:val="single"/>
        </w:rPr>
        <w:t>Examples</w:t>
      </w:r>
      <w:r w:rsidRPr="002459CF">
        <w:rPr>
          <w:rFonts w:ascii="Arial" w:hAnsi="Arial"/>
          <w:sz w:val="20"/>
          <w:szCs w:val="20"/>
        </w:rPr>
        <w:t xml:space="preserve">: </w:t>
      </w:r>
      <w:r w:rsidRPr="002459CF">
        <w:rPr>
          <w:rFonts w:ascii="Courier New" w:hAnsi="Courier New" w:cs="Courier New"/>
          <w:sz w:val="20"/>
          <w:szCs w:val="20"/>
        </w:rPr>
        <w:t>ActionType</w:t>
      </w:r>
      <w:r w:rsidRPr="002459CF">
        <w:rPr>
          <w:rFonts w:asciiTheme="minorHAnsi" w:hAnsiTheme="minorHAnsi" w:cs="Courier New"/>
          <w:sz w:val="20"/>
          <w:szCs w:val="20"/>
        </w:rPr>
        <w:t xml:space="preserve">, </w:t>
      </w:r>
      <w:r w:rsidRPr="002459CF">
        <w:rPr>
          <w:rFonts w:ascii="Courier New" w:hAnsi="Courier New" w:cs="Courier New"/>
          <w:sz w:val="20"/>
          <w:szCs w:val="20"/>
        </w:rPr>
        <w:t xml:space="preserve">cyboxCommon:BaseObjectPropertyType </w:t>
      </w:r>
    </w:p>
    <w:p w14:paraId="40CB3500" w14:textId="77777777" w:rsidR="00060CBC" w:rsidRPr="002459CF" w:rsidRDefault="00014BB2" w:rsidP="00C82750">
      <w:pPr>
        <w:pStyle w:val="Default"/>
        <w:spacing w:after="240"/>
        <w:ind w:left="720"/>
        <w:rPr>
          <w:rFonts w:asciiTheme="minorHAnsi" w:hAnsiTheme="minorHAnsi" w:cs="Courier New"/>
          <w:sz w:val="20"/>
          <w:szCs w:val="20"/>
        </w:rPr>
      </w:pPr>
      <w:r w:rsidRPr="002459CF">
        <w:rPr>
          <w:rFonts w:ascii="Arial" w:hAnsi="Arial"/>
          <w:sz w:val="20"/>
          <w:szCs w:val="20"/>
        </w:rPr>
        <w:t>Note that all high level concepts have a corresponding UML object.  For example, the Action high level concept is associated with a UML class named,</w:t>
      </w:r>
      <w:r w:rsidRPr="002459CF">
        <w:rPr>
          <w:rFonts w:asciiTheme="minorHAnsi" w:hAnsiTheme="minorHAnsi" w:cs="Courier New"/>
          <w:sz w:val="20"/>
          <w:szCs w:val="20"/>
        </w:rPr>
        <w:t xml:space="preserve"> </w:t>
      </w:r>
      <w:r w:rsidRPr="002459CF">
        <w:rPr>
          <w:rFonts w:ascii="Courier New" w:hAnsi="Courier New" w:cs="Courier New"/>
          <w:sz w:val="20"/>
          <w:szCs w:val="20"/>
        </w:rPr>
        <w:t>ActionType</w:t>
      </w:r>
      <w:r w:rsidRPr="002459CF">
        <w:rPr>
          <w:rFonts w:ascii="Arial" w:hAnsi="Arial"/>
          <w:sz w:val="20"/>
          <w:szCs w:val="20"/>
        </w:rPr>
        <w:t>.</w:t>
      </w:r>
    </w:p>
    <w:p w14:paraId="45FB0FF4" w14:textId="77777777" w:rsidR="00060CBC" w:rsidRPr="002459CF" w:rsidRDefault="00014BB2" w:rsidP="00C82750">
      <w:pPr>
        <w:pStyle w:val="Default"/>
        <w:numPr>
          <w:ilvl w:val="0"/>
          <w:numId w:val="7"/>
        </w:numPr>
        <w:spacing w:after="240"/>
        <w:rPr>
          <w:rFonts w:ascii="Arial" w:hAnsi="Arial"/>
          <w:sz w:val="20"/>
          <w:szCs w:val="20"/>
        </w:rPr>
      </w:pPr>
      <w:r w:rsidRPr="002459CF">
        <w:rPr>
          <w:rFonts w:ascii="Arial" w:hAnsi="Arial"/>
          <w:sz w:val="20"/>
          <w:szCs w:val="20"/>
        </w:rPr>
        <w:t>The ‘</w:t>
      </w:r>
      <w:r w:rsidRPr="002459CF">
        <w:rPr>
          <w:rFonts w:ascii="Arial" w:hAnsi="Arial"/>
          <w:i/>
          <w:sz w:val="20"/>
          <w:szCs w:val="20"/>
        </w:rPr>
        <w:t xml:space="preserve">italic’ </w:t>
      </w:r>
      <w:r w:rsidRPr="002459CF">
        <w:rPr>
          <w:rFonts w:ascii="Arial" w:hAnsi="Arial"/>
          <w:sz w:val="20"/>
          <w:szCs w:val="20"/>
        </w:rPr>
        <w:t>font (with</w:t>
      </w:r>
      <w:r w:rsidRPr="002459CF">
        <w:rPr>
          <w:rFonts w:ascii="Arial" w:hAnsi="Arial"/>
          <w:i/>
          <w:sz w:val="20"/>
          <w:szCs w:val="20"/>
        </w:rPr>
        <w:t xml:space="preserve"> </w:t>
      </w:r>
      <w:r w:rsidRPr="002459CF">
        <w:rPr>
          <w:rFonts w:ascii="Arial" w:hAnsi="Arial"/>
          <w:sz w:val="20"/>
          <w:szCs w:val="20"/>
        </w:rPr>
        <w:t xml:space="preserve">single quotes) is used for noting actual, explicit values for CybOX Language properties. The </w:t>
      </w:r>
      <w:r w:rsidRPr="002459CF">
        <w:rPr>
          <w:rFonts w:ascii="Arial" w:hAnsi="Arial"/>
          <w:i/>
          <w:sz w:val="20"/>
          <w:szCs w:val="20"/>
        </w:rPr>
        <w:t xml:space="preserve">italic </w:t>
      </w:r>
      <w:r w:rsidRPr="002459CF">
        <w:rPr>
          <w:rFonts w:ascii="Arial" w:hAnsi="Arial"/>
          <w:sz w:val="20"/>
          <w:szCs w:val="20"/>
        </w:rPr>
        <w:t xml:space="preserve">font (without quotes) is used for noting example values. </w:t>
      </w:r>
    </w:p>
    <w:p w14:paraId="4B9FD3BD" w14:textId="77777777" w:rsidR="00060CBC" w:rsidRPr="00E5573F" w:rsidRDefault="00014BB2" w:rsidP="00C82750">
      <w:pPr>
        <w:spacing w:after="240"/>
        <w:ind w:left="720"/>
        <w:rPr>
          <w:i/>
        </w:rPr>
      </w:pPr>
      <w:r w:rsidRPr="00E5573F">
        <w:rPr>
          <w:u w:val="single"/>
        </w:rPr>
        <w:t>Example</w:t>
      </w:r>
      <w:r w:rsidRPr="002459CF">
        <w:t xml:space="preserve">: </w:t>
      </w:r>
      <w:r w:rsidRPr="00E5573F">
        <w:rPr>
          <w:i/>
        </w:rPr>
        <w:t xml:space="preserve"> ‘HashNameVocab-1.0,’ high, medium, low</w:t>
      </w:r>
    </w:p>
    <w:p w14:paraId="4D8ADA2B" w14:textId="77777777" w:rsidR="00060CBC" w:rsidRDefault="00014BB2" w:rsidP="00060CBC">
      <w:pPr>
        <w:pStyle w:val="Heading3"/>
      </w:pPr>
      <w:bookmarkStart w:id="19" w:name="_Ref394486021"/>
      <w:bookmarkStart w:id="20" w:name="_Toc426119871"/>
      <w:bookmarkStart w:id="21" w:name="_Toc435692673"/>
      <w:r>
        <w:t>UML Package References</w:t>
      </w:r>
      <w:bookmarkEnd w:id="19"/>
      <w:bookmarkEnd w:id="20"/>
      <w:bookmarkEnd w:id="21"/>
    </w:p>
    <w:p w14:paraId="62E07BA9" w14:textId="77777777" w:rsidR="00060CBC" w:rsidRDefault="00014BB2" w:rsidP="00060CBC">
      <w:pPr>
        <w:spacing w:before="80" w:after="240"/>
      </w:pPr>
      <w:bookmarkStart w:id="22" w:name="_Toc389570605"/>
      <w:bookmarkStart w:id="23" w:name="_Toc389581075"/>
      <w:r>
        <w:t xml:space="preserve">Each CybOX data model is captured in a different UML package (e.g., Core package) where the packages together compose the full CybOX UML model.  To refer to a particular class of a specific package, we use the format </w:t>
      </w:r>
      <w:r w:rsidRPr="00663949">
        <w:rPr>
          <w:rFonts w:ascii="Courier New" w:hAnsi="Courier New" w:cs="Courier New"/>
          <w:sz w:val="22"/>
        </w:rPr>
        <w:t>package_prefix:class</w:t>
      </w:r>
      <w:r w:rsidRPr="00981CAF">
        <w:t>, where</w:t>
      </w:r>
      <w:r>
        <w:t xml:space="preserve"> </w:t>
      </w:r>
      <w:r w:rsidRPr="00663949">
        <w:rPr>
          <w:rFonts w:ascii="Courier New" w:hAnsi="Courier New" w:cs="Courier New"/>
          <w:sz w:val="22"/>
        </w:rPr>
        <w:t>package_prefix</w:t>
      </w:r>
      <w:r w:rsidRPr="00663949">
        <w:rPr>
          <w:sz w:val="22"/>
        </w:rPr>
        <w:t xml:space="preserve"> </w:t>
      </w:r>
      <w:r>
        <w:t xml:space="preserve">corresponds to the appropriate UML package. The </w:t>
      </w:r>
      <w:hyperlink w:anchor="AdditionalArtifacts" w:history="1">
        <w:r>
          <w:rPr>
            <w:rStyle w:val="Hyperlink"/>
            <w:i/>
          </w:rPr>
          <w:t>CybOX Version 2.1.1 Part 1:</w:t>
        </w:r>
        <w:r w:rsidRPr="00FF6787">
          <w:rPr>
            <w:rStyle w:val="Hyperlink"/>
            <w:i/>
          </w:rPr>
          <w:t xml:space="preserve"> Overview</w:t>
        </w:r>
      </w:hyperlink>
      <w:r>
        <w:t xml:space="preserve"> document contains the full list of CybOX packages, along with </w:t>
      </w:r>
      <w:r w:rsidRPr="00434BA0">
        <w:t xml:space="preserve">the associated prefix notations, descriptions, </w:t>
      </w:r>
      <w:r>
        <w:t xml:space="preserve">and </w:t>
      </w:r>
      <w:r w:rsidRPr="00434BA0">
        <w:t>examples</w:t>
      </w:r>
      <w:r>
        <w:t xml:space="preserve">. </w:t>
      </w:r>
    </w:p>
    <w:p w14:paraId="58F4ECA4" w14:textId="77777777" w:rsidR="00060CBC" w:rsidRDefault="00014BB2" w:rsidP="00060CBC">
      <w:pPr>
        <w:spacing w:before="80" w:after="240"/>
      </w:pPr>
      <w:r>
        <w:t xml:space="preserve">Note that in </w:t>
      </w:r>
      <w:r w:rsidRPr="009D1DDD">
        <w:t>this</w:t>
      </w:r>
      <w:r>
        <w:t xml:space="preserve"> specification document, we do not explicitly specify the package prefix for any classes that </w:t>
      </w:r>
      <w:r w:rsidRPr="00B77F78">
        <w:t xml:space="preserve">originate from the </w:t>
      </w:r>
      <w:r>
        <w:t>Unix Process Object</w:t>
      </w:r>
      <w:r w:rsidRPr="00B77F78">
        <w:t xml:space="preserve"> </w:t>
      </w:r>
      <w:r>
        <w:t xml:space="preserve">data model.  </w:t>
      </w:r>
    </w:p>
    <w:p w14:paraId="47273F25" w14:textId="77777777" w:rsidR="00060CBC" w:rsidRPr="00904E02" w:rsidRDefault="00014BB2" w:rsidP="00060CBC">
      <w:pPr>
        <w:pStyle w:val="Heading3"/>
      </w:pPr>
      <w:bookmarkStart w:id="24" w:name="_Toc426119872"/>
      <w:bookmarkStart w:id="25" w:name="_Toc435692674"/>
      <w:r w:rsidRPr="00904E02">
        <w:t>UML Diagrams</w:t>
      </w:r>
      <w:bookmarkEnd w:id="22"/>
      <w:bookmarkEnd w:id="23"/>
      <w:bookmarkEnd w:id="24"/>
      <w:bookmarkEnd w:id="25"/>
    </w:p>
    <w:p w14:paraId="47AE5A0A" w14:textId="77777777" w:rsidR="00060CBC" w:rsidRDefault="00014BB2" w:rsidP="00060CBC">
      <w:pPr>
        <w:spacing w:before="80" w:after="240"/>
      </w:pPr>
      <w:bookmarkStart w:id="26" w:name="_Toc398719452"/>
      <w:bookmarkStart w:id="27" w:name="_Toc389570606"/>
      <w:bookmarkStart w:id="28" w:name="_Toc389581076"/>
      <w:bookmarkStart w:id="29" w:name="_Ref394436861"/>
      <w:r>
        <w:t xml:space="preserve">This specification makes use of UML diagrams to visually depict relationships between CybOX Language constructs. Note that the diagrams have been extracted directly from the full UML model for CybOX;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CybOX Common data model.  </w:t>
      </w:r>
      <w:r w:rsidRPr="00434BA0">
        <w:t>Other diagrams that are included correspond to classes that specialize a superclass and abstract or generalized classes that are extended by one or more subclasses</w:t>
      </w:r>
      <w:r>
        <w:t>.</w:t>
      </w:r>
    </w:p>
    <w:p w14:paraId="06C1052F" w14:textId="77777777" w:rsidR="00060CBC" w:rsidRDefault="00014BB2" w:rsidP="00060CBC">
      <w:pPr>
        <w:spacing w:before="80" w:after="240"/>
      </w:pPr>
      <w:r>
        <w:t>In UML diagrams, classes are often presented with their attributes elided, to avoid clutter.  The fully described class can usually be found in a related diagram.  A class presented with an empty section at the bottom of the icon indicates that there are no attributes other than those that are visualized using associations.</w:t>
      </w:r>
    </w:p>
    <w:p w14:paraId="35F07D7E" w14:textId="77777777" w:rsidR="00060CBC" w:rsidRDefault="00014BB2" w:rsidP="00060CBC">
      <w:pPr>
        <w:pStyle w:val="Heading4"/>
      </w:pPr>
      <w:bookmarkStart w:id="30" w:name="_Toc426119873"/>
      <w:bookmarkStart w:id="31" w:name="_Toc435692675"/>
      <w:r>
        <w:t>Class Properties</w:t>
      </w:r>
      <w:bookmarkEnd w:id="26"/>
      <w:bookmarkEnd w:id="30"/>
      <w:bookmarkEnd w:id="31"/>
    </w:p>
    <w:p w14:paraId="660B250F" w14:textId="77777777" w:rsidR="00060CBC" w:rsidRDefault="00014BB2" w:rsidP="00060CBC">
      <w:pPr>
        <w:spacing w:before="80"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5499ABEE" w14:textId="77777777" w:rsidR="00060CBC" w:rsidRDefault="00014BB2" w:rsidP="00060CBC">
      <w:pPr>
        <w:pStyle w:val="Heading4"/>
      </w:pPr>
      <w:bookmarkStart w:id="32" w:name="_Toc398719453"/>
      <w:bookmarkStart w:id="33" w:name="_Toc426119874"/>
      <w:bookmarkStart w:id="34" w:name="_Toc435692676"/>
      <w:r>
        <w:t>Diagram Icons and Arrow Types</w:t>
      </w:r>
      <w:bookmarkEnd w:id="32"/>
      <w:bookmarkEnd w:id="33"/>
      <w:bookmarkEnd w:id="34"/>
    </w:p>
    <w:p w14:paraId="2665B07D" w14:textId="77777777" w:rsidR="00060CBC" w:rsidRDefault="00014BB2" w:rsidP="00060CBC">
      <w:pPr>
        <w:spacing w:before="80" w:after="240"/>
      </w:pPr>
      <w:r>
        <w:t xml:space="preserve">Diagram icons are used in a UML diagram to indicate whether a shape is a class, enumeration, or a data type, and decorative icons are used to indicate whether an element is an attribute of a class or an enumeration literal. In addition, two different arrow styles indicate either a directed association </w:t>
      </w:r>
      <w:r>
        <w:lastRenderedPageBreak/>
        <w:t xml:space="preserve">relationship (regular arrowhead) or a generalization relationship (triangle-shaped arrowhead).  The icons and arrow styles we use are shown and described in </w:t>
      </w:r>
      <w:r w:rsidRPr="00F51DC8">
        <w:rPr>
          <w:b/>
          <w:color w:val="0000EE"/>
        </w:rPr>
        <w:fldChar w:fldCharType="begin"/>
      </w:r>
      <w:r w:rsidRPr="00F51DC8">
        <w:rPr>
          <w:b/>
          <w:color w:val="0000EE"/>
        </w:rPr>
        <w:instrText xml:space="preserve"> REF _Ref397637630 \h </w:instrText>
      </w:r>
      <w:r>
        <w:rPr>
          <w:b/>
          <w:color w:val="0000EE"/>
        </w:rPr>
        <w:instrText xml:space="preserve"> \* MERGEFORMAT </w:instrText>
      </w:r>
      <w:r w:rsidRPr="00F51DC8">
        <w:rPr>
          <w:b/>
          <w:color w:val="0000EE"/>
        </w:rPr>
      </w:r>
      <w:r w:rsidRPr="00F51DC8">
        <w:rPr>
          <w:b/>
          <w:color w:val="0000EE"/>
        </w:rPr>
        <w:fldChar w:fldCharType="separate"/>
      </w:r>
      <w:r w:rsidR="00C87FBB" w:rsidRPr="00C87FBB">
        <w:rPr>
          <w:b/>
          <w:color w:val="0000EE"/>
        </w:rPr>
        <w:t xml:space="preserve">Table </w:t>
      </w:r>
      <w:r w:rsidR="00C87FBB" w:rsidRPr="00C87FBB">
        <w:rPr>
          <w:b/>
          <w:noProof/>
          <w:color w:val="0000EE"/>
        </w:rPr>
        <w:t>1</w:t>
      </w:r>
      <w:r w:rsidR="00C87FBB" w:rsidRPr="00C87FBB">
        <w:rPr>
          <w:b/>
          <w:noProof/>
          <w:color w:val="0000EE"/>
        </w:rPr>
        <w:noBreakHyphen/>
        <w:t>1</w:t>
      </w:r>
      <w:r w:rsidRPr="00F51DC8">
        <w:rPr>
          <w:b/>
          <w:color w:val="0000EE"/>
        </w:rPr>
        <w:fldChar w:fldCharType="end"/>
      </w:r>
    </w:p>
    <w:p w14:paraId="26307BE3" w14:textId="77777777" w:rsidR="00060CBC" w:rsidRDefault="00060CBC" w:rsidP="00060CBC">
      <w:pPr>
        <w:keepNext/>
        <w:keepLines/>
        <w:spacing w:after="120"/>
        <w:jc w:val="center"/>
      </w:pPr>
      <w:bookmarkStart w:id="35" w:name="_Ref397637630"/>
      <w:bookmarkStart w:id="36" w:name="_Toc426119876"/>
      <w:r w:rsidRPr="00305518">
        <w:t xml:space="preserve">Table </w:t>
      </w:r>
      <w:fldSimple w:instr=" STYLEREF 1 \s ">
        <w:r w:rsidR="00C87FBB">
          <w:rPr>
            <w:noProof/>
          </w:rPr>
          <w:t>1</w:t>
        </w:r>
      </w:fldSimple>
      <w:r>
        <w:noBreakHyphen/>
      </w:r>
      <w:fldSimple w:instr=" SEQ Table \* ARABIC \s 1 ">
        <w:r w:rsidR="00C87FBB">
          <w:rPr>
            <w:noProof/>
          </w:rPr>
          <w:t>1</w:t>
        </w:r>
      </w:fldSimple>
      <w:bookmarkEnd w:id="35"/>
      <w:r w:rsidRPr="00305518">
        <w:t xml:space="preserve">.  </w:t>
      </w:r>
      <w: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060CBC" w14:paraId="34B6AC81" w14:textId="77777777" w:rsidTr="00060CBC">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2D0D6A17" w14:textId="77777777" w:rsidR="00060CBC" w:rsidRDefault="00060CBC" w:rsidP="00060CBC">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76ABB7CA" w14:textId="77777777" w:rsidR="00060CBC" w:rsidRDefault="00060CBC" w:rsidP="00060CBC">
            <w:pPr>
              <w:keepNext/>
              <w:keepLines/>
              <w:rPr>
                <w:rFonts w:ascii="Times New Roman" w:hAnsi="Times New Roman"/>
                <w:b/>
                <w:bCs/>
              </w:rPr>
            </w:pPr>
            <w:r w:rsidRPr="00DD35BA">
              <w:rPr>
                <w:b/>
              </w:rPr>
              <w:t>Description</w:t>
            </w:r>
          </w:p>
        </w:tc>
      </w:tr>
      <w:tr w:rsidR="00060CBC" w14:paraId="6238A214" w14:textId="77777777" w:rsidTr="00060CBC">
        <w:trPr>
          <w:trHeight w:val="611"/>
          <w:jc w:val="center"/>
        </w:trPr>
        <w:tc>
          <w:tcPr>
            <w:tcW w:w="2065" w:type="dxa"/>
            <w:tcMar>
              <w:top w:w="0" w:type="dxa"/>
              <w:left w:w="108" w:type="dxa"/>
              <w:bottom w:w="0" w:type="dxa"/>
              <w:right w:w="108" w:type="dxa"/>
            </w:tcMar>
            <w:vAlign w:val="center"/>
          </w:tcPr>
          <w:p w14:paraId="5F04AEE6" w14:textId="77777777" w:rsidR="00060CBC" w:rsidRDefault="00060CBC" w:rsidP="00060CBC">
            <w:pPr>
              <w:keepNext/>
              <w:keepLines/>
              <w:jc w:val="center"/>
              <w:rPr>
                <w:rFonts w:ascii="Times New Roman" w:hAnsi="Times New Roman"/>
                <w:noProof/>
              </w:rPr>
            </w:pPr>
            <w:r>
              <w:rPr>
                <w:noProof/>
              </w:rPr>
              <w:drawing>
                <wp:inline distT="0" distB="0" distL="0" distR="0" wp14:anchorId="1A0B3A1C" wp14:editId="3BC100DD">
                  <wp:extent cx="201295" cy="231775"/>
                  <wp:effectExtent l="0" t="0" r="8255" b="0"/>
                  <wp:docPr id="6" name="Picture 6"/>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1295" cy="231775"/>
                          </a:xfrm>
                          <a:prstGeom prst="rect">
                            <a:avLst/>
                          </a:prstGeom>
                          <a:noFill/>
                        </pic:spPr>
                      </pic:pic>
                    </a:graphicData>
                  </a:graphic>
                </wp:inline>
              </w:drawing>
            </w:r>
          </w:p>
        </w:tc>
        <w:tc>
          <w:tcPr>
            <w:tcW w:w="4770" w:type="dxa"/>
            <w:tcMar>
              <w:top w:w="0" w:type="dxa"/>
              <w:left w:w="108" w:type="dxa"/>
              <w:bottom w:w="0" w:type="dxa"/>
              <w:right w:w="108" w:type="dxa"/>
            </w:tcMar>
            <w:vAlign w:val="center"/>
          </w:tcPr>
          <w:p w14:paraId="51B685D2" w14:textId="77777777" w:rsidR="00060CBC" w:rsidRPr="008B2787" w:rsidRDefault="00060CBC" w:rsidP="00060CBC">
            <w:pPr>
              <w:keepNext/>
              <w:keepLines/>
              <w:rPr>
                <w:szCs w:val="22"/>
              </w:rPr>
            </w:pPr>
            <w:r w:rsidRPr="008B2787">
              <w:rPr>
                <w:szCs w:val="22"/>
              </w:rPr>
              <w:t>This diagram icon indicates a class.  If the name is in italics, it is an abstract class.</w:t>
            </w:r>
          </w:p>
        </w:tc>
      </w:tr>
      <w:tr w:rsidR="00060CBC" w14:paraId="52C0D068" w14:textId="77777777" w:rsidTr="00060CBC">
        <w:trPr>
          <w:trHeight w:val="611"/>
          <w:jc w:val="center"/>
        </w:trPr>
        <w:tc>
          <w:tcPr>
            <w:tcW w:w="2065" w:type="dxa"/>
            <w:tcMar>
              <w:top w:w="0" w:type="dxa"/>
              <w:left w:w="108" w:type="dxa"/>
              <w:bottom w:w="0" w:type="dxa"/>
              <w:right w:w="108" w:type="dxa"/>
            </w:tcMar>
            <w:vAlign w:val="center"/>
          </w:tcPr>
          <w:p w14:paraId="31AEBC79" w14:textId="77777777" w:rsidR="00060CBC" w:rsidRDefault="00060CBC" w:rsidP="00060CBC">
            <w:pPr>
              <w:jc w:val="center"/>
              <w:rPr>
                <w:rFonts w:ascii="Times New Roman" w:hAnsi="Times New Roman"/>
                <w:noProof/>
              </w:rPr>
            </w:pPr>
            <w:r>
              <w:object w:dxaOrig="225" w:dyaOrig="180" w14:anchorId="59F8AB4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pt;height:21pt" o:ole="">
                  <v:imagedata r:id="rId26" o:title=""/>
                </v:shape>
                <o:OLEObject Type="Embed" ProgID="PBrush" ShapeID="_x0000_i1025" DrawAspect="Content" ObjectID="_1511541123" r:id="rId27"/>
              </w:object>
            </w:r>
          </w:p>
        </w:tc>
        <w:tc>
          <w:tcPr>
            <w:tcW w:w="4770" w:type="dxa"/>
            <w:tcMar>
              <w:top w:w="0" w:type="dxa"/>
              <w:left w:w="108" w:type="dxa"/>
              <w:bottom w:w="0" w:type="dxa"/>
              <w:right w:w="108" w:type="dxa"/>
            </w:tcMar>
            <w:vAlign w:val="center"/>
          </w:tcPr>
          <w:p w14:paraId="17813451" w14:textId="77777777" w:rsidR="00060CBC" w:rsidRPr="008B2787" w:rsidRDefault="00060CBC" w:rsidP="00060CBC">
            <w:pPr>
              <w:rPr>
                <w:szCs w:val="22"/>
              </w:rPr>
            </w:pPr>
            <w:r w:rsidRPr="008B2787">
              <w:rPr>
                <w:szCs w:val="22"/>
              </w:rPr>
              <w:t>This diagram icon indicates an enumeration.</w:t>
            </w:r>
          </w:p>
        </w:tc>
      </w:tr>
      <w:tr w:rsidR="00060CBC" w14:paraId="18E8444F" w14:textId="77777777" w:rsidTr="00060CBC">
        <w:trPr>
          <w:trHeight w:val="611"/>
          <w:jc w:val="center"/>
        </w:trPr>
        <w:tc>
          <w:tcPr>
            <w:tcW w:w="2065" w:type="dxa"/>
            <w:tcMar>
              <w:top w:w="0" w:type="dxa"/>
              <w:left w:w="108" w:type="dxa"/>
              <w:bottom w:w="0" w:type="dxa"/>
              <w:right w:w="108" w:type="dxa"/>
            </w:tcMar>
            <w:vAlign w:val="center"/>
          </w:tcPr>
          <w:p w14:paraId="4A07FC79" w14:textId="77777777" w:rsidR="00060CBC" w:rsidRDefault="00060CBC" w:rsidP="00060CBC">
            <w:pPr>
              <w:jc w:val="center"/>
            </w:pPr>
            <w:r w:rsidRPr="008B2787">
              <w:rPr>
                <w:noProof/>
                <w:szCs w:val="22"/>
              </w:rPr>
              <w:drawing>
                <wp:inline distT="0" distB="0" distL="0" distR="0" wp14:anchorId="35DB6CC3" wp14:editId="3DE84AC8">
                  <wp:extent cx="296093" cy="235133"/>
                  <wp:effectExtent l="0" t="0" r="889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8"/>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2F6D8DDE" w14:textId="77777777" w:rsidR="00060CBC" w:rsidRPr="008B2787" w:rsidRDefault="00060CBC" w:rsidP="00060CBC">
            <w:pPr>
              <w:rPr>
                <w:szCs w:val="22"/>
              </w:rPr>
            </w:pPr>
            <w:r w:rsidRPr="008B2787">
              <w:rPr>
                <w:szCs w:val="22"/>
              </w:rPr>
              <w:t>This diagram icon indicates a data type.</w:t>
            </w:r>
            <w:r w:rsidRPr="00974896">
              <w:rPr>
                <w:noProof/>
              </w:rPr>
              <w:t xml:space="preserve"> </w:t>
            </w:r>
          </w:p>
        </w:tc>
      </w:tr>
      <w:tr w:rsidR="00060CBC" w14:paraId="02C76523" w14:textId="77777777" w:rsidTr="00060CBC">
        <w:trPr>
          <w:trHeight w:val="611"/>
          <w:jc w:val="center"/>
        </w:trPr>
        <w:tc>
          <w:tcPr>
            <w:tcW w:w="2065" w:type="dxa"/>
            <w:tcMar>
              <w:top w:w="0" w:type="dxa"/>
              <w:left w:w="108" w:type="dxa"/>
              <w:bottom w:w="0" w:type="dxa"/>
              <w:right w:w="108" w:type="dxa"/>
            </w:tcMar>
            <w:vAlign w:val="center"/>
          </w:tcPr>
          <w:p w14:paraId="21914931" w14:textId="77777777" w:rsidR="00060CBC" w:rsidRDefault="00060CBC" w:rsidP="00060CBC">
            <w:pPr>
              <w:jc w:val="center"/>
              <w:rPr>
                <w:rFonts w:ascii="Times New Roman" w:hAnsi="Times New Roman"/>
                <w:noProof/>
              </w:rPr>
            </w:pPr>
            <w:r>
              <w:object w:dxaOrig="270" w:dyaOrig="195" w14:anchorId="5CC17A73">
                <v:shape id="_x0000_i1026" type="#_x0000_t75" style="width:14.25pt;height:14.25pt" o:ole="">
                  <v:imagedata r:id="rId29" o:title=""/>
                </v:shape>
                <o:OLEObject Type="Embed" ProgID="PBrush" ShapeID="_x0000_i1026" DrawAspect="Content" ObjectID="_1511541124" r:id="rId30"/>
              </w:object>
            </w:r>
          </w:p>
        </w:tc>
        <w:tc>
          <w:tcPr>
            <w:tcW w:w="4770" w:type="dxa"/>
            <w:tcMar>
              <w:top w:w="0" w:type="dxa"/>
              <w:left w:w="108" w:type="dxa"/>
              <w:bottom w:w="0" w:type="dxa"/>
              <w:right w:w="108" w:type="dxa"/>
            </w:tcMar>
            <w:vAlign w:val="center"/>
          </w:tcPr>
          <w:p w14:paraId="5DB1A302" w14:textId="77777777" w:rsidR="00060CBC" w:rsidRPr="008B2787" w:rsidRDefault="00060CBC" w:rsidP="00060CBC">
            <w:pPr>
              <w:rPr>
                <w:szCs w:val="22"/>
              </w:rPr>
            </w:pPr>
            <w:r w:rsidRPr="008B2787">
              <w:rPr>
                <w:szCs w:val="22"/>
              </w:rPr>
              <w:t>This decorator icon indicates an attribute of a class.  The green circle means its visibility is public.  If the circle is red or yellow, it means its visibility is private or protected.</w:t>
            </w:r>
          </w:p>
        </w:tc>
      </w:tr>
      <w:tr w:rsidR="00060CBC" w14:paraId="5CCA12EA" w14:textId="77777777" w:rsidTr="00060CBC">
        <w:trPr>
          <w:trHeight w:val="611"/>
          <w:jc w:val="center"/>
        </w:trPr>
        <w:tc>
          <w:tcPr>
            <w:tcW w:w="2065" w:type="dxa"/>
            <w:tcMar>
              <w:top w:w="0" w:type="dxa"/>
              <w:left w:w="108" w:type="dxa"/>
              <w:bottom w:w="0" w:type="dxa"/>
              <w:right w:w="108" w:type="dxa"/>
            </w:tcMar>
            <w:vAlign w:val="center"/>
          </w:tcPr>
          <w:p w14:paraId="367FA849" w14:textId="77777777" w:rsidR="00060CBC" w:rsidRDefault="00060CBC" w:rsidP="00060CBC">
            <w:pPr>
              <w:jc w:val="center"/>
              <w:rPr>
                <w:rFonts w:ascii="Times New Roman" w:hAnsi="Times New Roman"/>
                <w:noProof/>
              </w:rPr>
            </w:pPr>
            <w:r>
              <w:object w:dxaOrig="210" w:dyaOrig="150" w14:anchorId="05838691">
                <v:shape id="_x0000_i1027" type="#_x0000_t75" style="width:14.25pt;height:14.25pt" o:ole="">
                  <v:imagedata r:id="rId31" o:title=""/>
                </v:shape>
                <o:OLEObject Type="Embed" ProgID="PBrush" ShapeID="_x0000_i1027" DrawAspect="Content" ObjectID="_1511541125" r:id="rId32"/>
              </w:object>
            </w:r>
          </w:p>
        </w:tc>
        <w:tc>
          <w:tcPr>
            <w:tcW w:w="4770" w:type="dxa"/>
            <w:tcMar>
              <w:top w:w="0" w:type="dxa"/>
              <w:left w:w="108" w:type="dxa"/>
              <w:bottom w:w="0" w:type="dxa"/>
              <w:right w:w="108" w:type="dxa"/>
            </w:tcMar>
            <w:vAlign w:val="center"/>
          </w:tcPr>
          <w:p w14:paraId="5A67D7AE" w14:textId="77777777" w:rsidR="00060CBC" w:rsidRPr="008B2787" w:rsidRDefault="00060CBC" w:rsidP="00060CBC">
            <w:pPr>
              <w:rPr>
                <w:szCs w:val="22"/>
              </w:rPr>
            </w:pPr>
            <w:r w:rsidRPr="008B2787">
              <w:rPr>
                <w:szCs w:val="22"/>
              </w:rPr>
              <w:t>This decorator icon indicates an enumeration literal.</w:t>
            </w:r>
          </w:p>
        </w:tc>
      </w:tr>
      <w:tr w:rsidR="00060CBC" w14:paraId="1959F942" w14:textId="77777777" w:rsidTr="00060CBC">
        <w:trPr>
          <w:trHeight w:val="620"/>
          <w:jc w:val="center"/>
        </w:trPr>
        <w:tc>
          <w:tcPr>
            <w:tcW w:w="2065" w:type="dxa"/>
            <w:tcMar>
              <w:top w:w="0" w:type="dxa"/>
              <w:left w:w="108" w:type="dxa"/>
              <w:bottom w:w="0" w:type="dxa"/>
              <w:right w:w="108" w:type="dxa"/>
            </w:tcMar>
            <w:vAlign w:val="center"/>
          </w:tcPr>
          <w:p w14:paraId="4F4479A4" w14:textId="77777777" w:rsidR="00060CBC" w:rsidRDefault="00060CBC" w:rsidP="00060CBC">
            <w:pPr>
              <w:jc w:val="center"/>
            </w:pPr>
            <w:r>
              <w:rPr>
                <w:noProof/>
              </w:rPr>
              <mc:AlternateContent>
                <mc:Choice Requires="wps">
                  <w:drawing>
                    <wp:anchor distT="0" distB="0" distL="114300" distR="114300" simplePos="0" relativeHeight="251657728" behindDoc="0" locked="0" layoutInCell="1" allowOverlap="1" wp14:anchorId="5F186A74" wp14:editId="46B8CD91">
                      <wp:simplePos x="0" y="0"/>
                      <wp:positionH relativeFrom="column">
                        <wp:posOffset>281940</wp:posOffset>
                      </wp:positionH>
                      <wp:positionV relativeFrom="paragraph">
                        <wp:posOffset>178435</wp:posOffset>
                      </wp:positionV>
                      <wp:extent cx="571500" cy="9525"/>
                      <wp:effectExtent l="0" t="76200" r="19050" b="104775"/>
                      <wp:wrapNone/>
                      <wp:docPr id="17" name="Straight Arrow Connector 17"/>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6CF138A" id="_x0000_t32" coordsize="21600,21600" o:spt="32" o:oned="t" path="m,l21600,21600e" filled="f">
                      <v:path arrowok="t" fillok="f" o:connecttype="none"/>
                      <o:lock v:ext="edit" shapetype="t"/>
                    </v:shapetype>
                    <v:shape id="Straight Arrow Connector 17" o:spid="_x0000_s1026" type="#_x0000_t32" style="position:absolute;margin-left:22.2pt;margin-top:14.05pt;width:45pt;height:.75pt;flip:y;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" strokecolor="black [3213]" strokeweight=".5pt">
                      <v:stroke endarrow="open" joinstyle="miter"/>
                    </v:shape>
                  </w:pict>
                </mc:Fallback>
              </mc:AlternateContent>
            </w:r>
          </w:p>
        </w:tc>
        <w:tc>
          <w:tcPr>
            <w:tcW w:w="4770" w:type="dxa"/>
            <w:tcMar>
              <w:top w:w="0" w:type="dxa"/>
              <w:left w:w="108" w:type="dxa"/>
              <w:bottom w:w="0" w:type="dxa"/>
              <w:right w:w="108" w:type="dxa"/>
            </w:tcMar>
            <w:vAlign w:val="center"/>
          </w:tcPr>
          <w:p w14:paraId="10FB723B" w14:textId="77777777" w:rsidR="00060CBC" w:rsidRPr="008B2787" w:rsidRDefault="00060CBC" w:rsidP="00060CBC">
            <w:pPr>
              <w:rPr>
                <w:szCs w:val="22"/>
              </w:rPr>
            </w:pPr>
            <w:r w:rsidRPr="008B2787">
              <w:rPr>
                <w:szCs w:val="22"/>
              </w:rPr>
              <w:t>This arrow type indicates a directed association relationship.</w:t>
            </w:r>
          </w:p>
        </w:tc>
      </w:tr>
      <w:tr w:rsidR="00060CBC" w14:paraId="239A37EA" w14:textId="77777777" w:rsidTr="00060CBC">
        <w:trPr>
          <w:trHeight w:val="620"/>
          <w:jc w:val="center"/>
        </w:trPr>
        <w:tc>
          <w:tcPr>
            <w:tcW w:w="2065" w:type="dxa"/>
            <w:tcMar>
              <w:top w:w="0" w:type="dxa"/>
              <w:left w:w="108" w:type="dxa"/>
              <w:bottom w:w="0" w:type="dxa"/>
              <w:right w:w="108" w:type="dxa"/>
            </w:tcMar>
            <w:vAlign w:val="center"/>
          </w:tcPr>
          <w:p w14:paraId="2BBC18D1" w14:textId="77777777" w:rsidR="00060CBC" w:rsidRDefault="00060CBC" w:rsidP="00060CBC">
            <w:pPr>
              <w:jc w:val="center"/>
            </w:pPr>
            <w:r w:rsidRPr="00FD2389">
              <w:rPr>
                <w:color w:val="000000" w:themeColor="text1"/>
              </w:rPr>
              <w:object w:dxaOrig="1140" w:dyaOrig="780" w14:anchorId="3C09156E">
                <v:shape id="_x0000_i1028" type="#_x0000_t75" style="width:57.75pt;height:35.25pt" o:ole="">
                  <v:imagedata r:id="rId33" o:title=""/>
                </v:shape>
                <o:OLEObject Type="Embed" ProgID="PBrush" ShapeID="_x0000_i1028" DrawAspect="Content" ObjectID="_1511541126" r:id="rId34"/>
              </w:object>
            </w:r>
          </w:p>
        </w:tc>
        <w:tc>
          <w:tcPr>
            <w:tcW w:w="4770" w:type="dxa"/>
            <w:tcMar>
              <w:top w:w="0" w:type="dxa"/>
              <w:left w:w="108" w:type="dxa"/>
              <w:bottom w:w="0" w:type="dxa"/>
              <w:right w:w="108" w:type="dxa"/>
            </w:tcMar>
            <w:vAlign w:val="center"/>
          </w:tcPr>
          <w:p w14:paraId="6A10DA79" w14:textId="77777777" w:rsidR="00060CBC" w:rsidRPr="008B2787" w:rsidRDefault="00060CBC" w:rsidP="00060CBC">
            <w:pPr>
              <w:rPr>
                <w:szCs w:val="22"/>
              </w:rPr>
            </w:pPr>
            <w:r w:rsidRPr="008B2787">
              <w:rPr>
                <w:szCs w:val="22"/>
              </w:rPr>
              <w:t xml:space="preserve">This arrow type indicates a generalization relationship.  </w:t>
            </w:r>
          </w:p>
        </w:tc>
      </w:tr>
    </w:tbl>
    <w:p w14:paraId="6E5FCB52" w14:textId="77777777" w:rsidR="00060CBC" w:rsidRPr="00210E1E" w:rsidRDefault="00014BB2" w:rsidP="00060CBC">
      <w:pPr>
        <w:pStyle w:val="Heading3"/>
      </w:pPr>
      <w:bookmarkStart w:id="37" w:name="_Toc435692677"/>
      <w:r>
        <w:t>Property Table Notation</w:t>
      </w:r>
      <w:bookmarkEnd w:id="27"/>
      <w:bookmarkEnd w:id="28"/>
      <w:bookmarkEnd w:id="29"/>
      <w:bookmarkEnd w:id="36"/>
      <w:bookmarkEnd w:id="37"/>
    </w:p>
    <w:p w14:paraId="6C07F548" w14:textId="2763EB9C" w:rsidR="00060CBC" w:rsidRDefault="00014BB2" w:rsidP="00060CBC">
      <w:pPr>
        <w:spacing w:before="80" w:after="240"/>
      </w:pPr>
      <w:r w:rsidRPr="00210E1E">
        <w:t xml:space="preserve">Throughout </w:t>
      </w:r>
      <w:r>
        <w:t xml:space="preserve">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Package prefixes are provided for classes outside of the Unix Process Object data model (see Section </w:t>
      </w:r>
      <w:r w:rsidRPr="007F588F">
        <w:rPr>
          <w:b/>
          <w:color w:val="0000EE"/>
        </w:rPr>
        <w:fldChar w:fldCharType="begin"/>
      </w:r>
      <w:r w:rsidRPr="007F588F">
        <w:rPr>
          <w:b/>
          <w:color w:val="0000EE"/>
        </w:rPr>
        <w:instrText xml:space="preserve"> REF _Ref394486021 \r \h </w:instrText>
      </w:r>
      <w:r w:rsidR="007F588F">
        <w:rPr>
          <w:b/>
          <w:color w:val="0000EE"/>
        </w:rPr>
        <w:instrText xml:space="preserve"> \* MERGEFORMAT </w:instrText>
      </w:r>
      <w:r w:rsidRPr="007F588F">
        <w:rPr>
          <w:b/>
          <w:color w:val="0000EE"/>
        </w:rPr>
      </w:r>
      <w:r w:rsidRPr="007F588F">
        <w:rPr>
          <w:b/>
          <w:color w:val="0000EE"/>
        </w:rPr>
        <w:fldChar w:fldCharType="separate"/>
      </w:r>
      <w:r w:rsidR="00C87FBB" w:rsidRPr="007F588F">
        <w:rPr>
          <w:b/>
          <w:color w:val="0000EE"/>
        </w:rPr>
        <w:t>1.2.2</w:t>
      </w:r>
      <w:r w:rsidRPr="007F588F">
        <w:rPr>
          <w:b/>
          <w:color w:val="0000EE"/>
        </w:rPr>
        <w:fldChar w:fldCharType="end"/>
      </w:r>
      <w:r>
        <w:t xml:space="preserve">).  </w:t>
      </w:r>
    </w:p>
    <w:p w14:paraId="0859CBF6" w14:textId="77777777" w:rsidR="00060CBC" w:rsidRDefault="00014BB2" w:rsidP="00060CBC">
      <w:pPr>
        <w:spacing w:before="80"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77F25922" w14:textId="77777777" w:rsidR="00060CBC" w:rsidRDefault="00014BB2" w:rsidP="00060CBC">
      <w:pPr>
        <w:pStyle w:val="Heading3"/>
      </w:pPr>
      <w:bookmarkStart w:id="38" w:name="_Toc412205415"/>
      <w:bookmarkStart w:id="39" w:name="_Toc426119877"/>
      <w:bookmarkStart w:id="40" w:name="_Toc435692678"/>
      <w:r>
        <w:t>Property and Class Descriptions</w:t>
      </w:r>
      <w:bookmarkEnd w:id="38"/>
      <w:bookmarkEnd w:id="39"/>
      <w:bookmarkEnd w:id="40"/>
    </w:p>
    <w:p w14:paraId="2752531B" w14:textId="77777777" w:rsidR="00060CBC" w:rsidRDefault="00014BB2" w:rsidP="00060CBC">
      <w:pPr>
        <w:spacing w:before="80" w:after="240"/>
      </w:pPr>
      <w:r>
        <w:t xml:space="preserve">Each class and property defined in CybOX is described using the format, “The X property </w:t>
      </w:r>
      <w:r w:rsidRPr="00AD51D4">
        <w:rPr>
          <w:u w:val="single"/>
        </w:rPr>
        <w:t>verb</w:t>
      </w:r>
      <w:r>
        <w:rPr>
          <w:i/>
        </w:rPr>
        <w:t xml:space="preserve"> </w:t>
      </w:r>
      <w:r>
        <w:t xml:space="preserve">Y.”  For example, in the specification for the CybOX Core data model, we write, “The </w:t>
      </w:r>
      <w:r w:rsidRPr="003B0DBC">
        <w:rPr>
          <w:rFonts w:ascii="Courier New" w:hAnsi="Courier New" w:cs="Courier New"/>
        </w:rPr>
        <w:t>id</w:t>
      </w:r>
      <w:r>
        <w:t xml:space="preserve"> property </w:t>
      </w:r>
      <w:r w:rsidRPr="00AD51D4">
        <w:rPr>
          <w:u w:val="single"/>
        </w:rPr>
        <w:t>specifies</w:t>
      </w:r>
      <w:r>
        <w:t xml:space="preserve"> a globally unique identifier for the Action.”  In fact, the verb “specifies” could have been replaced by any number of alternatives: “defines,” “describes,” “contains,” “references,” etc.</w:t>
      </w:r>
    </w:p>
    <w:p w14:paraId="1C4B0010" w14:textId="77777777" w:rsidR="00060CBC" w:rsidRDefault="00014BB2" w:rsidP="00060CBC">
      <w:pPr>
        <w:spacing w:before="80" w:after="240"/>
      </w:pPr>
      <w:r>
        <w:t xml:space="preserve">However, we thought that using a wide variety of verb phrases might confuse a reader of a specification document because the meaning of each verb could be interpreted slightly differently.  On the other hand, we didn’t want to use a single, generic verb, such as “describes,” because although the different verb choices may or may not be meaningful from an implementation standpoint, a distinction could be useful to those interested in the modeling aspect of CybOX.  </w:t>
      </w:r>
    </w:p>
    <w:p w14:paraId="044E23B5" w14:textId="77777777" w:rsidR="00060CBC" w:rsidRDefault="00014BB2" w:rsidP="00060CBC">
      <w:pPr>
        <w:spacing w:before="80" w:after="240"/>
      </w:pPr>
      <w:r>
        <w:t>Consequently, we have chosen to use the three verbs, defined as follows, in class and property descriptions:</w:t>
      </w:r>
    </w:p>
    <w:tbl>
      <w:tblPr>
        <w:tblStyle w:val="TableGrid"/>
        <w:tblW w:w="9018" w:type="dxa"/>
        <w:tblLook w:val="04A0" w:firstRow="1" w:lastRow="0" w:firstColumn="1" w:lastColumn="0" w:noHBand="0" w:noVBand="1"/>
      </w:tblPr>
      <w:tblGrid>
        <w:gridCol w:w="1506"/>
        <w:gridCol w:w="7512"/>
      </w:tblGrid>
      <w:tr w:rsidR="00060CBC" w14:paraId="09E3163C" w14:textId="77777777" w:rsidTr="00060CBC">
        <w:tc>
          <w:tcPr>
            <w:tcW w:w="1506" w:type="dxa"/>
            <w:shd w:val="clear" w:color="auto" w:fill="BFBFBF" w:themeFill="background1" w:themeFillShade="BF"/>
            <w:vAlign w:val="center"/>
          </w:tcPr>
          <w:p w14:paraId="44BC8B94" w14:textId="77777777" w:rsidR="00060CBC" w:rsidRPr="005330B0" w:rsidRDefault="00014BB2" w:rsidP="00060CBC">
            <w:pPr>
              <w:rPr>
                <w:b/>
              </w:rPr>
            </w:pPr>
            <w:r w:rsidRPr="005330B0">
              <w:rPr>
                <w:b/>
              </w:rPr>
              <w:lastRenderedPageBreak/>
              <w:t>Verb</w:t>
            </w:r>
          </w:p>
        </w:tc>
        <w:tc>
          <w:tcPr>
            <w:tcW w:w="7512" w:type="dxa"/>
            <w:shd w:val="clear" w:color="auto" w:fill="BFBFBF" w:themeFill="background1" w:themeFillShade="BF"/>
            <w:vAlign w:val="center"/>
          </w:tcPr>
          <w:p w14:paraId="104388C8" w14:textId="77777777" w:rsidR="00060CBC" w:rsidRPr="005330B0" w:rsidRDefault="00014BB2" w:rsidP="00060CBC">
            <w:pPr>
              <w:rPr>
                <w:b/>
              </w:rPr>
            </w:pPr>
            <w:r>
              <w:rPr>
                <w:b/>
              </w:rPr>
              <w:t>CybOX</w:t>
            </w:r>
            <w:r w:rsidRPr="005330B0">
              <w:rPr>
                <w:b/>
              </w:rPr>
              <w:t xml:space="preserve"> Definition</w:t>
            </w:r>
          </w:p>
        </w:tc>
      </w:tr>
      <w:tr w:rsidR="00060CBC" w14:paraId="7BB5F5F0" w14:textId="77777777" w:rsidTr="00060CBC">
        <w:tc>
          <w:tcPr>
            <w:tcW w:w="1506" w:type="dxa"/>
            <w:vAlign w:val="center"/>
          </w:tcPr>
          <w:p w14:paraId="67D8AA66" w14:textId="77777777" w:rsidR="00060CBC" w:rsidRPr="00366C71" w:rsidRDefault="00014BB2" w:rsidP="00060CBC">
            <w:pPr>
              <w:rPr>
                <w:u w:val="single"/>
              </w:rPr>
            </w:pPr>
            <w:r w:rsidRPr="00366C71">
              <w:rPr>
                <w:u w:val="single"/>
              </w:rPr>
              <w:t>capture</w:t>
            </w:r>
            <w:r>
              <w:rPr>
                <w:u w:val="single"/>
              </w:rPr>
              <w:t>s</w:t>
            </w:r>
          </w:p>
        </w:tc>
        <w:tc>
          <w:tcPr>
            <w:tcW w:w="7512" w:type="dxa"/>
            <w:vAlign w:val="center"/>
          </w:tcPr>
          <w:p w14:paraId="7E0E0A81" w14:textId="77777777" w:rsidR="00060CBC" w:rsidRDefault="00014BB2" w:rsidP="00060CBC">
            <w:r>
              <w:t xml:space="preserve">Used to record and preserve information without implying anything about the structure of a class or property.  Often used for properties that encompass general content.  This is the least precise of the three verbs.  </w:t>
            </w:r>
          </w:p>
        </w:tc>
      </w:tr>
      <w:tr w:rsidR="00060CBC" w14:paraId="0A1E905A" w14:textId="77777777" w:rsidTr="00060CBC">
        <w:tc>
          <w:tcPr>
            <w:tcW w:w="1506" w:type="dxa"/>
            <w:vAlign w:val="center"/>
          </w:tcPr>
          <w:p w14:paraId="0EA8FACA" w14:textId="77777777" w:rsidR="00060CBC" w:rsidRDefault="00060CBC" w:rsidP="00060CBC"/>
        </w:tc>
        <w:tc>
          <w:tcPr>
            <w:tcW w:w="7512" w:type="dxa"/>
            <w:vAlign w:val="center"/>
          </w:tcPr>
          <w:p w14:paraId="03A9E1F1" w14:textId="77777777" w:rsidR="00060CBC" w:rsidRDefault="00014BB2" w:rsidP="00060CBC">
            <w:r w:rsidRPr="00B67328">
              <w:rPr>
                <w:i/>
              </w:rPr>
              <w:t>Examples</w:t>
            </w:r>
            <w:r>
              <w:t>:</w:t>
            </w:r>
          </w:p>
          <w:p w14:paraId="274D83C3" w14:textId="2D120961" w:rsidR="00060CBC" w:rsidRDefault="00014BB2" w:rsidP="00060CBC">
            <w:r w:rsidRPr="00B90F5C">
              <w:t xml:space="preserve">The </w:t>
            </w:r>
            <w:r w:rsidRPr="00B03613">
              <w:rPr>
                <w:rFonts w:ascii="Courier New" w:hAnsi="Courier New" w:cs="Courier New"/>
              </w:rPr>
              <w:t>Observable_</w:t>
            </w:r>
            <w:r w:rsidRPr="00B90F5C">
              <w:rPr>
                <w:rFonts w:ascii="Courier New" w:hAnsi="Courier New" w:cs="Courier New"/>
              </w:rPr>
              <w:t>Source</w:t>
            </w:r>
            <w:r w:rsidRPr="00B90F5C">
              <w:t xml:space="preserve"> property characterizes the source of the </w:t>
            </w:r>
            <w:r>
              <w:t>Observable</w:t>
            </w:r>
            <w:r w:rsidRPr="00B90F5C">
              <w:t xml:space="preserve"> information. Examples of details </w:t>
            </w:r>
            <w:r w:rsidRPr="00B90F5C">
              <w:rPr>
                <w:u w:val="single"/>
              </w:rPr>
              <w:t>captured</w:t>
            </w:r>
            <w:r w:rsidRPr="00B90F5C">
              <w:t xml:space="preserve"> include </w:t>
            </w:r>
            <w:r w:rsidR="002E3B46" w:rsidRPr="00B90F5C">
              <w:t>identifying</w:t>
            </w:r>
            <w:r w:rsidRPr="00B90F5C">
              <w:t xml:space="preserve"> characteristics, time-related attributes, and a list of the tools used to collect the information.</w:t>
            </w:r>
          </w:p>
          <w:p w14:paraId="63C4A5EE" w14:textId="77777777" w:rsidR="00060CBC" w:rsidRPr="00484328" w:rsidRDefault="00014BB2" w:rsidP="00060CBC">
            <w:r>
              <w:t xml:space="preserve">The </w:t>
            </w:r>
            <w:r>
              <w:rPr>
                <w:rFonts w:ascii="Courier New" w:hAnsi="Courier New" w:cs="Courier New"/>
              </w:rPr>
              <w:t>Description</w:t>
            </w:r>
            <w:r>
              <w:t xml:space="preserve"> property </w:t>
            </w:r>
            <w:r w:rsidRPr="00484328">
              <w:rPr>
                <w:u w:val="single"/>
              </w:rPr>
              <w:t>captures</w:t>
            </w:r>
            <w:r>
              <w:t xml:space="preserve"> a textual description of the Action.  </w:t>
            </w:r>
          </w:p>
        </w:tc>
      </w:tr>
      <w:tr w:rsidR="00060CBC" w14:paraId="457DC74D" w14:textId="77777777" w:rsidTr="00060CBC">
        <w:tc>
          <w:tcPr>
            <w:tcW w:w="1506" w:type="dxa"/>
            <w:vAlign w:val="center"/>
          </w:tcPr>
          <w:p w14:paraId="51948DF5" w14:textId="77777777" w:rsidR="00060CBC" w:rsidRPr="00366C71" w:rsidRDefault="00014BB2" w:rsidP="00060CBC">
            <w:pPr>
              <w:rPr>
                <w:u w:val="single"/>
              </w:rPr>
            </w:pPr>
            <w:r w:rsidRPr="00366C71">
              <w:rPr>
                <w:u w:val="single"/>
              </w:rPr>
              <w:t>characterize</w:t>
            </w:r>
            <w:r>
              <w:rPr>
                <w:u w:val="single"/>
              </w:rPr>
              <w:t>s</w:t>
            </w:r>
          </w:p>
        </w:tc>
        <w:tc>
          <w:tcPr>
            <w:tcW w:w="7512" w:type="dxa"/>
            <w:vAlign w:val="center"/>
          </w:tcPr>
          <w:p w14:paraId="4B16D1DC" w14:textId="77777777" w:rsidR="00060CBC" w:rsidRPr="005330B0" w:rsidRDefault="00014BB2" w:rsidP="00060CBC">
            <w:r>
              <w:t>Describes the distinctive nature or features of a class or property.  Often used to describe classes and properties that themselves comprise one or more other properties.</w:t>
            </w:r>
          </w:p>
        </w:tc>
      </w:tr>
      <w:tr w:rsidR="00060CBC" w14:paraId="73F64E9B" w14:textId="77777777" w:rsidTr="00060CBC">
        <w:trPr>
          <w:cantSplit/>
        </w:trPr>
        <w:tc>
          <w:tcPr>
            <w:tcW w:w="1506" w:type="dxa"/>
            <w:vAlign w:val="center"/>
          </w:tcPr>
          <w:p w14:paraId="0553C1C6" w14:textId="77777777" w:rsidR="00060CBC" w:rsidRPr="00DD38CD" w:rsidRDefault="00060CBC" w:rsidP="00060CBC"/>
        </w:tc>
        <w:tc>
          <w:tcPr>
            <w:tcW w:w="7512" w:type="dxa"/>
            <w:vAlign w:val="center"/>
          </w:tcPr>
          <w:p w14:paraId="793D7283" w14:textId="77777777" w:rsidR="00060CBC" w:rsidRDefault="00014BB2" w:rsidP="00060CBC">
            <w:r w:rsidRPr="00B67328">
              <w:rPr>
                <w:i/>
              </w:rPr>
              <w:t>Example</w:t>
            </w:r>
            <w:r>
              <w:rPr>
                <w:i/>
              </w:rPr>
              <w:t>s</w:t>
            </w:r>
            <w:r>
              <w:t>:</w:t>
            </w:r>
          </w:p>
          <w:p w14:paraId="455F0486" w14:textId="77777777" w:rsidR="00060CBC" w:rsidRPr="00B03613" w:rsidRDefault="00014BB2" w:rsidP="00060CBC">
            <w:r w:rsidRPr="00B03613">
              <w:t xml:space="preserve">The </w:t>
            </w:r>
            <w:r w:rsidRPr="00B03613">
              <w:rPr>
                <w:rFonts w:ascii="Courier New" w:hAnsi="Courier New" w:cs="Courier New"/>
              </w:rPr>
              <w:t>Action</w:t>
            </w:r>
            <w:r w:rsidRPr="00B03613">
              <w:t xml:space="preserve"> property </w:t>
            </w:r>
            <w:r w:rsidRPr="00B03613">
              <w:rPr>
                <w:u w:val="single"/>
              </w:rPr>
              <w:t>characterizes</w:t>
            </w:r>
            <w:r w:rsidRPr="00B03613">
              <w:t xml:space="preserve"> a cyber observable Action.</w:t>
            </w:r>
          </w:p>
          <w:p w14:paraId="693D691C" w14:textId="77777777" w:rsidR="00060CBC" w:rsidRPr="00EC3C28" w:rsidRDefault="00014BB2" w:rsidP="00060CBC">
            <w:pPr>
              <w:rPr>
                <w:rFonts w:ascii="Calibri" w:hAnsi="Calibri" w:cs="Times New Roman"/>
                <w:color w:val="000000"/>
              </w:rPr>
            </w:pPr>
            <w:r w:rsidRPr="00B03613">
              <w:t xml:space="preserve">The </w:t>
            </w:r>
            <w:r w:rsidRPr="00B03613">
              <w:rPr>
                <w:rFonts w:ascii="Courier New" w:hAnsi="Courier New" w:cs="Courier New"/>
              </w:rPr>
              <w:t>Obfuscation_Technique</w:t>
            </w:r>
            <w:r w:rsidRPr="00B03613">
              <w:t xml:space="preserve"> property </w:t>
            </w:r>
            <w:r w:rsidRPr="00B03613">
              <w:rPr>
                <w:u w:val="single"/>
              </w:rPr>
              <w:t>characterizes</w:t>
            </w:r>
            <w:r w:rsidRPr="00B03613">
              <w:t xml:space="preserve"> a technique an attacker could </w:t>
            </w:r>
            <w:r>
              <w:t xml:space="preserve">potentially </w:t>
            </w:r>
            <w:r w:rsidRPr="00B03613">
              <w:t>leverage to obfuscate the Observable</w:t>
            </w:r>
            <w:r w:rsidRPr="00B03613">
              <w:rPr>
                <w:rFonts w:ascii="Calibri" w:hAnsi="Calibri"/>
                <w:color w:val="000000"/>
              </w:rPr>
              <w:t xml:space="preserve">. </w:t>
            </w:r>
          </w:p>
        </w:tc>
      </w:tr>
      <w:tr w:rsidR="00060CBC" w14:paraId="108228A0" w14:textId="77777777" w:rsidTr="00060CBC">
        <w:tc>
          <w:tcPr>
            <w:tcW w:w="1506" w:type="dxa"/>
            <w:vAlign w:val="center"/>
          </w:tcPr>
          <w:p w14:paraId="4B327EAD" w14:textId="77777777" w:rsidR="00060CBC" w:rsidRPr="00366C71" w:rsidRDefault="00014BB2" w:rsidP="00060CBC">
            <w:pPr>
              <w:rPr>
                <w:u w:val="single"/>
              </w:rPr>
            </w:pPr>
            <w:r w:rsidRPr="00366C71">
              <w:rPr>
                <w:u w:val="single"/>
              </w:rPr>
              <w:t>specif</w:t>
            </w:r>
            <w:r>
              <w:rPr>
                <w:u w:val="single"/>
              </w:rPr>
              <w:t>ies</w:t>
            </w:r>
          </w:p>
        </w:tc>
        <w:tc>
          <w:tcPr>
            <w:tcW w:w="7512" w:type="dxa"/>
            <w:vAlign w:val="center"/>
          </w:tcPr>
          <w:p w14:paraId="6B32A21D" w14:textId="77777777" w:rsidR="00060CBC" w:rsidRPr="00DD38CD" w:rsidRDefault="00014BB2" w:rsidP="00060CBC">
            <w:r>
              <w:t>Used to clearly and precisely identify particular instances or values associated with a property.  Often used for properties that are defined by a controlled vocabulary or enumeration; typically used for properties that take on only a single value.</w:t>
            </w:r>
          </w:p>
        </w:tc>
      </w:tr>
      <w:tr w:rsidR="00060CBC" w14:paraId="6C5DF2EC" w14:textId="77777777" w:rsidTr="00060CBC">
        <w:tc>
          <w:tcPr>
            <w:tcW w:w="1506" w:type="dxa"/>
            <w:vAlign w:val="center"/>
          </w:tcPr>
          <w:p w14:paraId="6C5D3FCA" w14:textId="77777777" w:rsidR="00060CBC" w:rsidRPr="00D3144C" w:rsidRDefault="00060CBC" w:rsidP="00060CBC"/>
        </w:tc>
        <w:tc>
          <w:tcPr>
            <w:tcW w:w="7512" w:type="dxa"/>
            <w:vAlign w:val="center"/>
          </w:tcPr>
          <w:p w14:paraId="50651507" w14:textId="77777777" w:rsidR="00060CBC" w:rsidRDefault="00014BB2" w:rsidP="00060CBC">
            <w:r w:rsidRPr="00B67328">
              <w:rPr>
                <w:i/>
              </w:rPr>
              <w:t>Example</w:t>
            </w:r>
            <w:r>
              <w:t>:</w:t>
            </w:r>
          </w:p>
          <w:p w14:paraId="50E49611" w14:textId="77777777" w:rsidR="00060CBC" w:rsidRPr="00926591" w:rsidRDefault="00014BB2" w:rsidP="00060CBC">
            <w:r w:rsidRPr="00926591">
              <w:t xml:space="preserve">The </w:t>
            </w:r>
            <w:r w:rsidRPr="00926591">
              <w:rPr>
                <w:rFonts w:ascii="Courier New" w:hAnsi="Courier New" w:cs="Courier New"/>
              </w:rPr>
              <w:t>cybox_major_version</w:t>
            </w:r>
            <w:r w:rsidRPr="00926591">
              <w:t xml:space="preserve"> property </w:t>
            </w:r>
            <w:r w:rsidRPr="00926591">
              <w:rPr>
                <w:u w:val="single"/>
              </w:rPr>
              <w:t>specifies</w:t>
            </w:r>
            <w:r w:rsidRPr="00926591">
              <w:t xml:space="preserve"> the major version of the CybOX language used for the set of Observables</w:t>
            </w:r>
            <w:r>
              <w:t>.</w:t>
            </w:r>
          </w:p>
        </w:tc>
      </w:tr>
    </w:tbl>
    <w:p w14:paraId="6B3D4563" w14:textId="77777777" w:rsidR="00060CBC" w:rsidRDefault="00014BB2" w:rsidP="00060CBC">
      <w:pPr>
        <w:pStyle w:val="Heading2"/>
      </w:pPr>
      <w:bookmarkStart w:id="41" w:name="_Ref428537349"/>
      <w:bookmarkStart w:id="42" w:name="_Toc427275785"/>
      <w:bookmarkStart w:id="43" w:name="_Toc435692679"/>
      <w:r>
        <w:t>Terminology</w:t>
      </w:r>
      <w:bookmarkEnd w:id="41"/>
      <w:bookmarkEnd w:id="42"/>
      <w:bookmarkEnd w:id="43"/>
    </w:p>
    <w:p w14:paraId="289BD855" w14:textId="51A3E3F4" w:rsidR="00060CBC" w:rsidRDefault="00014BB2" w:rsidP="00060CB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t>“</w:t>
      </w:r>
      <w:r w:rsidRPr="00134406">
        <w:t>MAY</w:t>
      </w:r>
      <w:r>
        <w:t>”</w:t>
      </w:r>
      <w:r w:rsidRPr="00134406">
        <w:t xml:space="preserve">, and </w:t>
      </w:r>
      <w:r>
        <w:t>“</w:t>
      </w:r>
      <w:r w:rsidRPr="00134406">
        <w:t>OPTIONAL</w:t>
      </w:r>
      <w:r>
        <w:t xml:space="preserve">” in this document are to be interpreted as described in </w:t>
      </w:r>
      <w:r w:rsidR="000F4D78" w:rsidRPr="000F4D78">
        <w:rPr>
          <w:b/>
          <w:color w:val="0000EE"/>
        </w:rPr>
        <w:t>[</w:t>
      </w:r>
      <w:r w:rsidRPr="000F4D78">
        <w:rPr>
          <w:color w:val="0000EE"/>
        </w:rPr>
        <w:fldChar w:fldCharType="begin"/>
      </w:r>
      <w:r w:rsidRPr="000F4D78">
        <w:rPr>
          <w:color w:val="0000EE"/>
        </w:rPr>
        <w:instrText xml:space="preserve"> REF rfc2119 \h </w:instrText>
      </w:r>
      <w:r w:rsidRPr="000F4D78">
        <w:rPr>
          <w:color w:val="0000EE"/>
        </w:rPr>
      </w:r>
      <w:r w:rsidRPr="000F4D78">
        <w:rPr>
          <w:color w:val="0000EE"/>
        </w:rPr>
        <w:fldChar w:fldCharType="separate"/>
      </w:r>
      <w:r w:rsidR="00C87FBB" w:rsidRPr="000F4D78">
        <w:rPr>
          <w:rStyle w:val="Refterm"/>
          <w:color w:val="0000EE"/>
        </w:rPr>
        <w:t>RFC2119</w:t>
      </w:r>
      <w:r w:rsidRPr="000F4D78">
        <w:rPr>
          <w:color w:val="0000EE"/>
        </w:rPr>
        <w:fldChar w:fldCharType="end"/>
      </w:r>
      <w:r w:rsidR="000F4D78" w:rsidRPr="000F4D78">
        <w:rPr>
          <w:b/>
          <w:color w:val="0000EE"/>
        </w:rPr>
        <w:t>]</w:t>
      </w:r>
      <w:r>
        <w:t>.</w:t>
      </w:r>
    </w:p>
    <w:p w14:paraId="7DC707F9" w14:textId="77777777" w:rsidR="00060CBC" w:rsidRDefault="00014BB2" w:rsidP="00060CBC">
      <w:pPr>
        <w:pStyle w:val="Heading2"/>
      </w:pPr>
      <w:bookmarkStart w:id="44" w:name="_Ref7502892"/>
      <w:bookmarkStart w:id="45" w:name="_Toc12011611"/>
      <w:bookmarkStart w:id="46" w:name="_Toc85472894"/>
      <w:bookmarkStart w:id="47" w:name="_Toc287332008"/>
      <w:bookmarkStart w:id="48" w:name="_Toc427275786"/>
      <w:bookmarkStart w:id="49" w:name="_Toc435692680"/>
      <w:r>
        <w:t>Normative</w:t>
      </w:r>
      <w:bookmarkEnd w:id="44"/>
      <w:bookmarkEnd w:id="45"/>
      <w:r>
        <w:t xml:space="preserve"> References</w:t>
      </w:r>
      <w:bookmarkEnd w:id="46"/>
      <w:bookmarkEnd w:id="47"/>
      <w:bookmarkEnd w:id="48"/>
      <w:bookmarkEnd w:id="49"/>
    </w:p>
    <w:p w14:paraId="5789C627" w14:textId="77777777" w:rsidR="00060CBC" w:rsidRDefault="00014BB2" w:rsidP="00060CBC">
      <w:pPr>
        <w:pStyle w:val="Ref"/>
      </w:pPr>
      <w:r>
        <w:rPr>
          <w:rStyle w:val="Refterm"/>
        </w:rPr>
        <w:t>[</w:t>
      </w:r>
      <w:bookmarkStart w:id="50" w:name="rfc2119"/>
      <w:r>
        <w:rPr>
          <w:rStyle w:val="Refterm"/>
        </w:rPr>
        <w:t>RFC2119</w:t>
      </w:r>
      <w:bookmarkEnd w:id="50"/>
      <w:r>
        <w:rPr>
          <w:rStyle w:val="Refterm"/>
        </w:rPr>
        <w:t>]</w:t>
      </w:r>
      <w:r>
        <w:tab/>
        <w:t xml:space="preserve">Bradner, S., </w:t>
      </w:r>
      <w:r w:rsidRPr="00B641A5">
        <w:t>“Key words for use in RFCs to Indicate Requirement Levels”</w:t>
      </w:r>
      <w:r>
        <w:t xml:space="preserve">, BCP 14, RFC 2119, March 1997. </w:t>
      </w:r>
      <w:hyperlink r:id="rId35" w:history="1">
        <w:r>
          <w:rPr>
            <w:rStyle w:val="Hyperlink"/>
          </w:rPr>
          <w:t>http://www.ietf.org/rfc/rfc2119.txt</w:t>
        </w:r>
      </w:hyperlink>
      <w:r>
        <w:t>.</w:t>
      </w:r>
    </w:p>
    <w:p w14:paraId="5B83B92E" w14:textId="77777777" w:rsidR="00060CBC" w:rsidRDefault="00014BB2" w:rsidP="00060CBC">
      <w:pPr>
        <w:pStyle w:val="Heading1"/>
      </w:pPr>
      <w:bookmarkStart w:id="51" w:name="_Ref428537380"/>
      <w:bookmarkStart w:id="52" w:name="_Toc435692681"/>
      <w:r>
        <w:lastRenderedPageBreak/>
        <w:t>Background Information</w:t>
      </w:r>
      <w:bookmarkEnd w:id="51"/>
      <w:bookmarkEnd w:id="52"/>
    </w:p>
    <w:p w14:paraId="676412F1" w14:textId="5AB357FB" w:rsidR="00060CBC" w:rsidRDefault="00014BB2" w:rsidP="00060CBC">
      <w:r>
        <w:t xml:space="preserve">In this section, we provide high level information about the Unix Process Object data model that is necessary to fully understand the specification details given in Section </w:t>
      </w:r>
      <w:r w:rsidR="007F588F" w:rsidRPr="007F588F">
        <w:rPr>
          <w:b/>
          <w:color w:val="0000EE"/>
        </w:rPr>
        <w:fldChar w:fldCharType="begin"/>
      </w:r>
      <w:r w:rsidR="007F588F" w:rsidRPr="007F588F">
        <w:rPr>
          <w:b/>
          <w:color w:val="0000EE"/>
        </w:rPr>
        <w:instrText xml:space="preserve"> REF _Ref435692758 \r \h </w:instrText>
      </w:r>
      <w:r w:rsidR="007F588F">
        <w:rPr>
          <w:b/>
          <w:color w:val="0000EE"/>
        </w:rPr>
        <w:instrText xml:space="preserve"> \* MERGEFORMAT </w:instrText>
      </w:r>
      <w:r w:rsidR="007F588F" w:rsidRPr="007F588F">
        <w:rPr>
          <w:b/>
          <w:color w:val="0000EE"/>
        </w:rPr>
      </w:r>
      <w:r w:rsidR="007F588F" w:rsidRPr="007F588F">
        <w:rPr>
          <w:b/>
          <w:color w:val="0000EE"/>
        </w:rPr>
        <w:fldChar w:fldCharType="separate"/>
      </w:r>
      <w:r w:rsidR="007F588F" w:rsidRPr="007F588F">
        <w:rPr>
          <w:b/>
          <w:color w:val="0000EE"/>
        </w:rPr>
        <w:t>3</w:t>
      </w:r>
      <w:r w:rsidR="007F588F" w:rsidRPr="007F588F">
        <w:rPr>
          <w:b/>
          <w:color w:val="0000EE"/>
        </w:rPr>
        <w:fldChar w:fldCharType="end"/>
      </w:r>
      <w:r>
        <w:t>.</w:t>
      </w:r>
    </w:p>
    <w:p w14:paraId="0537A3B6" w14:textId="77777777" w:rsidR="00060CBC" w:rsidRDefault="00014BB2" w:rsidP="00772D5C">
      <w:pPr>
        <w:pStyle w:val="Heading2"/>
        <w:tabs>
          <w:tab w:val="num" w:pos="864"/>
        </w:tabs>
        <w:spacing w:before="360" w:after="60"/>
        <w:ind w:left="540" w:hanging="540"/>
      </w:pPr>
      <w:bookmarkStart w:id="53" w:name="_Toc426119879"/>
      <w:bookmarkStart w:id="54" w:name="_Toc435692682"/>
      <w:r>
        <w:t>Cyber Observables</w:t>
      </w:r>
      <w:bookmarkEnd w:id="53"/>
      <w:bookmarkEnd w:id="54"/>
    </w:p>
    <w:p w14:paraId="42902FC5" w14:textId="77777777" w:rsidR="00060CBC" w:rsidRDefault="00014BB2" w:rsidP="00060CBC">
      <w:pPr>
        <w:spacing w:after="240"/>
      </w:pPr>
      <w:r>
        <w:t>A cyber observable is a dynamic event or a stateful property that occurs, or may occur, in the operational cyber domain. Examples of stateful properties include the value of a registry key, the MD5 hash of a file, and an IP address. Examples of events include the deletion of a file, the receipt of an HTTP GET request, and the creation of a remote thread.</w:t>
      </w:r>
    </w:p>
    <w:p w14:paraId="30856A50" w14:textId="77777777" w:rsidR="00060CBC" w:rsidRDefault="00014BB2" w:rsidP="00060CBC">
      <w:r>
        <w:t>A cyber observable is different than a cyber indicator. A cyber observable is a statement of fact, capturing what was observed or could be observed in the cyber operational domain. Cyber indicators are cyber observable patterns, such as a registry key value associated with a known bad actor or a spoofed email address used on a particular date.</w:t>
      </w:r>
    </w:p>
    <w:p w14:paraId="094C5F6D" w14:textId="77777777" w:rsidR="00060CBC" w:rsidRDefault="00014BB2" w:rsidP="00772D5C">
      <w:pPr>
        <w:pStyle w:val="Heading2"/>
        <w:tabs>
          <w:tab w:val="num" w:pos="864"/>
        </w:tabs>
        <w:spacing w:before="360" w:after="60"/>
        <w:ind w:left="540" w:hanging="540"/>
      </w:pPr>
      <w:bookmarkStart w:id="55" w:name="_Toc435692683"/>
      <w:bookmarkStart w:id="56" w:name="_Toc287332011"/>
      <w:bookmarkStart w:id="57" w:name="_Toc409437263"/>
      <w:r>
        <w:t>Objects</w:t>
      </w:r>
      <w:bookmarkEnd w:id="55"/>
    </w:p>
    <w:p w14:paraId="51F57C56" w14:textId="77777777" w:rsidR="00060CBC" w:rsidRDefault="00014BB2" w:rsidP="00060CBC">
      <w:r>
        <w:t xml:space="preserve">Objects in CybOX are individual data models for characterizing a particular cyber entity, such as a Windows registry key, or an Email Message. Accordingly, each release of the CybOX language includes a particular set of Objects that are part of the release. The data model for each of these Objects is defined by its own specification that describes the context-specific classes and properties that compose the Object.  </w:t>
      </w:r>
    </w:p>
    <w:p w14:paraId="51AFE1BB" w14:textId="77777777" w:rsidR="00275DB7" w:rsidRDefault="00275DB7">
      <w:pPr>
        <w:sectPr w:rsidR="00275DB7">
          <w:footerReference w:type="default" r:id="rId36"/>
          <w:pgSz w:w="12240" w:h="15840"/>
          <w:pgMar w:top="1440" w:right="1440" w:bottom="1440" w:left="1440" w:header="720" w:footer="720" w:gutter="0"/>
          <w:cols w:space="720"/>
        </w:sectPr>
      </w:pPr>
    </w:p>
    <w:p w14:paraId="6373B1C0" w14:textId="77777777" w:rsidR="00275DB7" w:rsidRDefault="00014BB2">
      <w:pPr>
        <w:pStyle w:val="Heading1"/>
      </w:pPr>
      <w:bookmarkStart w:id="58" w:name="_Toc435692684"/>
      <w:bookmarkStart w:id="59" w:name="_Ref435692758"/>
      <w:r>
        <w:lastRenderedPageBreak/>
        <w:t>Data Model</w:t>
      </w:r>
      <w:bookmarkEnd w:id="58"/>
      <w:bookmarkEnd w:id="59"/>
    </w:p>
    <w:p w14:paraId="68770563" w14:textId="77777777" w:rsidR="00275DB7" w:rsidRDefault="00014BB2">
      <w:pPr>
        <w:pStyle w:val="Heading2"/>
      </w:pPr>
      <w:bookmarkStart w:id="60" w:name="_Toc435692685"/>
      <w:r>
        <w:t>UnixProcessObjectType Class</w:t>
      </w:r>
      <w:bookmarkEnd w:id="60"/>
    </w:p>
    <w:p w14:paraId="1073E398" w14:textId="09286977" w:rsidR="00B10DAF" w:rsidRDefault="00014BB2" w:rsidP="00B10DAF">
      <w:pPr>
        <w:pStyle w:val="basicparagraph"/>
        <w:contextualSpacing w:val="0"/>
        <w:rPr>
          <w:rFonts w:cs="Courier New"/>
        </w:rPr>
      </w:pPr>
      <w:r>
        <w:t xml:space="preserve">The </w:t>
      </w:r>
      <w:r w:rsidR="00AD6041">
        <w:rPr>
          <w:rFonts w:ascii="Courier New" w:eastAsia="Courier New" w:hAnsi="Courier New" w:cs="Courier New"/>
        </w:rPr>
        <w:t>UnixProcessObjectType</w:t>
      </w:r>
      <w:r w:rsidR="00AD6041">
        <w:t xml:space="preserve"> </w:t>
      </w:r>
      <w:r>
        <w:t>class is intended to characterize Unix processes.</w:t>
      </w:r>
      <w:r w:rsidR="00B10DAF" w:rsidRPr="00B10DAF">
        <w:rPr>
          <w:rFonts w:cs="Courier New"/>
        </w:rPr>
        <w:t xml:space="preserve"> </w:t>
      </w:r>
      <w:r w:rsidR="00B10DAF">
        <w:rPr>
          <w:rFonts w:cs="Courier New"/>
        </w:rPr>
        <w:t xml:space="preserve">The UML diagram corresponding to the </w:t>
      </w:r>
      <w:r w:rsidR="00AD6041">
        <w:rPr>
          <w:rFonts w:ascii="Courier New" w:eastAsia="Courier New" w:hAnsi="Courier New" w:cs="Courier New"/>
        </w:rPr>
        <w:t>UnixProcessObjectType</w:t>
      </w:r>
      <w:r w:rsidR="00AD6041">
        <w:t xml:space="preserve"> </w:t>
      </w:r>
      <w:r w:rsidR="00B10DAF">
        <w:rPr>
          <w:rFonts w:cs="Courier New"/>
        </w:rPr>
        <w:t xml:space="preserve">class is shown in </w:t>
      </w:r>
      <w:r w:rsidR="00B10DAF" w:rsidRPr="00EA4938">
        <w:rPr>
          <w:rFonts w:cs="Courier New"/>
          <w:b/>
          <w:color w:val="0000EE"/>
        </w:rPr>
        <w:fldChar w:fldCharType="begin"/>
      </w:r>
      <w:r w:rsidR="00B10DAF" w:rsidRPr="00EA4938">
        <w:rPr>
          <w:rFonts w:cs="Courier New"/>
          <w:b/>
          <w:color w:val="0000EE"/>
        </w:rPr>
        <w:instrText xml:space="preserve"> REF _Ref395023936 \h  \* MERGEFORMAT </w:instrText>
      </w:r>
      <w:r w:rsidR="00B10DAF" w:rsidRPr="00EA4938">
        <w:rPr>
          <w:rFonts w:cs="Courier New"/>
          <w:b/>
          <w:color w:val="0000EE"/>
        </w:rPr>
      </w:r>
      <w:r w:rsidR="00B10DAF" w:rsidRPr="00EA4938">
        <w:rPr>
          <w:rFonts w:cs="Courier New"/>
          <w:b/>
          <w:color w:val="0000EE"/>
        </w:rPr>
        <w:fldChar w:fldCharType="separate"/>
      </w:r>
      <w:r w:rsidR="00B10DAF" w:rsidRPr="00EA4938">
        <w:rPr>
          <w:b/>
          <w:color w:val="0000EE"/>
        </w:rPr>
        <w:t xml:space="preserve">Figure </w:t>
      </w:r>
      <w:r w:rsidR="00B10DAF" w:rsidRPr="00EA4938">
        <w:rPr>
          <w:b/>
          <w:noProof/>
          <w:color w:val="0000EE"/>
        </w:rPr>
        <w:t>3</w:t>
      </w:r>
      <w:r w:rsidR="00B10DAF" w:rsidRPr="00EA4938">
        <w:rPr>
          <w:b/>
          <w:color w:val="0000EE"/>
        </w:rPr>
        <w:noBreakHyphen/>
      </w:r>
      <w:r w:rsidR="00B10DAF" w:rsidRPr="00EA4938">
        <w:rPr>
          <w:b/>
          <w:noProof/>
          <w:color w:val="0000EE"/>
        </w:rPr>
        <w:t>1</w:t>
      </w:r>
      <w:r w:rsidR="00B10DAF" w:rsidRPr="00EA4938">
        <w:rPr>
          <w:rFonts w:cs="Courier New"/>
          <w:b/>
          <w:color w:val="0000EE"/>
        </w:rPr>
        <w:fldChar w:fldCharType="end"/>
      </w:r>
      <w:r w:rsidR="00B10DAF">
        <w:rPr>
          <w:rFonts w:cs="Courier New"/>
        </w:rPr>
        <w:t xml:space="preserve">.  </w:t>
      </w:r>
    </w:p>
    <w:p w14:paraId="48EEF5D1" w14:textId="77777777" w:rsidR="00B10DAF" w:rsidRPr="00AA5039" w:rsidRDefault="00B10DAF" w:rsidP="00B10DAF">
      <w:pPr>
        <w:jc w:val="center"/>
      </w:pPr>
      <w:r>
        <w:rPr>
          <w:noProof/>
        </w:rPr>
        <w:drawing>
          <wp:inline distT="0" distB="0" distL="0" distR="0" wp14:anchorId="00CF7B9F" wp14:editId="7DC1AC98">
            <wp:extent cx="4754880" cy="2551176"/>
            <wp:effectExtent l="0" t="0" r="762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_Object.png"/>
                    <pic:cNvPicPr/>
                  </pic:nvPicPr>
                  <pic:blipFill>
                    <a:blip r:embed="rId37">
                      <a:extLst>
                        <a:ext uri="{28A0092B-C50C-407E-A947-70E740481C1C}">
                          <a14:useLocalDpi xmlns:a14="http://schemas.microsoft.com/office/drawing/2010/main" val="0"/>
                        </a:ext>
                      </a:extLst>
                    </a:blip>
                    <a:stretch>
                      <a:fillRect/>
                    </a:stretch>
                  </pic:blipFill>
                  <pic:spPr>
                    <a:xfrm>
                      <a:off x="0" y="0"/>
                      <a:ext cx="4754880" cy="2551176"/>
                    </a:xfrm>
                    <a:prstGeom prst="rect">
                      <a:avLst/>
                    </a:prstGeom>
                  </pic:spPr>
                </pic:pic>
              </a:graphicData>
            </a:graphic>
          </wp:inline>
        </w:drawing>
      </w:r>
    </w:p>
    <w:p w14:paraId="1259243A" w14:textId="5A10B18A" w:rsidR="00B10DAF" w:rsidRPr="00247799" w:rsidRDefault="00B10DAF" w:rsidP="00B10DAF">
      <w:pPr>
        <w:spacing w:after="240"/>
        <w:jc w:val="center"/>
      </w:pPr>
      <w:bookmarkStart w:id="61" w:name="_Ref395023936"/>
      <w:r w:rsidRPr="0086379B">
        <w:t xml:space="preserve">Figure </w:t>
      </w:r>
      <w:fldSimple w:instr=" STYLEREF 1 \s ">
        <w:r>
          <w:rPr>
            <w:noProof/>
          </w:rPr>
          <w:t>3</w:t>
        </w:r>
      </w:fldSimple>
      <w:r>
        <w:noBreakHyphen/>
      </w:r>
      <w:fldSimple w:instr=" SEQ Figure \* ARABIC \s 1 ">
        <w:r>
          <w:rPr>
            <w:noProof/>
          </w:rPr>
          <w:t>1</w:t>
        </w:r>
      </w:fldSimple>
      <w:bookmarkEnd w:id="61"/>
      <w:r>
        <w:t xml:space="preserve">. UML diagram of the </w:t>
      </w:r>
      <w:r w:rsidR="00AD6041">
        <w:rPr>
          <w:rFonts w:ascii="Courier New" w:eastAsia="Courier New" w:hAnsi="Courier New" w:cs="Courier New"/>
        </w:rPr>
        <w:t>UnixProcessObjectType</w:t>
      </w:r>
      <w:r w:rsidR="00AD6041">
        <w:t xml:space="preserve"> </w:t>
      </w:r>
      <w:r>
        <w:t>class</w:t>
      </w:r>
    </w:p>
    <w:p w14:paraId="3493B43E" w14:textId="52444AAA" w:rsidR="00275DB7" w:rsidRDefault="00014BB2">
      <w:pPr>
        <w:pStyle w:val="basicparagraph"/>
        <w:contextualSpacing w:val="0"/>
      </w:pPr>
      <w:r>
        <w:t xml:space="preserve">The property table of the </w:t>
      </w:r>
      <w:r>
        <w:rPr>
          <w:rFonts w:ascii="Courier New" w:eastAsia="Courier New" w:hAnsi="Courier New" w:cs="Courier New"/>
        </w:rPr>
        <w:t>UnixProcessObjectType</w:t>
      </w:r>
      <w:r>
        <w:t xml:space="preserve"> class is given in </w:t>
      </w:r>
      <w:r w:rsidR="00B10DAF" w:rsidRPr="00B10DAF">
        <w:rPr>
          <w:b/>
          <w:color w:val="0000EE"/>
        </w:rPr>
        <w:fldChar w:fldCharType="begin"/>
      </w:r>
      <w:r w:rsidR="00B10DAF" w:rsidRPr="00B10DAF">
        <w:rPr>
          <w:b/>
          <w:color w:val="0000EE"/>
        </w:rPr>
        <w:instrText xml:space="preserve"> REF _Ref435694661 \h </w:instrText>
      </w:r>
      <w:r w:rsidR="00B10DAF">
        <w:rPr>
          <w:b/>
          <w:color w:val="0000EE"/>
        </w:rPr>
        <w:instrText xml:space="preserve"> \* MERGEFORMAT </w:instrText>
      </w:r>
      <w:r w:rsidR="00B10DAF" w:rsidRPr="00B10DAF">
        <w:rPr>
          <w:b/>
          <w:color w:val="0000EE"/>
        </w:rPr>
      </w:r>
      <w:r w:rsidR="00B10DAF" w:rsidRPr="00B10DAF">
        <w:rPr>
          <w:b/>
          <w:color w:val="0000EE"/>
        </w:rPr>
        <w:fldChar w:fldCharType="separate"/>
      </w:r>
      <w:r w:rsidR="00B10DAF" w:rsidRPr="00B10DAF">
        <w:rPr>
          <w:b/>
          <w:color w:val="0000EE"/>
        </w:rPr>
        <w:t xml:space="preserve">Table </w:t>
      </w:r>
      <w:r w:rsidR="00B10DAF" w:rsidRPr="00B10DAF">
        <w:rPr>
          <w:b/>
          <w:noProof/>
          <w:color w:val="0000EE"/>
        </w:rPr>
        <w:t>3</w:t>
      </w:r>
      <w:r w:rsidR="00B10DAF" w:rsidRPr="00B10DAF">
        <w:rPr>
          <w:b/>
          <w:color w:val="0000EE"/>
        </w:rPr>
        <w:noBreakHyphen/>
      </w:r>
      <w:r w:rsidR="00B10DAF" w:rsidRPr="00B10DAF">
        <w:rPr>
          <w:b/>
          <w:noProof/>
          <w:color w:val="0000EE"/>
        </w:rPr>
        <w:t>1</w:t>
      </w:r>
      <w:r w:rsidR="00B10DAF" w:rsidRPr="00B10DAF">
        <w:rPr>
          <w:b/>
          <w:color w:val="0000EE"/>
        </w:rPr>
        <w:fldChar w:fldCharType="end"/>
      </w:r>
      <w:r>
        <w:t>.</w:t>
      </w:r>
    </w:p>
    <w:p w14:paraId="217685AB" w14:textId="3507325A" w:rsidR="00275DB7" w:rsidRDefault="00014BB2">
      <w:pPr>
        <w:pStyle w:val="tablecaption"/>
        <w:jc w:val="center"/>
      </w:pPr>
      <w:bookmarkStart w:id="62" w:name="_Ref435694661"/>
      <w:r>
        <w:t xml:space="preserve">Table </w:t>
      </w:r>
      <w:fldSimple w:instr=" STYLEREF 1 \s ">
        <w:r w:rsidR="00C87FBB">
          <w:rPr>
            <w:noProof/>
          </w:rPr>
          <w:t>3</w:t>
        </w:r>
      </w:fldSimple>
      <w:r>
        <w:noBreakHyphen/>
      </w:r>
      <w:fldSimple w:instr=" SEQ Table \* ARABIC \s 1 ">
        <w:r w:rsidR="00C87FBB">
          <w:rPr>
            <w:noProof/>
          </w:rPr>
          <w:t>1</w:t>
        </w:r>
      </w:fldSimple>
      <w:bookmarkEnd w:id="62"/>
      <w:r w:rsidR="00C82750">
        <w:t xml:space="preserve">. </w:t>
      </w:r>
      <w:r>
        <w:t xml:space="preserve">Properties of the </w:t>
      </w:r>
      <w:r>
        <w:rPr>
          <w:rFonts w:ascii="Courier New" w:eastAsia="Courier New" w:hAnsi="Courier New" w:cs="Courier New"/>
        </w:rPr>
        <w:t>UnixProcessObjectType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3150"/>
        <w:gridCol w:w="3150"/>
        <w:gridCol w:w="1260"/>
        <w:gridCol w:w="5400"/>
      </w:tblGrid>
      <w:tr w:rsidR="00275DB7" w14:paraId="02111679" w14:textId="77777777" w:rsidTr="002E3B46">
        <w:trPr>
          <w:jc w:val="center"/>
        </w:trPr>
        <w:tc>
          <w:tcPr>
            <w:tcW w:w="3150" w:type="dxa"/>
            <w:shd w:val="clear" w:color="auto" w:fill="BFBFBF"/>
            <w:tcMar>
              <w:top w:w="100" w:type="dxa"/>
              <w:left w:w="100" w:type="dxa"/>
              <w:bottom w:w="100" w:type="dxa"/>
              <w:right w:w="100" w:type="dxa"/>
            </w:tcMar>
          </w:tcPr>
          <w:p w14:paraId="5AF2AE1D" w14:textId="77777777" w:rsidR="00275DB7" w:rsidRDefault="00014BB2">
            <w:pPr>
              <w:rPr>
                <w:b/>
                <w:color w:val="000000"/>
              </w:rPr>
            </w:pPr>
            <w:r>
              <w:rPr>
                <w:b/>
                <w:color w:val="000000"/>
              </w:rPr>
              <w:t>Name</w:t>
            </w:r>
          </w:p>
        </w:tc>
        <w:tc>
          <w:tcPr>
            <w:tcW w:w="3150" w:type="dxa"/>
            <w:shd w:val="clear" w:color="auto" w:fill="BFBFBF"/>
            <w:tcMar>
              <w:top w:w="100" w:type="dxa"/>
              <w:left w:w="100" w:type="dxa"/>
              <w:bottom w:w="100" w:type="dxa"/>
              <w:right w:w="100" w:type="dxa"/>
            </w:tcMar>
          </w:tcPr>
          <w:p w14:paraId="2B0E62D5"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61F2461D" w14:textId="77777777" w:rsidR="00275DB7" w:rsidRDefault="00014BB2">
            <w:pPr>
              <w:jc w:val="center"/>
              <w:rPr>
                <w:b/>
                <w:color w:val="000000"/>
              </w:rPr>
            </w:pPr>
            <w:r>
              <w:rPr>
                <w:b/>
                <w:color w:val="000000"/>
              </w:rPr>
              <w:t>Multiplicity</w:t>
            </w:r>
          </w:p>
        </w:tc>
        <w:tc>
          <w:tcPr>
            <w:tcW w:w="5400" w:type="dxa"/>
            <w:shd w:val="clear" w:color="auto" w:fill="BFBFBF"/>
            <w:tcMar>
              <w:top w:w="100" w:type="dxa"/>
              <w:left w:w="100" w:type="dxa"/>
              <w:bottom w:w="100" w:type="dxa"/>
              <w:right w:w="100" w:type="dxa"/>
            </w:tcMar>
          </w:tcPr>
          <w:p w14:paraId="2678C457" w14:textId="77777777" w:rsidR="00275DB7" w:rsidRDefault="00014BB2">
            <w:pPr>
              <w:rPr>
                <w:b/>
                <w:color w:val="000000"/>
              </w:rPr>
            </w:pPr>
            <w:r>
              <w:rPr>
                <w:b/>
                <w:color w:val="000000"/>
              </w:rPr>
              <w:t>Description</w:t>
            </w:r>
          </w:p>
        </w:tc>
      </w:tr>
      <w:tr w:rsidR="00275DB7" w14:paraId="4721F832" w14:textId="77777777" w:rsidTr="002E3B46">
        <w:trPr>
          <w:jc w:val="center"/>
        </w:trPr>
        <w:tc>
          <w:tcPr>
            <w:tcW w:w="3150" w:type="dxa"/>
            <w:shd w:val="clear" w:color="auto" w:fill="FFFFFF"/>
            <w:tcMar>
              <w:top w:w="100" w:type="dxa"/>
              <w:left w:w="100" w:type="dxa"/>
              <w:bottom w:w="100" w:type="dxa"/>
              <w:right w:w="100" w:type="dxa"/>
            </w:tcMar>
            <w:vAlign w:val="center"/>
          </w:tcPr>
          <w:p w14:paraId="6497E3C4" w14:textId="61DF65ED" w:rsidR="00275DB7" w:rsidRDefault="00014BB2" w:rsidP="002E3B46">
            <w:r>
              <w:rPr>
                <w:b/>
              </w:rPr>
              <w:t>Open_File_Descriptor_List</w:t>
            </w:r>
          </w:p>
        </w:tc>
        <w:tc>
          <w:tcPr>
            <w:tcW w:w="3150" w:type="dxa"/>
            <w:shd w:val="clear" w:color="auto" w:fill="FFFFFF"/>
            <w:tcMar>
              <w:top w:w="100" w:type="dxa"/>
              <w:left w:w="100" w:type="dxa"/>
              <w:bottom w:w="100" w:type="dxa"/>
              <w:right w:w="100" w:type="dxa"/>
            </w:tcMar>
            <w:vAlign w:val="center"/>
          </w:tcPr>
          <w:p w14:paraId="0FA92163" w14:textId="77777777" w:rsidR="007417F3" w:rsidRDefault="00014BB2">
            <w:pPr>
              <w:rPr>
                <w:rFonts w:ascii="Courier New" w:eastAsia="Courier New" w:hAnsi="Courier New" w:cs="Courier New"/>
              </w:rPr>
            </w:pPr>
            <w:r>
              <w:rPr>
                <w:rFonts w:ascii="Courier New" w:eastAsia="Courier New" w:hAnsi="Courier New" w:cs="Courier New"/>
              </w:rPr>
              <w:t>UnixProcessObj:</w:t>
            </w:r>
          </w:p>
          <w:p w14:paraId="3209BECE" w14:textId="66728DDB" w:rsidR="00275DB7" w:rsidRDefault="00014BB2">
            <w:r>
              <w:rPr>
                <w:rFonts w:ascii="Courier New" w:eastAsia="Courier New" w:hAnsi="Courier New" w:cs="Courier New"/>
              </w:rPr>
              <w:t>FileDescriptorListType</w:t>
            </w:r>
          </w:p>
        </w:tc>
        <w:tc>
          <w:tcPr>
            <w:tcW w:w="1260" w:type="dxa"/>
            <w:shd w:val="clear" w:color="auto" w:fill="FFFFFF"/>
            <w:tcMar>
              <w:top w:w="100" w:type="dxa"/>
              <w:left w:w="100" w:type="dxa"/>
              <w:bottom w:w="100" w:type="dxa"/>
              <w:right w:w="100" w:type="dxa"/>
            </w:tcMar>
            <w:vAlign w:val="center"/>
          </w:tcPr>
          <w:p w14:paraId="3AE9C532"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353ED945" w14:textId="77777777" w:rsidR="00275DB7" w:rsidRDefault="00014BB2">
            <w:r>
              <w:t xml:space="preserve">The </w:t>
            </w:r>
            <w:r w:rsidRPr="007417F3">
              <w:rPr>
                <w:rFonts w:ascii="Courier New" w:hAnsi="Courier New" w:cs="Courier New"/>
              </w:rPr>
              <w:t>Open_File_Descriptor_List</w:t>
            </w:r>
            <w:r>
              <w:t xml:space="preserve"> property specifies a listing of the current file descriptors used by the Unix process.</w:t>
            </w:r>
          </w:p>
        </w:tc>
      </w:tr>
      <w:tr w:rsidR="00275DB7" w14:paraId="3B54CCB0" w14:textId="77777777" w:rsidTr="002E3B46">
        <w:trPr>
          <w:jc w:val="center"/>
        </w:trPr>
        <w:tc>
          <w:tcPr>
            <w:tcW w:w="3150" w:type="dxa"/>
            <w:shd w:val="clear" w:color="auto" w:fill="FFFFFF"/>
            <w:tcMar>
              <w:top w:w="100" w:type="dxa"/>
              <w:left w:w="100" w:type="dxa"/>
              <w:bottom w:w="100" w:type="dxa"/>
              <w:right w:w="100" w:type="dxa"/>
            </w:tcMar>
            <w:vAlign w:val="center"/>
          </w:tcPr>
          <w:p w14:paraId="7D3B5E9E" w14:textId="77777777" w:rsidR="00275DB7" w:rsidRDefault="00014BB2">
            <w:r>
              <w:rPr>
                <w:b/>
              </w:rPr>
              <w:lastRenderedPageBreak/>
              <w:t>Priority</w:t>
            </w:r>
          </w:p>
        </w:tc>
        <w:tc>
          <w:tcPr>
            <w:tcW w:w="3150" w:type="dxa"/>
            <w:shd w:val="clear" w:color="auto" w:fill="FFFFFF"/>
            <w:tcMar>
              <w:top w:w="100" w:type="dxa"/>
              <w:left w:w="100" w:type="dxa"/>
              <w:bottom w:w="100" w:type="dxa"/>
              <w:right w:w="100" w:type="dxa"/>
            </w:tcMar>
            <w:vAlign w:val="center"/>
          </w:tcPr>
          <w:p w14:paraId="53B901EB"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69A9C609" w14:textId="7B8B7BC5"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311F442D"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17874452" w14:textId="77777777" w:rsidR="00275DB7" w:rsidRDefault="00014BB2">
            <w:r>
              <w:t xml:space="preserve">The </w:t>
            </w:r>
            <w:r w:rsidRPr="007417F3">
              <w:rPr>
                <w:rFonts w:ascii="Courier New" w:hAnsi="Courier New" w:cs="Courier New"/>
              </w:rPr>
              <w:t>Priority</w:t>
            </w:r>
            <w:r>
              <w:t xml:space="preserve"> property specifies the priority of the Unix process.</w:t>
            </w:r>
          </w:p>
        </w:tc>
      </w:tr>
      <w:tr w:rsidR="00275DB7" w14:paraId="3F5DA8B7" w14:textId="77777777" w:rsidTr="002E3B46">
        <w:trPr>
          <w:jc w:val="center"/>
        </w:trPr>
        <w:tc>
          <w:tcPr>
            <w:tcW w:w="3150" w:type="dxa"/>
            <w:shd w:val="clear" w:color="auto" w:fill="FFFFFF"/>
            <w:tcMar>
              <w:top w:w="100" w:type="dxa"/>
              <w:left w:w="100" w:type="dxa"/>
              <w:bottom w:w="100" w:type="dxa"/>
              <w:right w:w="100" w:type="dxa"/>
            </w:tcMar>
            <w:vAlign w:val="center"/>
          </w:tcPr>
          <w:p w14:paraId="3F3D600B" w14:textId="77777777" w:rsidR="00275DB7" w:rsidRDefault="00014BB2">
            <w:r>
              <w:rPr>
                <w:b/>
              </w:rPr>
              <w:t>RUID</w:t>
            </w:r>
          </w:p>
        </w:tc>
        <w:tc>
          <w:tcPr>
            <w:tcW w:w="3150" w:type="dxa"/>
            <w:shd w:val="clear" w:color="auto" w:fill="FFFFFF"/>
            <w:tcMar>
              <w:top w:w="100" w:type="dxa"/>
              <w:left w:w="100" w:type="dxa"/>
              <w:bottom w:w="100" w:type="dxa"/>
              <w:right w:w="100" w:type="dxa"/>
            </w:tcMar>
            <w:vAlign w:val="center"/>
          </w:tcPr>
          <w:p w14:paraId="311827E2"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9A5340" w14:textId="06BED190"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2B787C24"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483F4C44" w14:textId="77777777" w:rsidR="00275DB7" w:rsidRDefault="00014BB2">
            <w:r>
              <w:t xml:space="preserve">The </w:t>
            </w:r>
            <w:r w:rsidRPr="007417F3">
              <w:rPr>
                <w:rFonts w:ascii="Courier New" w:hAnsi="Courier New" w:cs="Courier New"/>
              </w:rPr>
              <w:t>RUID</w:t>
            </w:r>
            <w:r>
              <w:t xml:space="preserve"> property specifies the real user ID, which represents the Unix user who created the process.</w:t>
            </w:r>
          </w:p>
        </w:tc>
      </w:tr>
      <w:tr w:rsidR="00275DB7" w14:paraId="7E6CCBF9" w14:textId="77777777" w:rsidTr="002E3B46">
        <w:trPr>
          <w:jc w:val="center"/>
        </w:trPr>
        <w:tc>
          <w:tcPr>
            <w:tcW w:w="3150" w:type="dxa"/>
            <w:shd w:val="clear" w:color="auto" w:fill="FFFFFF"/>
            <w:tcMar>
              <w:top w:w="100" w:type="dxa"/>
              <w:left w:w="100" w:type="dxa"/>
              <w:bottom w:w="100" w:type="dxa"/>
              <w:right w:w="100" w:type="dxa"/>
            </w:tcMar>
            <w:vAlign w:val="center"/>
          </w:tcPr>
          <w:p w14:paraId="071E506C" w14:textId="77777777" w:rsidR="00275DB7" w:rsidRDefault="00014BB2">
            <w:r>
              <w:rPr>
                <w:b/>
              </w:rPr>
              <w:t>Session_ID</w:t>
            </w:r>
          </w:p>
        </w:tc>
        <w:tc>
          <w:tcPr>
            <w:tcW w:w="3150" w:type="dxa"/>
            <w:shd w:val="clear" w:color="auto" w:fill="FFFFFF"/>
            <w:tcMar>
              <w:top w:w="100" w:type="dxa"/>
              <w:left w:w="100" w:type="dxa"/>
              <w:bottom w:w="100" w:type="dxa"/>
              <w:right w:w="100" w:type="dxa"/>
            </w:tcMar>
            <w:vAlign w:val="center"/>
          </w:tcPr>
          <w:p w14:paraId="617A2739" w14:textId="77777777" w:rsidR="007417F3" w:rsidRDefault="00014BB2">
            <w:pPr>
              <w:rPr>
                <w:rFonts w:ascii="Courier New" w:eastAsia="Courier New" w:hAnsi="Courier New" w:cs="Courier New"/>
              </w:rPr>
            </w:pPr>
            <w:r>
              <w:rPr>
                <w:rFonts w:ascii="Courier New" w:eastAsia="Courier New" w:hAnsi="Courier New" w:cs="Courier New"/>
              </w:rPr>
              <w:t>cyboxCommon:</w:t>
            </w:r>
          </w:p>
          <w:p w14:paraId="30FFEDD7" w14:textId="263FB277" w:rsidR="00275DB7" w:rsidRDefault="00014BB2">
            <w:r>
              <w:rPr>
                <w:rFonts w:ascii="Courier New" w:eastAsia="Courier New" w:hAnsi="Courier New" w:cs="Courier New"/>
              </w:rPr>
              <w:t>NonNegativeIntegerObjectPropertyType</w:t>
            </w:r>
          </w:p>
        </w:tc>
        <w:tc>
          <w:tcPr>
            <w:tcW w:w="1260" w:type="dxa"/>
            <w:shd w:val="clear" w:color="auto" w:fill="FFFFFF"/>
            <w:tcMar>
              <w:top w:w="100" w:type="dxa"/>
              <w:left w:w="100" w:type="dxa"/>
              <w:bottom w:w="100" w:type="dxa"/>
              <w:right w:w="100" w:type="dxa"/>
            </w:tcMar>
            <w:vAlign w:val="center"/>
          </w:tcPr>
          <w:p w14:paraId="65542A31" w14:textId="77777777" w:rsidR="00275DB7" w:rsidRDefault="00014BB2">
            <w:pPr>
              <w:jc w:val="center"/>
            </w:pPr>
            <w:r>
              <w:t>0..1</w:t>
            </w:r>
          </w:p>
        </w:tc>
        <w:tc>
          <w:tcPr>
            <w:tcW w:w="5400" w:type="dxa"/>
            <w:shd w:val="clear" w:color="auto" w:fill="FFFFFF"/>
            <w:tcMar>
              <w:top w:w="100" w:type="dxa"/>
              <w:left w:w="100" w:type="dxa"/>
              <w:bottom w:w="100" w:type="dxa"/>
              <w:right w:w="100" w:type="dxa"/>
            </w:tcMar>
          </w:tcPr>
          <w:p w14:paraId="68E398E1" w14:textId="77777777" w:rsidR="00275DB7" w:rsidRDefault="00014BB2">
            <w:r>
              <w:t xml:space="preserve">The </w:t>
            </w:r>
            <w:r w:rsidRPr="007417F3">
              <w:rPr>
                <w:rFonts w:ascii="Courier New" w:hAnsi="Courier New" w:cs="Courier New"/>
              </w:rPr>
              <w:t>Session_ID</w:t>
            </w:r>
            <w:r>
              <w:t xml:space="preserve"> property specifies the Unix Session ID of the process.</w:t>
            </w:r>
          </w:p>
        </w:tc>
      </w:tr>
    </w:tbl>
    <w:p w14:paraId="2EDA004D" w14:textId="77777777" w:rsidR="00275DB7" w:rsidRDefault="00275DB7"/>
    <w:p w14:paraId="7C4A52BA" w14:textId="77777777" w:rsidR="00275DB7" w:rsidRDefault="00014BB2">
      <w:pPr>
        <w:pStyle w:val="Heading2"/>
      </w:pPr>
      <w:bookmarkStart w:id="63" w:name="_Toc435692686"/>
      <w:r>
        <w:t>UnixProcessStatusType Class</w:t>
      </w:r>
      <w:bookmarkEnd w:id="63"/>
    </w:p>
    <w:p w14:paraId="4A5491B8" w14:textId="48879946" w:rsidR="00275DB7" w:rsidRDefault="00014BB2">
      <w:pPr>
        <w:pStyle w:val="basicparagraph"/>
        <w:contextualSpacing w:val="0"/>
      </w:pPr>
      <w:r>
        <w:t xml:space="preserve">The </w:t>
      </w:r>
      <w:r w:rsidRPr="00B90ED7">
        <w:rPr>
          <w:rFonts w:ascii="Courier New" w:hAnsi="Courier New" w:cs="Courier New"/>
        </w:rPr>
        <w:t>UnixProcessStatusType</w:t>
      </w:r>
      <w:r>
        <w:t xml:space="preserve"> </w:t>
      </w:r>
      <w:r w:rsidR="00D50D81">
        <w:t>class</w:t>
      </w:r>
      <w:r>
        <w:t xml:space="preserve"> specifies the current status of the running Unix process. It extends the abstract </w:t>
      </w:r>
      <w:r w:rsidRPr="00B90ED7">
        <w:rPr>
          <w:rFonts w:ascii="Courier New" w:hAnsi="Courier New" w:cs="Courier New"/>
        </w:rPr>
        <w:t>ProcessStatusType</w:t>
      </w:r>
      <w:r>
        <w:t xml:space="preserve"> from the CybOX Process Object.</w:t>
      </w:r>
    </w:p>
    <w:p w14:paraId="29672C44" w14:textId="09A84DDE" w:rsidR="00275DB7" w:rsidRDefault="00014BB2">
      <w:pPr>
        <w:pStyle w:val="basicparagraph"/>
        <w:contextualSpacing w:val="0"/>
      </w:pPr>
      <w:r>
        <w:t xml:space="preserve">The property table of the </w:t>
      </w:r>
      <w:r>
        <w:rPr>
          <w:rFonts w:ascii="Courier New" w:eastAsia="Courier New" w:hAnsi="Courier New" w:cs="Courier New"/>
        </w:rPr>
        <w:t>UnixProcessStatusType</w:t>
      </w:r>
      <w:r>
        <w:t xml:space="preserve"> class is given in </w:t>
      </w:r>
      <w:r w:rsidR="00BE758F" w:rsidRPr="00BE758F">
        <w:rPr>
          <w:b/>
          <w:color w:val="0000EE"/>
        </w:rPr>
        <w:fldChar w:fldCharType="begin"/>
      </w:r>
      <w:r w:rsidR="00BE758F" w:rsidRPr="00BE758F">
        <w:rPr>
          <w:b/>
          <w:color w:val="0000EE"/>
        </w:rPr>
        <w:instrText xml:space="preserve"> REF _Ref435694843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2</w:t>
      </w:r>
      <w:r w:rsidR="00BE758F" w:rsidRPr="00BE758F">
        <w:rPr>
          <w:b/>
          <w:color w:val="0000EE"/>
        </w:rPr>
        <w:fldChar w:fldCharType="end"/>
      </w:r>
      <w:r>
        <w:t>.</w:t>
      </w:r>
    </w:p>
    <w:p w14:paraId="761A002C" w14:textId="70236C14" w:rsidR="00275DB7" w:rsidRDefault="00014BB2">
      <w:pPr>
        <w:pStyle w:val="tablecaption"/>
        <w:jc w:val="center"/>
      </w:pPr>
      <w:bookmarkStart w:id="64" w:name="_Ref435694843"/>
      <w:r>
        <w:t xml:space="preserve">Table </w:t>
      </w:r>
      <w:fldSimple w:instr=" STYLEREF 1 \s ">
        <w:r w:rsidR="00C87FBB">
          <w:rPr>
            <w:noProof/>
          </w:rPr>
          <w:t>3</w:t>
        </w:r>
      </w:fldSimple>
      <w:r>
        <w:noBreakHyphen/>
      </w:r>
      <w:fldSimple w:instr=" SEQ Table \* ARABIC \s 1 ">
        <w:r w:rsidR="00C87FBB">
          <w:rPr>
            <w:noProof/>
          </w:rPr>
          <w:t>2</w:t>
        </w:r>
      </w:fldSimple>
      <w:bookmarkEnd w:id="64"/>
      <w:r w:rsidR="00C82750">
        <w:t xml:space="preserve">. </w:t>
      </w:r>
      <w:r>
        <w:t xml:space="preserve">Properties of the </w:t>
      </w:r>
      <w:r>
        <w:rPr>
          <w:rFonts w:ascii="Courier New" w:eastAsia="Courier New" w:hAnsi="Courier New" w:cs="Courier New"/>
        </w:rPr>
        <w:t>UnixProcessStatusType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1710"/>
        <w:gridCol w:w="3330"/>
        <w:gridCol w:w="1260"/>
        <w:gridCol w:w="6660"/>
      </w:tblGrid>
      <w:tr w:rsidR="00275DB7" w14:paraId="071430D9" w14:textId="77777777" w:rsidTr="00B90ED7">
        <w:trPr>
          <w:jc w:val="center"/>
        </w:trPr>
        <w:tc>
          <w:tcPr>
            <w:tcW w:w="1710" w:type="dxa"/>
            <w:shd w:val="clear" w:color="auto" w:fill="BFBFBF"/>
            <w:tcMar>
              <w:top w:w="100" w:type="dxa"/>
              <w:left w:w="100" w:type="dxa"/>
              <w:bottom w:w="100" w:type="dxa"/>
              <w:right w:w="100" w:type="dxa"/>
            </w:tcMar>
          </w:tcPr>
          <w:p w14:paraId="5E857F29" w14:textId="77777777" w:rsidR="00275DB7" w:rsidRDefault="00014BB2">
            <w:pPr>
              <w:rPr>
                <w:b/>
                <w:color w:val="000000"/>
              </w:rPr>
            </w:pPr>
            <w:r>
              <w:rPr>
                <w:b/>
                <w:color w:val="000000"/>
              </w:rPr>
              <w:t>Name</w:t>
            </w:r>
          </w:p>
        </w:tc>
        <w:tc>
          <w:tcPr>
            <w:tcW w:w="3330" w:type="dxa"/>
            <w:shd w:val="clear" w:color="auto" w:fill="BFBFBF"/>
            <w:tcMar>
              <w:top w:w="100" w:type="dxa"/>
              <w:left w:w="100" w:type="dxa"/>
              <w:bottom w:w="100" w:type="dxa"/>
              <w:right w:w="100" w:type="dxa"/>
            </w:tcMar>
          </w:tcPr>
          <w:p w14:paraId="426C2661" w14:textId="77777777" w:rsidR="00275DB7" w:rsidRDefault="00014BB2">
            <w:pPr>
              <w:rPr>
                <w:b/>
                <w:color w:val="000000"/>
              </w:rPr>
            </w:pPr>
            <w:r>
              <w:rPr>
                <w:b/>
                <w:color w:val="000000"/>
              </w:rPr>
              <w:t>Type</w:t>
            </w:r>
          </w:p>
        </w:tc>
        <w:tc>
          <w:tcPr>
            <w:tcW w:w="1260" w:type="dxa"/>
            <w:shd w:val="clear" w:color="auto" w:fill="BFBFBF"/>
            <w:tcMar>
              <w:top w:w="100" w:type="dxa"/>
              <w:left w:w="100" w:type="dxa"/>
              <w:bottom w:w="100" w:type="dxa"/>
              <w:right w:w="100" w:type="dxa"/>
            </w:tcMar>
          </w:tcPr>
          <w:p w14:paraId="4A0932F3" w14:textId="77777777" w:rsidR="00275DB7" w:rsidRDefault="00014BB2">
            <w:pPr>
              <w:jc w:val="center"/>
              <w:rPr>
                <w:b/>
                <w:color w:val="000000"/>
              </w:rPr>
            </w:pPr>
            <w:r>
              <w:rPr>
                <w:b/>
                <w:color w:val="000000"/>
              </w:rPr>
              <w:t>Multiplicity</w:t>
            </w:r>
          </w:p>
        </w:tc>
        <w:tc>
          <w:tcPr>
            <w:tcW w:w="6660" w:type="dxa"/>
            <w:shd w:val="clear" w:color="auto" w:fill="BFBFBF"/>
            <w:tcMar>
              <w:top w:w="100" w:type="dxa"/>
              <w:left w:w="100" w:type="dxa"/>
              <w:bottom w:w="100" w:type="dxa"/>
              <w:right w:w="100" w:type="dxa"/>
            </w:tcMar>
          </w:tcPr>
          <w:p w14:paraId="5DF47AB4" w14:textId="77777777" w:rsidR="00275DB7" w:rsidRDefault="00014BB2">
            <w:pPr>
              <w:rPr>
                <w:b/>
                <w:color w:val="000000"/>
              </w:rPr>
            </w:pPr>
            <w:r>
              <w:rPr>
                <w:b/>
                <w:color w:val="000000"/>
              </w:rPr>
              <w:t>Description</w:t>
            </w:r>
          </w:p>
        </w:tc>
      </w:tr>
      <w:tr w:rsidR="00275DB7" w14:paraId="556122FE" w14:textId="77777777" w:rsidTr="00B90ED7">
        <w:trPr>
          <w:jc w:val="center"/>
        </w:trPr>
        <w:tc>
          <w:tcPr>
            <w:tcW w:w="1710" w:type="dxa"/>
            <w:shd w:val="clear" w:color="auto" w:fill="FFFFFF"/>
            <w:tcMar>
              <w:top w:w="100" w:type="dxa"/>
              <w:left w:w="100" w:type="dxa"/>
              <w:bottom w:w="100" w:type="dxa"/>
              <w:right w:w="100" w:type="dxa"/>
            </w:tcMar>
            <w:vAlign w:val="center"/>
          </w:tcPr>
          <w:p w14:paraId="2CA2A610" w14:textId="77777777" w:rsidR="00275DB7" w:rsidRDefault="00014BB2">
            <w:r>
              <w:rPr>
                <w:b/>
              </w:rPr>
              <w:t>Current_Status</w:t>
            </w:r>
          </w:p>
        </w:tc>
        <w:tc>
          <w:tcPr>
            <w:tcW w:w="3330" w:type="dxa"/>
            <w:shd w:val="clear" w:color="auto" w:fill="FFFFFF"/>
            <w:tcMar>
              <w:top w:w="100" w:type="dxa"/>
              <w:left w:w="100" w:type="dxa"/>
              <w:bottom w:w="100" w:type="dxa"/>
              <w:right w:w="100" w:type="dxa"/>
            </w:tcMar>
            <w:vAlign w:val="center"/>
          </w:tcPr>
          <w:p w14:paraId="7A3F1B5E" w14:textId="77777777" w:rsidR="00B90ED7" w:rsidRDefault="00014BB2">
            <w:pPr>
              <w:rPr>
                <w:rFonts w:ascii="Courier New" w:eastAsia="Courier New" w:hAnsi="Courier New" w:cs="Courier New"/>
              </w:rPr>
            </w:pPr>
            <w:r>
              <w:rPr>
                <w:rFonts w:ascii="Courier New" w:eastAsia="Courier New" w:hAnsi="Courier New" w:cs="Courier New"/>
              </w:rPr>
              <w:t>UnixProcessObj:</w:t>
            </w:r>
          </w:p>
          <w:p w14:paraId="76C9743F" w14:textId="6209D623" w:rsidR="00275DB7" w:rsidRDefault="00014BB2">
            <w:r>
              <w:rPr>
                <w:rFonts w:ascii="Courier New" w:eastAsia="Courier New" w:hAnsi="Courier New" w:cs="Courier New"/>
              </w:rPr>
              <w:t>UnixProcessStateType</w:t>
            </w:r>
          </w:p>
        </w:tc>
        <w:tc>
          <w:tcPr>
            <w:tcW w:w="1260" w:type="dxa"/>
            <w:shd w:val="clear" w:color="auto" w:fill="FFFFFF"/>
            <w:tcMar>
              <w:top w:w="100" w:type="dxa"/>
              <w:left w:w="100" w:type="dxa"/>
              <w:bottom w:w="100" w:type="dxa"/>
              <w:right w:w="100" w:type="dxa"/>
            </w:tcMar>
            <w:vAlign w:val="center"/>
          </w:tcPr>
          <w:p w14:paraId="297D9D2F"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5303D722" w14:textId="47AE754B" w:rsidR="00275DB7" w:rsidRDefault="00014BB2">
            <w:r>
              <w:t xml:space="preserve">The </w:t>
            </w:r>
            <w:r>
              <w:rPr>
                <w:rFonts w:ascii="Courier New" w:eastAsia="Courier New" w:hAnsi="Courier New" w:cs="Courier New"/>
              </w:rPr>
              <w:t>Current_Status</w:t>
            </w:r>
            <w:r w:rsidR="00BE758F">
              <w:t xml:space="preserve"> property s</w:t>
            </w:r>
            <w:r>
              <w:t xml:space="preserve">pecifies the current state of the Unix process, using the </w:t>
            </w:r>
            <w:r w:rsidRPr="00B90ED7">
              <w:rPr>
                <w:rFonts w:ascii="Courier New" w:hAnsi="Courier New" w:cs="Courier New"/>
              </w:rPr>
              <w:t>UnixProcessStatusEnum</w:t>
            </w:r>
            <w:r>
              <w:t xml:space="preserve"> enumeration.</w:t>
            </w:r>
          </w:p>
        </w:tc>
      </w:tr>
      <w:tr w:rsidR="00275DB7" w14:paraId="62713524" w14:textId="77777777" w:rsidTr="00B90ED7">
        <w:trPr>
          <w:jc w:val="center"/>
        </w:trPr>
        <w:tc>
          <w:tcPr>
            <w:tcW w:w="1710" w:type="dxa"/>
            <w:shd w:val="clear" w:color="auto" w:fill="FFFFFF"/>
            <w:tcMar>
              <w:top w:w="100" w:type="dxa"/>
              <w:left w:w="100" w:type="dxa"/>
              <w:bottom w:w="100" w:type="dxa"/>
              <w:right w:w="100" w:type="dxa"/>
            </w:tcMar>
            <w:vAlign w:val="center"/>
          </w:tcPr>
          <w:p w14:paraId="0A885CD8" w14:textId="77777777" w:rsidR="00275DB7" w:rsidRDefault="00014BB2">
            <w:r>
              <w:rPr>
                <w:b/>
              </w:rPr>
              <w:t>Timestamp</w:t>
            </w:r>
          </w:p>
        </w:tc>
        <w:tc>
          <w:tcPr>
            <w:tcW w:w="3330" w:type="dxa"/>
            <w:shd w:val="clear" w:color="auto" w:fill="FFFFFF"/>
            <w:tcMar>
              <w:top w:w="100" w:type="dxa"/>
              <w:left w:w="100" w:type="dxa"/>
              <w:bottom w:w="100" w:type="dxa"/>
              <w:right w:w="100" w:type="dxa"/>
            </w:tcMar>
            <w:vAlign w:val="center"/>
          </w:tcPr>
          <w:p w14:paraId="2E68F99F" w14:textId="77777777" w:rsidR="00B90ED7" w:rsidRDefault="00014BB2">
            <w:pPr>
              <w:rPr>
                <w:rFonts w:ascii="Courier New" w:eastAsia="Courier New" w:hAnsi="Courier New" w:cs="Courier New"/>
              </w:rPr>
            </w:pPr>
            <w:r>
              <w:rPr>
                <w:rFonts w:ascii="Courier New" w:eastAsia="Courier New" w:hAnsi="Courier New" w:cs="Courier New"/>
              </w:rPr>
              <w:t>cyboxCommon:</w:t>
            </w:r>
          </w:p>
          <w:p w14:paraId="2C5E7388" w14:textId="0C3D1ABD" w:rsidR="00275DB7" w:rsidRDefault="00014BB2">
            <w:r>
              <w:rPr>
                <w:rFonts w:ascii="Courier New" w:eastAsia="Courier New" w:hAnsi="Courier New" w:cs="Courier New"/>
              </w:rPr>
              <w:t>DateTimeObjectPropertyType</w:t>
            </w:r>
          </w:p>
        </w:tc>
        <w:tc>
          <w:tcPr>
            <w:tcW w:w="1260" w:type="dxa"/>
            <w:shd w:val="clear" w:color="auto" w:fill="FFFFFF"/>
            <w:tcMar>
              <w:top w:w="100" w:type="dxa"/>
              <w:left w:w="100" w:type="dxa"/>
              <w:bottom w:w="100" w:type="dxa"/>
              <w:right w:w="100" w:type="dxa"/>
            </w:tcMar>
            <w:vAlign w:val="center"/>
          </w:tcPr>
          <w:p w14:paraId="3E82F090" w14:textId="77777777" w:rsidR="00275DB7" w:rsidRDefault="00014BB2">
            <w:pPr>
              <w:jc w:val="center"/>
            </w:pPr>
            <w:r>
              <w:t>0..1</w:t>
            </w:r>
          </w:p>
        </w:tc>
        <w:tc>
          <w:tcPr>
            <w:tcW w:w="6660" w:type="dxa"/>
            <w:shd w:val="clear" w:color="auto" w:fill="FFFFFF"/>
            <w:tcMar>
              <w:top w:w="100" w:type="dxa"/>
              <w:left w:w="100" w:type="dxa"/>
              <w:bottom w:w="100" w:type="dxa"/>
              <w:right w:w="100" w:type="dxa"/>
            </w:tcMar>
          </w:tcPr>
          <w:p w14:paraId="40539B14" w14:textId="4F966E90" w:rsidR="00275DB7" w:rsidRDefault="00014BB2" w:rsidP="002061BB">
            <w:r>
              <w:t xml:space="preserve">The </w:t>
            </w:r>
            <w:r>
              <w:rPr>
                <w:rFonts w:ascii="Courier New" w:eastAsia="Courier New" w:hAnsi="Courier New" w:cs="Courier New"/>
              </w:rPr>
              <w:t>Timestamp</w:t>
            </w:r>
            <w:r>
              <w:t xml:space="preserve"> property </w:t>
            </w:r>
            <w:r w:rsidR="002061BB">
              <w:t>s</w:t>
            </w:r>
            <w:r>
              <w:t>pecifies when the process started up.</w:t>
            </w:r>
          </w:p>
        </w:tc>
      </w:tr>
    </w:tbl>
    <w:p w14:paraId="2C108EFB" w14:textId="77777777" w:rsidR="00275DB7" w:rsidRDefault="00275DB7"/>
    <w:p w14:paraId="1249F20D" w14:textId="77777777" w:rsidR="00275DB7" w:rsidRDefault="00014BB2">
      <w:pPr>
        <w:pStyle w:val="Heading2"/>
      </w:pPr>
      <w:bookmarkStart w:id="65" w:name="_Toc435692687"/>
      <w:r>
        <w:t>FileDescriptorListType Class</w:t>
      </w:r>
      <w:bookmarkEnd w:id="65"/>
    </w:p>
    <w:p w14:paraId="39D79F69" w14:textId="77777777" w:rsidR="00275DB7" w:rsidRDefault="00014BB2">
      <w:pPr>
        <w:pStyle w:val="basicparagraph"/>
        <w:contextualSpacing w:val="0"/>
      </w:pPr>
      <w:r>
        <w:t xml:space="preserve">The </w:t>
      </w:r>
      <w:r w:rsidRPr="00BE758F">
        <w:rPr>
          <w:rFonts w:ascii="Courier New" w:hAnsi="Courier New" w:cs="Courier New"/>
        </w:rPr>
        <w:t>FileDescriptorListType</w:t>
      </w:r>
      <w:r>
        <w:t xml:space="preserve"> class specifies a list of Unix file descriptors.</w:t>
      </w:r>
    </w:p>
    <w:p w14:paraId="200B4BF3" w14:textId="312DEE44" w:rsidR="00275DB7" w:rsidRDefault="00014BB2">
      <w:pPr>
        <w:pStyle w:val="basicparagraph"/>
        <w:contextualSpacing w:val="0"/>
      </w:pPr>
      <w:r>
        <w:t xml:space="preserve">The property table of the </w:t>
      </w:r>
      <w:r>
        <w:rPr>
          <w:rFonts w:ascii="Courier New" w:eastAsia="Courier New" w:hAnsi="Courier New" w:cs="Courier New"/>
        </w:rPr>
        <w:t>FileDescriptorListType</w:t>
      </w:r>
      <w:r w:rsidR="00BE758F">
        <w:t xml:space="preserve"> class is given in </w:t>
      </w:r>
      <w:r w:rsidR="00BE758F" w:rsidRPr="00BE758F">
        <w:rPr>
          <w:b/>
          <w:color w:val="0000EE"/>
        </w:rPr>
        <w:fldChar w:fldCharType="begin"/>
      </w:r>
      <w:r w:rsidR="00BE758F" w:rsidRPr="00BE758F">
        <w:rPr>
          <w:b/>
          <w:color w:val="0000EE"/>
        </w:rPr>
        <w:instrText xml:space="preserve"> REF _Ref435694855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3</w:t>
      </w:r>
      <w:r w:rsidR="00BE758F" w:rsidRPr="00BE758F">
        <w:rPr>
          <w:b/>
          <w:color w:val="0000EE"/>
        </w:rPr>
        <w:fldChar w:fldCharType="end"/>
      </w:r>
      <w:r>
        <w:t>.</w:t>
      </w:r>
    </w:p>
    <w:p w14:paraId="6C6D63B8" w14:textId="19F61CC0" w:rsidR="00275DB7" w:rsidRDefault="00014BB2">
      <w:pPr>
        <w:pStyle w:val="tablecaption"/>
        <w:jc w:val="center"/>
      </w:pPr>
      <w:bookmarkStart w:id="66" w:name="_Ref435694855"/>
      <w:r>
        <w:t xml:space="preserve">Table </w:t>
      </w:r>
      <w:fldSimple w:instr=" STYLEREF 1 \s ">
        <w:r w:rsidR="00C87FBB">
          <w:rPr>
            <w:noProof/>
          </w:rPr>
          <w:t>3</w:t>
        </w:r>
      </w:fldSimple>
      <w:r>
        <w:noBreakHyphen/>
      </w:r>
      <w:fldSimple w:instr=" SEQ Table \* ARABIC \s 1 ">
        <w:r w:rsidR="00C87FBB">
          <w:rPr>
            <w:noProof/>
          </w:rPr>
          <w:t>3</w:t>
        </w:r>
      </w:fldSimple>
      <w:bookmarkEnd w:id="66"/>
      <w:r w:rsidR="00C82750">
        <w:t xml:space="preserve">. </w:t>
      </w:r>
      <w:r>
        <w:t xml:space="preserve">Properties of the </w:t>
      </w:r>
      <w:r>
        <w:rPr>
          <w:rFonts w:ascii="Courier New" w:eastAsia="Courier New" w:hAnsi="Courier New" w:cs="Courier New"/>
        </w:rPr>
        <w:t>FileDescriptorListType</w:t>
      </w:r>
      <w:r>
        <w:t xml:space="preserve"> class</w:t>
      </w:r>
    </w:p>
    <w:tbl>
      <w:tblPr>
        <w:tblStyle w:val="a"/>
        <w:tblW w:w="129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790"/>
        <w:gridCol w:w="4230"/>
        <w:gridCol w:w="1350"/>
        <w:gridCol w:w="4590"/>
      </w:tblGrid>
      <w:tr w:rsidR="00275DB7" w14:paraId="6B592E2E" w14:textId="77777777" w:rsidTr="00772D5C">
        <w:trPr>
          <w:jc w:val="center"/>
        </w:trPr>
        <w:tc>
          <w:tcPr>
            <w:tcW w:w="2790" w:type="dxa"/>
            <w:shd w:val="clear" w:color="auto" w:fill="BFBFBF"/>
            <w:tcMar>
              <w:top w:w="100" w:type="dxa"/>
              <w:left w:w="100" w:type="dxa"/>
              <w:bottom w:w="100" w:type="dxa"/>
              <w:right w:w="100" w:type="dxa"/>
            </w:tcMar>
          </w:tcPr>
          <w:p w14:paraId="3B977DC2" w14:textId="77777777" w:rsidR="00275DB7" w:rsidRDefault="00014BB2">
            <w:pPr>
              <w:rPr>
                <w:b/>
                <w:color w:val="000000"/>
              </w:rPr>
            </w:pPr>
            <w:r>
              <w:rPr>
                <w:b/>
                <w:color w:val="000000"/>
              </w:rPr>
              <w:lastRenderedPageBreak/>
              <w:t>Name</w:t>
            </w:r>
          </w:p>
        </w:tc>
        <w:tc>
          <w:tcPr>
            <w:tcW w:w="4230" w:type="dxa"/>
            <w:shd w:val="clear" w:color="auto" w:fill="BFBFBF"/>
            <w:tcMar>
              <w:top w:w="100" w:type="dxa"/>
              <w:left w:w="100" w:type="dxa"/>
              <w:bottom w:w="100" w:type="dxa"/>
              <w:right w:w="100" w:type="dxa"/>
            </w:tcMar>
          </w:tcPr>
          <w:p w14:paraId="3DC05551" w14:textId="77777777" w:rsidR="00275DB7" w:rsidRDefault="00014BB2">
            <w:pPr>
              <w:rPr>
                <w:b/>
                <w:color w:val="000000"/>
              </w:rPr>
            </w:pPr>
            <w:r>
              <w:rPr>
                <w:b/>
                <w:color w:val="000000"/>
              </w:rPr>
              <w:t>Type</w:t>
            </w:r>
          </w:p>
        </w:tc>
        <w:tc>
          <w:tcPr>
            <w:tcW w:w="1350" w:type="dxa"/>
            <w:shd w:val="clear" w:color="auto" w:fill="BFBFBF"/>
            <w:tcMar>
              <w:top w:w="100" w:type="dxa"/>
              <w:left w:w="100" w:type="dxa"/>
              <w:bottom w:w="100" w:type="dxa"/>
              <w:right w:w="100" w:type="dxa"/>
            </w:tcMar>
          </w:tcPr>
          <w:p w14:paraId="1695D61A" w14:textId="77777777" w:rsidR="00275DB7" w:rsidRDefault="00014BB2">
            <w:pPr>
              <w:jc w:val="center"/>
              <w:rPr>
                <w:b/>
                <w:color w:val="000000"/>
              </w:rPr>
            </w:pPr>
            <w:r>
              <w:rPr>
                <w:b/>
                <w:color w:val="000000"/>
              </w:rPr>
              <w:t>Multiplicity</w:t>
            </w:r>
          </w:p>
        </w:tc>
        <w:tc>
          <w:tcPr>
            <w:tcW w:w="4590" w:type="dxa"/>
            <w:shd w:val="clear" w:color="auto" w:fill="BFBFBF"/>
            <w:tcMar>
              <w:top w:w="100" w:type="dxa"/>
              <w:left w:w="100" w:type="dxa"/>
              <w:bottom w:w="100" w:type="dxa"/>
              <w:right w:w="100" w:type="dxa"/>
            </w:tcMar>
          </w:tcPr>
          <w:p w14:paraId="0D43567A" w14:textId="77777777" w:rsidR="00275DB7" w:rsidRDefault="00014BB2">
            <w:pPr>
              <w:rPr>
                <w:b/>
                <w:color w:val="000000"/>
              </w:rPr>
            </w:pPr>
            <w:r>
              <w:rPr>
                <w:b/>
                <w:color w:val="000000"/>
              </w:rPr>
              <w:t>Description</w:t>
            </w:r>
          </w:p>
        </w:tc>
      </w:tr>
      <w:tr w:rsidR="00275DB7" w14:paraId="07721492" w14:textId="77777777" w:rsidTr="00772D5C">
        <w:trPr>
          <w:jc w:val="center"/>
        </w:trPr>
        <w:tc>
          <w:tcPr>
            <w:tcW w:w="2790" w:type="dxa"/>
            <w:shd w:val="clear" w:color="auto" w:fill="FFFFFF"/>
            <w:tcMar>
              <w:top w:w="100" w:type="dxa"/>
              <w:left w:w="100" w:type="dxa"/>
              <w:bottom w:w="100" w:type="dxa"/>
              <w:right w:w="100" w:type="dxa"/>
            </w:tcMar>
            <w:vAlign w:val="center"/>
          </w:tcPr>
          <w:p w14:paraId="574D8CD3" w14:textId="77777777" w:rsidR="00275DB7" w:rsidRDefault="00014BB2">
            <w:r>
              <w:rPr>
                <w:b/>
              </w:rPr>
              <w:t>File_Descriptor</w:t>
            </w:r>
          </w:p>
        </w:tc>
        <w:tc>
          <w:tcPr>
            <w:tcW w:w="4230" w:type="dxa"/>
            <w:shd w:val="clear" w:color="auto" w:fill="FFFFFF"/>
            <w:tcMar>
              <w:top w:w="100" w:type="dxa"/>
              <w:left w:w="100" w:type="dxa"/>
              <w:bottom w:w="100" w:type="dxa"/>
              <w:right w:w="100" w:type="dxa"/>
            </w:tcMar>
            <w:vAlign w:val="center"/>
          </w:tcPr>
          <w:p w14:paraId="03005EE0" w14:textId="77777777" w:rsidR="00772D5C" w:rsidRDefault="00014BB2">
            <w:pPr>
              <w:rPr>
                <w:rFonts w:ascii="Courier New" w:eastAsia="Courier New" w:hAnsi="Courier New" w:cs="Courier New"/>
              </w:rPr>
            </w:pPr>
            <w:r>
              <w:rPr>
                <w:rFonts w:ascii="Courier New" w:eastAsia="Courier New" w:hAnsi="Courier New" w:cs="Courier New"/>
              </w:rPr>
              <w:t>cyboxCommon:</w:t>
            </w:r>
          </w:p>
          <w:p w14:paraId="55206D11" w14:textId="40446C93" w:rsidR="00275DB7" w:rsidRDefault="00014BB2">
            <w:r>
              <w:rPr>
                <w:rFonts w:ascii="Courier New" w:eastAsia="Courier New" w:hAnsi="Courier New" w:cs="Courier New"/>
              </w:rPr>
              <w:t>UnsignedIntegerObjectPropertyType</w:t>
            </w:r>
          </w:p>
        </w:tc>
        <w:tc>
          <w:tcPr>
            <w:tcW w:w="1350" w:type="dxa"/>
            <w:shd w:val="clear" w:color="auto" w:fill="FFFFFF"/>
            <w:tcMar>
              <w:top w:w="100" w:type="dxa"/>
              <w:left w:w="100" w:type="dxa"/>
              <w:bottom w:w="100" w:type="dxa"/>
              <w:right w:w="100" w:type="dxa"/>
            </w:tcMar>
            <w:vAlign w:val="center"/>
          </w:tcPr>
          <w:p w14:paraId="58050D06" w14:textId="77777777" w:rsidR="00275DB7" w:rsidRDefault="00014BB2">
            <w:pPr>
              <w:jc w:val="center"/>
            </w:pPr>
            <w:r>
              <w:t>1..*</w:t>
            </w:r>
          </w:p>
        </w:tc>
        <w:tc>
          <w:tcPr>
            <w:tcW w:w="4590" w:type="dxa"/>
            <w:shd w:val="clear" w:color="auto" w:fill="FFFFFF"/>
            <w:tcMar>
              <w:top w:w="100" w:type="dxa"/>
              <w:left w:w="100" w:type="dxa"/>
              <w:bottom w:w="100" w:type="dxa"/>
              <w:right w:w="100" w:type="dxa"/>
            </w:tcMar>
          </w:tcPr>
          <w:p w14:paraId="54D195F1" w14:textId="77777777" w:rsidR="00275DB7" w:rsidRDefault="00014BB2">
            <w:r>
              <w:t>The File_Descriptor property specifies a particular Unix File Descriptor.</w:t>
            </w:r>
          </w:p>
        </w:tc>
      </w:tr>
    </w:tbl>
    <w:p w14:paraId="3E8BEC99" w14:textId="77777777" w:rsidR="00275DB7" w:rsidRDefault="00275DB7"/>
    <w:p w14:paraId="19006EF8" w14:textId="77777777" w:rsidR="00275DB7" w:rsidRDefault="00014BB2">
      <w:pPr>
        <w:pStyle w:val="Heading2"/>
      </w:pPr>
      <w:bookmarkStart w:id="67" w:name="_Toc435692688"/>
      <w:r>
        <w:t>UnixProcessStateType Class</w:t>
      </w:r>
      <w:bookmarkEnd w:id="67"/>
    </w:p>
    <w:p w14:paraId="76612BE6" w14:textId="3B98D06F" w:rsidR="00772D5C" w:rsidRDefault="00772D5C" w:rsidP="00772D5C">
      <w:r>
        <w:t xml:space="preserve">The </w:t>
      </w:r>
      <w:r w:rsidRPr="00470E8D">
        <w:rPr>
          <w:rFonts w:ascii="Courier New" w:hAnsi="Courier New" w:cs="Courier New"/>
        </w:rPr>
        <w:t>UnixProcessStateType</w:t>
      </w:r>
      <w:r>
        <w:t xml:space="preserve"> class characterizes the Unix process states. Its core value SHOULD be a literal from the </w:t>
      </w:r>
      <w:r w:rsidRPr="00470E8D">
        <w:rPr>
          <w:rFonts w:ascii="Courier New" w:hAnsi="Courier New" w:cs="Courier New"/>
        </w:rPr>
        <w:t>UnixProcessStateEnum</w:t>
      </w:r>
      <w:r>
        <w:t xml:space="preserve"> enumeration. It extends the </w:t>
      </w:r>
      <w:r w:rsidRPr="000F76F8">
        <w:rPr>
          <w:rFonts w:ascii="Courier New" w:hAnsi="Courier New" w:cs="Courier New"/>
        </w:rPr>
        <w:t>BaseObjectPropertyType</w:t>
      </w:r>
      <w:r>
        <w:t xml:space="preserve"> class, in order to permit complex (i.e. regular-expression based) specifications.</w:t>
      </w:r>
      <w:r w:rsidR="002E3B46">
        <w:t xml:space="preserve"> </w:t>
      </w:r>
      <w:r w:rsidR="002E3B46">
        <w:t>See "man ps" for more information.</w:t>
      </w:r>
    </w:p>
    <w:p w14:paraId="68BF8C84" w14:textId="77777777" w:rsidR="00275DB7" w:rsidRDefault="00014BB2">
      <w:pPr>
        <w:pStyle w:val="Heading2"/>
      </w:pPr>
      <w:bookmarkStart w:id="68" w:name="_Toc435692689"/>
      <w:r>
        <w:t>UnixProcessStateEnum Enumeration</w:t>
      </w:r>
      <w:bookmarkEnd w:id="68"/>
    </w:p>
    <w:p w14:paraId="177EA55B" w14:textId="2C7E4678" w:rsidR="00275DB7" w:rsidRDefault="00014BB2">
      <w:pPr>
        <w:pStyle w:val="basicparagraph"/>
        <w:contextualSpacing w:val="0"/>
      </w:pPr>
      <w:r>
        <w:t xml:space="preserve">The literals of the </w:t>
      </w:r>
      <w:r>
        <w:rPr>
          <w:rFonts w:ascii="Courier New" w:eastAsia="Courier New" w:hAnsi="Courier New" w:cs="Courier New"/>
        </w:rPr>
        <w:t>UnixProcessStateEnum</w:t>
      </w:r>
      <w:r w:rsidR="00BE758F">
        <w:t xml:space="preserve"> enumeration are given in </w:t>
      </w:r>
      <w:r w:rsidR="00BE758F" w:rsidRPr="00BE758F">
        <w:rPr>
          <w:b/>
          <w:color w:val="0000EE"/>
        </w:rPr>
        <w:fldChar w:fldCharType="begin"/>
      </w:r>
      <w:r w:rsidR="00BE758F" w:rsidRPr="00BE758F">
        <w:rPr>
          <w:b/>
          <w:color w:val="0000EE"/>
        </w:rPr>
        <w:instrText xml:space="preserve"> REF _Ref435694865 \h </w:instrText>
      </w:r>
      <w:r w:rsidR="00BE758F">
        <w:rPr>
          <w:b/>
          <w:color w:val="0000EE"/>
        </w:rPr>
        <w:instrText xml:space="preserve"> \* MERGEFORMAT </w:instrText>
      </w:r>
      <w:r w:rsidR="00BE758F" w:rsidRPr="00BE758F">
        <w:rPr>
          <w:b/>
          <w:color w:val="0000EE"/>
        </w:rPr>
      </w:r>
      <w:r w:rsidR="00BE758F" w:rsidRPr="00BE758F">
        <w:rPr>
          <w:b/>
          <w:color w:val="0000EE"/>
        </w:rPr>
        <w:fldChar w:fldCharType="separate"/>
      </w:r>
      <w:r w:rsidR="00BE758F" w:rsidRPr="00BE758F">
        <w:rPr>
          <w:b/>
          <w:color w:val="0000EE"/>
        </w:rPr>
        <w:t xml:space="preserve">Table </w:t>
      </w:r>
      <w:r w:rsidR="00BE758F" w:rsidRPr="00BE758F">
        <w:rPr>
          <w:b/>
          <w:noProof/>
          <w:color w:val="0000EE"/>
        </w:rPr>
        <w:t>3</w:t>
      </w:r>
      <w:r w:rsidR="00BE758F" w:rsidRPr="00BE758F">
        <w:rPr>
          <w:b/>
          <w:color w:val="0000EE"/>
        </w:rPr>
        <w:noBreakHyphen/>
      </w:r>
      <w:r w:rsidR="00BE758F" w:rsidRPr="00BE758F">
        <w:rPr>
          <w:b/>
          <w:noProof/>
          <w:color w:val="0000EE"/>
        </w:rPr>
        <w:t>4</w:t>
      </w:r>
      <w:r w:rsidR="00BE758F" w:rsidRPr="00BE758F">
        <w:rPr>
          <w:b/>
          <w:color w:val="0000EE"/>
        </w:rPr>
        <w:fldChar w:fldCharType="end"/>
      </w:r>
      <w:r>
        <w:t>.</w:t>
      </w:r>
    </w:p>
    <w:p w14:paraId="709A6222" w14:textId="11B9B15E" w:rsidR="00275DB7" w:rsidRDefault="00014BB2">
      <w:pPr>
        <w:pStyle w:val="tablecaption"/>
        <w:jc w:val="center"/>
      </w:pPr>
      <w:bookmarkStart w:id="69" w:name="_Ref435694865"/>
      <w:r>
        <w:t xml:space="preserve">Table </w:t>
      </w:r>
      <w:fldSimple w:instr=" STYLEREF 1 \s ">
        <w:r w:rsidR="00C87FBB">
          <w:rPr>
            <w:noProof/>
          </w:rPr>
          <w:t>3</w:t>
        </w:r>
      </w:fldSimple>
      <w:r>
        <w:noBreakHyphen/>
      </w:r>
      <w:fldSimple w:instr=" SEQ Table \* ARABIC \s 1 ">
        <w:r w:rsidR="00C87FBB">
          <w:rPr>
            <w:noProof/>
          </w:rPr>
          <w:t>4</w:t>
        </w:r>
      </w:fldSimple>
      <w:bookmarkEnd w:id="69"/>
      <w:r w:rsidR="00C82750">
        <w:t xml:space="preserve">. </w:t>
      </w:r>
      <w:r>
        <w:t xml:space="preserve">Literals of the </w:t>
      </w:r>
      <w:r>
        <w:rPr>
          <w:rFonts w:ascii="Courier New" w:eastAsia="Courier New" w:hAnsi="Courier New" w:cs="Courier New"/>
        </w:rPr>
        <w:t>UnixProcessStateEnum</w:t>
      </w:r>
      <w:r>
        <w:t xml:space="preserve"> enumeration</w:t>
      </w:r>
    </w:p>
    <w:tbl>
      <w:tblPr>
        <w:tblStyle w:val="a"/>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600" w:firstRow="0" w:lastRow="0" w:firstColumn="0" w:lastColumn="0" w:noHBand="1" w:noVBand="1"/>
      </w:tblPr>
      <w:tblGrid>
        <w:gridCol w:w="2610"/>
        <w:gridCol w:w="6750"/>
      </w:tblGrid>
      <w:tr w:rsidR="00275DB7" w14:paraId="05D4C135" w14:textId="77777777" w:rsidTr="00D554B5">
        <w:trPr>
          <w:jc w:val="center"/>
        </w:trPr>
        <w:tc>
          <w:tcPr>
            <w:tcW w:w="2610" w:type="dxa"/>
            <w:shd w:val="clear" w:color="auto" w:fill="BFBFBF"/>
            <w:tcMar>
              <w:top w:w="100" w:type="dxa"/>
              <w:left w:w="100" w:type="dxa"/>
              <w:bottom w:w="100" w:type="dxa"/>
              <w:right w:w="100" w:type="dxa"/>
            </w:tcMar>
          </w:tcPr>
          <w:p w14:paraId="6DB39687" w14:textId="77777777" w:rsidR="00275DB7" w:rsidRDefault="00014BB2">
            <w:pPr>
              <w:rPr>
                <w:b/>
                <w:color w:val="000000"/>
              </w:rPr>
            </w:pPr>
            <w:r>
              <w:rPr>
                <w:b/>
                <w:color w:val="000000"/>
              </w:rPr>
              <w:t>Enumeration Literal</w:t>
            </w:r>
          </w:p>
        </w:tc>
        <w:tc>
          <w:tcPr>
            <w:tcW w:w="6750" w:type="dxa"/>
            <w:shd w:val="clear" w:color="auto" w:fill="BFBFBF"/>
            <w:tcMar>
              <w:top w:w="100" w:type="dxa"/>
              <w:left w:w="100" w:type="dxa"/>
              <w:bottom w:w="100" w:type="dxa"/>
              <w:right w:w="100" w:type="dxa"/>
            </w:tcMar>
          </w:tcPr>
          <w:p w14:paraId="1DA2B3B4" w14:textId="77777777" w:rsidR="00275DB7" w:rsidRDefault="00014BB2">
            <w:pPr>
              <w:rPr>
                <w:b/>
                <w:color w:val="000000"/>
              </w:rPr>
            </w:pPr>
            <w:r>
              <w:rPr>
                <w:b/>
                <w:color w:val="000000"/>
              </w:rPr>
              <w:t>Description</w:t>
            </w:r>
          </w:p>
        </w:tc>
      </w:tr>
      <w:tr w:rsidR="00275DB7" w14:paraId="12E3F308" w14:textId="77777777" w:rsidTr="00D554B5">
        <w:trPr>
          <w:jc w:val="center"/>
        </w:trPr>
        <w:tc>
          <w:tcPr>
            <w:tcW w:w="2610" w:type="dxa"/>
            <w:shd w:val="clear" w:color="auto" w:fill="FFFFFF"/>
            <w:tcMar>
              <w:top w:w="100" w:type="dxa"/>
              <w:left w:w="100" w:type="dxa"/>
              <w:bottom w:w="100" w:type="dxa"/>
              <w:right w:w="100" w:type="dxa"/>
            </w:tcMar>
          </w:tcPr>
          <w:p w14:paraId="4E04C64D" w14:textId="77777777" w:rsidR="00275DB7" w:rsidRDefault="00014BB2">
            <w:pPr>
              <w:rPr>
                <w:b/>
              </w:rPr>
            </w:pPr>
            <w:r>
              <w:rPr>
                <w:b/>
              </w:rPr>
              <w:t>Running</w:t>
            </w:r>
          </w:p>
        </w:tc>
        <w:tc>
          <w:tcPr>
            <w:tcW w:w="6750" w:type="dxa"/>
            <w:shd w:val="clear" w:color="auto" w:fill="FFFFFF"/>
            <w:tcMar>
              <w:top w:w="100" w:type="dxa"/>
              <w:left w:w="100" w:type="dxa"/>
              <w:bottom w:w="100" w:type="dxa"/>
              <w:right w:w="100" w:type="dxa"/>
            </w:tcMar>
          </w:tcPr>
          <w:p w14:paraId="28384CB8" w14:textId="77777777" w:rsidR="00275DB7" w:rsidRDefault="00014BB2">
            <w:r>
              <w:t>Specifies a running process or runnable [on run queue] (R).</w:t>
            </w:r>
          </w:p>
        </w:tc>
      </w:tr>
      <w:tr w:rsidR="00275DB7" w14:paraId="7E80946A" w14:textId="77777777" w:rsidTr="00D554B5">
        <w:trPr>
          <w:jc w:val="center"/>
        </w:trPr>
        <w:tc>
          <w:tcPr>
            <w:tcW w:w="2610" w:type="dxa"/>
            <w:shd w:val="clear" w:color="auto" w:fill="FFFFFF"/>
            <w:tcMar>
              <w:top w:w="100" w:type="dxa"/>
              <w:left w:w="100" w:type="dxa"/>
              <w:bottom w:w="100" w:type="dxa"/>
              <w:right w:w="100" w:type="dxa"/>
            </w:tcMar>
          </w:tcPr>
          <w:p w14:paraId="4DEF389F" w14:textId="77777777" w:rsidR="00275DB7" w:rsidRDefault="00014BB2">
            <w:pPr>
              <w:rPr>
                <w:b/>
              </w:rPr>
            </w:pPr>
            <w:r>
              <w:rPr>
                <w:b/>
              </w:rPr>
              <w:t>UninterruptibleSleep</w:t>
            </w:r>
          </w:p>
        </w:tc>
        <w:tc>
          <w:tcPr>
            <w:tcW w:w="6750" w:type="dxa"/>
            <w:shd w:val="clear" w:color="auto" w:fill="FFFFFF"/>
            <w:tcMar>
              <w:top w:w="100" w:type="dxa"/>
              <w:left w:w="100" w:type="dxa"/>
              <w:bottom w:w="100" w:type="dxa"/>
              <w:right w:w="100" w:type="dxa"/>
            </w:tcMar>
          </w:tcPr>
          <w:p w14:paraId="6D5C06DF" w14:textId="4B5F7529" w:rsidR="00275DB7" w:rsidRDefault="00014BB2">
            <w:r>
              <w:t>Spe</w:t>
            </w:r>
            <w:r w:rsidR="002E3B46">
              <w:t>cifies a process in uninterrupti</w:t>
            </w:r>
            <w:r>
              <w:t>ble sleep [usually IO] (D).</w:t>
            </w:r>
          </w:p>
        </w:tc>
      </w:tr>
      <w:tr w:rsidR="00275DB7" w14:paraId="3DED6E76" w14:textId="77777777" w:rsidTr="00D554B5">
        <w:trPr>
          <w:jc w:val="center"/>
        </w:trPr>
        <w:tc>
          <w:tcPr>
            <w:tcW w:w="2610" w:type="dxa"/>
            <w:shd w:val="clear" w:color="auto" w:fill="FFFFFF"/>
            <w:tcMar>
              <w:top w:w="100" w:type="dxa"/>
              <w:left w:w="100" w:type="dxa"/>
              <w:bottom w:w="100" w:type="dxa"/>
              <w:right w:w="100" w:type="dxa"/>
            </w:tcMar>
          </w:tcPr>
          <w:p w14:paraId="25CAAD02" w14:textId="77777777" w:rsidR="00275DB7" w:rsidRDefault="00014BB2">
            <w:pPr>
              <w:rPr>
                <w:b/>
              </w:rPr>
            </w:pPr>
            <w:r>
              <w:rPr>
                <w:b/>
              </w:rPr>
              <w:t>InterruptibleSleep</w:t>
            </w:r>
          </w:p>
        </w:tc>
        <w:tc>
          <w:tcPr>
            <w:tcW w:w="6750" w:type="dxa"/>
            <w:shd w:val="clear" w:color="auto" w:fill="FFFFFF"/>
            <w:tcMar>
              <w:top w:w="100" w:type="dxa"/>
              <w:left w:w="100" w:type="dxa"/>
              <w:bottom w:w="100" w:type="dxa"/>
              <w:right w:w="100" w:type="dxa"/>
            </w:tcMar>
          </w:tcPr>
          <w:p w14:paraId="6B5BDB00" w14:textId="34B2857F" w:rsidR="00275DB7" w:rsidRDefault="00014BB2">
            <w:r>
              <w:t xml:space="preserve">Specifies a process in </w:t>
            </w:r>
            <w:r w:rsidR="002E3B46">
              <w:t>interruptible</w:t>
            </w:r>
            <w:r>
              <w:t xml:space="preserve"> sleep [waiting for an event to complete] (S).</w:t>
            </w:r>
          </w:p>
        </w:tc>
      </w:tr>
      <w:tr w:rsidR="00275DB7" w14:paraId="56D592C9" w14:textId="77777777" w:rsidTr="00D554B5">
        <w:trPr>
          <w:jc w:val="center"/>
        </w:trPr>
        <w:tc>
          <w:tcPr>
            <w:tcW w:w="2610" w:type="dxa"/>
            <w:shd w:val="clear" w:color="auto" w:fill="FFFFFF"/>
            <w:tcMar>
              <w:top w:w="100" w:type="dxa"/>
              <w:left w:w="100" w:type="dxa"/>
              <w:bottom w:w="100" w:type="dxa"/>
              <w:right w:w="100" w:type="dxa"/>
            </w:tcMar>
          </w:tcPr>
          <w:p w14:paraId="58B3683A" w14:textId="77777777" w:rsidR="00275DB7" w:rsidRDefault="00014BB2">
            <w:pPr>
              <w:rPr>
                <w:b/>
              </w:rPr>
            </w:pPr>
            <w:r>
              <w:rPr>
                <w:b/>
              </w:rPr>
              <w:t>Stopped</w:t>
            </w:r>
          </w:p>
        </w:tc>
        <w:tc>
          <w:tcPr>
            <w:tcW w:w="6750" w:type="dxa"/>
            <w:shd w:val="clear" w:color="auto" w:fill="FFFFFF"/>
            <w:tcMar>
              <w:top w:w="100" w:type="dxa"/>
              <w:left w:w="100" w:type="dxa"/>
              <w:bottom w:w="100" w:type="dxa"/>
              <w:right w:w="100" w:type="dxa"/>
            </w:tcMar>
          </w:tcPr>
          <w:p w14:paraId="75B25E38" w14:textId="77777777" w:rsidR="00275DB7" w:rsidRDefault="00014BB2">
            <w:r>
              <w:t>Specifies a stopped process, either by a job control signal or because it is being traced (T).</w:t>
            </w:r>
          </w:p>
        </w:tc>
      </w:tr>
      <w:tr w:rsidR="00275DB7" w14:paraId="770B3087" w14:textId="77777777" w:rsidTr="00D554B5">
        <w:trPr>
          <w:jc w:val="center"/>
        </w:trPr>
        <w:tc>
          <w:tcPr>
            <w:tcW w:w="2610" w:type="dxa"/>
            <w:shd w:val="clear" w:color="auto" w:fill="FFFFFF"/>
            <w:tcMar>
              <w:top w:w="100" w:type="dxa"/>
              <w:left w:w="100" w:type="dxa"/>
              <w:bottom w:w="100" w:type="dxa"/>
              <w:right w:w="100" w:type="dxa"/>
            </w:tcMar>
          </w:tcPr>
          <w:p w14:paraId="5A6D2061" w14:textId="77777777" w:rsidR="00275DB7" w:rsidRDefault="00014BB2">
            <w:pPr>
              <w:rPr>
                <w:b/>
              </w:rPr>
            </w:pPr>
            <w:r>
              <w:rPr>
                <w:b/>
              </w:rPr>
              <w:t>Paging</w:t>
            </w:r>
          </w:p>
        </w:tc>
        <w:tc>
          <w:tcPr>
            <w:tcW w:w="6750" w:type="dxa"/>
            <w:shd w:val="clear" w:color="auto" w:fill="FFFFFF"/>
            <w:tcMar>
              <w:top w:w="100" w:type="dxa"/>
              <w:left w:w="100" w:type="dxa"/>
              <w:bottom w:w="100" w:type="dxa"/>
              <w:right w:w="100" w:type="dxa"/>
            </w:tcMar>
          </w:tcPr>
          <w:p w14:paraId="278010A4" w14:textId="77777777" w:rsidR="00275DB7" w:rsidRDefault="00014BB2">
            <w:r>
              <w:t>Specifies a paging process [not valid since the 2.6.xx kernel] (W).</w:t>
            </w:r>
          </w:p>
        </w:tc>
      </w:tr>
      <w:tr w:rsidR="00275DB7" w14:paraId="5D51E38E" w14:textId="77777777" w:rsidTr="00D554B5">
        <w:trPr>
          <w:jc w:val="center"/>
        </w:trPr>
        <w:tc>
          <w:tcPr>
            <w:tcW w:w="2610" w:type="dxa"/>
            <w:shd w:val="clear" w:color="auto" w:fill="FFFFFF"/>
            <w:tcMar>
              <w:top w:w="100" w:type="dxa"/>
              <w:left w:w="100" w:type="dxa"/>
              <w:bottom w:w="100" w:type="dxa"/>
              <w:right w:w="100" w:type="dxa"/>
            </w:tcMar>
          </w:tcPr>
          <w:p w14:paraId="035199CB" w14:textId="77777777" w:rsidR="00275DB7" w:rsidRDefault="00014BB2">
            <w:pPr>
              <w:rPr>
                <w:b/>
              </w:rPr>
            </w:pPr>
            <w:r>
              <w:rPr>
                <w:b/>
              </w:rPr>
              <w:t>Dead</w:t>
            </w:r>
          </w:p>
        </w:tc>
        <w:tc>
          <w:tcPr>
            <w:tcW w:w="6750" w:type="dxa"/>
            <w:shd w:val="clear" w:color="auto" w:fill="FFFFFF"/>
            <w:tcMar>
              <w:top w:w="100" w:type="dxa"/>
              <w:left w:w="100" w:type="dxa"/>
              <w:bottom w:w="100" w:type="dxa"/>
              <w:right w:w="100" w:type="dxa"/>
            </w:tcMar>
          </w:tcPr>
          <w:p w14:paraId="6C859FD7" w14:textId="77777777" w:rsidR="00275DB7" w:rsidRDefault="00014BB2">
            <w:r>
              <w:t>Specifies a dead process [should never be seen] (X).</w:t>
            </w:r>
          </w:p>
        </w:tc>
      </w:tr>
      <w:tr w:rsidR="00275DB7" w14:paraId="2271F231" w14:textId="77777777" w:rsidTr="00D554B5">
        <w:trPr>
          <w:jc w:val="center"/>
        </w:trPr>
        <w:tc>
          <w:tcPr>
            <w:tcW w:w="2610" w:type="dxa"/>
            <w:shd w:val="clear" w:color="auto" w:fill="FFFFFF"/>
            <w:tcMar>
              <w:top w:w="100" w:type="dxa"/>
              <w:left w:w="100" w:type="dxa"/>
              <w:bottom w:w="100" w:type="dxa"/>
              <w:right w:w="100" w:type="dxa"/>
            </w:tcMar>
          </w:tcPr>
          <w:p w14:paraId="2993B772" w14:textId="77777777" w:rsidR="00275DB7" w:rsidRDefault="00014BB2">
            <w:pPr>
              <w:rPr>
                <w:b/>
              </w:rPr>
            </w:pPr>
            <w:r>
              <w:rPr>
                <w:b/>
              </w:rPr>
              <w:t>Zombie</w:t>
            </w:r>
          </w:p>
        </w:tc>
        <w:tc>
          <w:tcPr>
            <w:tcW w:w="6750" w:type="dxa"/>
            <w:shd w:val="clear" w:color="auto" w:fill="FFFFFF"/>
            <w:tcMar>
              <w:top w:w="100" w:type="dxa"/>
              <w:left w:w="100" w:type="dxa"/>
              <w:bottom w:w="100" w:type="dxa"/>
              <w:right w:w="100" w:type="dxa"/>
            </w:tcMar>
          </w:tcPr>
          <w:p w14:paraId="22F169BB" w14:textId="77777777" w:rsidR="00275DB7" w:rsidRDefault="00014BB2">
            <w:r>
              <w:t>Specifies a defunct, zombie process [terminated but not reaped by its parent] (Z).</w:t>
            </w:r>
          </w:p>
        </w:tc>
      </w:tr>
    </w:tbl>
    <w:p w14:paraId="086511AE" w14:textId="77777777" w:rsidR="00275DB7" w:rsidRDefault="00275DB7"/>
    <w:p w14:paraId="2863E574" w14:textId="77777777" w:rsidR="00275DB7" w:rsidRDefault="00275DB7">
      <w:pPr>
        <w:sectPr w:rsidR="00275DB7">
          <w:footerReference w:type="default" r:id="rId38"/>
          <w:pgSz w:w="15840" w:h="12240"/>
          <w:pgMar w:top="1440" w:right="1440" w:bottom="1440" w:left="1440" w:header="720" w:footer="720" w:gutter="0"/>
          <w:cols w:space="720"/>
        </w:sectPr>
      </w:pPr>
    </w:p>
    <w:p w14:paraId="1B66512F" w14:textId="77777777" w:rsidR="00060CBC" w:rsidRDefault="00014BB2" w:rsidP="00060CBC">
      <w:pPr>
        <w:pStyle w:val="Heading1"/>
      </w:pPr>
      <w:bookmarkStart w:id="70" w:name="_Ref428537416"/>
      <w:bookmarkStart w:id="71" w:name="_Toc435692690"/>
      <w:r w:rsidRPr="00FD22AC">
        <w:lastRenderedPageBreak/>
        <w:t>Conformance</w:t>
      </w:r>
      <w:bookmarkEnd w:id="56"/>
      <w:bookmarkEnd w:id="57"/>
      <w:bookmarkEnd w:id="70"/>
      <w:bookmarkEnd w:id="71"/>
    </w:p>
    <w:p w14:paraId="5DEEF783" w14:textId="77777777" w:rsidR="00060CBC" w:rsidRDefault="00014BB2" w:rsidP="00060CBC">
      <w:r>
        <w:t>Implementations have discretion over which parts (components, properties, extensions, controlled vocabularies, etc.) of CybOX they implement (e.g., Observable/Object).</w:t>
      </w:r>
    </w:p>
    <w:p w14:paraId="339A3947" w14:textId="77777777" w:rsidR="00060CBC" w:rsidRDefault="00014BB2" w:rsidP="00060CBC">
      <w:r>
        <w:t xml:space="preserve"> </w:t>
      </w:r>
    </w:p>
    <w:p w14:paraId="3E9426B8" w14:textId="77777777" w:rsidR="00060CBC" w:rsidRDefault="00014BB2" w:rsidP="00060CBC">
      <w:r>
        <w:t>[1] Conformant implementations must conform to all normative structural specifications of the UML model or additional normative statements within this document that apply to the portions of CybOX they implement (e.g., implementers of the entire Observable class must conform to all normative structural specifications of the UML model regarding the Observable class or additional normative statements contained in the document that describes the Observable class).</w:t>
      </w:r>
    </w:p>
    <w:p w14:paraId="549E3716" w14:textId="77777777" w:rsidR="00060CBC" w:rsidRDefault="00014BB2" w:rsidP="00060CBC">
      <w:r>
        <w:t xml:space="preserve"> </w:t>
      </w:r>
    </w:p>
    <w:p w14:paraId="54B42374" w14:textId="77777777" w:rsidR="00060CBC" w:rsidRDefault="00014BB2" w:rsidP="00060CBC">
      <w:r>
        <w:t>[2] Conformant implementations are free to ignore normative structural specifications of the UML model or additional normative statements within this document that do not apply to the portions of CybOX they implement (e.g., non-implementers of any particular properties of the Observable class are free to ignore all normative structural specifications of the UML model regarding those properties of the Observable class or additional normative statements contained in the document that describes the Observable class).</w:t>
      </w:r>
    </w:p>
    <w:p w14:paraId="1DC0F887" w14:textId="77777777" w:rsidR="00060CBC" w:rsidRDefault="00014BB2" w:rsidP="00060CBC">
      <w:r>
        <w:t xml:space="preserve"> </w:t>
      </w:r>
    </w:p>
    <w:p w14:paraId="0F0B0F4A" w14:textId="77777777" w:rsidR="00060CBC" w:rsidRPr="00E304F9" w:rsidRDefault="00014BB2" w:rsidP="00060CBC">
      <w:r>
        <w:t>The conformance section of this document is intentionally broad and attempts to reiterate what already exists in this document.</w:t>
      </w:r>
    </w:p>
    <w:p w14:paraId="36563EDC" w14:textId="77777777" w:rsidR="00060CBC" w:rsidRDefault="00014BB2" w:rsidP="00C82750">
      <w:pPr>
        <w:pStyle w:val="AppendixHeading1"/>
        <w:spacing w:after="120" w:afterAutospacing="0"/>
      </w:pPr>
      <w:bookmarkStart w:id="72" w:name="_Toc85472897"/>
      <w:bookmarkStart w:id="73" w:name="_Toc287332012"/>
      <w:bookmarkStart w:id="74" w:name="_Toc409437264"/>
      <w:bookmarkStart w:id="75" w:name="_Toc435692691"/>
      <w:r>
        <w:lastRenderedPageBreak/>
        <w:t>Acknowledgments</w:t>
      </w:r>
      <w:bookmarkEnd w:id="72"/>
      <w:bookmarkEnd w:id="73"/>
      <w:bookmarkEnd w:id="74"/>
      <w:bookmarkEnd w:id="75"/>
    </w:p>
    <w:p w14:paraId="25B64182" w14:textId="77777777" w:rsidR="00060CBC" w:rsidRDefault="00014BB2" w:rsidP="00C82750">
      <w:pPr>
        <w:spacing w:after="240"/>
      </w:pPr>
      <w:r>
        <w:t>The following individuals have participated in the creation of this specification and are gratefully acknowledged:</w:t>
      </w:r>
    </w:p>
    <w:p w14:paraId="5BFBEBEC" w14:textId="77777777" w:rsidR="00060CBC" w:rsidRDefault="00014BB2" w:rsidP="00060CBC">
      <w:pPr>
        <w:pStyle w:val="Titlepageinfo"/>
      </w:pPr>
      <w:r>
        <w:t>Participants:</w:t>
      </w:r>
      <w:r>
        <w:fldChar w:fldCharType="begin"/>
      </w:r>
      <w:r>
        <w:instrText xml:space="preserve"> MACROBUTTON  </w:instrText>
      </w:r>
      <w:r>
        <w:fldChar w:fldCharType="end"/>
      </w:r>
    </w:p>
    <w:p w14:paraId="6A969273" w14:textId="77777777" w:rsidR="00060CBC" w:rsidRDefault="00014BB2" w:rsidP="00060CBC">
      <w:pPr>
        <w:pStyle w:val="Contributor"/>
      </w:pPr>
      <w:r>
        <w:t>Dean Thompson, Australia and New Zealand Banking Group (ANZ Bank)</w:t>
      </w:r>
    </w:p>
    <w:p w14:paraId="2D7D3E30" w14:textId="77777777" w:rsidR="00060CBC" w:rsidRDefault="00014BB2" w:rsidP="00060CBC">
      <w:pPr>
        <w:pStyle w:val="Contributor"/>
      </w:pPr>
      <w:r>
        <w:t>Bret Jordan, Blue Coat Systems, Inc.</w:t>
      </w:r>
    </w:p>
    <w:p w14:paraId="38C78D4E" w14:textId="77777777" w:rsidR="00060CBC" w:rsidRDefault="00014BB2" w:rsidP="00060CBC">
      <w:pPr>
        <w:pStyle w:val="Contributor"/>
      </w:pPr>
      <w:r>
        <w:t>Adnan Baykal, Center for Internet Security (CIS)</w:t>
      </w:r>
    </w:p>
    <w:p w14:paraId="5A84C951" w14:textId="77777777" w:rsidR="00060CBC" w:rsidRDefault="00014BB2" w:rsidP="00060CBC">
      <w:pPr>
        <w:pStyle w:val="Contributor"/>
      </w:pPr>
      <w:r>
        <w:t xml:space="preserve">Liron Schiff, </w:t>
      </w:r>
      <w:bookmarkStart w:id="76" w:name="_GoBack"/>
      <w:r>
        <w:t>Comilion</w:t>
      </w:r>
      <w:bookmarkEnd w:id="76"/>
      <w:r>
        <w:t xml:space="preserve"> (mobile) Ltd.</w:t>
      </w:r>
    </w:p>
    <w:p w14:paraId="332C1C6A" w14:textId="77777777" w:rsidR="00060CBC" w:rsidRDefault="00014BB2" w:rsidP="00060CBC">
      <w:pPr>
        <w:pStyle w:val="Contributor"/>
      </w:pPr>
      <w:r>
        <w:t>Jane Ginn, Cyber Threat Intelligence Network, Inc. (CTIN)</w:t>
      </w:r>
    </w:p>
    <w:p w14:paraId="3E4AEF3E" w14:textId="77777777" w:rsidR="00060CBC" w:rsidRDefault="00014BB2" w:rsidP="00060CBC">
      <w:pPr>
        <w:pStyle w:val="Contributor"/>
      </w:pPr>
      <w:r>
        <w:t>Richard Struse, DHS Office of Cybersecurity and Communications (CS&amp;C)</w:t>
      </w:r>
    </w:p>
    <w:p w14:paraId="5BC8E41B" w14:textId="77777777" w:rsidR="00060CBC" w:rsidRDefault="00014BB2" w:rsidP="00060CBC">
      <w:pPr>
        <w:pStyle w:val="Contributor"/>
      </w:pPr>
      <w:r>
        <w:t>Ryusuke Masuoka, Fujitsu Limited</w:t>
      </w:r>
    </w:p>
    <w:p w14:paraId="44E3BDB2" w14:textId="77777777" w:rsidR="00060CBC" w:rsidRDefault="00014BB2" w:rsidP="00060CBC">
      <w:pPr>
        <w:pStyle w:val="Contributor"/>
      </w:pPr>
      <w:r>
        <w:t>Eric Burger, Georgetown University</w:t>
      </w:r>
    </w:p>
    <w:p w14:paraId="6FF11FFE" w14:textId="77777777" w:rsidR="00060CBC" w:rsidRDefault="00014BB2" w:rsidP="00060CBC">
      <w:pPr>
        <w:pStyle w:val="Contributor"/>
      </w:pPr>
      <w:r>
        <w:t>Jason Keirstead, IBM</w:t>
      </w:r>
    </w:p>
    <w:p w14:paraId="1065344F" w14:textId="77777777" w:rsidR="00060CBC" w:rsidRDefault="00014BB2" w:rsidP="00060CBC">
      <w:pPr>
        <w:pStyle w:val="Contributor"/>
      </w:pPr>
      <w:r>
        <w:t>Paul Martini, iboss, Inc.</w:t>
      </w:r>
    </w:p>
    <w:p w14:paraId="159476DF" w14:textId="77777777" w:rsidR="00060CBC" w:rsidRDefault="00014BB2" w:rsidP="00060CBC">
      <w:pPr>
        <w:pStyle w:val="Contributor"/>
      </w:pPr>
      <w:r>
        <w:t>Jerome Athias, Individual</w:t>
      </w:r>
    </w:p>
    <w:p w14:paraId="7BA0F704" w14:textId="77777777" w:rsidR="00060CBC" w:rsidRDefault="00014BB2" w:rsidP="00060CBC">
      <w:pPr>
        <w:pStyle w:val="Contributor"/>
      </w:pPr>
      <w:r>
        <w:t>Sanjiv Kalkar, Individual</w:t>
      </w:r>
    </w:p>
    <w:p w14:paraId="69314285" w14:textId="77777777" w:rsidR="00060CBC" w:rsidRDefault="00014BB2" w:rsidP="00060CBC">
      <w:pPr>
        <w:pStyle w:val="Contributor"/>
      </w:pPr>
      <w:r>
        <w:t>Terry MacDonald, Individual</w:t>
      </w:r>
    </w:p>
    <w:p w14:paraId="21D1E214" w14:textId="77777777" w:rsidR="00060CBC" w:rsidRDefault="00014BB2" w:rsidP="00060CBC">
      <w:pPr>
        <w:pStyle w:val="Contributor"/>
      </w:pPr>
      <w:r>
        <w:t>Alex Pinto, Individual</w:t>
      </w:r>
    </w:p>
    <w:p w14:paraId="0BDAD31D" w14:textId="77777777" w:rsidR="00060CBC" w:rsidRDefault="00014BB2" w:rsidP="00060CBC">
      <w:pPr>
        <w:pStyle w:val="Contributor"/>
      </w:pPr>
      <w:r>
        <w:t>Patrick Maroney, Integrated Networking Technologies, Inc.</w:t>
      </w:r>
    </w:p>
    <w:p w14:paraId="64E1BBB3" w14:textId="77777777" w:rsidR="00060CBC" w:rsidRDefault="00014BB2" w:rsidP="00060CBC">
      <w:pPr>
        <w:pStyle w:val="Contributor"/>
      </w:pPr>
      <w:r>
        <w:t>Wouter Bolsterlee, Intelworks BV</w:t>
      </w:r>
    </w:p>
    <w:p w14:paraId="42EABCC3" w14:textId="77777777" w:rsidR="00060CBC" w:rsidRDefault="00014BB2" w:rsidP="00060CBC">
      <w:pPr>
        <w:pStyle w:val="Contributor"/>
      </w:pPr>
      <w:r>
        <w:t>Joep Gommers, Intelworks BV</w:t>
      </w:r>
    </w:p>
    <w:p w14:paraId="42584C8C" w14:textId="77777777" w:rsidR="00060CBC" w:rsidRDefault="00014BB2" w:rsidP="00060CBC">
      <w:pPr>
        <w:pStyle w:val="Contributor"/>
      </w:pPr>
      <w:r>
        <w:t>Sergey Polzunov, Intelworks BV</w:t>
      </w:r>
    </w:p>
    <w:p w14:paraId="507D6A2E" w14:textId="77777777" w:rsidR="00060CBC" w:rsidRDefault="00014BB2" w:rsidP="00060CBC">
      <w:pPr>
        <w:pStyle w:val="Contributor"/>
      </w:pPr>
      <w:r>
        <w:t>Rutger Prins, Intelworks BV</w:t>
      </w:r>
    </w:p>
    <w:p w14:paraId="765F3FF3" w14:textId="77777777" w:rsidR="00060CBC" w:rsidRDefault="00014BB2" w:rsidP="00060CBC">
      <w:pPr>
        <w:pStyle w:val="Contributor"/>
      </w:pPr>
      <w:r>
        <w:t>Andrei Sîrghi, Intelworks BV</w:t>
      </w:r>
    </w:p>
    <w:p w14:paraId="3F2533EE" w14:textId="77777777" w:rsidR="00060CBC" w:rsidRDefault="00014BB2" w:rsidP="00060CBC">
      <w:pPr>
        <w:pStyle w:val="Contributor"/>
      </w:pPr>
      <w:r>
        <w:t>Jonathan Baker, MITRE Corporation</w:t>
      </w:r>
    </w:p>
    <w:p w14:paraId="1146059C" w14:textId="77777777" w:rsidR="00060CBC" w:rsidRDefault="00014BB2" w:rsidP="00060CBC">
      <w:pPr>
        <w:pStyle w:val="Contributor"/>
      </w:pPr>
      <w:r>
        <w:t>Sean Barnum, MITRE Corporation</w:t>
      </w:r>
    </w:p>
    <w:p w14:paraId="4651E479" w14:textId="77777777" w:rsidR="00060CBC" w:rsidRDefault="00014BB2" w:rsidP="00060CBC">
      <w:pPr>
        <w:pStyle w:val="Contributor"/>
      </w:pPr>
      <w:r>
        <w:t>Mark Davidson, MITRE Corporation</w:t>
      </w:r>
    </w:p>
    <w:p w14:paraId="4EB6D5A4" w14:textId="77777777" w:rsidR="00060CBC" w:rsidRDefault="00014BB2" w:rsidP="00060CBC">
      <w:pPr>
        <w:pStyle w:val="Contributor"/>
      </w:pPr>
      <w:r>
        <w:t>Ivan Kirillov, MITRE Corporation</w:t>
      </w:r>
    </w:p>
    <w:p w14:paraId="572ECCB1" w14:textId="77777777" w:rsidR="00060CBC" w:rsidRDefault="00014BB2" w:rsidP="00060CBC">
      <w:pPr>
        <w:pStyle w:val="Contributor"/>
      </w:pPr>
      <w:r>
        <w:t>John Wunder, MITRE Corporation</w:t>
      </w:r>
    </w:p>
    <w:p w14:paraId="396F9385" w14:textId="77777777" w:rsidR="00060CBC" w:rsidRDefault="00014BB2" w:rsidP="00060CBC">
      <w:pPr>
        <w:pStyle w:val="Contributor"/>
      </w:pPr>
      <w:r>
        <w:t>Mike Boyle, National Security Agency</w:t>
      </w:r>
    </w:p>
    <w:p w14:paraId="087B1A67" w14:textId="77777777" w:rsidR="00060CBC" w:rsidRDefault="00014BB2" w:rsidP="00060CBC">
      <w:pPr>
        <w:pStyle w:val="Contributor"/>
      </w:pPr>
      <w:r>
        <w:t>Jessica Fitzgerald-McKay, National Security Agency</w:t>
      </w:r>
    </w:p>
    <w:p w14:paraId="75B0A706" w14:textId="77777777" w:rsidR="00060CBC" w:rsidRDefault="00014BB2" w:rsidP="00060CBC">
      <w:pPr>
        <w:pStyle w:val="Contributor"/>
      </w:pPr>
      <w:r>
        <w:t>Takahiro Kakumaru, NEC Corporation</w:t>
      </w:r>
    </w:p>
    <w:p w14:paraId="15048792" w14:textId="77777777" w:rsidR="00060CBC" w:rsidRDefault="00014BB2" w:rsidP="00060CBC">
      <w:pPr>
        <w:pStyle w:val="Contributor"/>
      </w:pPr>
      <w:r>
        <w:t>John-Mark Gurney, New Context Services, Inc.</w:t>
      </w:r>
    </w:p>
    <w:p w14:paraId="69D19F36" w14:textId="77777777" w:rsidR="00060CBC" w:rsidRDefault="00014BB2" w:rsidP="00060CBC">
      <w:pPr>
        <w:pStyle w:val="Contributor"/>
      </w:pPr>
      <w:r>
        <w:t>Christian Hunt, New Context Services, Inc.</w:t>
      </w:r>
    </w:p>
    <w:p w14:paraId="29D5DD25" w14:textId="77777777" w:rsidR="00060CBC" w:rsidRDefault="00014BB2" w:rsidP="00060CBC">
      <w:pPr>
        <w:pStyle w:val="Contributor"/>
      </w:pPr>
      <w:r>
        <w:t>Andrew Storms, New Context Services, Inc.</w:t>
      </w:r>
    </w:p>
    <w:p w14:paraId="0C9197F5" w14:textId="77777777" w:rsidR="00060CBC" w:rsidRDefault="00014BB2" w:rsidP="00060CBC">
      <w:pPr>
        <w:pStyle w:val="Contributor"/>
      </w:pPr>
      <w:r>
        <w:t>Igor Baikalov, Securonix</w:t>
      </w:r>
    </w:p>
    <w:p w14:paraId="487F385E" w14:textId="77777777" w:rsidR="00060CBC" w:rsidRDefault="00014BB2" w:rsidP="00060CBC">
      <w:pPr>
        <w:pStyle w:val="Contributor"/>
      </w:pPr>
      <w:r>
        <w:t>Bernd Grobauer, Siemens AG</w:t>
      </w:r>
    </w:p>
    <w:p w14:paraId="53A247FD" w14:textId="77777777" w:rsidR="00060CBC" w:rsidRDefault="00014BB2" w:rsidP="00060CBC">
      <w:pPr>
        <w:pStyle w:val="Contributor"/>
      </w:pPr>
      <w:r>
        <w:t>John Anderson, Soltra</w:t>
      </w:r>
    </w:p>
    <w:p w14:paraId="13B08696" w14:textId="77777777" w:rsidR="00060CBC" w:rsidRDefault="00014BB2" w:rsidP="00060CBC">
      <w:pPr>
        <w:pStyle w:val="Contributor"/>
      </w:pPr>
      <w:r>
        <w:t>Trey Darley, Soltra</w:t>
      </w:r>
    </w:p>
    <w:p w14:paraId="7627DB84" w14:textId="77777777" w:rsidR="00060CBC" w:rsidRDefault="00014BB2" w:rsidP="00060CBC">
      <w:pPr>
        <w:pStyle w:val="Contributor"/>
      </w:pPr>
      <w:r>
        <w:t>Paul Dion, Soltra</w:t>
      </w:r>
    </w:p>
    <w:p w14:paraId="721D4B8A" w14:textId="77777777" w:rsidR="00060CBC" w:rsidRDefault="00014BB2" w:rsidP="00060CBC">
      <w:pPr>
        <w:pStyle w:val="Contributor"/>
      </w:pPr>
      <w:r>
        <w:t>Brandon Hanes, Soltra</w:t>
      </w:r>
    </w:p>
    <w:p w14:paraId="68E7DF3F" w14:textId="77777777" w:rsidR="00060CBC" w:rsidRDefault="00014BB2" w:rsidP="00060CBC">
      <w:pPr>
        <w:pStyle w:val="Contributor"/>
      </w:pPr>
      <w:r>
        <w:t>Ali Khan, Soltra</w:t>
      </w:r>
    </w:p>
    <w:p w14:paraId="226C664E" w14:textId="77777777" w:rsidR="00060CBC" w:rsidRDefault="00060CBC" w:rsidP="00060CBC">
      <w:pPr>
        <w:pStyle w:val="Contributor"/>
      </w:pPr>
    </w:p>
    <w:p w14:paraId="339D7FD3" w14:textId="77777777" w:rsidR="00060CBC" w:rsidRDefault="00014BB2" w:rsidP="00060CBC">
      <w:pPr>
        <w:pStyle w:val="Contributor"/>
      </w:pPr>
      <w:r>
        <w:t>The authors would also like to thank the larger CybOX Community for its input and help in reviewing this document.</w:t>
      </w:r>
    </w:p>
    <w:p w14:paraId="3C3D920D" w14:textId="77777777" w:rsidR="00060CBC" w:rsidRPr="00C76CAA" w:rsidRDefault="00060CBC" w:rsidP="00060CBC"/>
    <w:p w14:paraId="2118D2BE" w14:textId="77777777" w:rsidR="00060CBC" w:rsidRDefault="00014BB2" w:rsidP="00060CBC">
      <w:pPr>
        <w:pStyle w:val="AppendixHeading1"/>
      </w:pPr>
      <w:bookmarkStart w:id="77" w:name="_Toc85472898"/>
      <w:bookmarkStart w:id="78" w:name="_Toc287332014"/>
      <w:bookmarkStart w:id="79" w:name="_Toc409437269"/>
      <w:bookmarkStart w:id="80" w:name="_Toc435692692"/>
      <w:r>
        <w:lastRenderedPageBreak/>
        <w:t>Revision History</w:t>
      </w:r>
      <w:bookmarkEnd w:id="77"/>
      <w:bookmarkEnd w:id="78"/>
      <w:bookmarkEnd w:id="79"/>
      <w:bookmarkEnd w:id="8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50"/>
        <w:gridCol w:w="2118"/>
        <w:gridCol w:w="1620"/>
        <w:gridCol w:w="4788"/>
      </w:tblGrid>
      <w:tr w:rsidR="00060CBC" w14:paraId="386D0417" w14:textId="77777777" w:rsidTr="00DF423E">
        <w:tc>
          <w:tcPr>
            <w:tcW w:w="1050" w:type="dxa"/>
          </w:tcPr>
          <w:p w14:paraId="50598A94" w14:textId="77777777" w:rsidR="00060CBC" w:rsidRPr="00C7321D" w:rsidRDefault="00014BB2" w:rsidP="00060CBC">
            <w:pPr>
              <w:jc w:val="center"/>
              <w:rPr>
                <w:b/>
              </w:rPr>
            </w:pPr>
            <w:r w:rsidRPr="00C7321D">
              <w:rPr>
                <w:b/>
              </w:rPr>
              <w:t>Revision</w:t>
            </w:r>
          </w:p>
        </w:tc>
        <w:tc>
          <w:tcPr>
            <w:tcW w:w="2118" w:type="dxa"/>
          </w:tcPr>
          <w:p w14:paraId="16263B84" w14:textId="77777777" w:rsidR="00060CBC" w:rsidRPr="00C7321D" w:rsidRDefault="00014BB2" w:rsidP="00060CBC">
            <w:pPr>
              <w:jc w:val="center"/>
              <w:rPr>
                <w:b/>
              </w:rPr>
            </w:pPr>
            <w:r w:rsidRPr="00C7321D">
              <w:rPr>
                <w:b/>
              </w:rPr>
              <w:t>Date</w:t>
            </w:r>
          </w:p>
        </w:tc>
        <w:tc>
          <w:tcPr>
            <w:tcW w:w="1620" w:type="dxa"/>
          </w:tcPr>
          <w:p w14:paraId="53C5F212" w14:textId="77777777" w:rsidR="00060CBC" w:rsidRPr="00C7321D" w:rsidRDefault="00014BB2" w:rsidP="00060CBC">
            <w:pPr>
              <w:jc w:val="center"/>
              <w:rPr>
                <w:b/>
              </w:rPr>
            </w:pPr>
            <w:r w:rsidRPr="00C7321D">
              <w:rPr>
                <w:b/>
              </w:rPr>
              <w:t>Editor</w:t>
            </w:r>
          </w:p>
        </w:tc>
        <w:tc>
          <w:tcPr>
            <w:tcW w:w="4788" w:type="dxa"/>
          </w:tcPr>
          <w:p w14:paraId="6BE48270" w14:textId="77777777" w:rsidR="00060CBC" w:rsidRPr="00C7321D" w:rsidRDefault="00014BB2" w:rsidP="00060CBC">
            <w:pPr>
              <w:rPr>
                <w:b/>
              </w:rPr>
            </w:pPr>
            <w:r w:rsidRPr="00C7321D">
              <w:rPr>
                <w:b/>
              </w:rPr>
              <w:t>Changes Made</w:t>
            </w:r>
          </w:p>
        </w:tc>
      </w:tr>
      <w:tr w:rsidR="00060CBC" w14:paraId="106417F5" w14:textId="77777777" w:rsidTr="00DF423E">
        <w:tc>
          <w:tcPr>
            <w:tcW w:w="1050" w:type="dxa"/>
          </w:tcPr>
          <w:p w14:paraId="4942B481" w14:textId="77777777" w:rsidR="00060CBC" w:rsidRDefault="00014BB2" w:rsidP="00060CBC">
            <w:r>
              <w:t>wd01</w:t>
            </w:r>
          </w:p>
        </w:tc>
        <w:tc>
          <w:tcPr>
            <w:tcW w:w="2118" w:type="dxa"/>
          </w:tcPr>
          <w:p w14:paraId="1F13A403" w14:textId="5EEE3254" w:rsidR="00060CBC" w:rsidRDefault="00DF423E" w:rsidP="00060CBC">
            <w:r w:rsidRPr="00DF423E">
              <w:t>16 November 2015</w:t>
            </w:r>
          </w:p>
        </w:tc>
        <w:tc>
          <w:tcPr>
            <w:tcW w:w="1620" w:type="dxa"/>
          </w:tcPr>
          <w:p w14:paraId="4F87D730" w14:textId="77777777" w:rsidR="00060CBC" w:rsidRDefault="00014BB2" w:rsidP="00060CBC">
            <w:r>
              <w:t>Desiree Beck Trey Darley Ivan Kirillov Rich Piazza</w:t>
            </w:r>
          </w:p>
        </w:tc>
        <w:tc>
          <w:tcPr>
            <w:tcW w:w="4788" w:type="dxa"/>
          </w:tcPr>
          <w:p w14:paraId="29572CF2" w14:textId="77777777" w:rsidR="00060CBC" w:rsidRDefault="00014BB2" w:rsidP="00060CBC">
            <w:r>
              <w:t>Initial transfer to OASIS template</w:t>
            </w:r>
          </w:p>
        </w:tc>
      </w:tr>
    </w:tbl>
    <w:p w14:paraId="6AF7D5E3" w14:textId="77777777" w:rsidR="00060CBC" w:rsidRPr="003129C6" w:rsidRDefault="00060CBC" w:rsidP="00060CBC"/>
    <w:sectPr w:rsidR="00060CBC" w:rsidRPr="003129C6" w:rsidSect="00060CBC">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 w:author="Rothenberg, David B." w:date="2015-11-19T10:25:00Z" w:initials="RDB">
    <w:p w14:paraId="7F9F0F34" w14:textId="77777777" w:rsidR="00772D5C" w:rsidRDefault="00772D5C">
      <w:pPr>
        <w:pStyle w:val="CommentText"/>
      </w:pPr>
      <w:r>
        <w:rPr>
          <w:rStyle w:val="CommentReference"/>
        </w:rPr>
        <w:annotationRef/>
      </w:r>
      <w:r>
        <w:t>To be updated.</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F9F0F3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A0B907" w14:textId="77777777" w:rsidR="00772D5C" w:rsidRDefault="00772D5C">
      <w:r>
        <w:separator/>
      </w:r>
    </w:p>
  </w:endnote>
  <w:endnote w:type="continuationSeparator" w:id="0">
    <w:p w14:paraId="0004F5FC" w14:textId="77777777" w:rsidR="00772D5C" w:rsidRDefault="00772D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743340" w14:textId="6B517BCE"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Pr="00036FB6">
      <w:rPr>
        <w:sz w:val="16"/>
        <w:szCs w:val="16"/>
        <w:lang w:val="en-US"/>
      </w:rPr>
      <w:t>16 November 2015</w:t>
    </w:r>
  </w:p>
  <w:p w14:paraId="32DEC630"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3B46">
      <w:rPr>
        <w:rStyle w:val="PageNumber"/>
        <w:noProof/>
        <w:sz w:val="16"/>
        <w:szCs w:val="16"/>
      </w:rPr>
      <w:t>10</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3B46">
      <w:rPr>
        <w:rStyle w:val="PageNumber"/>
        <w:noProof/>
        <w:sz w:val="16"/>
        <w:szCs w:val="16"/>
      </w:rPr>
      <w:t>16</w:t>
    </w:r>
    <w:r w:rsidRPr="0051640A">
      <w:rPr>
        <w:rStyle w:val="PageNumber"/>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D07D6C1" w14:textId="1CF209CD" w:rsidR="00772D5C" w:rsidRPr="00195F88" w:rsidRDefault="00772D5C" w:rsidP="00060CBC">
    <w:pPr>
      <w:pStyle w:val="Footer"/>
      <w:tabs>
        <w:tab w:val="clear" w:pos="4320"/>
        <w:tab w:val="clear" w:pos="8640"/>
        <w:tab w:val="center" w:pos="4680"/>
        <w:tab w:val="right" w:pos="9360"/>
      </w:tabs>
      <w:rPr>
        <w:sz w:val="16"/>
        <w:szCs w:val="16"/>
        <w:lang w:val="en-US"/>
      </w:rPr>
    </w:pPr>
    <w:r>
      <w:rPr>
        <w:sz w:val="16"/>
        <w:szCs w:val="16"/>
      </w:rPr>
      <w:t>cybox-</w:t>
    </w:r>
    <w:r w:rsidRPr="0068278D">
      <w:rPr>
        <w:sz w:val="16"/>
        <w:szCs w:val="16"/>
      </w:rPr>
      <w:t>2.1.1-wd01-part57-unix-process-object</w:t>
    </w:r>
    <w:r>
      <w:rPr>
        <w:sz w:val="16"/>
        <w:szCs w:val="16"/>
      </w:rPr>
      <w:tab/>
      <w:t>Working Draft 01</w:t>
    </w:r>
    <w:r>
      <w:rPr>
        <w:sz w:val="16"/>
        <w:szCs w:val="16"/>
      </w:rPr>
      <w:tab/>
    </w:r>
    <w:r w:rsidRPr="00DF423E">
      <w:rPr>
        <w:sz w:val="16"/>
        <w:szCs w:val="16"/>
        <w:lang w:val="en-US"/>
      </w:rPr>
      <w:t>16 November 2015</w:t>
    </w:r>
  </w:p>
  <w:p w14:paraId="00C66503"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2E3B46">
      <w:rPr>
        <w:rStyle w:val="PageNumber"/>
        <w:noProof/>
        <w:sz w:val="16"/>
        <w:szCs w:val="16"/>
      </w:rPr>
      <w:t>16</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2E3B46">
      <w:rPr>
        <w:rStyle w:val="PageNumber"/>
        <w:noProof/>
        <w:sz w:val="16"/>
        <w:szCs w:val="16"/>
      </w:rPr>
      <w:t>16</w:t>
    </w:r>
    <w:r w:rsidRPr="0051640A">
      <w:rPr>
        <w:rStyle w:val="PageNumber"/>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990795D"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9608FD">
        <w:rPr>
          <w:sz w:val="16"/>
          <w:szCs w:val="16"/>
        </w:rPr>
        <w:t>cybox-2.1.1-wd01-part1-overview</w:t>
      </w:r>
      <w:r>
        <w:rPr>
          <w:sz w:val="16"/>
          <w:szCs w:val="16"/>
        </w:rPr>
        <w:tab/>
        <w:t>Working Draft 01</w:t>
      </w:r>
      <w:r>
        <w:rPr>
          <w:sz w:val="16"/>
          <w:szCs w:val="16"/>
        </w:rPr>
        <w:tab/>
      </w:r>
      <w:r>
        <w:rPr>
          <w:sz w:val="16"/>
          <w:szCs w:val="16"/>
          <w:lang w:val="en-US"/>
        </w:rPr>
        <w:t>13 August</w:t>
      </w:r>
      <w:r>
        <w:rPr>
          <w:sz w:val="16"/>
          <w:szCs w:val="16"/>
        </w:rPr>
        <w:t xml:space="preserve"> </w:t>
      </w:r>
      <w:r>
        <w:rPr>
          <w:sz w:val="16"/>
          <w:szCs w:val="16"/>
          <w:lang w:val="en-US"/>
        </w:rPr>
        <w:t>2015</w:t>
      </w:r>
    </w:p>
    <w:p w14:paraId="468CC7EA" w14:textId="77777777" w:rsidR="00772D5C" w:rsidRPr="00195F88" w:rsidRDefault="00772D5C" w:rsidP="00060CBC">
      <w:pPr>
        <w:pStyle w:val="Footer"/>
        <w:tabs>
          <w:tab w:val="clear" w:pos="4320"/>
          <w:tab w:val="clear" w:pos="8640"/>
          <w:tab w:val="center" w:pos="4680"/>
          <w:tab w:val="right" w:pos="9360"/>
        </w:tabs>
        <w:rPr>
          <w:sz w:val="16"/>
          <w:szCs w:val="16"/>
          <w:lang w:val="en-US"/>
        </w:rPr>
      </w:pPr>
      <w:r w:rsidRPr="00F50E2C">
        <w:rPr>
          <w:sz w:val="16"/>
          <w:szCs w:val="16"/>
        </w:rPr>
        <w:t xml:space="preserve">Standards Track </w:t>
      </w:r>
      <w:r>
        <w:rPr>
          <w:sz w:val="16"/>
          <w:szCs w:val="16"/>
          <w:lang w:val="en-US"/>
        </w:rPr>
        <w:t>Draft</w:t>
      </w:r>
      <w:r>
        <w:rPr>
          <w:sz w:val="16"/>
          <w:szCs w:val="16"/>
        </w:rPr>
        <w:tab/>
        <w:t>Copyright ©</w:t>
      </w:r>
      <w:r w:rsidRPr="000E28CA">
        <w:rPr>
          <w:sz w:val="16"/>
          <w:szCs w:val="16"/>
        </w:rPr>
        <w:t xml:space="preserve"> O</w:t>
      </w:r>
      <w:r>
        <w:rPr>
          <w:sz w:val="16"/>
          <w:szCs w:val="16"/>
        </w:rPr>
        <w:t>ASIS Open 201</w:t>
      </w:r>
      <w:r>
        <w:rPr>
          <w:sz w:val="16"/>
          <w:szCs w:val="16"/>
          <w:lang w:val="en-US"/>
        </w:rPr>
        <w:t>5</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Pr>
          <w:rStyle w:val="PageNumber"/>
          <w:noProof/>
          <w:sz w:val="16"/>
          <w:szCs w:val="16"/>
        </w:rPr>
        <w:t>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Pr>
          <w:rStyle w:val="PageNumber"/>
          <w:noProof/>
          <w:sz w:val="16"/>
          <w:szCs w:val="16"/>
        </w:rPr>
        <w:t>26</w:t>
      </w:r>
      <w:r w:rsidRPr="0051640A">
        <w:rPr>
          <w:rStyle w:val="PageNumber"/>
          <w:sz w:val="16"/>
          <w:szCs w:val="16"/>
        </w:rPr>
        <w:fldChar w:fldCharType="end"/>
      </w:r>
    </w:p>
    <w:p w14:paraId="21DE41C3" w14:textId="77777777" w:rsidR="00772D5C" w:rsidRDefault="00772D5C"/>
    <w:p w14:paraId="668DA2F0" w14:textId="77777777" w:rsidR="00772D5C" w:rsidRDefault="00772D5C">
      <w:r>
        <w:separator/>
      </w:r>
    </w:p>
  </w:footnote>
  <w:footnote w:type="continuationSeparator" w:id="0">
    <w:p w14:paraId="33D6A114" w14:textId="77777777" w:rsidR="00772D5C" w:rsidRDefault="00772D5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F02302"/>
    <w:multiLevelType w:val="hybridMultilevel"/>
    <w:tmpl w:val="78AE2B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D70081"/>
    <w:multiLevelType w:val="hybridMultilevel"/>
    <w:tmpl w:val="0D06F9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3C1417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 w15:restartNumberingAfterBreak="0">
    <w:nsid w:val="5BCA223C"/>
    <w:multiLevelType w:val="hybridMultilevel"/>
    <w:tmpl w:val="13B6770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0"/>
  </w:num>
  <w:num w:numId="9">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othenberg, David B.">
    <w15:presenceInfo w15:providerId="AD" w15:userId="S-1-5-21-1940666338-227100268-1349548132-16657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275DB7"/>
    <w:rsid w:val="00014BB2"/>
    <w:rsid w:val="00037F9F"/>
    <w:rsid w:val="00060CBC"/>
    <w:rsid w:val="00064CA0"/>
    <w:rsid w:val="000F4D78"/>
    <w:rsid w:val="002061BB"/>
    <w:rsid w:val="00275DB7"/>
    <w:rsid w:val="002E3B46"/>
    <w:rsid w:val="0038278D"/>
    <w:rsid w:val="00470E8D"/>
    <w:rsid w:val="005D6C08"/>
    <w:rsid w:val="0068278D"/>
    <w:rsid w:val="007417F3"/>
    <w:rsid w:val="00772D5C"/>
    <w:rsid w:val="007F588F"/>
    <w:rsid w:val="00AD6041"/>
    <w:rsid w:val="00B10DAF"/>
    <w:rsid w:val="00B90ED7"/>
    <w:rsid w:val="00BE758F"/>
    <w:rsid w:val="00C82750"/>
    <w:rsid w:val="00C87FBB"/>
    <w:rsid w:val="00D50D81"/>
    <w:rsid w:val="00D554B5"/>
    <w:rsid w:val="00DF423E"/>
    <w:rsid w:val="00E5573F"/>
    <w:rsid w:val="00E710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3C2F751C"/>
  <w15:docId w15:val="{23249F8F-35ED-49C1-9088-95B7E35DAF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333333"/>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qFormat/>
    <w:rsid w:val="00E01912"/>
    <w:pPr>
      <w:keepNext/>
      <w:pageBreakBefore/>
      <w:numPr>
        <w:numId w:val="1"/>
      </w:numPr>
      <w:pBdr>
        <w:top w:val="single" w:sz="4" w:space="6" w:color="808080"/>
      </w:pBdr>
      <w:spacing w:before="480" w:after="120"/>
      <w:outlineLvl w:val="0"/>
    </w:pPr>
    <w:rPr>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after="240"/>
    </w:pPr>
    <w:rPr>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ind w:left="432" w:right="432"/>
    </w:pPr>
    <w:rPr>
      <w:rFonts w:ascii="Courier New" w:hAnsi="Courier New"/>
      <w:sz w:val="18"/>
    </w:rPr>
  </w:style>
  <w:style w:type="paragraph" w:customStyle="1" w:styleId="AppendixHeading2">
    <w:name w:val="AppendixHeading2"/>
    <w:basedOn w:val="Heading2"/>
    <w:next w:val="Normal"/>
    <w:rsid w:val="00F003C0"/>
    <w:pPr>
      <w:numPr>
        <w:ilvl w:val="0"/>
        <w:numId w:val="0"/>
      </w:numPr>
      <w:tabs>
        <w:tab w:val="num" w:pos="1440"/>
      </w:tabs>
      <w:ind w:left="576" w:hanging="720"/>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AE0702"/>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uiPriority w:val="99"/>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0"/>
      </w:numPr>
      <w:tabs>
        <w:tab w:val="num" w:pos="720"/>
      </w:tabs>
      <w:spacing w:before="100" w:beforeAutospacing="1" w:after="100" w:afterAutospacing="1"/>
      <w:ind w:left="720" w:hanging="720"/>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semiHidden/>
    <w:pPr>
      <w:spacing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tabs>
        <w:tab w:val="num" w:pos="720"/>
      </w:tabs>
      <w:ind w:left="720" w:hanging="720"/>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semiHidden/>
    <w:pPr>
      <w:ind w:left="960"/>
    </w:pPr>
  </w:style>
  <w:style w:type="paragraph" w:styleId="TOC6">
    <w:name w:val="toc 6"/>
    <w:basedOn w:val="Normal"/>
    <w:next w:val="Normal"/>
    <w:autoRedefine/>
    <w:semiHidden/>
    <w:pPr>
      <w:ind w:left="1200"/>
    </w:pPr>
    <w:rPr>
      <w:sz w:val="18"/>
    </w:rPr>
  </w:style>
  <w:style w:type="paragraph" w:customStyle="1" w:styleId="AppendixHeading4">
    <w:name w:val="AppendixHeading4"/>
    <w:basedOn w:val="AppendixHeading3"/>
    <w:next w:val="Normal"/>
    <w:rsid w:val="00F003C0"/>
    <w:pPr>
      <w:tabs>
        <w:tab w:val="clear" w:pos="2160"/>
        <w:tab w:val="num" w:pos="2880"/>
      </w:tabs>
      <w:ind w:left="360"/>
      <w:outlineLvl w:val="3"/>
    </w:pPr>
    <w:rPr>
      <w:iCs w:val="0"/>
      <w:sz w:val="24"/>
    </w:rPr>
  </w:style>
  <w:style w:type="character" w:customStyle="1" w:styleId="FooterChar">
    <w:name w:val="Footer Char"/>
    <w:link w:val="Footer"/>
    <w:uiPriority w:val="99"/>
    <w:rsid w:val="00735E3A"/>
    <w:rPr>
      <w:rFonts w:ascii="Arial" w:hAnsi="Arial"/>
      <w:szCs w:val="24"/>
    </w:rPr>
  </w:style>
  <w:style w:type="paragraph" w:styleId="Caption">
    <w:name w:val="caption"/>
    <w:basedOn w:val="Normal"/>
    <w:next w:val="Normal"/>
    <w:autoRedefine/>
    <w:qFormat/>
    <w:rsid w:val="00236A31"/>
    <w:pPr>
      <w:keepNext/>
      <w:keepLines/>
      <w:spacing w:before="120" w:after="120"/>
      <w:jc w:val="center"/>
    </w:pPr>
  </w:style>
  <w:style w:type="paragraph" w:styleId="ListBullet2">
    <w:name w:val="List Bullet 2"/>
    <w:basedOn w:val="Normal"/>
    <w:pPr>
      <w:tabs>
        <w:tab w:val="num" w:pos="720"/>
      </w:tabs>
      <w:ind w:left="720" w:hanging="720"/>
    </w:pPr>
  </w:style>
  <w:style w:type="paragraph" w:customStyle="1" w:styleId="RelatedWork">
    <w:name w:val="Related Work"/>
    <w:basedOn w:val="Titlepageinfodescription"/>
    <w:rsid w:val="0023482D"/>
    <w:pPr>
      <w:tabs>
        <w:tab w:val="num" w:pos="720"/>
        <w:tab w:val="num" w:pos="1080"/>
      </w:tabs>
      <w:ind w:left="1080" w:hanging="72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ilvl w:val="0"/>
        <w:numId w:val="0"/>
      </w:numPr>
      <w:tabs>
        <w:tab w:val="num" w:pos="2160"/>
      </w:tabs>
      <w:ind w:left="2160" w:hanging="720"/>
    </w:pPr>
  </w:style>
  <w:style w:type="paragraph" w:styleId="BalloonText">
    <w:name w:val="Balloon Text"/>
    <w:basedOn w:val="Normal"/>
    <w:link w:val="BalloonTextChar"/>
    <w:rsid w:val="00BE0637"/>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uiPriority w:val="99"/>
  </w:style>
  <w:style w:type="character" w:customStyle="1" w:styleId="FootnoteTextChar">
    <w:name w:val="Footnote Text Char"/>
    <w:link w:val="FootnoteText"/>
    <w:uiPriority w:val="99"/>
    <w:rsid w:val="00025117"/>
    <w:rPr>
      <w:rFonts w:ascii="Arial" w:hAnsi="Arial"/>
    </w:rPr>
  </w:style>
  <w:style w:type="character" w:styleId="FootnoteReference">
    <w:name w:val="footnote reference"/>
    <w:basedOn w:val="DefaultParagraphFont"/>
    <w:uiPriority w:val="99"/>
    <w:rPr>
      <w:vertAlign w:val="superscript"/>
    </w:rPr>
  </w:style>
  <w:style w:type="paragraph" w:customStyle="1" w:styleId="AppendixHeading5">
    <w:name w:val="AppendixHeading5"/>
    <w:basedOn w:val="AppendixHeading4"/>
    <w:next w:val="Normal"/>
    <w:rsid w:val="00FD445B"/>
    <w:pPr>
      <w:numPr>
        <w:ilvl w:val="4"/>
      </w:numPr>
      <w:tabs>
        <w:tab w:val="num" w:pos="2880"/>
      </w:tabs>
      <w:spacing w:before="200"/>
      <w:ind w:left="360" w:hanging="720"/>
      <w:outlineLvl w:val="4"/>
    </w:pPr>
    <w:rPr>
      <w:i/>
      <w:sz w:val="20"/>
    </w:rPr>
  </w:style>
  <w:style w:type="character" w:styleId="CommentReference">
    <w:name w:val="annotation reference"/>
    <w:basedOn w:val="DefaultParagraphFont"/>
    <w:semiHidden/>
    <w:unhideWhenUsed/>
    <w:rsid w:val="00490DDE"/>
    <w:rPr>
      <w:sz w:val="16"/>
      <w:szCs w:val="16"/>
    </w:rPr>
  </w:style>
  <w:style w:type="paragraph" w:styleId="CommentText">
    <w:name w:val="annotation text"/>
    <w:basedOn w:val="Normal"/>
    <w:link w:val="CommentTextChar"/>
    <w:semiHidden/>
    <w:unhideWhenUsed/>
    <w:rsid w:val="00490DDE"/>
  </w:style>
  <w:style w:type="character" w:customStyle="1" w:styleId="CommentTextChar">
    <w:name w:val="Comment Text Char"/>
    <w:basedOn w:val="DefaultParagraphFont"/>
    <w:link w:val="CommentText"/>
    <w:semiHidden/>
    <w:rsid w:val="00490DDE"/>
    <w:rPr>
      <w:rFonts w:ascii="Arial" w:hAnsi="Arial"/>
    </w:rPr>
  </w:style>
  <w:style w:type="paragraph" w:styleId="CommentSubject">
    <w:name w:val="annotation subject"/>
    <w:basedOn w:val="CommentText"/>
    <w:next w:val="CommentText"/>
    <w:link w:val="CommentSubjectChar"/>
    <w:semiHidden/>
    <w:unhideWhenUsed/>
    <w:rsid w:val="00490DDE"/>
    <w:rPr>
      <w:b/>
      <w:bCs/>
    </w:rPr>
  </w:style>
  <w:style w:type="character" w:customStyle="1" w:styleId="CommentSubjectChar">
    <w:name w:val="Comment Subject Char"/>
    <w:basedOn w:val="CommentTextChar"/>
    <w:link w:val="CommentSubject"/>
    <w:semiHidden/>
    <w:rsid w:val="00490DDE"/>
    <w:rPr>
      <w:rFonts w:ascii="Arial" w:hAnsi="Arial"/>
      <w:b/>
      <w:bCs/>
    </w:rPr>
  </w:style>
  <w:style w:type="paragraph" w:customStyle="1" w:styleId="Default">
    <w:name w:val="Default"/>
    <w:rsid w:val="00490DDE"/>
    <w:pPr>
      <w:autoSpaceDE w:val="0"/>
      <w:autoSpaceDN w:val="0"/>
      <w:adjustRightInd w:val="0"/>
    </w:pPr>
    <w:rPr>
      <w:rFonts w:ascii="Calibri" w:hAnsi="Calibri" w:cs="Calibri"/>
      <w:color w:val="000000"/>
      <w:sz w:val="24"/>
      <w:szCs w:val="24"/>
    </w:rPr>
  </w:style>
  <w:style w:type="paragraph" w:customStyle="1" w:styleId="UML">
    <w:name w:val="UML"/>
    <w:basedOn w:val="Normal"/>
    <w:next w:val="Normal"/>
    <w:qFormat/>
    <w:pPr>
      <w:contextualSpacing/>
    </w:pPr>
    <w:rPr>
      <w:rFonts w:ascii="Courier New" w:eastAsia="Courier New" w:hAnsi="Courier New" w:cs="Courier New"/>
    </w:rPr>
  </w:style>
  <w:style w:type="paragraph" w:customStyle="1" w:styleId="basicparagraph">
    <w:name w:val="basic_paragraph"/>
    <w:basedOn w:val="Normal"/>
    <w:next w:val="Normal"/>
    <w:qFormat/>
    <w:pPr>
      <w:spacing w:before="80" w:after="240"/>
      <w:contextualSpacing/>
    </w:pPr>
  </w:style>
  <w:style w:type="paragraph" w:customStyle="1" w:styleId="tablecaption">
    <w:name w:val="table_caption"/>
    <w:basedOn w:val="Normal"/>
    <w:next w:val="Normal"/>
    <w:qFormat/>
    <w:pPr>
      <w:spacing w:after="120"/>
      <w:contextualSpacing/>
    </w:pPr>
  </w:style>
  <w:style w:type="table" w:customStyle="1" w:styleId="a">
    <w:basedOn w:val="TableNormal"/>
    <w:tblPr>
      <w:tblStyleRowBandSize w:val="1"/>
      <w:tblStyleColBandSize w:val="1"/>
    </w:tblPr>
  </w:style>
  <w:style w:type="paragraph" w:styleId="ListParagraph">
    <w:name w:val="List Paragraph"/>
    <w:basedOn w:val="Normal"/>
    <w:uiPriority w:val="34"/>
    <w:qFormat/>
    <w:rsid w:val="00014B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s://www.oasis-open.org/committees/cti" TargetMode="External"/><Relationship Id="rId13" Type="http://schemas.openxmlformats.org/officeDocument/2006/relationships/hyperlink" Target="mailto:trey@soltra.com" TargetMode="External"/><Relationship Id="rId18" Type="http://schemas.openxmlformats.org/officeDocument/2006/relationships/hyperlink" Target="http://www.mitre.org/" TargetMode="External"/><Relationship Id="rId26" Type="http://schemas.openxmlformats.org/officeDocument/2006/relationships/image" Target="media/image2.png"/><Relationship Id="rId39"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oasis-open.org/policies-guidelines/tc-process" TargetMode="External"/><Relationship Id="rId34" Type="http://schemas.openxmlformats.org/officeDocument/2006/relationships/oleObject" Target="embeddings/oleObject4.bin"/><Relationship Id="rId7" Type="http://schemas.openxmlformats.org/officeDocument/2006/relationships/endnotes" Target="endnotes.xml"/><Relationship Id="rId12" Type="http://schemas.openxmlformats.org/officeDocument/2006/relationships/hyperlink" Target="http://www.mitre.org/" TargetMode="External"/><Relationship Id="rId17" Type="http://schemas.openxmlformats.org/officeDocument/2006/relationships/hyperlink" Target="mailto:ikirillov@mitre.org" TargetMode="External"/><Relationship Id="rId25" Type="http://schemas.openxmlformats.org/officeDocument/2006/relationships/image" Target="media/image1.png"/><Relationship Id="rId33" Type="http://schemas.openxmlformats.org/officeDocument/2006/relationships/image" Target="media/image6.png"/><Relationship Id="rId38"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www.mitre.org/" TargetMode="External"/><Relationship Id="rId20" Type="http://schemas.openxmlformats.org/officeDocument/2006/relationships/hyperlink" Target="https://www.oasis-open.org/policies-guidelines/tc-process" TargetMode="External"/><Relationship Id="rId29" Type="http://schemas.openxmlformats.org/officeDocument/2006/relationships/image" Target="media/image4.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ikirillov@mitre.org" TargetMode="External"/><Relationship Id="rId24" Type="http://schemas.openxmlformats.org/officeDocument/2006/relationships/hyperlink" Target="https://www.oasis-open.org/policies-guidelines/ipr" TargetMode="External"/><Relationship Id="rId32" Type="http://schemas.openxmlformats.org/officeDocument/2006/relationships/oleObject" Target="embeddings/oleObject3.bin"/><Relationship Id="rId37" Type="http://schemas.openxmlformats.org/officeDocument/2006/relationships/image" Target="media/image7.png"/><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hyperlink" Target="mailto:ikirillov@mitre.org" TargetMode="External"/><Relationship Id="rId23" Type="http://schemas.microsoft.com/office/2011/relationships/commentsExtended" Target="commentsExtended.xml"/><Relationship Id="rId28" Type="http://schemas.openxmlformats.org/officeDocument/2006/relationships/image" Target="media/image3.png"/><Relationship Id="rId36" Type="http://schemas.openxmlformats.org/officeDocument/2006/relationships/footer" Target="footer1.xml"/><Relationship Id="rId10" Type="http://schemas.openxmlformats.org/officeDocument/2006/relationships/hyperlink" Target="http://www.dhs.gov/office-cybersecurity-and-communications" TargetMode="External"/><Relationship Id="rId19" Type="http://schemas.openxmlformats.org/officeDocument/2006/relationships/hyperlink" Target="https://www.oasis-open.org/policies-guidelines/tc-process" TargetMode="Externa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yperlink" Target="mailto:Richard.Struse@HQ.DHS.GOV" TargetMode="External"/><Relationship Id="rId14" Type="http://schemas.openxmlformats.org/officeDocument/2006/relationships/hyperlink" Target="http://www.soltra.com/" TargetMode="External"/><Relationship Id="rId22" Type="http://schemas.openxmlformats.org/officeDocument/2006/relationships/comments" Target="comments.xml"/><Relationship Id="rId27" Type="http://schemas.openxmlformats.org/officeDocument/2006/relationships/oleObject" Target="embeddings/oleObject1.bin"/><Relationship Id="rId30" Type="http://schemas.openxmlformats.org/officeDocument/2006/relationships/oleObject" Target="embeddings/oleObject2.bin"/><Relationship Id="rId35" Type="http://schemas.openxmlformats.org/officeDocument/2006/relationships/hyperlink" Target="http://www.ietf.org/rfc/rfc2119.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F58237-8674-4246-BF3D-C483AD508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TotalTime>
  <Pages>16</Pages>
  <Words>4876</Words>
  <Characters>27796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word_docs/Unix_Process_Object.docx</vt:lpstr>
    </vt:vector>
  </TitlesOfParts>
  <Company/>
  <LinksUpToDate>false</LinksUpToDate>
  <CharactersWithSpaces>32607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word_docs/Unix_Process_Object.docx</dc:title>
  <dc:subject/>
  <dc:creator>Piazza, Rich</dc:creator>
  <cp:keywords/>
  <dc:description/>
  <cp:lastModifiedBy>Piazza, Rich</cp:lastModifiedBy>
  <cp:revision>20</cp:revision>
  <dcterms:created xsi:type="dcterms:W3CDTF">2015-09-28T17:19:00Z</dcterms:created>
  <dcterms:modified xsi:type="dcterms:W3CDTF">2015-12-14T00:45:00Z</dcterms:modified>
</cp:coreProperties>
</file>