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9C702B"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61BB113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907692"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121A81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33A4729"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0DC8AA5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63B992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76F6D4C"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28C0C751"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06AB2594"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3" w:name="RelatedWork"/>
      <w:r>
        <w:t>Related work</w:t>
      </w:r>
      <w:bookmarkEnd w:id="3"/>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4"/>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4"/>
      <w:r w:rsidR="00F37DA9">
        <w:rPr>
          <w:rStyle w:val="CommentReference"/>
          <w:color w:val="333333"/>
        </w:rPr>
        <w:commentReference w:id="4"/>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EF153FD" w:rsidR="002245B1" w:rsidRDefault="00BC486A" w:rsidP="00BC486A">
      <w:r>
        <w:t>Portions copyright © United States Government 2012-2015</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5"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9C70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9C70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9C70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9C70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9C70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9C70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9C70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9C702B">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9C702B">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9C70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9C702B">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9C702B">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9C702B">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6" w:name="_Toc437948365"/>
      <w:r w:rsidR="00641EE0">
        <w:t>Introduction</w:t>
      </w:r>
      <w:bookmarkEnd w:id="5"/>
      <w:bookmarkEnd w:id="6"/>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8" w:name="_Toc412205405"/>
      <w:bookmarkStart w:id="9" w:name="_Ref412300941"/>
      <w:bookmarkStart w:id="10" w:name="_Ref412622367"/>
      <w:bookmarkStart w:id="11" w:name="_Toc424631596"/>
      <w:bookmarkStart w:id="12" w:name="_Toc437948366"/>
      <w:r>
        <w:t>CybOX</w:t>
      </w:r>
      <w:r w:rsidR="00E22E42">
        <w:rPr>
          <w:vertAlign w:val="superscript"/>
        </w:rPr>
        <w:t>TM</w:t>
      </w:r>
      <w:r>
        <w:t xml:space="preserve"> Specification Documents</w:t>
      </w:r>
      <w:bookmarkEnd w:id="8"/>
      <w:bookmarkEnd w:id="9"/>
      <w:bookmarkEnd w:id="10"/>
      <w:bookmarkEnd w:id="11"/>
      <w:bookmarkEnd w:id="12"/>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3" w:name="_Ref394437867"/>
      <w:bookmarkStart w:id="14" w:name="_Toc426119868"/>
      <w:bookmarkStart w:id="15" w:name="_Toc437948367"/>
      <w:r>
        <w:t>Document Conventions</w:t>
      </w:r>
      <w:bookmarkEnd w:id="13"/>
      <w:bookmarkEnd w:id="14"/>
      <w:bookmarkEnd w:id="15"/>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6" w:name="_Toc389570603"/>
      <w:bookmarkStart w:id="17" w:name="_Toc389581073"/>
      <w:bookmarkStart w:id="18" w:name="_Toc426119870"/>
      <w:bookmarkStart w:id="19" w:name="_Toc437948368"/>
      <w:r>
        <w:t>Fonts</w:t>
      </w:r>
      <w:bookmarkEnd w:id="16"/>
      <w:bookmarkEnd w:id="17"/>
      <w:bookmarkEnd w:id="18"/>
      <w:bookmarkEnd w:id="19"/>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20" w:name="_Ref394486021"/>
      <w:bookmarkStart w:id="21" w:name="_Toc426119871"/>
      <w:bookmarkStart w:id="22" w:name="_Toc437948369"/>
      <w:r>
        <w:t>UML Package References</w:t>
      </w:r>
      <w:bookmarkEnd w:id="20"/>
      <w:bookmarkEnd w:id="21"/>
      <w:bookmarkEnd w:id="22"/>
    </w:p>
    <w:p w14:paraId="0191CE73" w14:textId="0276C0DD" w:rsidR="005C4AC3" w:rsidRDefault="00641EE0" w:rsidP="00B92862">
      <w:pPr>
        <w:spacing w:after="240"/>
      </w:pPr>
      <w:bookmarkStart w:id="23" w:name="_Toc389570605"/>
      <w:bookmarkStart w:id="24"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5" w:name="_Toc426119872"/>
      <w:bookmarkStart w:id="26" w:name="_Toc437948370"/>
      <w:r w:rsidRPr="00904E02">
        <w:t>UML Diagrams</w:t>
      </w:r>
      <w:bookmarkEnd w:id="23"/>
      <w:bookmarkEnd w:id="24"/>
      <w:bookmarkEnd w:id="25"/>
      <w:bookmarkEnd w:id="26"/>
    </w:p>
    <w:p w14:paraId="3B407560" w14:textId="39A09401" w:rsidR="005C4AC3" w:rsidRDefault="00641EE0" w:rsidP="00B9286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37948371"/>
      <w:r>
        <w:t>Class Properties</w:t>
      </w:r>
      <w:bookmarkEnd w:id="27"/>
      <w:bookmarkEnd w:id="31"/>
      <w:bookmarkEnd w:id="32"/>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3" w:name="_Toc398719453"/>
      <w:bookmarkStart w:id="34" w:name="_Toc426119874"/>
      <w:bookmarkStart w:id="35" w:name="_Toc437948372"/>
      <w:r>
        <w:t>Diagram Icons and Arrow Types</w:t>
      </w:r>
      <w:bookmarkEnd w:id="33"/>
      <w:bookmarkEnd w:id="34"/>
      <w:bookmarkEnd w:id="35"/>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6" w:name="_Ref397637630"/>
      <w:bookmarkStart w:id="37" w:name="_Ref417296241"/>
      <w:bookmarkStart w:id="38" w:name="_Toc426119875"/>
      <w:r w:rsidRPr="00305518">
        <w:lastRenderedPageBreak/>
        <w:t xml:space="preserve">Table </w:t>
      </w:r>
      <w:r w:rsidR="009C702B">
        <w:fldChar w:fldCharType="begin"/>
      </w:r>
      <w:r w:rsidR="009C702B">
        <w:instrText xml:space="preserve"> STYLEREF 1 \s </w:instrText>
      </w:r>
      <w:r w:rsidR="009C702B">
        <w:fldChar w:fldCharType="separate"/>
      </w:r>
      <w:r w:rsidR="005A574F">
        <w:rPr>
          <w:noProof/>
        </w:rPr>
        <w:t>1</w:t>
      </w:r>
      <w:r w:rsidR="009C702B">
        <w:rPr>
          <w:noProof/>
        </w:rPr>
        <w:fldChar w:fldCharType="end"/>
      </w:r>
      <w:r>
        <w:noBreakHyphen/>
      </w:r>
      <w:r w:rsidR="009C702B">
        <w:fldChar w:fldCharType="begin"/>
      </w:r>
      <w:r w:rsidR="009C702B">
        <w:instrText xml:space="preserve"> SEQ Table \* ARABIC \s 1 </w:instrText>
      </w:r>
      <w:r w:rsidR="009C702B">
        <w:fldChar w:fldCharType="separate"/>
      </w:r>
      <w:r w:rsidR="005A574F">
        <w:rPr>
          <w:noProof/>
        </w:rPr>
        <w:t>1</w:t>
      </w:r>
      <w:r w:rsidR="009C702B">
        <w:rPr>
          <w:noProof/>
        </w:rPr>
        <w:fldChar w:fldCharType="end"/>
      </w:r>
      <w:bookmarkEnd w:id="36"/>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1977"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23091978"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23091979"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23091980"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9" w:name="_Toc426119876"/>
      <w:bookmarkStart w:id="40" w:name="_Toc437948373"/>
      <w:bookmarkEnd w:id="37"/>
      <w:bookmarkEnd w:id="38"/>
      <w:r>
        <w:t>Property Table Notation</w:t>
      </w:r>
      <w:bookmarkEnd w:id="28"/>
      <w:bookmarkEnd w:id="29"/>
      <w:bookmarkEnd w:id="30"/>
      <w:bookmarkEnd w:id="39"/>
      <w:bookmarkEnd w:id="40"/>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1" w:name="_Toc412205415"/>
      <w:bookmarkStart w:id="42" w:name="_Toc426119877"/>
      <w:bookmarkStart w:id="43" w:name="_Toc437948374"/>
      <w:r>
        <w:t>Property and Class Descriptions</w:t>
      </w:r>
      <w:bookmarkEnd w:id="41"/>
      <w:bookmarkEnd w:id="42"/>
      <w:bookmarkEnd w:id="43"/>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37948375"/>
      <w:r>
        <w:t>Terminology</w:t>
      </w:r>
      <w:bookmarkEnd w:id="44"/>
      <w:bookmarkEnd w:id="45"/>
      <w:bookmarkEnd w:id="46"/>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37948376"/>
      <w:r>
        <w:t>Normative</w:t>
      </w:r>
      <w:bookmarkEnd w:id="47"/>
      <w:bookmarkEnd w:id="48"/>
      <w:r>
        <w:t xml:space="preserve"> References</w:t>
      </w:r>
      <w:bookmarkEnd w:id="49"/>
      <w:bookmarkEnd w:id="50"/>
      <w:bookmarkEnd w:id="51"/>
      <w:bookmarkEnd w:id="52"/>
    </w:p>
    <w:p w14:paraId="63B3DCEA" w14:textId="77777777" w:rsidR="005C4AC3" w:rsidRDefault="00641EE0" w:rsidP="003C6895">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37948377"/>
      <w:r>
        <w:lastRenderedPageBreak/>
        <w:t>Background Information</w:t>
      </w:r>
      <w:bookmarkEnd w:id="54"/>
      <w:bookmarkEnd w:id="55"/>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37948378"/>
      <w:r>
        <w:t>Cyber Observables</w:t>
      </w:r>
      <w:bookmarkEnd w:id="56"/>
      <w:bookmarkEnd w:id="57"/>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437948379"/>
      <w:bookmarkStart w:id="59" w:name="_Toc287332011"/>
      <w:bookmarkStart w:id="60" w:name="_Toc409437263"/>
      <w:r>
        <w:t>Objects</w:t>
      </w:r>
      <w:bookmarkEnd w:id="58"/>
    </w:p>
    <w:p w14:paraId="47C1E5C4" w14:textId="3E86A2A6" w:rsidR="005C4AC3" w:rsidRDefault="00641EE0" w:rsidP="00536793">
      <w:pPr>
        <w:spacing w:after="240"/>
      </w:pPr>
      <w:r>
        <w:t xml:space="preserve">Objects in CybOX are individual data models for characterizing a particular cyber entity, such as a Windows registry key, or an Email Message. Accordingly, each release of the </w:t>
      </w:r>
      <w:r w:rsidR="00EC7A1E">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5955">
        <w:t xml:space="preserve">.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1" w:name="_Ref435448330"/>
      <w:bookmarkStart w:id="62" w:name="_Ref435477191"/>
      <w:bookmarkStart w:id="63" w:name="_Ref435477605"/>
      <w:bookmarkStart w:id="64" w:name="_Toc437948380"/>
      <w:r>
        <w:lastRenderedPageBreak/>
        <w:t>Data Model</w:t>
      </w:r>
      <w:bookmarkEnd w:id="61"/>
      <w:bookmarkEnd w:id="62"/>
      <w:bookmarkEnd w:id="63"/>
      <w:bookmarkEnd w:id="64"/>
    </w:p>
    <w:p w14:paraId="5ABD6E89" w14:textId="77777777" w:rsidR="002245B1" w:rsidRDefault="00641EE0">
      <w:pPr>
        <w:pStyle w:val="Heading2"/>
      </w:pPr>
      <w:bookmarkStart w:id="65" w:name="_Toc437948381"/>
      <w:r>
        <w:t>DomainNameObjectType Class</w:t>
      </w:r>
      <w:bookmarkEnd w:id="65"/>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r w:rsidR="009C702B">
        <w:fldChar w:fldCharType="begin"/>
      </w:r>
      <w:r w:rsidR="009C702B">
        <w:instrText xml:space="preserve"> STYLEREF 1 \s </w:instrText>
      </w:r>
      <w:r w:rsidR="009C702B">
        <w:fldChar w:fldCharType="separate"/>
      </w:r>
      <w:r>
        <w:rPr>
          <w:noProof/>
        </w:rPr>
        <w:t>3</w:t>
      </w:r>
      <w:r w:rsidR="009C702B">
        <w:rPr>
          <w:noProof/>
        </w:rPr>
        <w:fldChar w:fldCharType="end"/>
      </w:r>
      <w:r>
        <w:noBreakHyphen/>
      </w:r>
      <w:r w:rsidR="009C702B">
        <w:fldChar w:fldCharType="begin"/>
      </w:r>
      <w:r w:rsidR="009C702B">
        <w:instrText xml:space="preserve"> SEQ Figure \* ARABIC \s 1 </w:instrText>
      </w:r>
      <w:r w:rsidR="009C702B">
        <w:fldChar w:fldCharType="separate"/>
      </w:r>
      <w:r>
        <w:rPr>
          <w:noProof/>
        </w:rPr>
        <w:t>1</w:t>
      </w:r>
      <w:r w:rsidR="009C702B">
        <w:rPr>
          <w:noProof/>
        </w:rPr>
        <w:fldChar w:fldCharType="end"/>
      </w:r>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r w:rsidR="009C702B">
        <w:fldChar w:fldCharType="begin"/>
      </w:r>
      <w:r w:rsidR="009C702B">
        <w:instrText xml:space="preserve"> STYLEREF 1 \s </w:instrText>
      </w:r>
      <w:r w:rsidR="009C702B">
        <w:fldChar w:fldCharType="separate"/>
      </w:r>
      <w:r w:rsidR="005A574F">
        <w:rPr>
          <w:noProof/>
        </w:rPr>
        <w:t>3</w:t>
      </w:r>
      <w:r w:rsidR="009C702B">
        <w:rPr>
          <w:noProof/>
        </w:rPr>
        <w:fldChar w:fldCharType="end"/>
      </w:r>
      <w:r>
        <w:noBreakHyphen/>
      </w:r>
      <w:r w:rsidR="009C702B">
        <w:fldChar w:fldCharType="begin"/>
      </w:r>
      <w:r w:rsidR="009C702B">
        <w:instrText xml:space="preserve"> SEQ Table \* ARABIC \s 1 </w:instrText>
      </w:r>
      <w:r w:rsidR="009C702B">
        <w:fldChar w:fldCharType="separate"/>
      </w:r>
      <w:r w:rsidR="005A574F">
        <w:rPr>
          <w:noProof/>
        </w:rPr>
        <w:t>1</w:t>
      </w:r>
      <w:r w:rsidR="009C702B">
        <w:rPr>
          <w:noProof/>
        </w:rPr>
        <w:fldChar w:fldCharType="end"/>
      </w:r>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7948382"/>
      <w:r>
        <w:lastRenderedPageBreak/>
        <w:t>DomainNameTypeEnum Enumeration</w:t>
      </w:r>
      <w:bookmarkEnd w:id="68"/>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r w:rsidR="009C702B">
        <w:fldChar w:fldCharType="begin"/>
      </w:r>
      <w:r w:rsidR="009C702B">
        <w:instrText xml:space="preserve"> STYLEREF 1 \s </w:instrText>
      </w:r>
      <w:r w:rsidR="009C702B">
        <w:fldChar w:fldCharType="separate"/>
      </w:r>
      <w:r w:rsidR="005A574F">
        <w:rPr>
          <w:noProof/>
        </w:rPr>
        <w:t>3</w:t>
      </w:r>
      <w:r w:rsidR="009C702B">
        <w:rPr>
          <w:noProof/>
        </w:rPr>
        <w:fldChar w:fldCharType="end"/>
      </w:r>
      <w:r>
        <w:noBreakHyphen/>
      </w:r>
      <w:r w:rsidR="009C702B">
        <w:fldChar w:fldCharType="begin"/>
      </w:r>
      <w:r w:rsidR="009C702B">
        <w:instrText xml:space="preserve"> SEQ Table \* ARABIC \s 1 </w:instrText>
      </w:r>
      <w:r w:rsidR="009C702B">
        <w:fldChar w:fldCharType="separate"/>
      </w:r>
      <w:r w:rsidR="005A574F">
        <w:rPr>
          <w:noProof/>
        </w:rPr>
        <w:t>2</w:t>
      </w:r>
      <w:r w:rsidR="009C702B">
        <w:rPr>
          <w:noProof/>
        </w:rPr>
        <w:fldChar w:fldCharType="end"/>
      </w:r>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7948383"/>
      <w:r w:rsidRPr="00FD22AC">
        <w:lastRenderedPageBreak/>
        <w:t>Conformance</w:t>
      </w:r>
      <w:bookmarkEnd w:id="59"/>
      <w:bookmarkEnd w:id="60"/>
      <w:bookmarkEnd w:id="70"/>
      <w:bookmarkEnd w:id="71"/>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317CA9">
        <w:rPr>
          <w:rStyle w:val="CommentReference"/>
        </w:rPr>
        <w:commentReference w:id="72"/>
      </w:r>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3" w:name="_Toc85472897"/>
      <w:bookmarkStart w:id="74" w:name="_Toc287332012"/>
      <w:bookmarkStart w:id="75" w:name="_Toc409437264"/>
      <w:bookmarkStart w:id="76" w:name="_Toc437948384"/>
      <w:r>
        <w:lastRenderedPageBreak/>
        <w:t>Acknowledgments</w:t>
      </w:r>
      <w:bookmarkEnd w:id="73"/>
      <w:bookmarkEnd w:id="74"/>
      <w:bookmarkEnd w:id="75"/>
      <w:bookmarkEnd w:id="76"/>
    </w:p>
    <w:p w14:paraId="2C6A7410" w14:textId="502D6005" w:rsidR="005C4AC3" w:rsidRDefault="00641EE0" w:rsidP="00B92F0D">
      <w:pPr>
        <w:spacing w:after="240"/>
      </w:pPr>
      <w:r>
        <w:t>The following individuals have participated in the creation of this specification and are gratefully acknowledged</w:t>
      </w:r>
      <w:r w:rsidR="00A631C2">
        <w:t>.</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Liron Schiff, Comilion (mobile) Ltd.</w:t>
      </w:r>
    </w:p>
    <w:p w14:paraId="22D60F47" w14:textId="77777777" w:rsidR="005C4AC3" w:rsidRDefault="00641EE0" w:rsidP="005C4AC3">
      <w:pPr>
        <w:pStyle w:val="Contributor"/>
      </w:pPr>
      <w:r>
        <w:t>Jane Ginn,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r>
        <w:t>Ryusuke Masuoka,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Paul Martini, iboss, Inc.</w:t>
      </w:r>
    </w:p>
    <w:p w14:paraId="69FFB581" w14:textId="77777777" w:rsidR="005C4AC3" w:rsidRDefault="00641EE0" w:rsidP="005C4AC3">
      <w:pPr>
        <w:pStyle w:val="Contributor"/>
      </w:pPr>
      <w:r>
        <w:t>Jerome Athias, Individual</w:t>
      </w:r>
    </w:p>
    <w:p w14:paraId="11E2F819" w14:textId="77777777" w:rsidR="005C4AC3" w:rsidRDefault="00641EE0" w:rsidP="005C4AC3">
      <w:pPr>
        <w:pStyle w:val="Contributor"/>
      </w:pPr>
      <w:r>
        <w:t>Sanjiv Kalkar,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r>
        <w:t>Wouter Bolsterlee, Intelworks BV</w:t>
      </w:r>
    </w:p>
    <w:p w14:paraId="6191543D" w14:textId="77777777" w:rsidR="005C4AC3" w:rsidRDefault="00641EE0" w:rsidP="005C4AC3">
      <w:pPr>
        <w:pStyle w:val="Contributor"/>
      </w:pPr>
      <w:r>
        <w:t>Joep Gommers, Intelworks BV</w:t>
      </w:r>
    </w:p>
    <w:p w14:paraId="1F59A1FF" w14:textId="77777777" w:rsidR="005C4AC3" w:rsidRDefault="00641EE0" w:rsidP="005C4AC3">
      <w:pPr>
        <w:pStyle w:val="Contributor"/>
      </w:pPr>
      <w:r>
        <w:t>Sergey Polzunov, Intelworks BV</w:t>
      </w:r>
    </w:p>
    <w:p w14:paraId="4CA87473" w14:textId="77777777" w:rsidR="005C4AC3" w:rsidRDefault="00641EE0" w:rsidP="005C4AC3">
      <w:pPr>
        <w:pStyle w:val="Contributor"/>
      </w:pPr>
      <w:r>
        <w:t>Rutger Prins, Intelworks BV</w:t>
      </w:r>
    </w:p>
    <w:p w14:paraId="75883E2F" w14:textId="77777777" w:rsidR="005C4AC3" w:rsidRDefault="00641EE0" w:rsidP="005C4AC3">
      <w:pPr>
        <w:pStyle w:val="Contributor"/>
      </w:pPr>
      <w:r>
        <w:t>Andrei Sîrghi, Intelworks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Takahiro Kakumaru,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Igor Baikalov, Securonix</w:t>
      </w:r>
    </w:p>
    <w:p w14:paraId="4CBBB78A" w14:textId="77777777" w:rsidR="005C4AC3" w:rsidRDefault="00641EE0" w:rsidP="005C4AC3">
      <w:pPr>
        <w:pStyle w:val="Contributor"/>
      </w:pPr>
      <w:r>
        <w:t>Bernd Grobauer,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36793">
      <w:pPr>
        <w:pStyle w:val="Contributor"/>
        <w:spacing w:after="240"/>
        <w:ind w:left="0"/>
        <w:contextualSpacing w:val="0"/>
      </w:pPr>
      <w:r>
        <w:t>The authors would also like to thank the larger CybOX Community for its input and help in reviewing this document.</w:t>
      </w:r>
    </w:p>
    <w:p w14:paraId="0E02EF6E" w14:textId="77777777" w:rsidR="005C4AC3" w:rsidRDefault="00641EE0" w:rsidP="005C4AC3">
      <w:pPr>
        <w:pStyle w:val="AppendixHeading1"/>
      </w:pPr>
      <w:bookmarkStart w:id="77" w:name="_Toc85472898"/>
      <w:bookmarkStart w:id="78" w:name="_Toc287332014"/>
      <w:bookmarkStart w:id="79" w:name="_Toc409437269"/>
      <w:bookmarkStart w:id="80" w:name="_Toc437948385"/>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6T14:35:00Z" w:initials="RDB">
    <w:p w14:paraId="55187DC8" w14:textId="77777777" w:rsidR="00165E1A" w:rsidRDefault="00165E1A">
      <w:pPr>
        <w:pStyle w:val="CommentText"/>
      </w:pPr>
      <w:r>
        <w:rPr>
          <w:rStyle w:val="CommentReference"/>
        </w:rPr>
        <w:annotationRef/>
      </w:r>
      <w:r>
        <w:t>To be updated.</w:t>
      </w:r>
    </w:p>
  </w:comment>
  <w:comment w:id="72" w:author="Roberge, Robert J" w:date="2016-03-23T21:26:00Z" w:initials="RRJ">
    <w:p w14:paraId="4C838BFB" w14:textId="1F7B61FD" w:rsidR="00165E1A" w:rsidRDefault="00165E1A">
      <w:pPr>
        <w:pStyle w:val="CommentText"/>
      </w:pPr>
      <w:r>
        <w:rPr>
          <w:rStyle w:val="CommentReference"/>
        </w:rPr>
        <w:annotationRef/>
      </w:r>
      <w:r>
        <w:t>New text fro</w:t>
      </w:r>
      <w:r w:rsidR="007848DE">
        <w:t>m</w:t>
      </w:r>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Ex w15:paraId="4C838B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CFB0D" w14:textId="77777777" w:rsidR="00165E1A" w:rsidRDefault="00165E1A">
      <w:r>
        <w:separator/>
      </w:r>
    </w:p>
  </w:endnote>
  <w:endnote w:type="continuationSeparator" w:id="0">
    <w:p w14:paraId="6A8EC8E2" w14:textId="77777777" w:rsidR="00165E1A" w:rsidRDefault="0016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3F389746"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702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702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01AF7BB5"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702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702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D5FB"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9FF699"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DC3FB2A" w14:textId="77777777" w:rsidR="00165E1A" w:rsidRDefault="00165E1A"/>
    <w:p w14:paraId="02873ADA" w14:textId="77777777" w:rsidR="00165E1A" w:rsidRDefault="00165E1A">
      <w:r>
        <w:separator/>
      </w:r>
    </w:p>
  </w:footnote>
  <w:footnote w:type="continuationSeparator" w:id="0">
    <w:p w14:paraId="4C21A45A" w14:textId="77777777" w:rsidR="00165E1A" w:rsidRDefault="00165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8159E5"/>
    <w:rsid w:val="00837BAF"/>
    <w:rsid w:val="00897CFF"/>
    <w:rsid w:val="008D3C67"/>
    <w:rsid w:val="009720B2"/>
    <w:rsid w:val="009B50C9"/>
    <w:rsid w:val="009C702B"/>
    <w:rsid w:val="00A332DD"/>
    <w:rsid w:val="00A3561B"/>
    <w:rsid w:val="00A5594F"/>
    <w:rsid w:val="00A631C2"/>
    <w:rsid w:val="00B255E9"/>
    <w:rsid w:val="00B33514"/>
    <w:rsid w:val="00B55955"/>
    <w:rsid w:val="00B92862"/>
    <w:rsid w:val="00B92F0D"/>
    <w:rsid w:val="00BC486A"/>
    <w:rsid w:val="00C54D1E"/>
    <w:rsid w:val="00C70D0E"/>
    <w:rsid w:val="00C75E10"/>
    <w:rsid w:val="00E22E42"/>
    <w:rsid w:val="00E8530E"/>
    <w:rsid w:val="00EC7A1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DBFE-4449-47B8-B713-FADE5611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6</cp:revision>
  <dcterms:created xsi:type="dcterms:W3CDTF">2016-03-28T15:16:00Z</dcterms:created>
  <dcterms:modified xsi:type="dcterms:W3CDTF">2016-04-25T16:18:00Z</dcterms:modified>
</cp:coreProperties>
</file>