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7777777"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Pr>
          <w:sz w:val="28"/>
          <w:szCs w:val="28"/>
        </w:rPr>
        <w:t>3</w:t>
      </w:r>
      <w:r w:rsidR="00E10EA9" w:rsidRPr="00E10EA9">
        <w:rPr>
          <w:sz w:val="28"/>
          <w:szCs w:val="28"/>
        </w:rPr>
        <w:t>: Co</w:t>
      </w:r>
      <w:r>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4B676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6F31115C" w:rsidR="00E62DFD" w:rsidRDefault="00A85148" w:rsidP="00E62DFD">
      <w:pPr>
        <w:pStyle w:val="RelatedWork"/>
      </w:pPr>
      <w:r>
        <w:rPr>
          <w:i/>
        </w:rPr>
        <w:t>CybOX</w:t>
      </w:r>
      <w:r w:rsidR="00E62DFD" w:rsidRPr="00D44DFE">
        <w:rPr>
          <w:i/>
        </w:rPr>
        <w:t xml:space="preserve"> Version </w:t>
      </w:r>
      <w:r>
        <w:rPr>
          <w:i/>
        </w:rPr>
        <w:t>2</w:t>
      </w:r>
      <w:r w:rsidR="00E62DFD" w:rsidRPr="00D44DFE">
        <w:rPr>
          <w:i/>
        </w:rPr>
        <w:t>.</w:t>
      </w:r>
      <w:r w:rsidR="00E62DFD">
        <w:rPr>
          <w:i/>
        </w:rPr>
        <w:t>2</w:t>
      </w:r>
      <w:r w:rsidR="00E62DFD" w:rsidRPr="00D44DFE">
        <w:rPr>
          <w:i/>
        </w:rPr>
        <w:t>.1 Part 1: Overview</w:t>
      </w:r>
      <w:r w:rsidR="00E62DFD">
        <w:t>.</w:t>
      </w:r>
      <w:r w:rsidR="004B6768">
        <w:t xml:space="preserve"> [URI</w:t>
      </w:r>
      <w:r w:rsidR="00A01E27">
        <w:t>]</w:t>
      </w:r>
    </w:p>
    <w:p w14:paraId="7DC590F3" w14:textId="77777777" w:rsidR="00E62DFD" w:rsidRDefault="00A85148" w:rsidP="00E62DF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77777777" w:rsidR="00F94051" w:rsidRDefault="00A85148" w:rsidP="0041375F">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755A38" w:rsidRPr="00755A38">
        <w:rPr>
          <w:i/>
        </w:rPr>
        <w:t>Part 3: Core</w:t>
      </w:r>
      <w:r w:rsidR="00E62DFD">
        <w:t xml:space="preserve">. </w:t>
      </w:r>
      <w:r w:rsidR="00D20183">
        <w:t>[URI]</w:t>
      </w:r>
    </w:p>
    <w:p w14:paraId="60E1ECFF" w14:textId="128C4A02"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sidRPr="00755A38">
        <w:rPr>
          <w:i/>
        </w:rPr>
        <w:t xml:space="preserve">: </w:t>
      </w:r>
      <w:r>
        <w:rPr>
          <w:i/>
        </w:rPr>
        <w:t>Default Extensions</w:t>
      </w:r>
      <w:r>
        <w:t>. [URI]</w:t>
      </w:r>
    </w:p>
    <w:p w14:paraId="3578BE5E" w14:textId="38FD8C45"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5</w:t>
      </w:r>
      <w:r w:rsidRPr="00755A38">
        <w:rPr>
          <w:i/>
        </w:rPr>
        <w:t xml:space="preserve">: </w:t>
      </w:r>
      <w:r>
        <w:rPr>
          <w:i/>
        </w:rPr>
        <w:t xml:space="preserve">Default </w:t>
      </w:r>
      <w:r>
        <w:rPr>
          <w:i/>
        </w:rPr>
        <w:t>Vocabularies</w:t>
      </w:r>
      <w:r>
        <w:t>. [URI]</w:t>
      </w:r>
    </w:p>
    <w:p w14:paraId="71FB0DA7" w14:textId="2B2B4C73"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w:t>
      </w:r>
      <w:r w:rsidRPr="00755A38">
        <w:rPr>
          <w:i/>
        </w:rPr>
        <w:t xml:space="preserve">: </w:t>
      </w:r>
      <w:r>
        <w:rPr>
          <w:i/>
        </w:rPr>
        <w:t>UML</w:t>
      </w:r>
      <w:r>
        <w:rPr>
          <w:i/>
        </w:rPr>
        <w:t xml:space="preserve"> </w:t>
      </w:r>
      <w:r>
        <w:rPr>
          <w:i/>
        </w:rPr>
        <w:t>Model</w:t>
      </w:r>
      <w:r>
        <w:t>. [URI]</w:t>
      </w:r>
    </w:p>
    <w:p w14:paraId="372095AB" w14:textId="783486E0"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7</w:t>
      </w:r>
      <w:r w:rsidRPr="00755A38">
        <w:rPr>
          <w:i/>
        </w:rPr>
        <w:t xml:space="preserve">: </w:t>
      </w:r>
      <w:r>
        <w:rPr>
          <w:i/>
        </w:rPr>
        <w:t>API</w:t>
      </w:r>
      <w:r>
        <w:rPr>
          <w:i/>
        </w:rPr>
        <w:t xml:space="preserve"> </w:t>
      </w:r>
      <w:r>
        <w:rPr>
          <w:i/>
        </w:rPr>
        <w:t>Object</w:t>
      </w:r>
      <w:r>
        <w:t>. [URI]</w:t>
      </w:r>
    </w:p>
    <w:p w14:paraId="06EA00A7" w14:textId="00637152"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8</w:t>
      </w:r>
      <w:r w:rsidRPr="00755A38">
        <w:rPr>
          <w:i/>
        </w:rPr>
        <w:t xml:space="preserve">: </w:t>
      </w:r>
      <w:r>
        <w:rPr>
          <w:i/>
        </w:rPr>
        <w:t>ARP Cache</w:t>
      </w:r>
      <w:r>
        <w:rPr>
          <w:i/>
        </w:rPr>
        <w:t xml:space="preserve"> Object</w:t>
      </w:r>
      <w:r>
        <w:t>. [URI]</w:t>
      </w:r>
    </w:p>
    <w:p w14:paraId="43790177" w14:textId="2FAFAA96"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9</w:t>
      </w:r>
      <w:r w:rsidRPr="00755A38">
        <w:rPr>
          <w:i/>
        </w:rPr>
        <w:t xml:space="preserve">: </w:t>
      </w:r>
      <w:r>
        <w:rPr>
          <w:i/>
        </w:rPr>
        <w:t>AS</w:t>
      </w:r>
      <w:r>
        <w:rPr>
          <w:i/>
        </w:rPr>
        <w:t xml:space="preserve"> Object</w:t>
      </w:r>
      <w:r>
        <w:t>. [URI]</w:t>
      </w:r>
    </w:p>
    <w:p w14:paraId="013003E4" w14:textId="7CEE4552"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10</w:t>
      </w:r>
      <w:r w:rsidRPr="00755A38">
        <w:rPr>
          <w:i/>
        </w:rPr>
        <w:t xml:space="preserve">: </w:t>
      </w:r>
      <w:r>
        <w:rPr>
          <w:i/>
        </w:rPr>
        <w:t>Account</w:t>
      </w:r>
      <w:r>
        <w:rPr>
          <w:i/>
        </w:rPr>
        <w:t xml:space="preserve"> Object</w:t>
      </w:r>
      <w:r>
        <w:t>. [URI]</w:t>
      </w:r>
    </w:p>
    <w:p w14:paraId="2D2CABD1" w14:textId="70357ABC"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1</w:t>
      </w:r>
      <w:r w:rsidRPr="00755A38">
        <w:rPr>
          <w:i/>
        </w:rPr>
        <w:t xml:space="preserve">: </w:t>
      </w:r>
      <w:r>
        <w:rPr>
          <w:i/>
        </w:rPr>
        <w:t>Address</w:t>
      </w:r>
      <w:r>
        <w:rPr>
          <w:i/>
        </w:rPr>
        <w:t xml:space="preserve"> Object</w:t>
      </w:r>
      <w:r>
        <w:t>. [URI]</w:t>
      </w:r>
    </w:p>
    <w:p w14:paraId="2EBA7CB2" w14:textId="68A7896D"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2</w:t>
      </w:r>
      <w:r w:rsidRPr="00755A38">
        <w:rPr>
          <w:i/>
        </w:rPr>
        <w:t xml:space="preserve">: </w:t>
      </w:r>
      <w:r>
        <w:rPr>
          <w:i/>
        </w:rPr>
        <w:t>Archive File</w:t>
      </w:r>
      <w:r>
        <w:rPr>
          <w:i/>
        </w:rPr>
        <w:t xml:space="preserve"> Object</w:t>
      </w:r>
      <w:r>
        <w:t>. [URI]</w:t>
      </w:r>
    </w:p>
    <w:p w14:paraId="14FD810B" w14:textId="398832EA" w:rsidR="0073248C" w:rsidRDefault="0073248C" w:rsidP="0041375F">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3</w:t>
      </w:r>
      <w:r w:rsidRPr="00755A38">
        <w:rPr>
          <w:i/>
        </w:rPr>
        <w:t xml:space="preserve">: </w:t>
      </w:r>
      <w:r>
        <w:rPr>
          <w:i/>
        </w:rPr>
        <w:t xml:space="preserve">Artifact </w:t>
      </w:r>
      <w:r>
        <w:rPr>
          <w:i/>
        </w:rPr>
        <w:t>Object</w:t>
      </w:r>
      <w:r>
        <w:t>. [URI]</w:t>
      </w:r>
    </w:p>
    <w:p w14:paraId="479CEFDB" w14:textId="103BA2D2"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4</w:t>
      </w:r>
      <w:r w:rsidRPr="00755A38">
        <w:rPr>
          <w:i/>
        </w:rPr>
        <w:t xml:space="preserve">: </w:t>
      </w:r>
      <w:r>
        <w:rPr>
          <w:i/>
        </w:rPr>
        <w:t>Code</w:t>
      </w:r>
      <w:r>
        <w:rPr>
          <w:i/>
        </w:rPr>
        <w:t xml:space="preserve"> Object</w:t>
      </w:r>
      <w:r>
        <w:t>. [URI]</w:t>
      </w:r>
    </w:p>
    <w:p w14:paraId="2EDE2107" w14:textId="01859DB3"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5</w:t>
      </w:r>
      <w:r w:rsidRPr="00755A38">
        <w:rPr>
          <w:i/>
        </w:rPr>
        <w:t xml:space="preserve">: </w:t>
      </w:r>
      <w:r>
        <w:rPr>
          <w:i/>
        </w:rPr>
        <w:t>Custom</w:t>
      </w:r>
      <w:r>
        <w:rPr>
          <w:i/>
        </w:rPr>
        <w:t xml:space="preserve"> Object</w:t>
      </w:r>
      <w:r>
        <w:t>. [URI]</w:t>
      </w:r>
    </w:p>
    <w:p w14:paraId="4DCFB4F4" w14:textId="023D627F"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6</w:t>
      </w:r>
      <w:r w:rsidRPr="00755A38">
        <w:rPr>
          <w:i/>
        </w:rPr>
        <w:t xml:space="preserve">: </w:t>
      </w:r>
      <w:r>
        <w:rPr>
          <w:i/>
        </w:rPr>
        <w:t>DNS Cache</w:t>
      </w:r>
      <w:r>
        <w:rPr>
          <w:i/>
        </w:rPr>
        <w:t xml:space="preserve"> Object</w:t>
      </w:r>
      <w:r>
        <w:t>. [URI]</w:t>
      </w:r>
    </w:p>
    <w:p w14:paraId="07F849ED" w14:textId="6D483C8E"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7</w:t>
      </w:r>
      <w:r w:rsidRPr="00755A38">
        <w:rPr>
          <w:i/>
        </w:rPr>
        <w:t xml:space="preserve">: </w:t>
      </w:r>
      <w:r>
        <w:rPr>
          <w:i/>
        </w:rPr>
        <w:t>DNS Query</w:t>
      </w:r>
      <w:r>
        <w:rPr>
          <w:i/>
        </w:rPr>
        <w:t xml:space="preserve"> Object</w:t>
      </w:r>
      <w:r>
        <w:t>. [URI]</w:t>
      </w:r>
    </w:p>
    <w:p w14:paraId="0747FA9E" w14:textId="309A2093" w:rsidR="0073248C" w:rsidRDefault="0073248C" w:rsidP="0073248C">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8</w:t>
      </w:r>
      <w:r w:rsidRPr="00755A38">
        <w:rPr>
          <w:i/>
        </w:rPr>
        <w:t xml:space="preserve">: </w:t>
      </w:r>
      <w:r>
        <w:rPr>
          <w:i/>
        </w:rPr>
        <w:t>DNS Record</w:t>
      </w:r>
      <w:r>
        <w:rPr>
          <w:i/>
        </w:rPr>
        <w:t xml:space="preserve"> Object</w:t>
      </w:r>
      <w:r>
        <w:t>. [URI]</w:t>
      </w:r>
    </w:p>
    <w:p w14:paraId="38FB57E6" w14:textId="729F0798" w:rsidR="00C71F46" w:rsidRDefault="00C71F46" w:rsidP="00C71F4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1</w:t>
      </w:r>
      <w:r>
        <w:rPr>
          <w:i/>
        </w:rPr>
        <w:t>9</w:t>
      </w:r>
      <w:r w:rsidRPr="00755A38">
        <w:rPr>
          <w:i/>
        </w:rPr>
        <w:t xml:space="preserve">: </w:t>
      </w:r>
      <w:r>
        <w:rPr>
          <w:i/>
        </w:rPr>
        <w:t xml:space="preserve">Device </w:t>
      </w:r>
      <w:r>
        <w:rPr>
          <w:i/>
        </w:rPr>
        <w:t>Object</w:t>
      </w:r>
      <w:r>
        <w:t>. [URI]</w:t>
      </w:r>
    </w:p>
    <w:p w14:paraId="64100930" w14:textId="1493769F" w:rsidR="00C71F46" w:rsidRDefault="00C71F46" w:rsidP="00C71F4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20</w:t>
      </w:r>
      <w:r w:rsidRPr="00755A38">
        <w:rPr>
          <w:i/>
        </w:rPr>
        <w:t xml:space="preserve">: </w:t>
      </w:r>
      <w:r>
        <w:rPr>
          <w:i/>
        </w:rPr>
        <w:t>Disk</w:t>
      </w:r>
      <w:r>
        <w:rPr>
          <w:i/>
        </w:rPr>
        <w:t xml:space="preserve"> Object</w:t>
      </w:r>
      <w:r>
        <w:t>. [URI]</w:t>
      </w:r>
    </w:p>
    <w:p w14:paraId="783A61A3" w14:textId="3BECF96A" w:rsidR="00C71F46" w:rsidRDefault="00C71F46" w:rsidP="00C71F4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21</w:t>
      </w:r>
      <w:r w:rsidRPr="00755A38">
        <w:rPr>
          <w:i/>
        </w:rPr>
        <w:t xml:space="preserve">: </w:t>
      </w:r>
      <w:r>
        <w:rPr>
          <w:i/>
        </w:rPr>
        <w:t>Disk Partition</w:t>
      </w:r>
      <w:r>
        <w:rPr>
          <w:i/>
        </w:rPr>
        <w:t xml:space="preserve"> Object</w:t>
      </w:r>
      <w:r>
        <w:t>. [URI]</w:t>
      </w:r>
    </w:p>
    <w:p w14:paraId="2FF1281C" w14:textId="3336E477" w:rsidR="00C71F46" w:rsidRDefault="00C71F46" w:rsidP="00C71F4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22</w:t>
      </w:r>
      <w:r w:rsidRPr="00755A38">
        <w:rPr>
          <w:i/>
        </w:rPr>
        <w:t xml:space="preserve">: </w:t>
      </w:r>
      <w:r>
        <w:rPr>
          <w:i/>
        </w:rPr>
        <w:t xml:space="preserve">Domain Name </w:t>
      </w:r>
      <w:r>
        <w:rPr>
          <w:i/>
        </w:rPr>
        <w:t>Object</w:t>
      </w:r>
      <w:r>
        <w:t>. [URI]</w:t>
      </w:r>
    </w:p>
    <w:p w14:paraId="0AC35768" w14:textId="2AE2962F" w:rsidR="00C71F46" w:rsidRDefault="00C71F46" w:rsidP="00C71F4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23</w:t>
      </w:r>
      <w:r w:rsidRPr="00755A38">
        <w:rPr>
          <w:i/>
        </w:rPr>
        <w:t xml:space="preserve">: </w:t>
      </w:r>
      <w:r>
        <w:rPr>
          <w:i/>
        </w:rPr>
        <w:t xml:space="preserve">Email Message </w:t>
      </w:r>
      <w:r>
        <w:rPr>
          <w:i/>
        </w:rPr>
        <w:t>Object</w:t>
      </w:r>
      <w:r>
        <w:t>. [URI]</w:t>
      </w:r>
    </w:p>
    <w:p w14:paraId="14BE0993" w14:textId="1316663F" w:rsidR="009F2B37" w:rsidRDefault="009F2B37" w:rsidP="009F2B3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 xml:space="preserve">rt 24: File </w:t>
      </w:r>
      <w:r>
        <w:rPr>
          <w:i/>
        </w:rPr>
        <w:t>Object</w:t>
      </w:r>
      <w:r>
        <w:t>. [URI]</w:t>
      </w:r>
    </w:p>
    <w:p w14:paraId="5D5D4CF6" w14:textId="7BA4A8E3" w:rsidR="009F2B37" w:rsidRDefault="009F2B37" w:rsidP="009F2B3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25</w:t>
      </w:r>
      <w:r w:rsidRPr="00755A38">
        <w:rPr>
          <w:i/>
        </w:rPr>
        <w:t xml:space="preserve">: </w:t>
      </w:r>
      <w:r>
        <w:rPr>
          <w:i/>
        </w:rPr>
        <w:t xml:space="preserve">GUI Dialogbox </w:t>
      </w:r>
      <w:r>
        <w:rPr>
          <w:i/>
        </w:rPr>
        <w:t>Object</w:t>
      </w:r>
      <w:r>
        <w:t>. [URI]</w:t>
      </w:r>
    </w:p>
    <w:p w14:paraId="6F5CCDBC" w14:textId="6B8E6179" w:rsidR="009F2B37" w:rsidRDefault="009F2B37" w:rsidP="009F2B3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26</w:t>
      </w:r>
      <w:r w:rsidRPr="00755A38">
        <w:rPr>
          <w:i/>
        </w:rPr>
        <w:t xml:space="preserve">: </w:t>
      </w:r>
      <w:r>
        <w:rPr>
          <w:i/>
        </w:rPr>
        <w:t>GUI Object</w:t>
      </w:r>
      <w:r>
        <w:t>. [URI]</w:t>
      </w:r>
    </w:p>
    <w:p w14:paraId="7FA549F4" w14:textId="6B6E11AF" w:rsidR="00B02A10" w:rsidRDefault="00B02A10" w:rsidP="00B02A10">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27</w:t>
      </w:r>
      <w:r w:rsidRPr="00755A38">
        <w:rPr>
          <w:i/>
        </w:rPr>
        <w:t xml:space="preserve">: </w:t>
      </w:r>
      <w:r>
        <w:rPr>
          <w:i/>
        </w:rPr>
        <w:t>GUI</w:t>
      </w:r>
      <w:r>
        <w:rPr>
          <w:i/>
        </w:rPr>
        <w:t xml:space="preserve"> Window</w:t>
      </w:r>
      <w:r>
        <w:rPr>
          <w:i/>
        </w:rPr>
        <w:t xml:space="preserve"> Object</w:t>
      </w:r>
      <w:r>
        <w:t>. [URI]</w:t>
      </w:r>
    </w:p>
    <w:p w14:paraId="78A9475E" w14:textId="78E919D9" w:rsidR="00B02A10" w:rsidRDefault="00B02A10" w:rsidP="00B02A10">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28</w:t>
      </w:r>
      <w:r w:rsidRPr="00755A38">
        <w:rPr>
          <w:i/>
        </w:rPr>
        <w:t xml:space="preserve">: </w:t>
      </w:r>
      <w:r>
        <w:rPr>
          <w:i/>
        </w:rPr>
        <w:t>HTTP Session</w:t>
      </w:r>
      <w:r>
        <w:rPr>
          <w:i/>
        </w:rPr>
        <w:t xml:space="preserve"> Object</w:t>
      </w:r>
      <w:r>
        <w:t>. [URI]</w:t>
      </w:r>
    </w:p>
    <w:p w14:paraId="6B30AD2F" w14:textId="0C54D35A" w:rsidR="00B02A10" w:rsidRDefault="00B02A10" w:rsidP="00B02A10">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2</w:t>
      </w:r>
      <w:r>
        <w:rPr>
          <w:i/>
        </w:rPr>
        <w:t>9</w:t>
      </w:r>
      <w:r w:rsidRPr="00755A38">
        <w:rPr>
          <w:i/>
        </w:rPr>
        <w:t xml:space="preserve">: </w:t>
      </w:r>
      <w:r>
        <w:rPr>
          <w:i/>
        </w:rPr>
        <w:t>Hostname</w:t>
      </w:r>
      <w:r>
        <w:rPr>
          <w:i/>
        </w:rPr>
        <w:t xml:space="preserve"> Session Object</w:t>
      </w:r>
      <w:r>
        <w:t>. [URI]</w:t>
      </w:r>
    </w:p>
    <w:p w14:paraId="63D987A5" w14:textId="07F2DF96"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 xml:space="preserve">rt 30: Image File </w:t>
      </w:r>
      <w:r>
        <w:rPr>
          <w:i/>
        </w:rPr>
        <w:t>Object</w:t>
      </w:r>
      <w:r>
        <w:t>. [URI]</w:t>
      </w:r>
    </w:p>
    <w:p w14:paraId="1D2C4992" w14:textId="0F12E97D"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31</w:t>
      </w:r>
      <w:r>
        <w:rPr>
          <w:i/>
        </w:rPr>
        <w:t xml:space="preserve">: </w:t>
      </w:r>
      <w:r>
        <w:rPr>
          <w:i/>
        </w:rPr>
        <w:t>Library</w:t>
      </w:r>
      <w:r>
        <w:rPr>
          <w:i/>
        </w:rPr>
        <w:t xml:space="preserve"> File Object</w:t>
      </w:r>
      <w:r>
        <w:t>. [URI]</w:t>
      </w:r>
    </w:p>
    <w:p w14:paraId="4EF1DC02" w14:textId="46861233"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32</w:t>
      </w:r>
      <w:r>
        <w:rPr>
          <w:i/>
        </w:rPr>
        <w:t xml:space="preserve">: </w:t>
      </w:r>
      <w:r>
        <w:rPr>
          <w:i/>
        </w:rPr>
        <w:t>Link</w:t>
      </w:r>
      <w:r>
        <w:rPr>
          <w:i/>
        </w:rPr>
        <w:t xml:space="preserve"> Object</w:t>
      </w:r>
      <w:r>
        <w:t>. [URI]</w:t>
      </w:r>
    </w:p>
    <w:p w14:paraId="46ABFA5A" w14:textId="5C0D1E7F"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33</w:t>
      </w:r>
      <w:r>
        <w:rPr>
          <w:i/>
        </w:rPr>
        <w:t xml:space="preserve">: </w:t>
      </w:r>
      <w:r>
        <w:rPr>
          <w:i/>
        </w:rPr>
        <w:t>Linux Package</w:t>
      </w:r>
      <w:r>
        <w:rPr>
          <w:i/>
        </w:rPr>
        <w:t xml:space="preserve"> Object</w:t>
      </w:r>
      <w:r>
        <w:t>. [URI]</w:t>
      </w:r>
    </w:p>
    <w:p w14:paraId="7E57D310" w14:textId="353D7E31"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34</w:t>
      </w:r>
      <w:r>
        <w:rPr>
          <w:i/>
        </w:rPr>
        <w:t xml:space="preserve">: </w:t>
      </w:r>
      <w:r>
        <w:rPr>
          <w:i/>
        </w:rPr>
        <w:t>Memory</w:t>
      </w:r>
      <w:r>
        <w:rPr>
          <w:i/>
        </w:rPr>
        <w:t xml:space="preserve"> Object</w:t>
      </w:r>
      <w:r>
        <w:t>. [URI]</w:t>
      </w:r>
    </w:p>
    <w:p w14:paraId="131EFE03" w14:textId="0C26F9F5"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35</w:t>
      </w:r>
      <w:r>
        <w:rPr>
          <w:i/>
        </w:rPr>
        <w:t xml:space="preserve">: </w:t>
      </w:r>
      <w:r>
        <w:rPr>
          <w:i/>
        </w:rPr>
        <w:t>Mutex</w:t>
      </w:r>
      <w:r>
        <w:rPr>
          <w:i/>
        </w:rPr>
        <w:t xml:space="preserve"> Object</w:t>
      </w:r>
      <w:r>
        <w:t>. [URI]</w:t>
      </w:r>
    </w:p>
    <w:p w14:paraId="7C1A8452" w14:textId="7D74CA05" w:rsidR="00FD5507" w:rsidRDefault="00FD5507" w:rsidP="00FD5507">
      <w:pPr>
        <w:pStyle w:val="RelatedWork"/>
      </w:pPr>
      <w:r>
        <w:rPr>
          <w:i/>
        </w:rPr>
        <w:lastRenderedPageBreak/>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36</w:t>
      </w:r>
      <w:r>
        <w:rPr>
          <w:i/>
        </w:rPr>
        <w:t xml:space="preserve">: </w:t>
      </w:r>
      <w:r>
        <w:rPr>
          <w:i/>
        </w:rPr>
        <w:t>Network Connection</w:t>
      </w:r>
      <w:r>
        <w:rPr>
          <w:i/>
        </w:rPr>
        <w:t xml:space="preserve"> Object</w:t>
      </w:r>
      <w:r>
        <w:t>. [URI]</w:t>
      </w:r>
    </w:p>
    <w:p w14:paraId="0477101D" w14:textId="3F3E0697"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37</w:t>
      </w:r>
      <w:r>
        <w:rPr>
          <w:i/>
        </w:rPr>
        <w:t xml:space="preserve">: </w:t>
      </w:r>
      <w:r>
        <w:rPr>
          <w:i/>
        </w:rPr>
        <w:t>Network Flow</w:t>
      </w:r>
      <w:r>
        <w:rPr>
          <w:i/>
        </w:rPr>
        <w:t xml:space="preserve"> Object</w:t>
      </w:r>
      <w:r>
        <w:t>. [URI]</w:t>
      </w:r>
    </w:p>
    <w:p w14:paraId="275305D2" w14:textId="73D2E57E"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3</w:t>
      </w:r>
      <w:r>
        <w:rPr>
          <w:i/>
        </w:rPr>
        <w:t>8</w:t>
      </w:r>
      <w:r>
        <w:rPr>
          <w:i/>
        </w:rPr>
        <w:t xml:space="preserve">: Network </w:t>
      </w:r>
      <w:r>
        <w:rPr>
          <w:i/>
        </w:rPr>
        <w:t>Packet</w:t>
      </w:r>
      <w:r>
        <w:rPr>
          <w:i/>
        </w:rPr>
        <w:t xml:space="preserve"> Object</w:t>
      </w:r>
      <w:r>
        <w:t>. [URI]</w:t>
      </w:r>
    </w:p>
    <w:p w14:paraId="7CBB021D" w14:textId="27732313"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39</w:t>
      </w:r>
      <w:r>
        <w:rPr>
          <w:i/>
        </w:rPr>
        <w:t xml:space="preserve">: Network </w:t>
      </w:r>
      <w:r>
        <w:rPr>
          <w:i/>
        </w:rPr>
        <w:t>Route Entry</w:t>
      </w:r>
      <w:r>
        <w:rPr>
          <w:i/>
        </w:rPr>
        <w:t xml:space="preserve"> Object</w:t>
      </w:r>
      <w:r>
        <w:t>. [URI]</w:t>
      </w:r>
    </w:p>
    <w:p w14:paraId="59BD6442" w14:textId="4F355125" w:rsidR="00FD5507" w:rsidRDefault="00FD5507" w:rsidP="00FD5507">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40</w:t>
      </w:r>
      <w:r>
        <w:rPr>
          <w:i/>
        </w:rPr>
        <w:t>: Network Route Object</w:t>
      </w:r>
      <w:r>
        <w:t>. [URI]</w:t>
      </w:r>
    </w:p>
    <w:p w14:paraId="5D5AF384" w14:textId="5E118DD0"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1</w:t>
      </w:r>
      <w:r>
        <w:rPr>
          <w:i/>
        </w:rPr>
        <w:t xml:space="preserve">: Network </w:t>
      </w:r>
      <w:r>
        <w:rPr>
          <w:i/>
        </w:rPr>
        <w:t>Socket</w:t>
      </w:r>
      <w:r>
        <w:rPr>
          <w:i/>
        </w:rPr>
        <w:t xml:space="preserve"> Object</w:t>
      </w:r>
      <w:r>
        <w:t>. [URI]</w:t>
      </w:r>
    </w:p>
    <w:p w14:paraId="0950C938" w14:textId="33A69D9F"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2</w:t>
      </w:r>
      <w:r>
        <w:rPr>
          <w:i/>
        </w:rPr>
        <w:t xml:space="preserve">: Network </w:t>
      </w:r>
      <w:r>
        <w:rPr>
          <w:i/>
        </w:rPr>
        <w:t>Subnet</w:t>
      </w:r>
      <w:r>
        <w:rPr>
          <w:i/>
        </w:rPr>
        <w:t xml:space="preserve"> Object</w:t>
      </w:r>
      <w:r>
        <w:t>. [URI]</w:t>
      </w:r>
    </w:p>
    <w:p w14:paraId="1A3596C3" w14:textId="0795E66E"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3</w:t>
      </w:r>
      <w:r>
        <w:rPr>
          <w:i/>
        </w:rPr>
        <w:t xml:space="preserve">: </w:t>
      </w:r>
      <w:r>
        <w:rPr>
          <w:i/>
        </w:rPr>
        <w:t xml:space="preserve">PDF File </w:t>
      </w:r>
      <w:r>
        <w:rPr>
          <w:i/>
        </w:rPr>
        <w:t>Object</w:t>
      </w:r>
      <w:r>
        <w:t>. [URI]</w:t>
      </w:r>
    </w:p>
    <w:p w14:paraId="01FDB134" w14:textId="1B723418"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4</w:t>
      </w:r>
      <w:r>
        <w:rPr>
          <w:i/>
        </w:rPr>
        <w:t xml:space="preserve">: </w:t>
      </w:r>
      <w:r>
        <w:rPr>
          <w:i/>
        </w:rPr>
        <w:t xml:space="preserve">Pipe </w:t>
      </w:r>
      <w:r>
        <w:rPr>
          <w:i/>
        </w:rPr>
        <w:t>Object</w:t>
      </w:r>
      <w:r>
        <w:t>. [URI]</w:t>
      </w:r>
    </w:p>
    <w:p w14:paraId="042BA1C8" w14:textId="1DCC5FB3"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5</w:t>
      </w:r>
      <w:r>
        <w:rPr>
          <w:i/>
        </w:rPr>
        <w:t xml:space="preserve">: </w:t>
      </w:r>
      <w:r>
        <w:rPr>
          <w:i/>
        </w:rPr>
        <w:t>Port</w:t>
      </w:r>
      <w:r>
        <w:rPr>
          <w:i/>
        </w:rPr>
        <w:t xml:space="preserve"> Object</w:t>
      </w:r>
      <w:r>
        <w:t>. [URI]</w:t>
      </w:r>
    </w:p>
    <w:p w14:paraId="17E072CC" w14:textId="10172F86"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6</w:t>
      </w:r>
      <w:r>
        <w:rPr>
          <w:i/>
        </w:rPr>
        <w:t xml:space="preserve">: </w:t>
      </w:r>
      <w:r>
        <w:rPr>
          <w:i/>
        </w:rPr>
        <w:t>Process</w:t>
      </w:r>
      <w:r>
        <w:rPr>
          <w:i/>
        </w:rPr>
        <w:t xml:space="preserve"> Object</w:t>
      </w:r>
      <w:r>
        <w:t>. [URI]</w:t>
      </w:r>
    </w:p>
    <w:p w14:paraId="6486D60F" w14:textId="6AE11D43"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7</w:t>
      </w:r>
      <w:r>
        <w:rPr>
          <w:i/>
        </w:rPr>
        <w:t xml:space="preserve">: </w:t>
      </w:r>
      <w:r>
        <w:rPr>
          <w:i/>
        </w:rPr>
        <w:t>Product</w:t>
      </w:r>
      <w:r>
        <w:rPr>
          <w:i/>
        </w:rPr>
        <w:t xml:space="preserve"> Object</w:t>
      </w:r>
      <w:r>
        <w:t>. [URI]</w:t>
      </w:r>
    </w:p>
    <w:p w14:paraId="592C7366" w14:textId="0705674A"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8</w:t>
      </w:r>
      <w:r>
        <w:rPr>
          <w:i/>
        </w:rPr>
        <w:t xml:space="preserve">: </w:t>
      </w:r>
      <w:r>
        <w:rPr>
          <w:i/>
        </w:rPr>
        <w:t>SMS Message</w:t>
      </w:r>
      <w:r>
        <w:rPr>
          <w:i/>
        </w:rPr>
        <w:t xml:space="preserve"> Object</w:t>
      </w:r>
      <w:r>
        <w:t>. [URI]</w:t>
      </w:r>
    </w:p>
    <w:p w14:paraId="7558308F" w14:textId="18A6DEFA"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4</w:t>
      </w:r>
      <w:r>
        <w:rPr>
          <w:i/>
        </w:rPr>
        <w:t>9</w:t>
      </w:r>
      <w:r>
        <w:rPr>
          <w:i/>
        </w:rPr>
        <w:t xml:space="preserve">: </w:t>
      </w:r>
      <w:r>
        <w:rPr>
          <w:i/>
        </w:rPr>
        <w:t>Semaphore</w:t>
      </w:r>
      <w:r>
        <w:rPr>
          <w:i/>
        </w:rPr>
        <w:t xml:space="preserve"> Object</w:t>
      </w:r>
      <w:r>
        <w:t>. [URI]</w:t>
      </w:r>
    </w:p>
    <w:p w14:paraId="1DA8BA17" w14:textId="2F2A2467" w:rsidR="00466176" w:rsidRDefault="00466176" w:rsidP="00466176">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50</w:t>
      </w:r>
      <w:r>
        <w:rPr>
          <w:i/>
        </w:rPr>
        <w:t xml:space="preserve">: </w:t>
      </w:r>
      <w:r w:rsidR="00C05B34">
        <w:rPr>
          <w:i/>
        </w:rPr>
        <w:t>Socket Address</w:t>
      </w:r>
      <w:r>
        <w:rPr>
          <w:i/>
        </w:rPr>
        <w:t xml:space="preserve"> Object</w:t>
      </w:r>
      <w:r>
        <w:t>. [URI]</w:t>
      </w:r>
    </w:p>
    <w:p w14:paraId="1118280A" w14:textId="25709A96"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51</w:t>
      </w:r>
      <w:r>
        <w:rPr>
          <w:i/>
        </w:rPr>
        <w:t xml:space="preserve">: </w:t>
      </w:r>
      <w:r>
        <w:rPr>
          <w:i/>
        </w:rPr>
        <w:t>System</w:t>
      </w:r>
      <w:r>
        <w:rPr>
          <w:i/>
        </w:rPr>
        <w:t xml:space="preserve"> Object</w:t>
      </w:r>
      <w:r>
        <w:t>. [URI]</w:t>
      </w:r>
    </w:p>
    <w:p w14:paraId="1DE1B1D6" w14:textId="7EEF3063"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52</w:t>
      </w:r>
      <w:r>
        <w:rPr>
          <w:i/>
        </w:rPr>
        <w:t xml:space="preserve">: </w:t>
      </w:r>
      <w:r>
        <w:rPr>
          <w:i/>
        </w:rPr>
        <w:t>URI</w:t>
      </w:r>
      <w:r>
        <w:rPr>
          <w:i/>
        </w:rPr>
        <w:t xml:space="preserve"> Object</w:t>
      </w:r>
      <w:r>
        <w:t>. [URI]</w:t>
      </w:r>
    </w:p>
    <w:p w14:paraId="2448075B" w14:textId="02B9C7F6"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5</w:t>
      </w:r>
      <w:r>
        <w:rPr>
          <w:i/>
        </w:rPr>
        <w:t>3</w:t>
      </w:r>
      <w:r>
        <w:rPr>
          <w:i/>
        </w:rPr>
        <w:t xml:space="preserve">: </w:t>
      </w:r>
      <w:r>
        <w:rPr>
          <w:i/>
        </w:rPr>
        <w:t>URL History</w:t>
      </w:r>
      <w:r>
        <w:rPr>
          <w:i/>
        </w:rPr>
        <w:t xml:space="preserve"> Object</w:t>
      </w:r>
      <w:r>
        <w:t>. [URI]</w:t>
      </w:r>
    </w:p>
    <w:p w14:paraId="1DB56F5E" w14:textId="21FDD978"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5</w:t>
      </w:r>
      <w:r>
        <w:rPr>
          <w:i/>
        </w:rPr>
        <w:t>4</w:t>
      </w:r>
      <w:r>
        <w:rPr>
          <w:i/>
        </w:rPr>
        <w:t xml:space="preserve">: </w:t>
      </w:r>
      <w:r>
        <w:rPr>
          <w:i/>
        </w:rPr>
        <w:t xml:space="preserve">Unix File </w:t>
      </w:r>
      <w:r>
        <w:rPr>
          <w:i/>
        </w:rPr>
        <w:t>Object</w:t>
      </w:r>
      <w:r>
        <w:t>. [URI]</w:t>
      </w:r>
    </w:p>
    <w:p w14:paraId="038B3A07" w14:textId="6B13C8FA"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5</w:t>
      </w:r>
      <w:r>
        <w:rPr>
          <w:i/>
        </w:rPr>
        <w:t>5</w:t>
      </w:r>
      <w:r>
        <w:rPr>
          <w:i/>
        </w:rPr>
        <w:t xml:space="preserve">: Unix </w:t>
      </w:r>
      <w:r>
        <w:rPr>
          <w:i/>
        </w:rPr>
        <w:t>Network Route Entry</w:t>
      </w:r>
      <w:r>
        <w:rPr>
          <w:i/>
        </w:rPr>
        <w:t xml:space="preserve"> Object</w:t>
      </w:r>
      <w:r>
        <w:t>. [URI]</w:t>
      </w:r>
    </w:p>
    <w:p w14:paraId="71120BD7" w14:textId="7F166860"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5</w:t>
      </w:r>
      <w:r>
        <w:rPr>
          <w:i/>
        </w:rPr>
        <w:t>6</w:t>
      </w:r>
      <w:r>
        <w:rPr>
          <w:i/>
        </w:rPr>
        <w:t xml:space="preserve">: Unix </w:t>
      </w:r>
      <w:r>
        <w:rPr>
          <w:i/>
        </w:rPr>
        <w:t>Pipe</w:t>
      </w:r>
      <w:r>
        <w:rPr>
          <w:i/>
        </w:rPr>
        <w:t xml:space="preserve"> Object</w:t>
      </w:r>
      <w:r>
        <w:t>. [URI]</w:t>
      </w:r>
    </w:p>
    <w:p w14:paraId="19AF14D4" w14:textId="353009A8"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5</w:t>
      </w:r>
      <w:r>
        <w:rPr>
          <w:i/>
        </w:rPr>
        <w:t>7</w:t>
      </w:r>
      <w:r>
        <w:rPr>
          <w:i/>
        </w:rPr>
        <w:t xml:space="preserve">: Unix </w:t>
      </w:r>
      <w:r>
        <w:rPr>
          <w:i/>
        </w:rPr>
        <w:t>Process</w:t>
      </w:r>
      <w:r>
        <w:rPr>
          <w:i/>
        </w:rPr>
        <w:t xml:space="preserve"> Object</w:t>
      </w:r>
      <w:r>
        <w:t>. [URI]</w:t>
      </w:r>
    </w:p>
    <w:p w14:paraId="0EEF49B3" w14:textId="2C5F930F"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5</w:t>
      </w:r>
      <w:r>
        <w:rPr>
          <w:i/>
        </w:rPr>
        <w:t>8</w:t>
      </w:r>
      <w:r>
        <w:rPr>
          <w:i/>
        </w:rPr>
        <w:t xml:space="preserve">: Unix </w:t>
      </w:r>
      <w:r>
        <w:rPr>
          <w:i/>
        </w:rPr>
        <w:t>User Account</w:t>
      </w:r>
      <w:r>
        <w:rPr>
          <w:i/>
        </w:rPr>
        <w:t xml:space="preserve"> Object</w:t>
      </w:r>
      <w:r>
        <w:t>. [URI]</w:t>
      </w:r>
    </w:p>
    <w:p w14:paraId="6999622A" w14:textId="4EF19EC6"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5</w:t>
      </w:r>
      <w:r>
        <w:rPr>
          <w:i/>
        </w:rPr>
        <w:t>9</w:t>
      </w:r>
      <w:r>
        <w:rPr>
          <w:i/>
        </w:rPr>
        <w:t xml:space="preserve">: Unix </w:t>
      </w:r>
      <w:r>
        <w:rPr>
          <w:i/>
        </w:rPr>
        <w:t>Volume</w:t>
      </w:r>
      <w:r>
        <w:rPr>
          <w:i/>
        </w:rPr>
        <w:t xml:space="preserve"> Object</w:t>
      </w:r>
      <w:r>
        <w:t>. [URI]</w:t>
      </w:r>
    </w:p>
    <w:p w14:paraId="26650120" w14:textId="64AD79B8"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60</w:t>
      </w:r>
      <w:r>
        <w:rPr>
          <w:i/>
        </w:rPr>
        <w:t xml:space="preserve">: Unix </w:t>
      </w:r>
      <w:r>
        <w:rPr>
          <w:i/>
        </w:rPr>
        <w:t>Account</w:t>
      </w:r>
      <w:r>
        <w:rPr>
          <w:i/>
        </w:rPr>
        <w:t xml:space="preserve"> Object</w:t>
      </w:r>
      <w:r>
        <w:t>. [URI]</w:t>
      </w:r>
    </w:p>
    <w:p w14:paraId="635DCF15" w14:textId="43F29E20"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61</w:t>
      </w:r>
      <w:r>
        <w:rPr>
          <w:i/>
        </w:rPr>
        <w:t xml:space="preserve">: </w:t>
      </w:r>
      <w:r>
        <w:rPr>
          <w:i/>
        </w:rPr>
        <w:t>User Session</w:t>
      </w:r>
      <w:r>
        <w:rPr>
          <w:i/>
        </w:rPr>
        <w:t xml:space="preserve"> Object</w:t>
      </w:r>
      <w:r>
        <w:t>. [URI]</w:t>
      </w:r>
    </w:p>
    <w:p w14:paraId="4DA8F942" w14:textId="301773E9"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62</w:t>
      </w:r>
      <w:r>
        <w:rPr>
          <w:i/>
        </w:rPr>
        <w:t xml:space="preserve">: </w:t>
      </w:r>
      <w:r>
        <w:rPr>
          <w:i/>
        </w:rPr>
        <w:t>Volume</w:t>
      </w:r>
      <w:r>
        <w:rPr>
          <w:i/>
        </w:rPr>
        <w:t xml:space="preserve"> Object</w:t>
      </w:r>
      <w:r>
        <w:t>. [URI]</w:t>
      </w:r>
    </w:p>
    <w:p w14:paraId="0EC67156" w14:textId="7078F073"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63</w:t>
      </w:r>
      <w:r>
        <w:rPr>
          <w:i/>
        </w:rPr>
        <w:t xml:space="preserve">: </w:t>
      </w:r>
      <w:r>
        <w:rPr>
          <w:i/>
        </w:rPr>
        <w:t xml:space="preserve">Whois </w:t>
      </w:r>
      <w:r>
        <w:rPr>
          <w:i/>
        </w:rPr>
        <w:t>Object</w:t>
      </w:r>
      <w:r>
        <w:t>. [URI]</w:t>
      </w:r>
    </w:p>
    <w:p w14:paraId="6AAD7172" w14:textId="6718DD8D"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64</w:t>
      </w:r>
      <w:r>
        <w:rPr>
          <w:i/>
        </w:rPr>
        <w:t xml:space="preserve">: </w:t>
      </w:r>
      <w:r>
        <w:rPr>
          <w:i/>
        </w:rPr>
        <w:t>Win Computer</w:t>
      </w:r>
      <w:r>
        <w:rPr>
          <w:i/>
        </w:rPr>
        <w:t xml:space="preserve"> Account Object</w:t>
      </w:r>
      <w:r>
        <w:t>. [URI]</w:t>
      </w:r>
    </w:p>
    <w:p w14:paraId="3FF8548C" w14:textId="0483CFF1"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65</w:t>
      </w:r>
      <w:r>
        <w:rPr>
          <w:i/>
        </w:rPr>
        <w:t xml:space="preserve">: </w:t>
      </w:r>
      <w:r>
        <w:rPr>
          <w:i/>
        </w:rPr>
        <w:t>Win</w:t>
      </w:r>
      <w:r>
        <w:rPr>
          <w:i/>
        </w:rPr>
        <w:t xml:space="preserve"> </w:t>
      </w:r>
      <w:r>
        <w:rPr>
          <w:i/>
        </w:rPr>
        <w:t>Critical Section</w:t>
      </w:r>
      <w:r>
        <w:rPr>
          <w:i/>
        </w:rPr>
        <w:t xml:space="preserve"> Object</w:t>
      </w:r>
      <w:r>
        <w:t>. [URI]</w:t>
      </w:r>
    </w:p>
    <w:p w14:paraId="089041AA" w14:textId="04014783"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Part 6</w:t>
      </w:r>
      <w:r>
        <w:rPr>
          <w:i/>
        </w:rPr>
        <w:t>6</w:t>
      </w:r>
      <w:r>
        <w:rPr>
          <w:i/>
        </w:rPr>
        <w:t xml:space="preserve">: Win </w:t>
      </w:r>
      <w:r>
        <w:rPr>
          <w:i/>
        </w:rPr>
        <w:t>Driver</w:t>
      </w:r>
      <w:r>
        <w:rPr>
          <w:i/>
        </w:rPr>
        <w:t xml:space="preserve"> Object</w:t>
      </w:r>
      <w:r>
        <w:t>. [URI]</w:t>
      </w:r>
    </w:p>
    <w:p w14:paraId="402130B3" w14:textId="74CF25F8"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67</w:t>
      </w:r>
      <w:r>
        <w:rPr>
          <w:i/>
        </w:rPr>
        <w:t xml:space="preserve">: Win </w:t>
      </w:r>
      <w:r>
        <w:rPr>
          <w:i/>
        </w:rPr>
        <w:t xml:space="preserve">Event Log </w:t>
      </w:r>
      <w:r>
        <w:rPr>
          <w:i/>
        </w:rPr>
        <w:t>Object</w:t>
      </w:r>
      <w:r>
        <w:t>. [URI]</w:t>
      </w:r>
    </w:p>
    <w:p w14:paraId="49F09C32" w14:textId="7C6A39DE"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68</w:t>
      </w:r>
      <w:r>
        <w:rPr>
          <w:i/>
        </w:rPr>
        <w:t xml:space="preserve">: Win </w:t>
      </w:r>
      <w:r>
        <w:rPr>
          <w:i/>
        </w:rPr>
        <w:t xml:space="preserve">Event </w:t>
      </w:r>
      <w:r>
        <w:rPr>
          <w:i/>
        </w:rPr>
        <w:t>Object</w:t>
      </w:r>
      <w:r>
        <w:t>. [URI]</w:t>
      </w:r>
    </w:p>
    <w:p w14:paraId="7CBDC449" w14:textId="481BA0C8"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69</w:t>
      </w:r>
      <w:r>
        <w:rPr>
          <w:i/>
        </w:rPr>
        <w:t xml:space="preserve">: Win </w:t>
      </w:r>
      <w:r>
        <w:rPr>
          <w:i/>
        </w:rPr>
        <w:t>Executable File</w:t>
      </w:r>
      <w:r>
        <w:rPr>
          <w:i/>
        </w:rPr>
        <w:t xml:space="preserve"> Object</w:t>
      </w:r>
      <w:r>
        <w:t>. [URI]</w:t>
      </w:r>
    </w:p>
    <w:p w14:paraId="66F3FF28" w14:textId="2B9C8ED1"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Pa</w:t>
      </w:r>
      <w:r>
        <w:rPr>
          <w:i/>
        </w:rPr>
        <w:t>rt 70</w:t>
      </w:r>
      <w:r>
        <w:rPr>
          <w:i/>
        </w:rPr>
        <w:t xml:space="preserve">: Win </w:t>
      </w:r>
      <w:r>
        <w:rPr>
          <w:i/>
        </w:rPr>
        <w:t>File</w:t>
      </w:r>
      <w:r>
        <w:rPr>
          <w:i/>
        </w:rPr>
        <w:t xml:space="preserve"> Object</w:t>
      </w:r>
      <w:r>
        <w:t>. [URI]</w:t>
      </w:r>
    </w:p>
    <w:p w14:paraId="301FC3B7" w14:textId="580D3B4E"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71</w:t>
      </w:r>
      <w:r>
        <w:rPr>
          <w:i/>
        </w:rPr>
        <w:t xml:space="preserve">: Win </w:t>
      </w:r>
      <w:r>
        <w:rPr>
          <w:i/>
        </w:rPr>
        <w:t>Filemapping</w:t>
      </w:r>
      <w:r>
        <w:rPr>
          <w:i/>
        </w:rPr>
        <w:t xml:space="preserve"> Object</w:t>
      </w:r>
      <w:r>
        <w:t>. [URI]</w:t>
      </w:r>
    </w:p>
    <w:p w14:paraId="0EA91307" w14:textId="776B15D0"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72</w:t>
      </w:r>
      <w:r>
        <w:rPr>
          <w:i/>
        </w:rPr>
        <w:t xml:space="preserve">: Win </w:t>
      </w:r>
      <w:r>
        <w:rPr>
          <w:i/>
        </w:rPr>
        <w:t>Handle</w:t>
      </w:r>
      <w:r>
        <w:rPr>
          <w:i/>
        </w:rPr>
        <w:t xml:space="preserve"> Object</w:t>
      </w:r>
      <w:r>
        <w:t>. [URI]</w:t>
      </w:r>
    </w:p>
    <w:p w14:paraId="6230BA41" w14:textId="61DEA193"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73</w:t>
      </w:r>
      <w:r>
        <w:rPr>
          <w:i/>
        </w:rPr>
        <w:t xml:space="preserve">: Win </w:t>
      </w:r>
      <w:r>
        <w:rPr>
          <w:i/>
        </w:rPr>
        <w:t>Hook</w:t>
      </w:r>
      <w:r>
        <w:rPr>
          <w:i/>
        </w:rPr>
        <w:t xml:space="preserve"> Object</w:t>
      </w:r>
      <w:r>
        <w:t>. [URI]</w:t>
      </w:r>
    </w:p>
    <w:p w14:paraId="34E960DD" w14:textId="16E5AE55" w:rsidR="00C05B34" w:rsidRDefault="00C05B34" w:rsidP="00C05B34">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74</w:t>
      </w:r>
      <w:r>
        <w:rPr>
          <w:i/>
        </w:rPr>
        <w:t xml:space="preserve">: Win </w:t>
      </w:r>
      <w:r w:rsidR="00FC197D">
        <w:rPr>
          <w:i/>
        </w:rPr>
        <w:t>Kernel Hook</w:t>
      </w:r>
      <w:r>
        <w:rPr>
          <w:i/>
        </w:rPr>
        <w:t xml:space="preserve"> Object</w:t>
      </w:r>
      <w:r>
        <w:t>. [URI]</w:t>
      </w:r>
    </w:p>
    <w:p w14:paraId="045DAC6E" w14:textId="787BE0E0"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75</w:t>
      </w:r>
      <w:r>
        <w:rPr>
          <w:i/>
        </w:rPr>
        <w:t xml:space="preserve">: Win </w:t>
      </w:r>
      <w:r>
        <w:rPr>
          <w:i/>
        </w:rPr>
        <w:t>Kernel</w:t>
      </w:r>
      <w:r>
        <w:rPr>
          <w:i/>
        </w:rPr>
        <w:t xml:space="preserve"> Object</w:t>
      </w:r>
      <w:r>
        <w:t>. [URI]</w:t>
      </w:r>
    </w:p>
    <w:p w14:paraId="436EF6AD" w14:textId="64D777DD"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76</w:t>
      </w:r>
      <w:r>
        <w:rPr>
          <w:i/>
        </w:rPr>
        <w:t xml:space="preserve">: Win </w:t>
      </w:r>
      <w:r>
        <w:rPr>
          <w:i/>
        </w:rPr>
        <w:t>Mailslot</w:t>
      </w:r>
      <w:r>
        <w:rPr>
          <w:i/>
        </w:rPr>
        <w:t xml:space="preserve"> Object</w:t>
      </w:r>
      <w:r>
        <w:t>. [URI]</w:t>
      </w:r>
    </w:p>
    <w:p w14:paraId="391E5717" w14:textId="4A21BCF1"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77</w:t>
      </w:r>
      <w:r>
        <w:rPr>
          <w:i/>
        </w:rPr>
        <w:t xml:space="preserve">: Win </w:t>
      </w:r>
      <w:r>
        <w:rPr>
          <w:i/>
        </w:rPr>
        <w:t>Memory Page Region</w:t>
      </w:r>
      <w:r>
        <w:rPr>
          <w:i/>
        </w:rPr>
        <w:t xml:space="preserve"> Object</w:t>
      </w:r>
      <w:r>
        <w:t>. [URI]</w:t>
      </w:r>
    </w:p>
    <w:p w14:paraId="0B5A53BA" w14:textId="5999F5C7"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78</w:t>
      </w:r>
      <w:r>
        <w:rPr>
          <w:i/>
        </w:rPr>
        <w:t xml:space="preserve">: Win </w:t>
      </w:r>
      <w:r>
        <w:rPr>
          <w:i/>
        </w:rPr>
        <w:t>Mutex</w:t>
      </w:r>
      <w:r>
        <w:rPr>
          <w:i/>
        </w:rPr>
        <w:t xml:space="preserve"> Object</w:t>
      </w:r>
      <w:r>
        <w:t>. [URI]</w:t>
      </w:r>
    </w:p>
    <w:p w14:paraId="0276C231" w14:textId="121F3472"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79</w:t>
      </w:r>
      <w:r>
        <w:rPr>
          <w:i/>
        </w:rPr>
        <w:t xml:space="preserve">: Win </w:t>
      </w:r>
      <w:r>
        <w:rPr>
          <w:i/>
        </w:rPr>
        <w:t>Network Route Entry</w:t>
      </w:r>
      <w:r>
        <w:rPr>
          <w:i/>
        </w:rPr>
        <w:t xml:space="preserve"> Object</w:t>
      </w:r>
      <w:r>
        <w:t>. [URI]</w:t>
      </w:r>
    </w:p>
    <w:p w14:paraId="6F0AAA37" w14:textId="52EF1517"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80</w:t>
      </w:r>
      <w:r>
        <w:rPr>
          <w:i/>
        </w:rPr>
        <w:t xml:space="preserve">: Win </w:t>
      </w:r>
      <w:r>
        <w:rPr>
          <w:i/>
        </w:rPr>
        <w:t xml:space="preserve">Network Share </w:t>
      </w:r>
      <w:r>
        <w:rPr>
          <w:i/>
        </w:rPr>
        <w:t>Object</w:t>
      </w:r>
      <w:r>
        <w:t>. [URI]</w:t>
      </w:r>
    </w:p>
    <w:p w14:paraId="298885EB" w14:textId="14FF123B"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81</w:t>
      </w:r>
      <w:r>
        <w:rPr>
          <w:i/>
        </w:rPr>
        <w:t>: Win</w:t>
      </w:r>
      <w:r>
        <w:rPr>
          <w:i/>
        </w:rPr>
        <w:t xml:space="preserve"> Pipe </w:t>
      </w:r>
      <w:r>
        <w:rPr>
          <w:i/>
        </w:rPr>
        <w:t>Object</w:t>
      </w:r>
      <w:r>
        <w:t>. [URI]</w:t>
      </w:r>
    </w:p>
    <w:p w14:paraId="5DDA6E27" w14:textId="70347697"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82</w:t>
      </w:r>
      <w:r>
        <w:rPr>
          <w:i/>
        </w:rPr>
        <w:t xml:space="preserve">: Win </w:t>
      </w:r>
      <w:r>
        <w:rPr>
          <w:i/>
        </w:rPr>
        <w:t>Prefetch</w:t>
      </w:r>
      <w:r>
        <w:rPr>
          <w:i/>
        </w:rPr>
        <w:t xml:space="preserve"> Object</w:t>
      </w:r>
      <w:r>
        <w:t>. [URI]</w:t>
      </w:r>
    </w:p>
    <w:p w14:paraId="49901B70" w14:textId="32236411"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83</w:t>
      </w:r>
      <w:r>
        <w:rPr>
          <w:i/>
        </w:rPr>
        <w:t xml:space="preserve">: Win </w:t>
      </w:r>
      <w:r>
        <w:rPr>
          <w:i/>
        </w:rPr>
        <w:t>Process</w:t>
      </w:r>
      <w:r>
        <w:rPr>
          <w:i/>
        </w:rPr>
        <w:t xml:space="preserve"> Object</w:t>
      </w:r>
      <w:r>
        <w:t>. [URI]</w:t>
      </w:r>
    </w:p>
    <w:p w14:paraId="12C2A736" w14:textId="6CF29E58"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84</w:t>
      </w:r>
      <w:r>
        <w:rPr>
          <w:i/>
        </w:rPr>
        <w:t xml:space="preserve">: Win </w:t>
      </w:r>
      <w:r>
        <w:rPr>
          <w:i/>
        </w:rPr>
        <w:t>Registry Key</w:t>
      </w:r>
      <w:r>
        <w:rPr>
          <w:i/>
        </w:rPr>
        <w:t xml:space="preserve"> Object</w:t>
      </w:r>
      <w:r>
        <w:t>. [URI]</w:t>
      </w:r>
    </w:p>
    <w:p w14:paraId="32B18131" w14:textId="359C5D81"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85</w:t>
      </w:r>
      <w:r>
        <w:rPr>
          <w:i/>
        </w:rPr>
        <w:t xml:space="preserve">: Win </w:t>
      </w:r>
      <w:r>
        <w:rPr>
          <w:i/>
        </w:rPr>
        <w:t>Semaphore</w:t>
      </w:r>
      <w:r>
        <w:rPr>
          <w:i/>
        </w:rPr>
        <w:t xml:space="preserve"> Object</w:t>
      </w:r>
      <w:r>
        <w:t>. [URI]</w:t>
      </w:r>
    </w:p>
    <w:p w14:paraId="4ABBF54E" w14:textId="20D808D8"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86</w:t>
      </w:r>
      <w:r>
        <w:rPr>
          <w:i/>
        </w:rPr>
        <w:t xml:space="preserve">: Win </w:t>
      </w:r>
      <w:r>
        <w:rPr>
          <w:i/>
        </w:rPr>
        <w:t>Service</w:t>
      </w:r>
      <w:r>
        <w:rPr>
          <w:i/>
        </w:rPr>
        <w:t xml:space="preserve"> Object</w:t>
      </w:r>
      <w:r>
        <w:t>. [URI]</w:t>
      </w:r>
    </w:p>
    <w:p w14:paraId="1AD819A4" w14:textId="4B3B985A"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87</w:t>
      </w:r>
      <w:r>
        <w:rPr>
          <w:i/>
        </w:rPr>
        <w:t xml:space="preserve">: Win </w:t>
      </w:r>
      <w:r>
        <w:rPr>
          <w:i/>
        </w:rPr>
        <w:t>System</w:t>
      </w:r>
      <w:r>
        <w:rPr>
          <w:i/>
        </w:rPr>
        <w:t xml:space="preserve"> Object</w:t>
      </w:r>
      <w:r>
        <w:t>. [URI]</w:t>
      </w:r>
    </w:p>
    <w:p w14:paraId="48509F78" w14:textId="5B0FED16"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88</w:t>
      </w:r>
      <w:r>
        <w:rPr>
          <w:i/>
        </w:rPr>
        <w:t xml:space="preserve">: Win </w:t>
      </w:r>
      <w:r>
        <w:rPr>
          <w:i/>
        </w:rPr>
        <w:t>System Restore</w:t>
      </w:r>
      <w:r>
        <w:rPr>
          <w:i/>
        </w:rPr>
        <w:t xml:space="preserve"> Object</w:t>
      </w:r>
      <w:r>
        <w:t>. [URI]</w:t>
      </w:r>
    </w:p>
    <w:p w14:paraId="0D075683" w14:textId="19330611"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89</w:t>
      </w:r>
      <w:r>
        <w:rPr>
          <w:i/>
        </w:rPr>
        <w:t xml:space="preserve">: Win </w:t>
      </w:r>
      <w:r>
        <w:rPr>
          <w:i/>
        </w:rPr>
        <w:t>Task</w:t>
      </w:r>
      <w:r>
        <w:rPr>
          <w:i/>
        </w:rPr>
        <w:t xml:space="preserve"> Object</w:t>
      </w:r>
      <w:r>
        <w:t>. [URI]</w:t>
      </w:r>
    </w:p>
    <w:p w14:paraId="5D665AF2" w14:textId="3F39AD31" w:rsidR="00FC197D" w:rsidRDefault="00FC197D" w:rsidP="00FC197D">
      <w:pPr>
        <w:pStyle w:val="RelatedWork"/>
      </w:pPr>
      <w:r>
        <w:rPr>
          <w:i/>
        </w:rPr>
        <w:lastRenderedPageBreak/>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90</w:t>
      </w:r>
      <w:r>
        <w:rPr>
          <w:i/>
        </w:rPr>
        <w:t xml:space="preserve">: Win </w:t>
      </w:r>
      <w:r>
        <w:rPr>
          <w:i/>
        </w:rPr>
        <w:t>Thread</w:t>
      </w:r>
      <w:r>
        <w:rPr>
          <w:i/>
        </w:rPr>
        <w:t xml:space="preserve"> Object</w:t>
      </w:r>
      <w:r>
        <w:t>. [URI]</w:t>
      </w:r>
    </w:p>
    <w:p w14:paraId="22B6016D" w14:textId="0C738035"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91</w:t>
      </w:r>
      <w:r>
        <w:rPr>
          <w:i/>
        </w:rPr>
        <w:t xml:space="preserve">: Win </w:t>
      </w:r>
      <w:r>
        <w:rPr>
          <w:i/>
        </w:rPr>
        <w:t>User Account</w:t>
      </w:r>
      <w:r>
        <w:rPr>
          <w:i/>
        </w:rPr>
        <w:t xml:space="preserve"> Object</w:t>
      </w:r>
      <w:r>
        <w:t>. [URI]</w:t>
      </w:r>
    </w:p>
    <w:p w14:paraId="460A1957" w14:textId="70C3A847"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92</w:t>
      </w:r>
      <w:r>
        <w:rPr>
          <w:i/>
        </w:rPr>
        <w:t xml:space="preserve">: Win </w:t>
      </w:r>
      <w:r>
        <w:rPr>
          <w:i/>
        </w:rPr>
        <w:t>Volume</w:t>
      </w:r>
      <w:r>
        <w:rPr>
          <w:i/>
        </w:rPr>
        <w:t xml:space="preserve"> Object</w:t>
      </w:r>
      <w:r>
        <w:t>. [URI]</w:t>
      </w:r>
    </w:p>
    <w:p w14:paraId="1D1B9059" w14:textId="66418433"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93</w:t>
      </w:r>
      <w:r>
        <w:rPr>
          <w:i/>
        </w:rPr>
        <w:t xml:space="preserve">: Win </w:t>
      </w:r>
      <w:r>
        <w:rPr>
          <w:i/>
        </w:rPr>
        <w:t>Waitable Timer</w:t>
      </w:r>
      <w:r>
        <w:rPr>
          <w:i/>
        </w:rPr>
        <w:t xml:space="preserve"> Object</w:t>
      </w:r>
      <w:r>
        <w:t>. [URI]</w:t>
      </w:r>
    </w:p>
    <w:p w14:paraId="7A799235" w14:textId="05FD6DCC" w:rsidR="00FC197D" w:rsidRDefault="00FC197D" w:rsidP="00FC197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Pr>
          <w:i/>
        </w:rPr>
        <w:t xml:space="preserve">Part </w:t>
      </w:r>
      <w:r>
        <w:rPr>
          <w:i/>
        </w:rPr>
        <w:t>94</w:t>
      </w:r>
      <w:r>
        <w:rPr>
          <w:i/>
        </w:rPr>
        <w:t xml:space="preserve">: </w:t>
      </w:r>
      <w:r>
        <w:rPr>
          <w:i/>
        </w:rPr>
        <w:t>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w:t>
        </w:r>
        <w:r w:rsidR="001847BD" w:rsidRPr="001847BD">
          <w:rPr>
            <w:rStyle w:val="Hyperlink"/>
          </w:rPr>
          <w:t>s</w:t>
        </w:r>
        <w:r w:rsidR="001847BD" w:rsidRPr="001847BD">
          <w:rPr>
            <w:rStyle w:val="Hyperlink"/>
          </w:rPr>
          <w:t>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4B6768">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4B6768">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4B6768">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4B6768"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4B6768">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4B6768">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4B6768">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4B6768"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4B6768"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4B6768"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4B6768">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4B6768">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4B6768">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4B6768"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0943725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19E33B10"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Course of Action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r>
        <w:t>CybOX Specification Documents</w:t>
      </w:r>
      <w:bookmarkEnd w:id="7"/>
      <w:bookmarkEnd w:id="8"/>
      <w:bookmarkEnd w:id="9"/>
      <w:bookmarkEnd w:id="10"/>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72F7DE4"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CybOX Version 2.2.1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CybOX Version 2.2.1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1" w:name="_Ref394437867"/>
      <w:bookmarkStart w:id="12" w:name="_Toc426119868"/>
      <w:r>
        <w:t>Document Conventions</w:t>
      </w:r>
      <w:bookmarkEnd w:id="11"/>
      <w:bookmarkEnd w:id="12"/>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3" w:name="_Toc389570603"/>
      <w:bookmarkStart w:id="14" w:name="_Toc389581073"/>
      <w:bookmarkStart w:id="15" w:name="_Toc426119870"/>
      <w:r>
        <w:t>Fonts</w:t>
      </w:r>
      <w:bookmarkEnd w:id="13"/>
      <w:bookmarkEnd w:id="14"/>
      <w:bookmarkEnd w:id="15"/>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45DFD90B"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CybOX Version 2.2.1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6" w:name="_Ref394486021"/>
      <w:bookmarkStart w:id="17" w:name="_Toc426119871"/>
      <w:r>
        <w:t>UML Package References</w:t>
      </w:r>
      <w:bookmarkEnd w:id="16"/>
      <w:bookmarkEnd w:id="17"/>
    </w:p>
    <w:p w14:paraId="35E75B08" w14:textId="10E6A022" w:rsidR="00F27904" w:rsidRDefault="00F27904" w:rsidP="00F27904">
      <w:pPr>
        <w:spacing w:after="240"/>
      </w:pPr>
      <w:bookmarkStart w:id="18" w:name="_Toc389570605"/>
      <w:bookmarkStart w:id="19"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CybOX Version 2.2.1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0" w:name="_Toc426119872"/>
      <w:r w:rsidRPr="00904E02">
        <w:t>UML Diagrams</w:t>
      </w:r>
      <w:bookmarkEnd w:id="18"/>
      <w:bookmarkEnd w:id="19"/>
      <w:bookmarkEnd w:id="20"/>
    </w:p>
    <w:p w14:paraId="2C13A805" w14:textId="77777777" w:rsidR="00F27904" w:rsidRDefault="00F27904" w:rsidP="00F27904">
      <w:pPr>
        <w:spacing w:after="240"/>
      </w:pPr>
      <w:bookmarkStart w:id="21" w:name="_Toc398719452"/>
      <w:bookmarkStart w:id="22" w:name="_Toc389570606"/>
      <w:bookmarkStart w:id="23" w:name="_Toc389581076"/>
      <w:bookmarkStart w:id="2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5" w:name="_Toc426119873"/>
      <w:r>
        <w:t>Class Properties</w:t>
      </w:r>
      <w:bookmarkEnd w:id="21"/>
      <w:bookmarkEnd w:id="25"/>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6" w:name="_Toc398719453"/>
      <w:bookmarkStart w:id="27" w:name="_Toc426119874"/>
      <w:r>
        <w:t>Diagram Icons and Arrow Types</w:t>
      </w:r>
      <w:bookmarkEnd w:id="26"/>
      <w:bookmarkEnd w:id="27"/>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8" w:name="_Ref397637630"/>
      <w:bookmarkStart w:id="29" w:name="_Ref397935245"/>
      <w:bookmarkStart w:id="30" w:name="_Toc398719454"/>
      <w:r w:rsidRPr="00305518">
        <w:t xml:space="preserve">Table </w:t>
      </w:r>
      <w:fldSimple w:instr=" STYLEREF 1 \s ">
        <w:r>
          <w:rPr>
            <w:noProof/>
          </w:rPr>
          <w:t>1</w:t>
        </w:r>
      </w:fldSimple>
      <w:r>
        <w:noBreakHyphen/>
      </w:r>
      <w:fldSimple w:instr=" SEQ Table \* ARABIC \s 1 ">
        <w:r>
          <w:rPr>
            <w:noProof/>
          </w:rPr>
          <w:t>1</w:t>
        </w:r>
      </w:fldSimple>
      <w:bookmarkEnd w:id="2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1.45pt" o:ole="">
                  <v:imagedata r:id="rId28" o:title=""/>
                </v:shape>
                <o:OLEObject Type="Embed" ProgID="PBrush" ShapeID="_x0000_i1025" DrawAspect="Content" ObjectID="_1504509078"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5pt;height:14.55pt" o:ole="">
                  <v:imagedata r:id="rId31" o:title=""/>
                </v:shape>
                <o:OLEObject Type="Embed" ProgID="PBrush" ShapeID="_x0000_i1026" DrawAspect="Content" ObjectID="_1504509079"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55pt;height:14.55pt" o:ole="">
                  <v:imagedata r:id="rId33" o:title=""/>
                </v:shape>
                <o:OLEObject Type="Embed" ProgID="PBrush" ShapeID="_x0000_i1027" DrawAspect="Content" ObjectID="_1504509080"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45pt;height:36pt" o:ole="">
                  <v:imagedata r:id="rId35" o:title=""/>
                </v:shape>
                <o:OLEObject Type="Embed" ProgID="PBrush" ShapeID="_x0000_i1028" DrawAspect="Content" ObjectID="_1504509081"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1" w:name="_Ref417296241"/>
      <w:bookmarkStart w:id="32" w:name="_Toc426119875"/>
      <w:commentRangeStart w:id="33"/>
      <w:commentRangeStart w:id="34"/>
      <w:r>
        <w:t>Color Coding</w:t>
      </w:r>
      <w:bookmarkEnd w:id="29"/>
      <w:bookmarkEnd w:id="30"/>
      <w:bookmarkEnd w:id="31"/>
      <w:bookmarkEnd w:id="32"/>
      <w:commentRangeEnd w:id="33"/>
      <w:r>
        <w:rPr>
          <w:rStyle w:val="CommentReference"/>
          <w:b w:val="0"/>
        </w:rPr>
        <w:commentReference w:id="33"/>
      </w:r>
      <w:commentRangeEnd w:id="34"/>
      <w:r w:rsidR="00C025BB">
        <w:rPr>
          <w:rStyle w:val="CommentReference"/>
          <w:rFonts w:cs="Times New Roman"/>
          <w:b w:val="0"/>
          <w:iCs w:val="0"/>
          <w:color w:val="auto"/>
          <w:kern w:val="0"/>
        </w:rPr>
        <w:commentReference w:id="34"/>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5" w:name="_Ref397676401"/>
      <w:r w:rsidRPr="000C4865">
        <w:t xml:space="preserve">Figure </w:t>
      </w:r>
      <w:fldSimple w:instr=" STYLEREF 1 \s ">
        <w:r>
          <w:rPr>
            <w:noProof/>
          </w:rPr>
          <w:t>1</w:t>
        </w:r>
      </w:fldSimple>
      <w:r>
        <w:noBreakHyphen/>
      </w:r>
      <w:fldSimple w:instr=" SEQ Figure \* ARABIC \s 1 ">
        <w:r>
          <w:rPr>
            <w:noProof/>
          </w:rPr>
          <w:t>1</w:t>
        </w:r>
      </w:fldSimple>
      <w:bookmarkEnd w:id="35"/>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6" w:name="_Toc426119876"/>
      <w:r>
        <w:t>Property Table Notation</w:t>
      </w:r>
      <w:bookmarkEnd w:id="22"/>
      <w:bookmarkEnd w:id="23"/>
      <w:bookmarkEnd w:id="24"/>
      <w:bookmarkEnd w:id="36"/>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7"/>
      <w:commentRangeStart w:id="38"/>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commentRangeEnd w:id="37"/>
      <w:r>
        <w:rPr>
          <w:rStyle w:val="CommentReference"/>
        </w:rPr>
        <w:commentReference w:id="37"/>
      </w:r>
      <w:commentRangeEnd w:id="38"/>
      <w:r>
        <w:rPr>
          <w:rStyle w:val="CommentReference"/>
        </w:rPr>
        <w:commentReference w:id="38"/>
      </w:r>
    </w:p>
    <w:p w14:paraId="65EC8BCC" w14:textId="77777777" w:rsidR="00F27904" w:rsidRDefault="00F27904" w:rsidP="00F27904">
      <w:pPr>
        <w:pStyle w:val="Heading3"/>
        <w:tabs>
          <w:tab w:val="num" w:pos="720"/>
        </w:tabs>
        <w:spacing w:before="360" w:after="60"/>
      </w:pPr>
      <w:bookmarkStart w:id="39" w:name="_Toc412205415"/>
      <w:bookmarkStart w:id="40" w:name="_Toc426119877"/>
      <w:r>
        <w:t>Property and Class Descriptions</w:t>
      </w:r>
      <w:bookmarkEnd w:id="39"/>
      <w:bookmarkEnd w:id="40"/>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1" w:name="_Toc85472893"/>
      <w:bookmarkStart w:id="42" w:name="_Toc287332007"/>
      <w:bookmarkStart w:id="43" w:name="_Toc409437256"/>
      <w:bookmarkStart w:id="44" w:name="_Ref428537349"/>
      <w:r>
        <w:t>Terminology</w:t>
      </w:r>
      <w:bookmarkEnd w:id="41"/>
      <w:bookmarkEnd w:id="42"/>
      <w:bookmarkEnd w:id="43"/>
      <w:bookmarkEnd w:id="44"/>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409437257"/>
      <w:bookmarkStart w:id="50" w:name="_Ref428537370"/>
      <w:r>
        <w:t>Normative</w:t>
      </w:r>
      <w:bookmarkEnd w:id="45"/>
      <w:bookmarkEnd w:id="46"/>
      <w:r>
        <w:t xml:space="preserve"> References</w:t>
      </w:r>
      <w:bookmarkEnd w:id="47"/>
      <w:bookmarkEnd w:id="48"/>
      <w:bookmarkEnd w:id="49"/>
      <w:bookmarkEnd w:id="50"/>
    </w:p>
    <w:p w14:paraId="7F51FB68" w14:textId="01480226" w:rsidR="00C02DEC" w:rsidRDefault="00C02DEC" w:rsidP="00F27904">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2" w:name="_Toc85472895"/>
      <w:bookmarkStart w:id="53" w:name="_Toc287332009"/>
      <w:bookmarkStart w:id="54" w:name="_Toc409437258"/>
      <w:bookmarkStart w:id="55" w:name="_Ref428537364"/>
      <w:r>
        <w:t>Non-Normative References</w:t>
      </w:r>
      <w:bookmarkEnd w:id="52"/>
      <w:bookmarkEnd w:id="53"/>
      <w:bookmarkEnd w:id="54"/>
      <w:bookmarkEnd w:id="55"/>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6" w:name="_Toc409437259"/>
      <w:bookmarkStart w:id="57" w:name="_Ref428537380"/>
      <w:r>
        <w:lastRenderedPageBreak/>
        <w:t xml:space="preserve">Background </w:t>
      </w:r>
      <w:commentRangeStart w:id="58"/>
      <w:r>
        <w:t>Information</w:t>
      </w:r>
      <w:bookmarkEnd w:id="56"/>
      <w:commentRangeEnd w:id="58"/>
      <w:r>
        <w:rPr>
          <w:rStyle w:val="CommentReference"/>
          <w:rFonts w:cs="Times New Roman"/>
          <w:b w:val="0"/>
          <w:bCs w:val="0"/>
          <w:color w:val="auto"/>
          <w:kern w:val="0"/>
        </w:rPr>
        <w:commentReference w:id="58"/>
      </w:r>
      <w:bookmarkEnd w:id="57"/>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59" w:name="_Toc426119879"/>
      <w:r>
        <w:t>Cyber Observables</w:t>
      </w:r>
      <w:bookmarkEnd w:id="59"/>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0" w:name="_Toc287332011"/>
      <w:bookmarkStart w:id="61" w:name="_Toc409437263"/>
      <w:r>
        <w:t>Objects</w:t>
      </w:r>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bookmarkStart w:id="62" w:name="_GoBack"/>
      <w:bookmarkEnd w:id="62"/>
    </w:p>
    <w:p w14:paraId="69B3B4A3" w14:textId="3B4A7C5F" w:rsidR="0041375F" w:rsidRDefault="0041375F" w:rsidP="00FD22AC">
      <w:pPr>
        <w:pStyle w:val="Heading1"/>
      </w:pPr>
      <w:bookmarkStart w:id="63" w:name="_Ref428537399"/>
      <w:r>
        <w:lastRenderedPageBreak/>
        <w:t>CybOX Core Data Model</w:t>
      </w:r>
      <w:bookmarkEnd w:id="63"/>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4" w:name="_Ref394446305"/>
    </w:p>
    <w:p w14:paraId="2A6FC282" w14:textId="77777777" w:rsidR="0041375F" w:rsidRDefault="0041375F" w:rsidP="0041375F">
      <w:pPr>
        <w:pStyle w:val="Heading2"/>
      </w:pPr>
      <w:bookmarkStart w:id="65" w:name="_Ref423775370"/>
      <w:bookmarkStart w:id="66" w:name="_Toc426119881"/>
      <w:r w:rsidRPr="0041375F">
        <w:t>Primary</w:t>
      </w:r>
      <w:r>
        <w:t xml:space="preserve"> Classes</w:t>
      </w:r>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r w:rsidRPr="0041375F">
        <w:t>ActionType</w:t>
      </w:r>
      <w:r>
        <w:t xml:space="preserve"> Class</w:t>
      </w:r>
      <w:bookmarkEnd w:id="67"/>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1</w:t>
        </w:r>
      </w:fldSimple>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8"/>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68"/>
            <w:r w:rsidRPr="00B029C8">
              <w:rPr>
                <w:rStyle w:val="CommentReference"/>
                <w:sz w:val="20"/>
              </w:rPr>
              <w:commentReference w:id="68"/>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69"/>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69"/>
            <w:r w:rsidRPr="00B029C8">
              <w:rPr>
                <w:rStyle w:val="CommentReference"/>
                <w:sz w:val="20"/>
              </w:rPr>
              <w:commentReference w:id="69"/>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520B1157"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0"/>
            <w:r w:rsidR="00283F60">
              <w:rPr>
                <w:i/>
              </w:rPr>
              <w:fldChar w:fldCharType="begin"/>
            </w:r>
            <w:r w:rsidR="00283F60">
              <w:rPr>
                <w:i/>
              </w:rPr>
              <w:instrText>HYPERLINK  \l "AdditionalArtifacts"</w:instrText>
            </w:r>
            <w:r w:rsidR="00283F60">
              <w:rPr>
                <w:i/>
              </w:rPr>
              <w:fldChar w:fldCharType="separate"/>
            </w:r>
            <w:r w:rsidR="00283F60">
              <w:rPr>
                <w:rStyle w:val="Hyperlink"/>
                <w:i/>
              </w:rPr>
              <w:t>CybOX Version 2.2.1 Part XXX: Default Extensions</w:t>
            </w:r>
            <w:r w:rsidR="00283F60">
              <w:rPr>
                <w:i/>
              </w:rPr>
              <w:fldChar w:fldCharType="end"/>
            </w:r>
            <w:commentRangeEnd w:id="70"/>
            <w:r w:rsidR="00283F60">
              <w:rPr>
                <w:rStyle w:val="CommentReference"/>
              </w:rPr>
              <w:commentReference w:id="70"/>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1" w:name="_Toc426119883"/>
      <w:r>
        <w:t>EventType Class</w:t>
      </w:r>
      <w:bookmarkEnd w:id="71"/>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2</w:t>
        </w:r>
      </w:fldSimple>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699205E4"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2"/>
            <w:r w:rsidR="00680C0F">
              <w:rPr>
                <w:i/>
              </w:rPr>
              <w:fldChar w:fldCharType="begin"/>
            </w:r>
            <w:r w:rsidR="00680C0F">
              <w:rPr>
                <w:i/>
              </w:rPr>
              <w:instrText>HYPERLINK  \l "AdditionalArtifacts"</w:instrText>
            </w:r>
            <w:r w:rsidR="00680C0F">
              <w:rPr>
                <w:i/>
              </w:rPr>
              <w:fldChar w:fldCharType="separate"/>
            </w:r>
            <w:r w:rsidR="00680C0F">
              <w:rPr>
                <w:rStyle w:val="Hyperlink"/>
                <w:i/>
              </w:rPr>
              <w:t>CybOX Version 2.2.1 Part XXX: Default Extensions</w:t>
            </w:r>
            <w:r w:rsidR="00680C0F">
              <w:rPr>
                <w:i/>
              </w:rPr>
              <w:fldChar w:fldCharType="end"/>
            </w:r>
            <w:commentRangeEnd w:id="72"/>
            <w:r w:rsidR="00680C0F">
              <w:rPr>
                <w:rStyle w:val="CommentReference"/>
              </w:rPr>
              <w:commentReference w:id="72"/>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3" w:name="_Ref426117676"/>
      <w:bookmarkStart w:id="74" w:name="_Toc426119884"/>
      <w:r>
        <w:t>ObjectType Class</w:t>
      </w:r>
      <w:bookmarkEnd w:id="73"/>
      <w:bookmarkEnd w:id="74"/>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3</w:t>
        </w:r>
      </w:fldSimple>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735E576C"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5"/>
            <w:r w:rsidR="00680C0F">
              <w:rPr>
                <w:i/>
              </w:rPr>
              <w:fldChar w:fldCharType="begin"/>
            </w:r>
            <w:r w:rsidR="00680C0F">
              <w:rPr>
                <w:i/>
              </w:rPr>
              <w:instrText>HYPERLINK  \l "AdditionalArtifacts"</w:instrText>
            </w:r>
            <w:r w:rsidR="00680C0F">
              <w:rPr>
                <w:i/>
              </w:rPr>
              <w:fldChar w:fldCharType="separate"/>
            </w:r>
            <w:r w:rsidR="00680C0F">
              <w:rPr>
                <w:rStyle w:val="Hyperlink"/>
                <w:i/>
              </w:rPr>
              <w:t>CybOX Version 2.2.1 Part XXX: Default Extensions</w:t>
            </w:r>
            <w:r w:rsidR="00680C0F">
              <w:rPr>
                <w:i/>
              </w:rPr>
              <w:fldChar w:fldCharType="end"/>
            </w:r>
            <w:commentRangeEnd w:id="75"/>
            <w:r w:rsidR="00680C0F">
              <w:rPr>
                <w:rStyle w:val="CommentReference"/>
              </w:rPr>
              <w:commentReference w:id="75"/>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6" w:name="_Toc426119885"/>
      <w:r>
        <w:t>ObservableType Class</w:t>
      </w:r>
      <w:bookmarkEnd w:id="76"/>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7"/>
      <w:r w:rsidRPr="00B07635">
        <w:rPr>
          <w:highlight w:val="yellow"/>
        </w:rPr>
        <w:t>DIAGRAM</w:t>
      </w:r>
      <w:commentRangeEnd w:id="77"/>
      <w:r w:rsidR="009B762A">
        <w:rPr>
          <w:rStyle w:val="CommentReference"/>
        </w:rPr>
        <w:commentReference w:id="77"/>
      </w:r>
      <w:r>
        <w:t>]</w:t>
      </w:r>
    </w:p>
    <w:p w14:paraId="7224237B" w14:textId="77777777" w:rsidR="0041375F" w:rsidRPr="00E10AA6" w:rsidRDefault="0041375F" w:rsidP="00E10AA6">
      <w:pPr>
        <w:pStyle w:val="Caption"/>
        <w:rPr>
          <w:b/>
        </w:rPr>
      </w:pPr>
      <w:bookmarkStart w:id="78" w:name="_Ref426383349"/>
      <w:r w:rsidRPr="00E10AA6">
        <w:t xml:space="preserve">Figure </w:t>
      </w:r>
      <w:fldSimple w:instr=" STYLEREF 1 \s ">
        <w:r w:rsidRPr="00E10AA6">
          <w:rPr>
            <w:noProof/>
          </w:rPr>
          <w:t>3</w:t>
        </w:r>
      </w:fldSimple>
      <w:r w:rsidRPr="00E10AA6">
        <w:noBreakHyphen/>
      </w:r>
      <w:fldSimple w:instr=" SEQ Figure \* ARABIC \s 1 ">
        <w:r w:rsidRPr="00E10AA6">
          <w:rPr>
            <w:noProof/>
          </w:rPr>
          <w:t>1</w:t>
        </w:r>
      </w:fldSimple>
      <w:bookmarkEnd w:id="78"/>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79" w:name="_Ref424399827"/>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4</w:t>
        </w:r>
      </w:fldSimple>
      <w:bookmarkEnd w:id="79"/>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0"/>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0"/>
            <w:r w:rsidRPr="00B029C8">
              <w:rPr>
                <w:rStyle w:val="CommentReference"/>
                <w:sz w:val="20"/>
              </w:rPr>
              <w:commentReference w:id="80"/>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1" w:name="_Toc426119886"/>
      <w:r w:rsidRPr="000068C2">
        <w:t>Secondary Classes</w:t>
      </w:r>
      <w:bookmarkEnd w:id="81"/>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82" w:name="_Toc426119887"/>
      <w:r w:rsidRPr="0041375F">
        <w:t>ActionArgumentType</w:t>
      </w:r>
      <w:r w:rsidRPr="000068C2">
        <w:t xml:space="preserve"> Class</w:t>
      </w:r>
      <w:bookmarkEnd w:id="82"/>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5</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3" w:name="_Toc426119888"/>
      <w:r w:rsidRPr="0041375F">
        <w:t>ActionPertinentObjectPropertyType</w:t>
      </w:r>
      <w:r w:rsidRPr="000068C2">
        <w:t xml:space="preserve"> Class</w:t>
      </w:r>
      <w:bookmarkEnd w:id="83"/>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6</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4"/>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4"/>
            <w:r w:rsidRPr="009B762A">
              <w:rPr>
                <w:rStyle w:val="CommentReference"/>
                <w:rFonts w:eastAsia="Times New Roman"/>
                <w:color w:val="auto"/>
                <w:sz w:val="20"/>
                <w:szCs w:val="20"/>
              </w:rPr>
              <w:commentReference w:id="84"/>
            </w:r>
          </w:p>
        </w:tc>
      </w:tr>
    </w:tbl>
    <w:p w14:paraId="78664BF0" w14:textId="77777777" w:rsidR="0041375F" w:rsidRDefault="0041375F" w:rsidP="0041375F">
      <w:pPr>
        <w:pStyle w:val="Heading3"/>
      </w:pPr>
      <w:bookmarkStart w:id="85" w:name="_Toc426119889"/>
      <w:r w:rsidRPr="0041375F">
        <w:t>ActionRelationshipType</w:t>
      </w:r>
      <w:r>
        <w:t xml:space="preserve"> Class</w:t>
      </w:r>
      <w:bookmarkEnd w:id="85"/>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6" w:name="_Ref424464662"/>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7</w:t>
        </w:r>
      </w:fldSimple>
      <w:bookmarkEnd w:id="86"/>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7" w:name="_Toc426119890"/>
      <w:r w:rsidRPr="000068C2">
        <w:t xml:space="preserve">ActionReferenceType </w:t>
      </w:r>
      <w:r w:rsidRPr="0041375F">
        <w:t>Class</w:t>
      </w:r>
      <w:bookmarkEnd w:id="87"/>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fldSimple w:instr=" STYLEREF 1 \s ">
        <w:r w:rsidRPr="009B762A">
          <w:rPr>
            <w:noProof/>
          </w:rPr>
          <w:t>3</w:t>
        </w:r>
      </w:fldSimple>
      <w:r w:rsidRPr="009B762A">
        <w:noBreakHyphen/>
      </w:r>
      <w:fldSimple w:instr=" SEQ Table \* ARABIC \s 1 ">
        <w:r w:rsidRPr="009B762A">
          <w:rPr>
            <w:noProof/>
          </w:rPr>
          <w:t>8</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88" w:name="_Toc426119891"/>
      <w:r>
        <w:lastRenderedPageBreak/>
        <w:t xml:space="preserve">AssociatedObjectType </w:t>
      </w:r>
      <w:r w:rsidRPr="0041375F">
        <w:t>Class</w:t>
      </w:r>
      <w:bookmarkEnd w:id="88"/>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89" w:name="_Ref426383490"/>
      <w:r w:rsidRPr="000C4865">
        <w:t xml:space="preserve">Figure </w:t>
      </w:r>
      <w:fldSimple w:instr=" STYLEREF 1 \s ">
        <w:r>
          <w:rPr>
            <w:noProof/>
          </w:rPr>
          <w:t>3</w:t>
        </w:r>
      </w:fldSimple>
      <w:r>
        <w:noBreakHyphen/>
      </w:r>
      <w:fldSimple w:instr=" SEQ Figure \* ARABIC \s 1 ">
        <w:r>
          <w:rPr>
            <w:noProof/>
          </w:rPr>
          <w:t>2</w:t>
        </w:r>
      </w:fldSimple>
      <w:bookmarkEnd w:id="89"/>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0" w:name="_Ref426117473"/>
      <w:r w:rsidRPr="00626AF6">
        <w:t xml:space="preserve">Table </w:t>
      </w:r>
      <w:fldSimple w:instr=" STYLEREF 1 \s ">
        <w:r w:rsidRPr="00626AF6">
          <w:rPr>
            <w:noProof/>
          </w:rPr>
          <w:t>3</w:t>
        </w:r>
      </w:fldSimple>
      <w:r w:rsidRPr="00626AF6">
        <w:noBreakHyphen/>
      </w:r>
      <w:fldSimple w:instr=" SEQ Table \* ARABIC \s 1 ">
        <w:r w:rsidRPr="00626AF6">
          <w:rPr>
            <w:noProof/>
          </w:rPr>
          <w:t>9</w:t>
        </w:r>
      </w:fldSimple>
      <w:bookmarkEnd w:id="90"/>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1" w:name="_Toc426119892"/>
      <w:r w:rsidRPr="0041375F">
        <w:t>DomainSpecificObjectPropertiesType</w:t>
      </w:r>
      <w:r>
        <w:t xml:space="preserve"> Class</w:t>
      </w:r>
      <w:bookmarkEnd w:id="91"/>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92"/>
      <w:commentRangeStart w:id="93"/>
      <w:r w:rsidRPr="000068C2">
        <w:t>forensics</w:t>
      </w:r>
      <w:commentRangeEnd w:id="92"/>
      <w:r>
        <w:rPr>
          <w:rStyle w:val="CommentReference"/>
        </w:rPr>
        <w:commentReference w:id="92"/>
      </w:r>
      <w:commentRangeEnd w:id="93"/>
      <w:r>
        <w:rPr>
          <w:rStyle w:val="CommentReference"/>
        </w:rPr>
        <w:commentReference w:id="93"/>
      </w:r>
      <w:r w:rsidRPr="000068C2">
        <w:t>.</w:t>
      </w:r>
    </w:p>
    <w:p w14:paraId="075885FF" w14:textId="77777777" w:rsidR="0041375F" w:rsidRPr="000068C2" w:rsidRDefault="0041375F" w:rsidP="0041375F">
      <w:pPr>
        <w:pStyle w:val="Heading3"/>
      </w:pPr>
      <w:bookmarkStart w:id="94" w:name="_Toc426119893"/>
      <w:r w:rsidRPr="000068C2">
        <w:t>FrequencyType Class</w:t>
      </w:r>
      <w:bookmarkEnd w:id="94"/>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10</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5" w:name="_Toc426119894"/>
      <w:r w:rsidRPr="0041375F">
        <w:lastRenderedPageBreak/>
        <w:t>ObfuscationTechniqueType</w:t>
      </w:r>
      <w:r>
        <w:t xml:space="preserve"> Class</w:t>
      </w:r>
      <w:bookmarkEnd w:id="95"/>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11</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6" w:name="_Toc426119895"/>
      <w:r w:rsidRPr="0041375F">
        <w:t>ObservableCompositionType</w:t>
      </w:r>
      <w:r w:rsidRPr="000068C2">
        <w:t xml:space="preserve"> Class</w:t>
      </w:r>
      <w:bookmarkEnd w:id="96"/>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12</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7" w:name="_Toc426119896"/>
      <w:r w:rsidRPr="0041375F">
        <w:lastRenderedPageBreak/>
        <w:t>PatternFidelityType</w:t>
      </w:r>
      <w:r w:rsidRPr="000068C2">
        <w:t xml:space="preserve"> Class</w:t>
      </w:r>
      <w:bookmarkEnd w:id="97"/>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8" w:name="_Ref424404099"/>
      <w:r w:rsidRPr="00626AF6">
        <w:t xml:space="preserve">Table </w:t>
      </w:r>
      <w:fldSimple w:instr=" STYLEREF 1 \s ">
        <w:r w:rsidRPr="00626AF6">
          <w:rPr>
            <w:noProof/>
          </w:rPr>
          <w:t>3</w:t>
        </w:r>
      </w:fldSimple>
      <w:r w:rsidRPr="00626AF6">
        <w:noBreakHyphen/>
      </w:r>
      <w:fldSimple w:instr=" SEQ Table \* ARABIC \s 1 ">
        <w:r w:rsidRPr="00626AF6">
          <w:rPr>
            <w:noProof/>
          </w:rPr>
          <w:t>13</w:t>
        </w:r>
      </w:fldSimple>
      <w:bookmarkEnd w:id="98"/>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99" w:name="_Toc426119897"/>
      <w:r w:rsidRPr="0041375F">
        <w:t>RelatedObjectType</w:t>
      </w:r>
      <w:r w:rsidRPr="000068C2">
        <w:t xml:space="preserve"> Class</w:t>
      </w:r>
      <w:bookmarkEnd w:id="99"/>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0" w:name="_Ref426383632"/>
      <w:r w:rsidRPr="000C4865">
        <w:t xml:space="preserve">Figure </w:t>
      </w:r>
      <w:fldSimple w:instr=" STYLEREF 1 \s ">
        <w:r>
          <w:rPr>
            <w:noProof/>
          </w:rPr>
          <w:t>3</w:t>
        </w:r>
      </w:fldSimple>
      <w:r>
        <w:noBreakHyphen/>
      </w:r>
      <w:fldSimple w:instr=" SEQ Figure \* ARABIC \s 1 ">
        <w:r>
          <w:rPr>
            <w:noProof/>
          </w:rPr>
          <w:t>3</w:t>
        </w:r>
      </w:fldSimple>
      <w:bookmarkEnd w:id="100"/>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1" w:name="_Ref424464511"/>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14</w:t>
        </w:r>
      </w:fldSimple>
      <w:bookmarkEnd w:id="101"/>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2" w:name="_Toc426119898"/>
      <w:r w:rsidRPr="000068C2">
        <w:t xml:space="preserve">Content Aggregation </w:t>
      </w:r>
      <w:bookmarkEnd w:id="64"/>
      <w:r w:rsidRPr="0041375F">
        <w:t>Classes</w:t>
      </w:r>
      <w:bookmarkEnd w:id="102"/>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03" w:name="_Toc426119899"/>
      <w:r w:rsidRPr="000068C2">
        <w:t>ActionAliasesType Class</w:t>
      </w:r>
      <w:bookmarkEnd w:id="103"/>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4" w:name="_Ref424122104"/>
      <w:r w:rsidRPr="00626AF6">
        <w:t xml:space="preserve">Table </w:t>
      </w:r>
      <w:fldSimple w:instr=" STYLEREF 1 \s ">
        <w:r w:rsidRPr="00626AF6">
          <w:rPr>
            <w:noProof/>
          </w:rPr>
          <w:t>3</w:t>
        </w:r>
      </w:fldSimple>
      <w:r w:rsidRPr="00626AF6">
        <w:noBreakHyphen/>
      </w:r>
      <w:fldSimple w:instr=" SEQ Table \* ARABIC \s 1 ">
        <w:r w:rsidRPr="00626AF6">
          <w:rPr>
            <w:noProof/>
          </w:rPr>
          <w:t>15</w:t>
        </w:r>
      </w:fldSimple>
      <w:bookmarkEnd w:id="104"/>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05" w:name="_Toc426119900"/>
      <w:r w:rsidRPr="0041375F">
        <w:t>ActionArgumentsType</w:t>
      </w:r>
      <w:r w:rsidRPr="000068C2">
        <w:t xml:space="preserve"> Class</w:t>
      </w:r>
      <w:bookmarkEnd w:id="10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6" w:name="_Ref424122794"/>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16</w:t>
        </w:r>
      </w:fldSimple>
      <w:bookmarkEnd w:id="10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7" w:name="_Toc426119901"/>
      <w:r w:rsidRPr="0041375F">
        <w:t>ActionPertinentObjectPropertiesType</w:t>
      </w:r>
      <w:r w:rsidRPr="000068C2">
        <w:t xml:space="preserve"> Class</w:t>
      </w:r>
      <w:bookmarkEnd w:id="10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8" w:name="_Ref424123272"/>
      <w:r w:rsidRPr="00626AF6">
        <w:t xml:space="preserve">Table </w:t>
      </w:r>
      <w:fldSimple w:instr=" STYLEREF 1 \s ">
        <w:r w:rsidRPr="00626AF6">
          <w:rPr>
            <w:noProof/>
          </w:rPr>
          <w:t>3</w:t>
        </w:r>
      </w:fldSimple>
      <w:r w:rsidRPr="00626AF6">
        <w:noBreakHyphen/>
      </w:r>
      <w:fldSimple w:instr=" SEQ Table \* ARABIC \s 1 ">
        <w:r w:rsidRPr="00626AF6">
          <w:rPr>
            <w:noProof/>
          </w:rPr>
          <w:t>17</w:t>
        </w:r>
      </w:fldSimple>
      <w:bookmarkEnd w:id="10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09" w:name="_Toc426119902"/>
      <w:r w:rsidRPr="0041375F">
        <w:t>ActionRelationshipsType</w:t>
      </w:r>
      <w:r w:rsidRPr="000068C2">
        <w:t xml:space="preserve"> Class</w:t>
      </w:r>
      <w:bookmarkEnd w:id="109"/>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0" w:name="_Ref424126452"/>
      <w:r w:rsidRPr="00626AF6">
        <w:t xml:space="preserve">Table </w:t>
      </w:r>
      <w:fldSimple w:instr=" STYLEREF 1 \s ">
        <w:r w:rsidRPr="00626AF6">
          <w:rPr>
            <w:noProof/>
          </w:rPr>
          <w:t>3</w:t>
        </w:r>
      </w:fldSimple>
      <w:r w:rsidRPr="00626AF6">
        <w:noBreakHyphen/>
      </w:r>
      <w:fldSimple w:instr=" SEQ Table \* ARABIC \s 1 ">
        <w:r w:rsidRPr="00626AF6">
          <w:rPr>
            <w:noProof/>
          </w:rPr>
          <w:t>18</w:t>
        </w:r>
      </w:fldSimple>
      <w:bookmarkEnd w:id="110"/>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1" w:name="_Toc426119903"/>
      <w:r w:rsidRPr="0041375F">
        <w:lastRenderedPageBreak/>
        <w:t>ActionsType</w:t>
      </w:r>
      <w:r w:rsidRPr="000068C2">
        <w:t xml:space="preserve"> Class</w:t>
      </w:r>
      <w:bookmarkEnd w:id="111"/>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2" w:name="_Ref423457008"/>
      <w:r w:rsidRPr="00626AF6">
        <w:t xml:space="preserve">Table </w:t>
      </w:r>
      <w:fldSimple w:instr=" STYLEREF 1 \s ">
        <w:r w:rsidRPr="00626AF6">
          <w:rPr>
            <w:noProof/>
          </w:rPr>
          <w:t>3</w:t>
        </w:r>
      </w:fldSimple>
      <w:r w:rsidRPr="00626AF6">
        <w:noBreakHyphen/>
      </w:r>
      <w:fldSimple w:instr=" SEQ Table \* ARABIC \s 1 ">
        <w:r w:rsidRPr="00626AF6">
          <w:rPr>
            <w:noProof/>
          </w:rPr>
          <w:t>19</w:t>
        </w:r>
      </w:fldSimple>
      <w:bookmarkEnd w:id="112"/>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3" w:name="_Toc426119904"/>
      <w:r w:rsidRPr="0041375F">
        <w:t>AssociatedObjectsType</w:t>
      </w:r>
      <w:r w:rsidRPr="000068C2">
        <w:t xml:space="preserve"> Class</w:t>
      </w:r>
      <w:bookmarkEnd w:id="113"/>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4" w:name="_Ref424127112"/>
      <w:r w:rsidRPr="00626AF6">
        <w:t xml:space="preserve">Table </w:t>
      </w:r>
      <w:fldSimple w:instr=" STYLEREF 1 \s ">
        <w:r w:rsidRPr="00626AF6">
          <w:rPr>
            <w:noProof/>
          </w:rPr>
          <w:t>3</w:t>
        </w:r>
      </w:fldSimple>
      <w:r w:rsidRPr="00626AF6">
        <w:noBreakHyphen/>
      </w:r>
      <w:fldSimple w:instr=" SEQ Table \* ARABIC \s 1 ">
        <w:r w:rsidRPr="00626AF6">
          <w:rPr>
            <w:noProof/>
          </w:rPr>
          <w:t>20</w:t>
        </w:r>
      </w:fldSimple>
      <w:bookmarkEnd w:id="114"/>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5" w:name="_Toc426119905"/>
      <w:r w:rsidRPr="0041375F">
        <w:t>KeywordsType</w:t>
      </w:r>
      <w:r w:rsidRPr="000068C2">
        <w:t xml:space="preserve"> Class</w:t>
      </w:r>
      <w:bookmarkEnd w:id="115"/>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6" w:name="_Ref424203807"/>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21</w:t>
        </w:r>
      </w:fldSimple>
      <w:bookmarkEnd w:id="116"/>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7" w:name="_Toc426119906"/>
      <w:r w:rsidRPr="0041375F">
        <w:t>ObfuscationTechniquesType</w:t>
      </w:r>
      <w:r w:rsidRPr="000068C2">
        <w:t xml:space="preserve"> Class</w:t>
      </w:r>
      <w:bookmarkEnd w:id="117"/>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8" w:name="_Ref424203977"/>
      <w:r w:rsidRPr="00222CA1">
        <w:t xml:space="preserve">Table </w:t>
      </w:r>
      <w:fldSimple w:instr=" STYLEREF 1 \s ">
        <w:r w:rsidRPr="00222CA1">
          <w:rPr>
            <w:noProof/>
          </w:rPr>
          <w:t>3</w:t>
        </w:r>
      </w:fldSimple>
      <w:r w:rsidRPr="00222CA1">
        <w:noBreakHyphen/>
      </w:r>
      <w:fldSimple w:instr=" SEQ Table \* ARABIC \s 1 ">
        <w:r w:rsidRPr="00222CA1">
          <w:rPr>
            <w:noProof/>
          </w:rPr>
          <w:t>22</w:t>
        </w:r>
      </w:fldSimple>
      <w:bookmarkEnd w:id="118"/>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19" w:name="_Toc426119907"/>
      <w:r w:rsidRPr="0041375F">
        <w:t>ObservablesType</w:t>
      </w:r>
      <w:r w:rsidRPr="000068C2">
        <w:t xml:space="preserve"> Class</w:t>
      </w:r>
      <w:bookmarkEnd w:id="119"/>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0" w:name="_Ref423348926"/>
      <w:r w:rsidRPr="00222CA1">
        <w:t xml:space="preserve">Table </w:t>
      </w:r>
      <w:fldSimple w:instr=" STYLEREF 1 \s ">
        <w:r w:rsidRPr="00222CA1">
          <w:rPr>
            <w:noProof/>
          </w:rPr>
          <w:t>3</w:t>
        </w:r>
      </w:fldSimple>
      <w:r w:rsidRPr="00222CA1">
        <w:noBreakHyphen/>
      </w:r>
      <w:fldSimple w:instr=" SEQ Table \* ARABIC \s 1 ">
        <w:r w:rsidRPr="00222CA1">
          <w:rPr>
            <w:noProof/>
          </w:rPr>
          <w:t>23</w:t>
        </w:r>
      </w:fldSimple>
      <w:bookmarkEnd w:id="120"/>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1" w:name="_Toc426119908"/>
      <w:r w:rsidRPr="0041375F">
        <w:t>PropertiesType</w:t>
      </w:r>
      <w:r w:rsidRPr="000068C2">
        <w:t xml:space="preserve"> Class</w:t>
      </w:r>
      <w:bookmarkEnd w:id="121"/>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22"/>
      <w:commentRangeStart w:id="123"/>
      <w:r w:rsidRPr="000068C2">
        <w:t xml:space="preserve">enumerated as a result </w:t>
      </w:r>
      <w:commentRangeEnd w:id="122"/>
      <w:r>
        <w:rPr>
          <w:rStyle w:val="CommentReference"/>
        </w:rPr>
        <w:commentReference w:id="122"/>
      </w:r>
      <w:commentRangeEnd w:id="123"/>
      <w:r>
        <w:rPr>
          <w:rStyle w:val="CommentReference"/>
        </w:rPr>
        <w:commentReference w:id="123"/>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4" w:name="_Ref424205004"/>
      <w:r w:rsidRPr="00222CA1">
        <w:t xml:space="preserve">Table </w:t>
      </w:r>
      <w:fldSimple w:instr=" STYLEREF 1 \s ">
        <w:r w:rsidRPr="00222CA1">
          <w:rPr>
            <w:noProof/>
          </w:rPr>
          <w:t>3</w:t>
        </w:r>
      </w:fldSimple>
      <w:r w:rsidRPr="00222CA1">
        <w:noBreakHyphen/>
      </w:r>
      <w:fldSimple w:instr=" SEQ Table \* ARABIC \s 1 ">
        <w:r w:rsidRPr="00222CA1">
          <w:rPr>
            <w:noProof/>
          </w:rPr>
          <w:t>24</w:t>
        </w:r>
      </w:fldSimple>
      <w:bookmarkEnd w:id="124"/>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5" w:name="_Toc426119909"/>
      <w:r w:rsidRPr="0041375F">
        <w:lastRenderedPageBreak/>
        <w:t>RelatedObjectsType</w:t>
      </w:r>
      <w:r w:rsidRPr="000068C2">
        <w:t xml:space="preserve"> Class</w:t>
      </w:r>
      <w:bookmarkEnd w:id="125"/>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6" w:name="_Ref424205372"/>
      <w:r w:rsidRPr="00222CA1">
        <w:t xml:space="preserve">Table </w:t>
      </w:r>
      <w:fldSimple w:instr=" STYLEREF 1 \s ">
        <w:r w:rsidRPr="00222CA1">
          <w:rPr>
            <w:noProof/>
          </w:rPr>
          <w:t>3</w:t>
        </w:r>
      </w:fldSimple>
      <w:r w:rsidRPr="00222CA1">
        <w:noBreakHyphen/>
      </w:r>
      <w:fldSimple w:instr=" SEQ Table \* ARABIC \s 1 ">
        <w:r w:rsidRPr="00222CA1">
          <w:rPr>
            <w:noProof/>
          </w:rPr>
          <w:t>25</w:t>
        </w:r>
      </w:fldSimple>
      <w:bookmarkEnd w:id="126"/>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7" w:name="_Toc426119910"/>
      <w:r w:rsidRPr="0041375F">
        <w:t>ValuesType</w:t>
      </w:r>
      <w:r w:rsidRPr="000068C2">
        <w:t xml:space="preserve"> Class</w:t>
      </w:r>
      <w:bookmarkEnd w:id="127"/>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8" w:name="_Ref424377569"/>
      <w:r w:rsidRPr="00222CA1">
        <w:t xml:space="preserve">Table </w:t>
      </w:r>
      <w:fldSimple w:instr=" STYLEREF 1 \s ">
        <w:r w:rsidRPr="00222CA1">
          <w:rPr>
            <w:noProof/>
          </w:rPr>
          <w:t>3</w:t>
        </w:r>
      </w:fldSimple>
      <w:r w:rsidRPr="00222CA1">
        <w:noBreakHyphen/>
      </w:r>
      <w:fldSimple w:instr=" SEQ Table \* ARABIC \s 1 ">
        <w:r w:rsidRPr="00222CA1">
          <w:rPr>
            <w:noProof/>
          </w:rPr>
          <w:t>26</w:t>
        </w:r>
      </w:fldSimple>
      <w:bookmarkEnd w:id="128"/>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29" w:name="_Toc426119911"/>
      <w:r w:rsidRPr="0041375F">
        <w:t>Pool</w:t>
      </w:r>
      <w:r>
        <w:t xml:space="preserve"> Classes</w:t>
      </w:r>
      <w:bookmarkEnd w:id="129"/>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0" w:name="_Toc426119912"/>
      <w:r>
        <w:t xml:space="preserve">PoolsType </w:t>
      </w:r>
      <w:r w:rsidRPr="0041375F">
        <w:t>Class</w:t>
      </w:r>
      <w:bookmarkEnd w:id="130"/>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1" w:name="_Ref426384540"/>
      <w:r w:rsidRPr="000C4865">
        <w:t xml:space="preserve">Figure </w:t>
      </w:r>
      <w:fldSimple w:instr=" STYLEREF 1 \s ">
        <w:r>
          <w:rPr>
            <w:noProof/>
          </w:rPr>
          <w:t>3</w:t>
        </w:r>
      </w:fldSimple>
      <w:r>
        <w:noBreakHyphen/>
      </w:r>
      <w:fldSimple w:instr=" SEQ Figure \* ARABIC \s 1 ">
        <w:r>
          <w:rPr>
            <w:noProof/>
          </w:rPr>
          <w:t>4</w:t>
        </w:r>
      </w:fldSimple>
      <w:bookmarkEnd w:id="131"/>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2" w:name="_Ref426061476"/>
      <w:r w:rsidRPr="00222CA1">
        <w:t xml:space="preserve">Table </w:t>
      </w:r>
      <w:fldSimple w:instr=" STYLEREF 1 \s ">
        <w:r w:rsidRPr="00222CA1">
          <w:rPr>
            <w:noProof/>
          </w:rPr>
          <w:t>3</w:t>
        </w:r>
      </w:fldSimple>
      <w:r w:rsidRPr="00222CA1">
        <w:noBreakHyphen/>
      </w:r>
      <w:fldSimple w:instr=" SEQ Table \* ARABIC \s 1 ">
        <w:r w:rsidRPr="00222CA1">
          <w:rPr>
            <w:noProof/>
          </w:rPr>
          <w:t>27</w:t>
        </w:r>
      </w:fldSimple>
      <w:bookmarkEnd w:id="132"/>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33" w:name="_Toc426119913"/>
      <w:r w:rsidRPr="0041375F">
        <w:t>EventPoolType</w:t>
      </w:r>
      <w:r>
        <w:t xml:space="preserve"> Class</w:t>
      </w:r>
      <w:bookmarkEnd w:id="13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4" w:name="_Ref426117204"/>
      <w:r w:rsidRPr="00222CA1">
        <w:t xml:space="preserve">Table </w:t>
      </w:r>
      <w:fldSimple w:instr=" STYLEREF 1 \s ">
        <w:r w:rsidRPr="00222CA1">
          <w:rPr>
            <w:noProof/>
          </w:rPr>
          <w:t>3</w:t>
        </w:r>
      </w:fldSimple>
      <w:r w:rsidRPr="00222CA1">
        <w:noBreakHyphen/>
      </w:r>
      <w:fldSimple w:instr=" SEQ Table \* ARABIC \s 1 ">
        <w:r w:rsidRPr="00222CA1">
          <w:rPr>
            <w:noProof/>
          </w:rPr>
          <w:t>28</w:t>
        </w:r>
      </w:fldSimple>
      <w:bookmarkEnd w:id="13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5" w:name="_Toc426119914"/>
      <w:r w:rsidRPr="0041375F">
        <w:t>ActionPoolType</w:t>
      </w:r>
      <w:r>
        <w:t xml:space="preserve"> Class</w:t>
      </w:r>
      <w:bookmarkEnd w:id="135"/>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6" w:name="_Ref426117212"/>
      <w:r w:rsidRPr="00222CA1">
        <w:t xml:space="preserve">Table </w:t>
      </w:r>
      <w:fldSimple w:instr=" STYLEREF 1 \s ">
        <w:r w:rsidRPr="00222CA1">
          <w:rPr>
            <w:noProof/>
          </w:rPr>
          <w:t>3</w:t>
        </w:r>
      </w:fldSimple>
      <w:r w:rsidRPr="00222CA1">
        <w:noBreakHyphen/>
      </w:r>
      <w:fldSimple w:instr=" SEQ Table \* ARABIC \s 1 ">
        <w:r w:rsidRPr="00222CA1">
          <w:rPr>
            <w:noProof/>
          </w:rPr>
          <w:t>29</w:t>
        </w:r>
      </w:fldSimple>
      <w:bookmarkEnd w:id="136"/>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7" w:name="_Toc426119915"/>
      <w:r w:rsidRPr="0041375F">
        <w:t>ObjectPoolType</w:t>
      </w:r>
      <w:r>
        <w:t xml:space="preserve"> Class</w:t>
      </w:r>
      <w:bookmarkEnd w:id="137"/>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8" w:name="_Ref426117219"/>
      <w:r w:rsidRPr="00222CA1">
        <w:t xml:space="preserve">Table </w:t>
      </w:r>
      <w:fldSimple w:instr=" STYLEREF 1 \s ">
        <w:r w:rsidRPr="00222CA1">
          <w:rPr>
            <w:noProof/>
          </w:rPr>
          <w:t>3</w:t>
        </w:r>
      </w:fldSimple>
      <w:r w:rsidRPr="00222CA1">
        <w:noBreakHyphen/>
      </w:r>
      <w:fldSimple w:instr=" SEQ Table \* ARABIC \s 1 ">
        <w:r w:rsidRPr="00222CA1">
          <w:rPr>
            <w:noProof/>
          </w:rPr>
          <w:t>30</w:t>
        </w:r>
      </w:fldSimple>
      <w:bookmarkEnd w:id="138"/>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39" w:name="_Toc426119916"/>
      <w:r>
        <w:t>PropertyPoolType Class</w:t>
      </w:r>
      <w:bookmarkEnd w:id="139"/>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0" w:name="_Ref426117224"/>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31</w:t>
        </w:r>
      </w:fldSimple>
      <w:bookmarkEnd w:id="140"/>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1" w:name="_Ref423775385"/>
      <w:bookmarkStart w:id="142" w:name="_Toc426119917"/>
      <w:r>
        <w:t xml:space="preserve">Defined Effect </w:t>
      </w:r>
      <w:r w:rsidRPr="0041375F">
        <w:t>Classes</w:t>
      </w:r>
      <w:bookmarkEnd w:id="141"/>
      <w:bookmarkEnd w:id="142"/>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3" w:name="_Ref426061181"/>
      <w:bookmarkStart w:id="144" w:name="_Ref426061348"/>
      <w:bookmarkStart w:id="145" w:name="_Toc426119918"/>
      <w:r w:rsidRPr="0041375F">
        <w:t>DefinedEffectType</w:t>
      </w:r>
      <w:r>
        <w:t xml:space="preserve"> Class</w:t>
      </w:r>
      <w:bookmarkEnd w:id="143"/>
      <w:bookmarkEnd w:id="144"/>
      <w:bookmarkEnd w:id="145"/>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6" w:name="_Ref426383835"/>
      <w:r w:rsidRPr="000C4865">
        <w:t xml:space="preserve">Figure </w:t>
      </w:r>
      <w:fldSimple w:instr=" STYLEREF 1 \s ">
        <w:r>
          <w:rPr>
            <w:noProof/>
          </w:rPr>
          <w:t>3</w:t>
        </w:r>
      </w:fldSimple>
      <w:r>
        <w:noBreakHyphen/>
      </w:r>
      <w:fldSimple w:instr=" SEQ Figure \* ARABIC \s 1 ">
        <w:r>
          <w:rPr>
            <w:noProof/>
          </w:rPr>
          <w:t>5</w:t>
        </w:r>
      </w:fldSimple>
      <w:bookmarkEnd w:id="146"/>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7" w:name="_Ref426060857"/>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32</w:t>
        </w:r>
      </w:fldSimple>
      <w:bookmarkEnd w:id="147"/>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8" w:name="_Ref426061857"/>
      <w:bookmarkStart w:id="149" w:name="_Toc426119919"/>
      <w:r w:rsidRPr="0041375F">
        <w:t>StateChangeEffectType</w:t>
      </w:r>
      <w:r>
        <w:t xml:space="preserve"> Class</w:t>
      </w:r>
      <w:bookmarkEnd w:id="148"/>
      <w:bookmarkEnd w:id="149"/>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0" w:name="_Ref426062179"/>
      <w:r w:rsidRPr="00626AF6">
        <w:t xml:space="preserve">Table </w:t>
      </w:r>
      <w:fldSimple w:instr=" STYLEREF 1 \s ">
        <w:r w:rsidRPr="00626AF6">
          <w:rPr>
            <w:noProof/>
          </w:rPr>
          <w:t>3</w:t>
        </w:r>
      </w:fldSimple>
      <w:r w:rsidRPr="00626AF6">
        <w:noBreakHyphen/>
      </w:r>
      <w:fldSimple w:instr=" SEQ Table \* ARABIC \s 1 ">
        <w:r w:rsidRPr="00626AF6">
          <w:rPr>
            <w:noProof/>
          </w:rPr>
          <w:t>33</w:t>
        </w:r>
      </w:fldSimple>
      <w:bookmarkEnd w:id="150"/>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1" w:name="_Toc426119920"/>
      <w:r w:rsidRPr="0041375F">
        <w:t>DataReadEffectType</w:t>
      </w:r>
      <w:r w:rsidRPr="002342C8">
        <w:t xml:space="preserve"> Class</w:t>
      </w:r>
      <w:bookmarkEnd w:id="151"/>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2" w:name="_Ref426100302"/>
      <w:r w:rsidRPr="00626AF6">
        <w:t xml:space="preserve">Table </w:t>
      </w:r>
      <w:fldSimple w:instr=" STYLEREF 1 \s ">
        <w:r w:rsidRPr="00626AF6">
          <w:rPr>
            <w:noProof/>
          </w:rPr>
          <w:t>3</w:t>
        </w:r>
      </w:fldSimple>
      <w:r w:rsidRPr="00626AF6">
        <w:noBreakHyphen/>
      </w:r>
      <w:fldSimple w:instr=" SEQ Table \* ARABIC \s 1 ">
        <w:r w:rsidRPr="00626AF6">
          <w:rPr>
            <w:noProof/>
          </w:rPr>
          <w:t>34</w:t>
        </w:r>
      </w:fldSimple>
      <w:bookmarkEnd w:id="152"/>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3" w:name="_Toc426119921"/>
      <w:bookmarkStart w:id="154" w:name="_Ref428607679"/>
      <w:r w:rsidRPr="0041375F">
        <w:lastRenderedPageBreak/>
        <w:t>DataWrittenEffectType</w:t>
      </w:r>
      <w:r>
        <w:t xml:space="preserve"> Class</w:t>
      </w:r>
      <w:bookmarkEnd w:id="153"/>
      <w:bookmarkEnd w:id="154"/>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5" w:name="_Ref426100367"/>
      <w:r w:rsidRPr="00626AF6">
        <w:t xml:space="preserve">Table </w:t>
      </w:r>
      <w:fldSimple w:instr=" STYLEREF 1 \s ">
        <w:r w:rsidRPr="00626AF6">
          <w:rPr>
            <w:noProof/>
          </w:rPr>
          <w:t>3</w:t>
        </w:r>
      </w:fldSimple>
      <w:r w:rsidRPr="00626AF6">
        <w:noBreakHyphen/>
      </w:r>
      <w:fldSimple w:instr=" SEQ Table \* ARABIC \s 1 ">
        <w:r w:rsidRPr="00626AF6">
          <w:rPr>
            <w:noProof/>
          </w:rPr>
          <w:t>35</w:t>
        </w:r>
      </w:fldSimple>
      <w:bookmarkEnd w:id="155"/>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6" w:name="_Toc426119922"/>
      <w:bookmarkStart w:id="157" w:name="_Ref428607712"/>
      <w:r>
        <w:t>DataSentEffectType Class</w:t>
      </w:r>
      <w:bookmarkEnd w:id="156"/>
      <w:bookmarkEnd w:id="157"/>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8" w:name="_Ref426100376"/>
      <w:r w:rsidRPr="00626AF6">
        <w:t xml:space="preserve">Table </w:t>
      </w:r>
      <w:fldSimple w:instr=" STYLEREF 1 \s ">
        <w:r w:rsidRPr="00626AF6">
          <w:rPr>
            <w:noProof/>
          </w:rPr>
          <w:t>3</w:t>
        </w:r>
      </w:fldSimple>
      <w:r w:rsidRPr="00626AF6">
        <w:noBreakHyphen/>
      </w:r>
      <w:fldSimple w:instr=" SEQ Table \* ARABIC \s 1 ">
        <w:r w:rsidRPr="00626AF6">
          <w:rPr>
            <w:noProof/>
          </w:rPr>
          <w:t>36</w:t>
        </w:r>
      </w:fldSimple>
      <w:bookmarkEnd w:id="158"/>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59" w:name="_Toc426119923"/>
      <w:r w:rsidRPr="0041375F">
        <w:t>DataReceivedEffectType</w:t>
      </w:r>
      <w:r w:rsidRPr="001722B8">
        <w:t xml:space="preserve"> Class</w:t>
      </w:r>
      <w:bookmarkEnd w:id="15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0" w:name="_Ref426100382"/>
      <w:r w:rsidRPr="00626AF6">
        <w:t xml:space="preserve">Table </w:t>
      </w:r>
      <w:fldSimple w:instr=" STYLEREF 1 \s ">
        <w:r w:rsidRPr="00626AF6">
          <w:rPr>
            <w:noProof/>
          </w:rPr>
          <w:t>3</w:t>
        </w:r>
      </w:fldSimple>
      <w:r w:rsidRPr="00626AF6">
        <w:noBreakHyphen/>
      </w:r>
      <w:fldSimple w:instr=" SEQ Table \* ARABIC \s 1 ">
        <w:r w:rsidRPr="00626AF6">
          <w:rPr>
            <w:noProof/>
          </w:rPr>
          <w:t>37</w:t>
        </w:r>
      </w:fldSimple>
      <w:bookmarkEnd w:id="16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1" w:name="_Toc426119924"/>
      <w:r w:rsidRPr="0041375F">
        <w:t>PropertyReadEffectType</w:t>
      </w:r>
      <w:r>
        <w:t xml:space="preserve"> Class</w:t>
      </w:r>
      <w:bookmarkEnd w:id="161"/>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2" w:name="_Ref426100387"/>
      <w:r w:rsidRPr="00626AF6">
        <w:t xml:space="preserve">Table </w:t>
      </w:r>
      <w:fldSimple w:instr=" STYLEREF 1 \s ">
        <w:r w:rsidRPr="00626AF6">
          <w:rPr>
            <w:noProof/>
          </w:rPr>
          <w:t>3</w:t>
        </w:r>
      </w:fldSimple>
      <w:r w:rsidRPr="00626AF6">
        <w:noBreakHyphen/>
      </w:r>
      <w:fldSimple w:instr=" SEQ Table \* ARABIC \s 1 ">
        <w:r w:rsidRPr="00626AF6">
          <w:rPr>
            <w:noProof/>
          </w:rPr>
          <w:t>38</w:t>
        </w:r>
      </w:fldSimple>
      <w:bookmarkEnd w:id="162"/>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3"/>
            <w:r w:rsidRPr="00626AF6">
              <w:rPr>
                <w:sz w:val="20"/>
                <w:szCs w:val="20"/>
              </w:rPr>
              <w:t>0..1</w:t>
            </w:r>
            <w:commentRangeEnd w:id="163"/>
            <w:r w:rsidRPr="00626AF6">
              <w:rPr>
                <w:rStyle w:val="CommentReference"/>
                <w:rFonts w:eastAsia="Times New Roman"/>
                <w:color w:val="auto"/>
                <w:sz w:val="20"/>
                <w:szCs w:val="20"/>
              </w:rPr>
              <w:commentReference w:id="163"/>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4" w:name="_Toc426119925"/>
      <w:r w:rsidRPr="0041375F">
        <w:t>PropertiesEnumeratedEffectType</w:t>
      </w:r>
      <w:r>
        <w:t xml:space="preserve"> Class</w:t>
      </w:r>
      <w:bookmarkEnd w:id="164"/>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5" w:name="_Ref426100393"/>
      <w:r w:rsidRPr="00626AF6">
        <w:t xml:space="preserve">Table </w:t>
      </w:r>
      <w:fldSimple w:instr=" STYLEREF 1 \s ">
        <w:r w:rsidRPr="00626AF6">
          <w:rPr>
            <w:noProof/>
          </w:rPr>
          <w:t>3</w:t>
        </w:r>
      </w:fldSimple>
      <w:r w:rsidRPr="00626AF6">
        <w:noBreakHyphen/>
      </w:r>
      <w:fldSimple w:instr=" SEQ Table \* ARABIC \s 1 ">
        <w:r w:rsidRPr="00626AF6">
          <w:rPr>
            <w:noProof/>
          </w:rPr>
          <w:t>39</w:t>
        </w:r>
      </w:fldSimple>
      <w:bookmarkEnd w:id="165"/>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6" w:name="_Toc426119926"/>
      <w:r w:rsidRPr="0041375F">
        <w:t>ValuesEnumeratedEffectType</w:t>
      </w:r>
      <w:r>
        <w:t xml:space="preserve"> Class</w:t>
      </w:r>
      <w:bookmarkEnd w:id="166"/>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7" w:name="_Ref426100398"/>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40</w:t>
        </w:r>
      </w:fldSimple>
      <w:bookmarkEnd w:id="167"/>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8" w:name="_Ref426061870"/>
      <w:bookmarkStart w:id="169" w:name="_Toc426119927"/>
      <w:r w:rsidRPr="0041375F">
        <w:t>SendControlCodeEffectType</w:t>
      </w:r>
      <w:r>
        <w:t xml:space="preserve"> Class</w:t>
      </w:r>
      <w:bookmarkEnd w:id="168"/>
      <w:bookmarkEnd w:id="169"/>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0" w:name="_Ref391382215"/>
      <w:r w:rsidRPr="00626AF6">
        <w:t xml:space="preserve">Table </w:t>
      </w:r>
      <w:fldSimple w:instr=" STYLEREF 1 \s ">
        <w:r w:rsidRPr="00626AF6">
          <w:rPr>
            <w:noProof/>
          </w:rPr>
          <w:t>3</w:t>
        </w:r>
      </w:fldSimple>
      <w:r w:rsidRPr="00626AF6">
        <w:noBreakHyphen/>
      </w:r>
      <w:fldSimple w:instr=" SEQ Table \* ARABIC \s 1 ">
        <w:r w:rsidRPr="00626AF6">
          <w:rPr>
            <w:noProof/>
          </w:rPr>
          <w:t>41</w:t>
        </w:r>
      </w:fldSimple>
      <w:bookmarkEnd w:id="170"/>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1" w:name="_Ref423775396"/>
      <w:bookmarkStart w:id="172" w:name="_Toc426119928"/>
      <w:bookmarkStart w:id="173" w:name="_Ref381702753"/>
      <w:r w:rsidRPr="0041375F">
        <w:t>Enumerations</w:t>
      </w:r>
      <w:bookmarkStart w:id="174" w:name="_Ref394446317"/>
      <w:bookmarkEnd w:id="171"/>
      <w:bookmarkEnd w:id="172"/>
    </w:p>
    <w:p w14:paraId="75F0D3EA" w14:textId="77777777" w:rsidR="0041375F" w:rsidRDefault="0041375F" w:rsidP="0041375F">
      <w:pPr>
        <w:pStyle w:val="Heading3"/>
      </w:pPr>
      <w:bookmarkStart w:id="175" w:name="_Toc426119929"/>
      <w:r>
        <w:t xml:space="preserve">ActionStatusTypeEnum </w:t>
      </w:r>
      <w:r w:rsidRPr="0041375F">
        <w:t>Enumeration</w:t>
      </w:r>
      <w:bookmarkEnd w:id="175"/>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6" w:name="_Ref424380315"/>
      <w:r w:rsidRPr="00626AF6">
        <w:t xml:space="preserve">Table </w:t>
      </w:r>
      <w:fldSimple w:instr=" STYLEREF 1 \s ">
        <w:r w:rsidRPr="00626AF6">
          <w:rPr>
            <w:noProof/>
          </w:rPr>
          <w:t>3</w:t>
        </w:r>
      </w:fldSimple>
      <w:r w:rsidRPr="00626AF6">
        <w:noBreakHyphen/>
      </w:r>
      <w:fldSimple w:instr=" SEQ Table \* ARABIC \s 1 ">
        <w:r w:rsidRPr="00626AF6">
          <w:rPr>
            <w:noProof/>
          </w:rPr>
          <w:t>42</w:t>
        </w:r>
      </w:fldSimple>
      <w:bookmarkEnd w:id="176"/>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7" w:name="_Toc426119930"/>
      <w:r w:rsidRPr="0041375F">
        <w:t>ActionContextTypeEnum</w:t>
      </w:r>
      <w:r w:rsidRPr="000068C2">
        <w:t xml:space="preserve"> Enumeration</w:t>
      </w:r>
      <w:bookmarkEnd w:id="177"/>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8" w:name="_Ref424380566"/>
      <w:r w:rsidRPr="00626AF6">
        <w:t xml:space="preserve">Table </w:t>
      </w:r>
      <w:fldSimple w:instr=" STYLEREF 1 \s ">
        <w:r w:rsidRPr="00626AF6">
          <w:rPr>
            <w:noProof/>
          </w:rPr>
          <w:t>3</w:t>
        </w:r>
      </w:fldSimple>
      <w:r w:rsidRPr="00626AF6">
        <w:noBreakHyphen/>
      </w:r>
      <w:fldSimple w:instr=" SEQ Table \* ARABIC \s 1 ">
        <w:r w:rsidRPr="00626AF6">
          <w:rPr>
            <w:noProof/>
          </w:rPr>
          <w:t>43</w:t>
        </w:r>
      </w:fldSimple>
      <w:bookmarkEnd w:id="178"/>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79" w:name="_Toc426119931"/>
      <w:r w:rsidRPr="000068C2">
        <w:t xml:space="preserve">EaseOfObfuscationEnum </w:t>
      </w:r>
      <w:r w:rsidRPr="0041375F">
        <w:t>Enumeration</w:t>
      </w:r>
      <w:bookmarkEnd w:id="179"/>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0" w:name="_Ref424396358"/>
      <w:r w:rsidRPr="00626AF6">
        <w:t xml:space="preserve">Table </w:t>
      </w:r>
      <w:fldSimple w:instr=" STYLEREF 1 \s ">
        <w:r w:rsidRPr="00626AF6">
          <w:rPr>
            <w:noProof/>
          </w:rPr>
          <w:t>3</w:t>
        </w:r>
      </w:fldSimple>
      <w:r w:rsidRPr="00626AF6">
        <w:noBreakHyphen/>
      </w:r>
      <w:fldSimple w:instr=" SEQ Table \* ARABIC \s 1 ">
        <w:r w:rsidRPr="00626AF6">
          <w:rPr>
            <w:noProof/>
          </w:rPr>
          <w:t>44</w:t>
        </w:r>
      </w:fldSimple>
      <w:bookmarkEnd w:id="180"/>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1" w:name="_Ref426060557"/>
      <w:bookmarkStart w:id="182" w:name="_Toc426119932"/>
      <w:r w:rsidRPr="000068C2">
        <w:t>EffectTypeEnum Enumeration</w:t>
      </w:r>
      <w:bookmarkEnd w:id="181"/>
      <w:bookmarkEnd w:id="182"/>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3" w:name="_Ref424396566"/>
      <w:r w:rsidRPr="00626AF6">
        <w:t xml:space="preserve">Table </w:t>
      </w:r>
      <w:fldSimple w:instr=" STYLEREF 1 \s ">
        <w:r w:rsidRPr="00626AF6">
          <w:rPr>
            <w:noProof/>
          </w:rPr>
          <w:t>3</w:t>
        </w:r>
      </w:fldSimple>
      <w:r w:rsidRPr="00626AF6">
        <w:noBreakHyphen/>
      </w:r>
      <w:fldSimple w:instr=" SEQ Table \* ARABIC \s 1 ">
        <w:r w:rsidRPr="00626AF6">
          <w:rPr>
            <w:noProof/>
          </w:rPr>
          <w:t>45</w:t>
        </w:r>
      </w:fldSimple>
      <w:bookmarkEnd w:id="183"/>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4" w:name="_Toc426119933"/>
      <w:r w:rsidRPr="000068C2">
        <w:t>NoisinessEnum Enumeration</w:t>
      </w:r>
      <w:bookmarkEnd w:id="184"/>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5" w:name="_Ref424397184"/>
      <w:r w:rsidRPr="00626AF6">
        <w:t xml:space="preserve">Table </w:t>
      </w:r>
      <w:fldSimple w:instr=" STYLEREF 1 \s ">
        <w:r w:rsidRPr="00626AF6">
          <w:rPr>
            <w:noProof/>
          </w:rPr>
          <w:t>3</w:t>
        </w:r>
      </w:fldSimple>
      <w:r w:rsidRPr="00626AF6">
        <w:noBreakHyphen/>
      </w:r>
      <w:fldSimple w:instr=" SEQ Table \* ARABIC \s 1 ">
        <w:r w:rsidRPr="00626AF6">
          <w:rPr>
            <w:noProof/>
          </w:rPr>
          <w:t>46</w:t>
        </w:r>
      </w:fldSimple>
      <w:bookmarkEnd w:id="185"/>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6" w:name="_Toc426119934"/>
      <w:r w:rsidRPr="000068C2">
        <w:t xml:space="preserve">OperatorTypeEnum </w:t>
      </w:r>
      <w:r w:rsidRPr="0041375F">
        <w:t>Enumeration</w:t>
      </w:r>
      <w:bookmarkEnd w:id="18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7" w:name="_Ref424397664"/>
      <w:r w:rsidRPr="00626AF6">
        <w:t xml:space="preserve">Table </w:t>
      </w:r>
      <w:fldSimple w:instr=" STYLEREF 1 \s ">
        <w:r w:rsidRPr="00626AF6">
          <w:rPr>
            <w:noProof/>
          </w:rPr>
          <w:t>3</w:t>
        </w:r>
      </w:fldSimple>
      <w:r w:rsidRPr="00626AF6">
        <w:noBreakHyphen/>
      </w:r>
      <w:fldSimple w:instr=" SEQ Table \* ARABIC \s 1 ">
        <w:r w:rsidRPr="00626AF6">
          <w:rPr>
            <w:noProof/>
          </w:rPr>
          <w:t>47</w:t>
        </w:r>
      </w:fldSimple>
      <w:bookmarkEnd w:id="18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8" w:name="_Toc426119935"/>
      <w:r w:rsidRPr="000068C2">
        <w:t xml:space="preserve">TrendEnum </w:t>
      </w:r>
      <w:r w:rsidRPr="0041375F">
        <w:t>Enumeration</w:t>
      </w:r>
      <w:bookmarkEnd w:id="188"/>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89" w:name="_Ref424397791"/>
      <w:r w:rsidRPr="00626AF6">
        <w:t xml:space="preserve">Table </w:t>
      </w:r>
      <w:fldSimple w:instr=" STYLEREF 1 \s ">
        <w:r w:rsidRPr="00626AF6">
          <w:rPr>
            <w:noProof/>
          </w:rPr>
          <w:t>3</w:t>
        </w:r>
      </w:fldSimple>
      <w:r w:rsidRPr="00626AF6">
        <w:noBreakHyphen/>
      </w:r>
      <w:fldSimple w:instr=" SEQ Table \* ARABIC \s 1 ">
        <w:r w:rsidRPr="00626AF6">
          <w:rPr>
            <w:noProof/>
          </w:rPr>
          <w:t>48</w:t>
        </w:r>
      </w:fldSimple>
      <w:bookmarkEnd w:id="189"/>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3"/>
      <w:bookmarkEnd w:id="174"/>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190" w:name="_Ref428537416"/>
      <w:r w:rsidRPr="00FD22AC">
        <w:lastRenderedPageBreak/>
        <w:t>Conformance</w:t>
      </w:r>
      <w:bookmarkEnd w:id="60"/>
      <w:bookmarkEnd w:id="61"/>
      <w:bookmarkEnd w:id="190"/>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91" w:name="_Toc85472897"/>
      <w:bookmarkStart w:id="192" w:name="_Toc287332012"/>
      <w:bookmarkStart w:id="193" w:name="_Toc409437264"/>
      <w:r>
        <w:lastRenderedPageBreak/>
        <w:t>Acknowl</w:t>
      </w:r>
      <w:r w:rsidR="004D0E5E">
        <w:t>e</w:t>
      </w:r>
      <w:r w:rsidR="008F61FB">
        <w:t>dg</w:t>
      </w:r>
      <w:r w:rsidR="0052099F">
        <w:t>ments</w:t>
      </w:r>
      <w:bookmarkEnd w:id="191"/>
      <w:bookmarkEnd w:id="192"/>
      <w:bookmarkEnd w:id="193"/>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4" w:name="_Toc85472898"/>
      <w:bookmarkStart w:id="195" w:name="_Toc287332014"/>
      <w:bookmarkStart w:id="196" w:name="_Toc409437269"/>
      <w:r>
        <w:lastRenderedPageBreak/>
        <w:t>Revision History</w:t>
      </w:r>
      <w:bookmarkEnd w:id="194"/>
      <w:bookmarkEnd w:id="195"/>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4B6768" w:rsidRDefault="004B6768">
      <w:pPr>
        <w:pStyle w:val="CommentText"/>
      </w:pPr>
      <w:r>
        <w:rPr>
          <w:rStyle w:val="CommentReference"/>
        </w:rPr>
        <w:annotationRef/>
      </w:r>
      <w:r>
        <w:t>Should all STIX docs be listed here?</w:t>
      </w:r>
    </w:p>
  </w:comment>
  <w:comment w:id="33" w:author="Author" w:initials="A">
    <w:p w14:paraId="1E7041EC" w14:textId="58F80E48" w:rsidR="004B6768" w:rsidRDefault="004B6768" w:rsidP="00F27904">
      <w:pPr>
        <w:pStyle w:val="CommentText"/>
      </w:pPr>
      <w:r>
        <w:rPr>
          <w:rStyle w:val="CommentReference"/>
        </w:rPr>
        <w:annotationRef/>
      </w:r>
      <w:r>
        <w:rPr>
          <w:rStyle w:val="CommentReference"/>
        </w:rPr>
        <w:t>Are we going to define a color scheme like we have for STIX (each component is a different color)? Or maybe it doesn’t make sense for CybOX and all should be the same color (and this section removed)?</w:t>
      </w:r>
    </w:p>
  </w:comment>
  <w:comment w:id="34" w:author="Beck, Desiree A." w:date="2015-09-15T15:36:00Z" w:initials="BDA">
    <w:p w14:paraId="6BA42555" w14:textId="71698EF6" w:rsidR="004B6768" w:rsidRDefault="004B6768">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7" w:author="Author" w:initials="A">
    <w:p w14:paraId="539DB554" w14:textId="77777777" w:rsidR="004B6768" w:rsidRDefault="004B6768" w:rsidP="00F27904">
      <w:pPr>
        <w:pStyle w:val="CommentText"/>
      </w:pPr>
      <w:r>
        <w:rPr>
          <w:rStyle w:val="CommentReference"/>
        </w:rPr>
        <w:annotationRef/>
      </w:r>
      <w:r>
        <w:t>Maybe we don’t need to use choice, if we introduce interfaces?</w:t>
      </w:r>
    </w:p>
  </w:comment>
  <w:comment w:id="38" w:author="Author" w:initials="A">
    <w:p w14:paraId="64423300" w14:textId="609BA470" w:rsidR="004B6768" w:rsidRDefault="004B6768" w:rsidP="00F27904">
      <w:pPr>
        <w:pStyle w:val="CommentText"/>
      </w:pPr>
      <w:r>
        <w:t>Recently r</w:t>
      </w:r>
      <w:r>
        <w:rPr>
          <w:rStyle w:val="CommentReference"/>
        </w:rPr>
        <w:annotationRef/>
      </w:r>
      <w:r>
        <w:t>emoved from STIX docs.</w:t>
      </w:r>
    </w:p>
  </w:comment>
  <w:comment w:id="58" w:author="Beck, Desiree A." w:date="2015-08-28T14:52:00Z" w:initials="BDA">
    <w:p w14:paraId="1E1FF467" w14:textId="704019AA" w:rsidR="004B6768" w:rsidRDefault="004B6768">
      <w:pPr>
        <w:pStyle w:val="CommentText"/>
      </w:pPr>
      <w:r>
        <w:rPr>
          <w:rStyle w:val="CommentReference"/>
        </w:rPr>
        <w:annotationRef/>
      </w:r>
      <w:r>
        <w:t>Is this section too short? Should it contain content from Section 2 of the STIX Indicator doc? Or…?</w:t>
      </w:r>
    </w:p>
  </w:comment>
  <w:comment w:id="68" w:author="Author" w:initials="A">
    <w:p w14:paraId="297CA80C" w14:textId="66257B67" w:rsidR="004B6768" w:rsidRDefault="004B6768" w:rsidP="0041375F">
      <w:pPr>
        <w:pStyle w:val="CommentText"/>
      </w:pPr>
      <w:r>
        <w:rPr>
          <w:rStyle w:val="CommentReference"/>
        </w:rPr>
        <w:annotationRef/>
      </w:r>
      <w:r>
        <w:t>Sean/Ivan - Not associated with a controlled vocab…why not?</w:t>
      </w:r>
    </w:p>
  </w:comment>
  <w:comment w:id="69" w:author="Author" w:initials="A">
    <w:p w14:paraId="2E47ABBA" w14:textId="77777777" w:rsidR="004B6768" w:rsidRDefault="004B6768" w:rsidP="0041375F">
      <w:pPr>
        <w:pStyle w:val="CommentText"/>
      </w:pPr>
      <w:r>
        <w:rPr>
          <w:rStyle w:val="CommentReference"/>
        </w:rPr>
        <w:annotationRef/>
      </w:r>
      <w:r>
        <w:t>Same as above</w:t>
      </w:r>
    </w:p>
  </w:comment>
  <w:comment w:id="70" w:author="Beck, Desiree A." w:date="2015-08-28T15:11:00Z" w:initials="BDA">
    <w:p w14:paraId="0DA52700" w14:textId="76F89161" w:rsidR="004B6768" w:rsidRDefault="004B6768">
      <w:pPr>
        <w:pStyle w:val="CommentText"/>
      </w:pPr>
      <w:r>
        <w:rPr>
          <w:rStyle w:val="CommentReference"/>
        </w:rPr>
        <w:annotationRef/>
      </w:r>
      <w:r>
        <w:t>Will this document be created and listed above?</w:t>
      </w:r>
    </w:p>
  </w:comment>
  <w:comment w:id="72" w:author="Beck, Desiree A." w:date="2015-08-28T15:11:00Z" w:initials="BDA">
    <w:p w14:paraId="21F8E27C" w14:textId="77777777" w:rsidR="004B6768" w:rsidRDefault="004B6768" w:rsidP="00680C0F">
      <w:pPr>
        <w:pStyle w:val="CommentText"/>
      </w:pPr>
      <w:r>
        <w:rPr>
          <w:rStyle w:val="CommentReference"/>
        </w:rPr>
        <w:annotationRef/>
      </w:r>
      <w:r>
        <w:t>Will this document be created and listed above?</w:t>
      </w:r>
    </w:p>
  </w:comment>
  <w:comment w:id="75" w:author="Beck, Desiree A." w:date="2015-08-28T15:11:00Z" w:initials="BDA">
    <w:p w14:paraId="22F6DBE3" w14:textId="77777777" w:rsidR="004B6768" w:rsidRDefault="004B6768" w:rsidP="00680C0F">
      <w:pPr>
        <w:pStyle w:val="CommentText"/>
      </w:pPr>
      <w:r>
        <w:rPr>
          <w:rStyle w:val="CommentReference"/>
        </w:rPr>
        <w:annotationRef/>
      </w:r>
      <w:r>
        <w:t>Will this document be created and listed above?</w:t>
      </w:r>
    </w:p>
  </w:comment>
  <w:comment w:id="77" w:author="Beck, Desiree A." w:date="2015-08-28T18:09:00Z" w:initials="BDA">
    <w:p w14:paraId="044C10E6" w14:textId="4CAAFFC1" w:rsidR="004B6768" w:rsidRDefault="004B6768">
      <w:pPr>
        <w:pStyle w:val="CommentText"/>
      </w:pPr>
      <w:r>
        <w:rPr>
          <w:rStyle w:val="CommentReference"/>
        </w:rPr>
        <w:annotationRef/>
      </w:r>
      <w:r>
        <w:t>After we decide how to handle the choice…</w:t>
      </w:r>
    </w:p>
  </w:comment>
  <w:comment w:id="80" w:author="Author" w:initials="A">
    <w:p w14:paraId="0E93D078" w14:textId="77777777" w:rsidR="004B6768" w:rsidRDefault="004B6768" w:rsidP="0041375F">
      <w:pPr>
        <w:pStyle w:val="CommentText"/>
      </w:pPr>
      <w:r>
        <w:rPr>
          <w:rStyle w:val="CommentReference"/>
        </w:rPr>
        <w:annotationRef/>
      </w:r>
      <w:r>
        <w:t>Object, Event and Observable_Composition are in a xsd:choice.  At the very least we should say that only one is allowed.</w:t>
      </w:r>
    </w:p>
  </w:comment>
  <w:comment w:id="84" w:author="Author" w:initials="A">
    <w:p w14:paraId="57B15386" w14:textId="77777777" w:rsidR="004B6768" w:rsidRDefault="004B6768" w:rsidP="0041375F">
      <w:pPr>
        <w:pStyle w:val="CommentText"/>
      </w:pPr>
      <w:r>
        <w:rPr>
          <w:rStyle w:val="CommentReference"/>
        </w:rPr>
        <w:annotationRef/>
      </w:r>
      <w:r>
        <w:t>Should an ‘xpath’ property be used?</w:t>
      </w:r>
    </w:p>
  </w:comment>
  <w:comment w:id="92" w:author="Author" w:initials="A">
    <w:p w14:paraId="0D144829" w14:textId="77777777" w:rsidR="004B6768" w:rsidRDefault="004B6768" w:rsidP="0041375F">
      <w:pPr>
        <w:pStyle w:val="CommentText"/>
      </w:pPr>
      <w:r>
        <w:rPr>
          <w:rStyle w:val="CommentReference"/>
        </w:rPr>
        <w:annotationRef/>
      </w:r>
      <w:r>
        <w:t>What more should be said here?</w:t>
      </w:r>
    </w:p>
  </w:comment>
  <w:comment w:id="93" w:author="Author" w:initials="A">
    <w:p w14:paraId="5E210E4E" w14:textId="77777777" w:rsidR="004B6768" w:rsidRDefault="004B6768" w:rsidP="0041375F">
      <w:pPr>
        <w:pStyle w:val="CommentText"/>
      </w:pPr>
      <w:r>
        <w:rPr>
          <w:rStyle w:val="CommentReference"/>
        </w:rPr>
        <w:annotationRef/>
      </w:r>
      <w:r>
        <w:t>Should we include a diagram showing an example of how it can be extended?</w:t>
      </w:r>
    </w:p>
  </w:comment>
  <w:comment w:id="122" w:author="Author" w:initials="A">
    <w:p w14:paraId="352EB621" w14:textId="77777777" w:rsidR="004B6768" w:rsidRDefault="004B6768" w:rsidP="0041375F">
      <w:pPr>
        <w:pStyle w:val="CommentText"/>
      </w:pPr>
      <w:r>
        <w:rPr>
          <w:rStyle w:val="CommentReference"/>
        </w:rPr>
        <w:annotationRef/>
      </w:r>
      <w:r>
        <w:t>Shouldn’t this either talk about effects, or not mention result?</w:t>
      </w:r>
    </w:p>
  </w:comment>
  <w:comment w:id="123" w:author="Author" w:initials="A">
    <w:p w14:paraId="5C0DEA20" w14:textId="77777777" w:rsidR="004B6768" w:rsidRDefault="004B6768" w:rsidP="0041375F">
      <w:pPr>
        <w:pStyle w:val="CommentText"/>
      </w:pPr>
      <w:r>
        <w:rPr>
          <w:rStyle w:val="CommentReference"/>
        </w:rPr>
        <w:annotationRef/>
      </w:r>
      <w:r>
        <w:t>Sean, Ivan – does this make sense? What should it say?</w:t>
      </w:r>
    </w:p>
  </w:comment>
  <w:comment w:id="163" w:author="Author" w:initials="A">
    <w:p w14:paraId="380DAD8D" w14:textId="77777777" w:rsidR="004B6768" w:rsidRDefault="004B6768"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7041EC" w15:done="0"/>
  <w15:commentEx w15:paraId="6BA42555" w15:paraIdParent="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25332A" w:rsidRDefault="0025332A" w:rsidP="008C100C">
      <w:r>
        <w:separator/>
      </w:r>
    </w:p>
    <w:p w14:paraId="723A0EF3" w14:textId="77777777" w:rsidR="0025332A" w:rsidRDefault="0025332A" w:rsidP="008C100C"/>
    <w:p w14:paraId="385C7923" w14:textId="77777777" w:rsidR="0025332A" w:rsidRDefault="0025332A" w:rsidP="008C100C"/>
    <w:p w14:paraId="4EA00D1B" w14:textId="77777777" w:rsidR="0025332A" w:rsidRDefault="0025332A" w:rsidP="008C100C"/>
    <w:p w14:paraId="6D239308" w14:textId="77777777" w:rsidR="0025332A" w:rsidRDefault="0025332A" w:rsidP="008C100C"/>
    <w:p w14:paraId="08CC8C07" w14:textId="77777777" w:rsidR="0025332A" w:rsidRDefault="0025332A" w:rsidP="008C100C"/>
    <w:p w14:paraId="2A248E3C" w14:textId="77777777" w:rsidR="0025332A" w:rsidRDefault="0025332A" w:rsidP="008C100C"/>
  </w:endnote>
  <w:endnote w:type="continuationSeparator" w:id="0">
    <w:p w14:paraId="31E1A1EB" w14:textId="77777777" w:rsidR="0025332A" w:rsidRDefault="0025332A" w:rsidP="008C100C">
      <w:r>
        <w:continuationSeparator/>
      </w:r>
    </w:p>
    <w:p w14:paraId="380D8A64" w14:textId="77777777" w:rsidR="0025332A" w:rsidRDefault="0025332A" w:rsidP="008C100C"/>
    <w:p w14:paraId="7A82E5E2" w14:textId="77777777" w:rsidR="0025332A" w:rsidRDefault="0025332A" w:rsidP="008C100C"/>
    <w:p w14:paraId="0AB9FADA" w14:textId="77777777" w:rsidR="0025332A" w:rsidRDefault="0025332A" w:rsidP="008C100C"/>
    <w:p w14:paraId="1BD93877" w14:textId="77777777" w:rsidR="0025332A" w:rsidRDefault="0025332A" w:rsidP="008C100C"/>
    <w:p w14:paraId="7757FAB4" w14:textId="77777777" w:rsidR="0025332A" w:rsidRDefault="0025332A" w:rsidP="008C100C"/>
    <w:p w14:paraId="0539C48E" w14:textId="77777777" w:rsidR="0025332A" w:rsidRDefault="0025332A" w:rsidP="008C100C"/>
  </w:endnote>
  <w:endnote w:id="1">
    <w:p w14:paraId="23805B26" w14:textId="17914F41" w:rsidR="004B6768" w:rsidRDefault="004B6768">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4B6768" w:rsidRPr="00195F88" w:rsidRDefault="004B6768"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4B6768" w:rsidRPr="00195F88" w:rsidRDefault="004B676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742A">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742A">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25332A" w:rsidRDefault="0025332A" w:rsidP="008C100C">
      <w:r>
        <w:separator/>
      </w:r>
    </w:p>
    <w:p w14:paraId="73ECCF00" w14:textId="77777777" w:rsidR="0025332A" w:rsidRDefault="0025332A" w:rsidP="008C100C"/>
  </w:footnote>
  <w:footnote w:type="continuationSeparator" w:id="0">
    <w:p w14:paraId="27D9E047" w14:textId="77777777" w:rsidR="0025332A" w:rsidRDefault="0025332A" w:rsidP="008C100C">
      <w:r>
        <w:continuationSeparator/>
      </w:r>
    </w:p>
    <w:p w14:paraId="6C7DC5BA" w14:textId="77777777" w:rsidR="0025332A" w:rsidRDefault="0025332A"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B7C0E"/>
    <w:rsid w:val="000C471B"/>
    <w:rsid w:val="000E28CA"/>
    <w:rsid w:val="000F36D1"/>
    <w:rsid w:val="000F3A82"/>
    <w:rsid w:val="00101FF7"/>
    <w:rsid w:val="001057D2"/>
    <w:rsid w:val="0012387E"/>
    <w:rsid w:val="00123F2F"/>
    <w:rsid w:val="00125EA7"/>
    <w:rsid w:val="00132EB2"/>
    <w:rsid w:val="00145400"/>
    <w:rsid w:val="001463B0"/>
    <w:rsid w:val="00147F63"/>
    <w:rsid w:val="00155251"/>
    <w:rsid w:val="00163EB3"/>
    <w:rsid w:val="00165F5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tc-process" TargetMode="Externa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gif"/><Relationship Id="rId27" Type="http://schemas.openxmlformats.org/officeDocument/2006/relationships/image" Target="cid:image003.gif@01D05428.2B30AE20" TargetMode="External"/><Relationship Id="rId28" Type="http://schemas.openxmlformats.org/officeDocument/2006/relationships/image" Target="media/image2.png"/><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oleObject" Target="embeddings/oleObject2.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5.png"/><Relationship Id="rId34" Type="http://schemas.openxmlformats.org/officeDocument/2006/relationships/oleObject" Target="embeddings/oleObject3.bin"/><Relationship Id="rId35" Type="http://schemas.openxmlformats.org/officeDocument/2006/relationships/image" Target="media/image6.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1" Type="http://schemas.openxmlformats.org/officeDocument/2006/relationships/hyperlink" Target="mailto:trey@soltra.com" TargetMode="External"/><Relationship Id="rId12" Type="http://schemas.openxmlformats.org/officeDocument/2006/relationships/hyperlink" Target="http://www.soltra.com/" TargetMode="External"/><Relationship Id="rId13" Type="http://schemas.openxmlformats.org/officeDocument/2006/relationships/hyperlink" Target="mailto:ikirillov@mitre.org" TargetMode="External"/><Relationship Id="rId14" Type="http://schemas.openxmlformats.org/officeDocument/2006/relationships/hyperlink" Target="http://www.mitre.org/" TargetMode="External"/><Relationship Id="rId15" Type="http://schemas.openxmlformats.org/officeDocument/2006/relationships/hyperlink" Target="mailto:rpiazza@mitre.org" TargetMode="External"/><Relationship Id="rId16" Type="http://schemas.openxmlformats.org/officeDocument/2006/relationships/hyperlink" Target="http://www.mitre.org/" TargetMode="External"/><Relationship Id="rId17" Type="http://schemas.openxmlformats.org/officeDocument/2006/relationships/hyperlink" Target="mailto:dbeck@mitre.org" TargetMode="External"/><Relationship Id="rId18" Type="http://schemas.openxmlformats.org/officeDocument/2006/relationships/hyperlink" Target="http://www.mitre.org/" TargetMode="External"/><Relationship Id="rId19" Type="http://schemas.openxmlformats.org/officeDocument/2006/relationships/comments" Target="comments.xml"/><Relationship Id="rId37" Type="http://schemas.openxmlformats.org/officeDocument/2006/relationships/hyperlink" Target="http://www.ietf.org/rfc/rfc2119.txt" TargetMode="External"/><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DC44D-305E-FF41-B4E9-C9718261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1265</TotalTime>
  <Pages>44</Pages>
  <Words>11163</Words>
  <Characters>63631</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74645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Ivan Kirillov</cp:lastModifiedBy>
  <cp:revision>48</cp:revision>
  <cp:lastPrinted>2011-08-05T16:21:00Z</cp:lastPrinted>
  <dcterms:created xsi:type="dcterms:W3CDTF">2015-08-27T22:11:00Z</dcterms:created>
  <dcterms:modified xsi:type="dcterms:W3CDTF">2015-09-23T14:24:00Z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