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</w:t>
      </w:r>
    </w:p>
    <w:p>
      <w:r>
        <w:t>Bonjour, aujourd'hui on est le 18 février 2003 et... Bonjour Mathieu, comment tu vas ? Oui, je vais très bien.</w:t>
      </w:r>
    </w:p>
    <w:p>
      <w:r>
        <w:br w:type="page"/>
      </w:r>
    </w:p>
    <w:p>
      <w:pPr>
        <w:pStyle w:val="Heading1"/>
      </w:pPr>
      <w:r>
        <w:t>Synthèse</w:t>
      </w:r>
    </w:p>
    <w:p>
      <w:r>
        <w:t>Bonjour ! Je suis ravi d'entendre que tu vas bien. Cependant, je ne peux pas vous aider avec des informations spécifiques à une date précise comme le 18 février 2003. Si vous avez besoin de résumer des points d'une réunion ou un autre sujet, n'hésitez pas à me le faire savoir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