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Transcription détaillée</w:t>
      </w:r>
    </w:p>
    <w:p>
      <w:r>
        <w:t>[SPEAKER_01] Bonjour, aujourd'hui, on est le 18 février 2003 et...</w:t>
        <w:br/>
        <w:t>[SPEAKER_00] Bonjour Mathieu, comment tu vas ?</w:t>
        <w:br/>
        <w:t>[SPEAKER_02] Oui, je vais très bien.</w:t>
      </w:r>
    </w:p>
    <w:p>
      <w:r>
        <w:br w:type="page"/>
      </w:r>
    </w:p>
    <w:p>
      <w:pPr>
        <w:pStyle w:val="Heading1"/>
      </w:pPr>
      <w:r>
        <w:t>Synthèse de la réunion</w:t>
      </w:r>
    </w:p>
    <w:p>
      <w:r>
        <w:t>Résumé de la réunion du 18 février 2003 :</w:t>
        <w:br/>
        <w:br/>
        <w:t>- Date de la réunion : 18 février 2003</w:t>
        <w:br/>
        <w:t>- Participants : Speaker 00, Speaker 01, Speaker 02</w:t>
        <w:br/>
        <w:t>- État d'esprit : Tous les participants se portent bien.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