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E2761"/>
          <w:sz w:val="56"/>
          <w:szCs w:val="56"/>
        </w:rPr>
        <w:t xml:space="preserve">Product Requirements Document</w:t>
      </w:r>
    </w:p>
    <w:p>
      <w:pPr>
        <w:spacing w:after="60"/>
      </w:pPr>
      <w:r>
        <w:rPr>
          <w:color w:val="444444"/>
          <w:sz w:val="32"/>
          <w:szCs w:val="32"/>
        </w:rPr>
        <w:t xml:space="preserve">AI-Powered Personal Finance Analyzer</w:t>
      </w:r>
    </w:p>
    <w:p>
      <w:pPr>
        <w:spacing w:after="400"/>
      </w:pPr>
      <w:r>
        <w:rPr>
          <w:i/>
          <w:iCs/>
          <w:color w:val="888888"/>
          <w:sz w:val="22"/>
          <w:szCs w:val="22"/>
        </w:rPr>
        <w:t xml:space="preserve">AB Talks 60-Day Claude AI Challenge — 10-Day Capstone</w:t>
      </w:r>
    </w:p>
    <w:p>
      <w:pPr>
        <w:pStyle w:val="Heading1"/>
        <w:spacing w:after="150" w:before="300"/>
      </w:pPr>
      <w:r>
        <w:t xml:space="preserve">1. Overview</w:t>
      </w:r>
    </w:p>
    <w:p>
      <w:pPr>
        <w:spacing w:after="120"/>
      </w:pPr>
      <w:r>
        <w:t xml:space="preserve">The AI-Powered Personal Finance Analyzer is a web application that helps individuals understand and manage their personal spending. Users can add expenses manually or upload a bank statement in a standard CSV format. The application uses AI to automatically categorize transactions, generate plain-language spending insights on demand, and answer direct natural-language questions about the user's own financial data. Visual charts (category breakdown and spending trend) give users an at-a-glance understanding of their finances.</w:t>
      </w:r>
    </w:p>
    <w:p>
      <w:pPr>
        <w:spacing w:after="120"/>
      </w:pPr>
      <w:r>
        <w:t xml:space="preserve">This document defines the scope, features, and success criteria for Version 1.0, to be designed, built, and deployed over a 10-day capstone sprint.</w:t>
      </w:r>
    </w:p>
    <w:p>
      <w:pPr>
        <w:pStyle w:val="Heading1"/>
        <w:spacing w:after="150" w:before="300"/>
      </w:pPr>
      <w:r>
        <w:t xml:space="preserve">2. Problem Statement</w:t>
      </w:r>
    </w:p>
    <w:p>
      <w:pPr>
        <w:spacing w:after="120"/>
      </w:pPr>
      <w:r>
        <w:t xml:space="preserve">Most individuals track their spending inconsistently, if at all. Free budgeting tools are either too simplistic (a plain list of numbers with no interpretation) or require connecting live bank accounts, which many people are uncomfortable doing or which requires paid infrastructure. As a result, people lack a low-friction, private way to understand where their money is going and get meaningful, personalized feedback on their habits.</w:t>
      </w:r>
    </w:p>
    <w:p>
      <w:pPr>
        <w:pStyle w:val="Heading1"/>
        <w:spacing w:after="150" w:before="300"/>
      </w:pPr>
      <w:r>
        <w:t xml:space="preserve">3. Target Users</w:t>
      </w:r>
    </w:p>
    <w:p>
      <w:pPr>
        <w:pStyle w:val="ListParagraph"/>
        <w:numPr>
          <w:ilvl w:val="0"/>
          <w:numId w:val="1"/>
        </w:numPr>
        <w:spacing w:after="60"/>
      </w:pPr>
      <w:r>
        <w:rPr>
          <w:b w:val="false"/>
          <w:bCs w:val="false"/>
        </w:rPr>
        <w:t xml:space="preserve">Individuals who want to track and understand personal spending without connecting a live bank account.</w:t>
      </w:r>
    </w:p>
    <w:p>
      <w:pPr>
        <w:pStyle w:val="ListParagraph"/>
        <w:numPr>
          <w:ilvl w:val="0"/>
          <w:numId w:val="1"/>
        </w:numPr>
        <w:spacing w:after="60"/>
      </w:pPr>
      <w:r>
        <w:rPr>
          <w:b w:val="false"/>
          <w:bCs w:val="false"/>
        </w:rPr>
        <w:t xml:space="preserve">Budget-conscious students and young professionals managing irregular income and expenses.</w:t>
      </w:r>
    </w:p>
    <w:p>
      <w:pPr>
        <w:pStyle w:val="ListParagraph"/>
        <w:numPr>
          <w:ilvl w:val="0"/>
          <w:numId w:val="1"/>
        </w:numPr>
        <w:spacing w:after="60"/>
      </w:pPr>
      <w:r>
        <w:rPr>
          <w:b w:val="false"/>
          <w:bCs w:val="false"/>
        </w:rPr>
        <w:t xml:space="preserve">Anyone who already exports bank/card statements as CSV and wants faster, smarter insight than a spreadsheet gives them.</w:t>
      </w:r>
    </w:p>
    <w:p>
      <w:pPr>
        <w:pStyle w:val="Heading1"/>
        <w:spacing w:after="150" w:before="300"/>
      </w:pPr>
      <w:r>
        <w:t xml:space="preserve">4. Goals &amp; Success Metrics</w:t>
      </w:r>
    </w:p>
    <w:p>
      <w:pPr>
        <w:pStyle w:val="Heading2"/>
        <w:spacing w:after="120" w:before="250"/>
      </w:pPr>
      <w:r>
        <w:t xml:space="preserve">4.1 Product Goals</w:t>
      </w:r>
    </w:p>
    <w:p>
      <w:pPr>
        <w:pStyle w:val="ListParagraph"/>
        <w:numPr>
          <w:ilvl w:val="0"/>
          <w:numId w:val="1"/>
        </w:numPr>
        <w:spacing w:after="60"/>
      </w:pPr>
      <w:r>
        <w:rPr>
          <w:b w:val="false"/>
          <w:bCs w:val="false"/>
        </w:rPr>
        <w:t xml:space="preserve">Let a user go from signup to a categorized, visualized view of their spending in under 5 minutes.</w:t>
      </w:r>
    </w:p>
    <w:p>
      <w:pPr>
        <w:pStyle w:val="ListParagraph"/>
        <w:numPr>
          <w:ilvl w:val="0"/>
          <w:numId w:val="1"/>
        </w:numPr>
        <w:spacing w:after="60"/>
      </w:pPr>
      <w:r>
        <w:rPr>
          <w:b w:val="false"/>
          <w:bCs w:val="false"/>
        </w:rPr>
        <w:t xml:space="preserve">Demonstrate genuine AI value-add: categorization, insight generation, and Q&amp;A — not just a static dashboard.</w:t>
      </w:r>
    </w:p>
    <w:p>
      <w:pPr>
        <w:pStyle w:val="ListParagraph"/>
        <w:numPr>
          <w:ilvl w:val="0"/>
          <w:numId w:val="1"/>
        </w:numPr>
        <w:spacing w:after="60"/>
      </w:pPr>
      <w:r>
        <w:rPr>
          <w:b w:val="false"/>
          <w:bCs w:val="false"/>
        </w:rPr>
        <w:t xml:space="preserve">Ship a fully deployed, publicly accessible v1.0 by Day 10.</w:t>
      </w:r>
    </w:p>
    <w:p>
      <w:pPr>
        <w:pStyle w:val="Heading2"/>
        <w:spacing w:after="120" w:before="250"/>
      </w:pPr>
      <w:r>
        <w:t xml:space="preserve">4.2 Success Metrics (Day 10 Definition of Done)</w:t>
      </w:r>
    </w:p>
    <w:p>
      <w:pPr>
        <w:pStyle w:val="ListParagraph"/>
        <w:numPr>
          <w:ilvl w:val="0"/>
          <w:numId w:val="1"/>
        </w:numPr>
        <w:spacing w:after="60"/>
      </w:pPr>
      <w:r>
        <w:rPr>
          <w:b w:val="false"/>
          <w:bCs w:val="false"/>
        </w:rPr>
        <w:t xml:space="preserve">A new user can sign up, log in, and reset their password end-to-end without errors.</w:t>
      </w:r>
    </w:p>
    <w:p>
      <w:pPr>
        <w:pStyle w:val="ListParagraph"/>
        <w:numPr>
          <w:ilvl w:val="0"/>
          <w:numId w:val="1"/>
        </w:numPr>
        <w:spacing w:after="60"/>
      </w:pPr>
      <w:r>
        <w:rPr>
          <w:b w:val="false"/>
          <w:bCs w:val="false"/>
        </w:rPr>
        <w:t xml:space="preserve">A user can add a transaction manually and see it appear immediately, correctly categorized by AI.</w:t>
      </w:r>
    </w:p>
    <w:p>
      <w:pPr>
        <w:pStyle w:val="ListParagraph"/>
        <w:numPr>
          <w:ilvl w:val="0"/>
          <w:numId w:val="1"/>
        </w:numPr>
        <w:spacing w:after="60"/>
      </w:pPr>
      <w:r>
        <w:rPr>
          <w:b w:val="false"/>
          <w:bCs w:val="false"/>
        </w:rPr>
        <w:t xml:space="preserve">A user can upload a CSV (in the documented format) and see all transactions imported and categorized.</w:t>
      </w:r>
    </w:p>
    <w:p>
      <w:pPr>
        <w:pStyle w:val="ListParagraph"/>
        <w:numPr>
          <w:ilvl w:val="0"/>
          <w:numId w:val="1"/>
        </w:numPr>
        <w:spacing w:after="60"/>
      </w:pPr>
      <w:r>
        <w:rPr>
          <w:b w:val="false"/>
          <w:bCs w:val="false"/>
        </w:rPr>
        <w:t xml:space="preserve">The dashboard renders a category pie chart and a spending trend chart from real data.</w:t>
      </w:r>
    </w:p>
    <w:p>
      <w:pPr>
        <w:pStyle w:val="ListParagraph"/>
        <w:numPr>
          <w:ilvl w:val="0"/>
          <w:numId w:val="1"/>
        </w:numPr>
        <w:spacing w:after="60"/>
      </w:pPr>
      <w:r>
        <w:rPr>
          <w:b w:val="false"/>
          <w:bCs w:val="false"/>
        </w:rPr>
        <w:t xml:space="preserve">The Insights feature generates a coherent, data-grounded natural-language summary on demand.</w:t>
      </w:r>
    </w:p>
    <w:p>
      <w:pPr>
        <w:pStyle w:val="ListParagraph"/>
        <w:numPr>
          <w:ilvl w:val="0"/>
          <w:numId w:val="1"/>
        </w:numPr>
        <w:spacing w:after="60"/>
      </w:pPr>
      <w:r>
        <w:rPr>
          <w:b w:val="false"/>
          <w:bCs w:val="false"/>
        </w:rPr>
        <w:t xml:space="preserve">The chat feature correctly answers at least 5 varied direct questions about the user's own data.</w:t>
      </w:r>
    </w:p>
    <w:p>
      <w:pPr>
        <w:pStyle w:val="ListParagraph"/>
        <w:numPr>
          <w:ilvl w:val="0"/>
          <w:numId w:val="1"/>
        </w:numPr>
        <w:spacing w:after="60"/>
      </w:pPr>
      <w:r>
        <w:rPr>
          <w:b w:val="false"/>
          <w:bCs w:val="false"/>
        </w:rPr>
        <w:t xml:space="preserve">The app is live at a public URL with no blocking bugs in the core flows above.</w:t>
      </w:r>
    </w:p>
    <w:p>
      <w:pPr>
        <w:pStyle w:val="Heading1"/>
        <w:spacing w:after="150" w:before="300"/>
      </w:pPr>
      <w:r>
        <w:t xml:space="preserve">5. Scope — Version 1.0 (In Scope)</w:t>
      </w:r>
    </w:p>
    <w:p>
      <w:pPr>
        <w:pStyle w:val="Heading2"/>
        <w:spacing w:after="120" w:before="250"/>
      </w:pPr>
      <w:r>
        <w:t xml:space="preserve">5.1 Authentication</w:t>
      </w:r>
    </w:p>
    <w:p>
      <w:pPr>
        <w:pStyle w:val="ListParagraph"/>
        <w:numPr>
          <w:ilvl w:val="0"/>
          <w:numId w:val="1"/>
        </w:numPr>
        <w:spacing w:after="60"/>
      </w:pPr>
      <w:r>
        <w:rPr>
          <w:b w:val="false"/>
          <w:bCs w:val="false"/>
        </w:rPr>
        <w:t xml:space="preserve">Email/password signup and login.</w:t>
      </w:r>
    </w:p>
    <w:p>
      <w:pPr>
        <w:pStyle w:val="ListParagraph"/>
        <w:numPr>
          <w:ilvl w:val="0"/>
          <w:numId w:val="1"/>
        </w:numPr>
        <w:spacing w:after="60"/>
      </w:pPr>
      <w:r>
        <w:rPr>
          <w:b w:val="false"/>
          <w:bCs w:val="false"/>
        </w:rPr>
        <w:t xml:space="preserve">Forgot-password flow.</w:t>
      </w:r>
    </w:p>
    <w:p>
      <w:pPr>
        <w:pStyle w:val="ListParagraph"/>
        <w:numPr>
          <w:ilvl w:val="0"/>
          <w:numId w:val="1"/>
        </w:numPr>
        <w:spacing w:after="60"/>
      </w:pPr>
      <w:r>
        <w:rPr>
          <w:b w:val="false"/>
          <w:bCs w:val="false"/>
        </w:rPr>
        <w:t xml:space="preserve">Provided by a free-tier managed auth service (no custom auth code, no email verification, no social login).</w:t>
      </w:r>
    </w:p>
    <w:p>
      <w:pPr>
        <w:pStyle w:val="Heading2"/>
        <w:spacing w:after="120" w:before="250"/>
      </w:pPr>
      <w:r>
        <w:t xml:space="preserve">5.2 Transaction Management</w:t>
      </w:r>
    </w:p>
    <w:p>
      <w:pPr>
        <w:pStyle w:val="ListParagraph"/>
        <w:numPr>
          <w:ilvl w:val="0"/>
          <w:numId w:val="1"/>
        </w:numPr>
        <w:spacing w:after="60"/>
      </w:pPr>
      <w:r>
        <w:rPr>
          <w:b w:val="false"/>
          <w:bCs w:val="false"/>
        </w:rPr>
        <w:t xml:space="preserve">Manual entry form with fields: Amount, Date, Category, Description/Note.</w:t>
      </w:r>
    </w:p>
    <w:p>
      <w:pPr>
        <w:pStyle w:val="ListParagraph"/>
        <w:numPr>
          <w:ilvl w:val="0"/>
          <w:numId w:val="1"/>
        </w:numPr>
        <w:spacing w:after="60"/>
      </w:pPr>
      <w:r>
        <w:rPr>
          <w:b w:val="false"/>
          <w:bCs w:val="false"/>
        </w:rPr>
        <w:t xml:space="preserve">CSV upload supporting one clean, documented column format: Date, Amount, Description.</w:t>
      </w:r>
    </w:p>
    <w:p>
      <w:pPr>
        <w:pStyle w:val="ListParagraph"/>
        <w:numPr>
          <w:ilvl w:val="0"/>
          <w:numId w:val="1"/>
        </w:numPr>
        <w:spacing w:after="60"/>
      </w:pPr>
      <w:r>
        <w:rPr>
          <w:b w:val="false"/>
          <w:bCs w:val="false"/>
        </w:rPr>
        <w:t xml:space="preserve">Transaction list view, editable/deletable.</w:t>
      </w:r>
    </w:p>
    <w:p>
      <w:pPr>
        <w:pStyle w:val="Heading2"/>
        <w:spacing w:after="120" w:before="250"/>
      </w:pPr>
      <w:r>
        <w:t xml:space="preserve">5.3 AI Features</w:t>
      </w:r>
    </w:p>
    <w:p>
      <w:pPr>
        <w:pStyle w:val="ListParagraph"/>
        <w:numPr>
          <w:ilvl w:val="0"/>
          <w:numId w:val="1"/>
        </w:numPr>
        <w:spacing w:after="60"/>
      </w:pPr>
      <w:r>
        <w:rPr>
          <w:b w:val="false"/>
          <w:bCs w:val="false"/>
        </w:rPr>
        <w:t xml:space="preserve">Auto-Categorization: every transaction (manual or CSV) is automatically assigned a category by AI, with the user able to override it.</w:t>
      </w:r>
    </w:p>
    <w:p>
      <w:pPr>
        <w:pStyle w:val="ListParagraph"/>
        <w:numPr>
          <w:ilvl w:val="0"/>
          <w:numId w:val="1"/>
        </w:numPr>
        <w:spacing w:after="60"/>
      </w:pPr>
      <w:r>
        <w:rPr>
          <w:b w:val="false"/>
          <w:bCs w:val="false"/>
        </w:rPr>
        <w:t xml:space="preserve">On-Demand Insights: user-triggered AI-generated natural-language summary of spending patterns (e.g., category increases, top spending areas), computed from current stored data — no scheduling or email delivery.</w:t>
      </w:r>
    </w:p>
    <w:p>
      <w:pPr>
        <w:pStyle w:val="ListParagraph"/>
        <w:numPr>
          <w:ilvl w:val="0"/>
          <w:numId w:val="1"/>
        </w:numPr>
        <w:spacing w:after="60"/>
      </w:pPr>
      <w:r>
        <w:rPr>
          <w:b w:val="false"/>
          <w:bCs w:val="false"/>
        </w:rPr>
        <w:t xml:space="preserve">Finance Chat: a chat interface where the user asks direct, data-grounded questions about their own transactions (e.g., "How much did I spend on food in June?") and receives an accurate, computed answer.</w:t>
      </w:r>
    </w:p>
    <w:p>
      <w:pPr>
        <w:pStyle w:val="Heading2"/>
        <w:spacing w:after="120" w:before="250"/>
      </w:pPr>
      <w:r>
        <w:t xml:space="preserve">5.4 Visualization</w:t>
      </w:r>
    </w:p>
    <w:p>
      <w:pPr>
        <w:pStyle w:val="ListParagraph"/>
        <w:numPr>
          <w:ilvl w:val="0"/>
          <w:numId w:val="1"/>
        </w:numPr>
        <w:spacing w:after="60"/>
      </w:pPr>
      <w:r>
        <w:rPr>
          <w:b w:val="false"/>
          <w:bCs w:val="false"/>
        </w:rPr>
        <w:t xml:space="preserve">Pie chart: spending breakdown by category.</w:t>
      </w:r>
    </w:p>
    <w:p>
      <w:pPr>
        <w:pStyle w:val="ListParagraph"/>
        <w:numPr>
          <w:ilvl w:val="0"/>
          <w:numId w:val="1"/>
        </w:numPr>
        <w:spacing w:after="60"/>
      </w:pPr>
      <w:r>
        <w:rPr>
          <w:b w:val="false"/>
          <w:bCs w:val="false"/>
        </w:rPr>
        <w:t xml:space="preserve">Trend chart: spending over time (line or bar, by day/week/month).</w:t>
      </w:r>
    </w:p>
    <w:p>
      <w:pPr>
        <w:pStyle w:val="Heading2"/>
        <w:spacing w:after="120" w:before="250"/>
      </w:pPr>
      <w:r>
        <w:t xml:space="preserve">5.5 Platform</w:t>
      </w:r>
    </w:p>
    <w:p>
      <w:pPr>
        <w:pStyle w:val="ListParagraph"/>
        <w:numPr>
          <w:ilvl w:val="0"/>
          <w:numId w:val="1"/>
        </w:numPr>
        <w:spacing w:after="60"/>
      </w:pPr>
      <w:r>
        <w:rPr>
          <w:b w:val="false"/>
          <w:bCs w:val="false"/>
        </w:rPr>
        <w:t xml:space="preserve">Responsive web application, deployed and accessible via a public browser link (desktop and mobile browsers).</w:t>
      </w:r>
    </w:p>
    <w:p>
      <w:pPr>
        <w:pStyle w:val="Heading1"/>
        <w:spacing w:after="150" w:before="300"/>
      </w:pPr>
      <w:r>
        <w:t xml:space="preserve">6. Out of Scope for Version 1.0 (Explicitly Excluded)</w:t>
      </w:r>
    </w:p>
    <w:p>
      <w:pPr>
        <w:pStyle w:val="ListParagraph"/>
        <w:numPr>
          <w:ilvl w:val="0"/>
          <w:numId w:val="1"/>
        </w:numPr>
        <w:spacing w:after="60"/>
      </w:pPr>
      <w:r>
        <w:rPr>
          <w:b w:val="false"/>
          <w:bCs w:val="false"/>
        </w:rPr>
        <w:t xml:space="preserve">Live bank account integrations (e.g., Plaid or similar APIs).</w:t>
      </w:r>
    </w:p>
    <w:p>
      <w:pPr>
        <w:pStyle w:val="ListParagraph"/>
        <w:numPr>
          <w:ilvl w:val="0"/>
          <w:numId w:val="1"/>
        </w:numPr>
        <w:spacing w:after="60"/>
      </w:pPr>
      <w:r>
        <w:rPr>
          <w:b w:val="false"/>
          <w:bCs w:val="false"/>
        </w:rPr>
        <w:t xml:space="preserve">Auto-detection of multiple/inconsistent CSV formats across different banks.</w:t>
      </w:r>
    </w:p>
    <w:p>
      <w:pPr>
        <w:pStyle w:val="ListParagraph"/>
        <w:numPr>
          <w:ilvl w:val="0"/>
          <w:numId w:val="1"/>
        </w:numPr>
        <w:spacing w:after="60"/>
      </w:pPr>
      <w:r>
        <w:rPr>
          <w:b w:val="false"/>
          <w:bCs w:val="false"/>
        </w:rPr>
        <w:t xml:space="preserve">Scheduled or automatic insight delivery (email/push notifications).</w:t>
      </w:r>
    </w:p>
    <w:p>
      <w:pPr>
        <w:pStyle w:val="ListParagraph"/>
        <w:numPr>
          <w:ilvl w:val="0"/>
          <w:numId w:val="1"/>
        </w:numPr>
        <w:spacing w:after="60"/>
      </w:pPr>
      <w:r>
        <w:rPr>
          <w:b w:val="false"/>
          <w:bCs w:val="false"/>
        </w:rPr>
        <w:t xml:space="preserve">Open-ended financial advice, predictions, or multi-month comparative reasoning in chat.</w:t>
      </w:r>
    </w:p>
    <w:p>
      <w:pPr>
        <w:pStyle w:val="ListParagraph"/>
        <w:numPr>
          <w:ilvl w:val="0"/>
          <w:numId w:val="1"/>
        </w:numPr>
        <w:spacing w:after="60"/>
      </w:pPr>
      <w:r>
        <w:rPr>
          <w:b w:val="false"/>
          <w:bCs w:val="false"/>
        </w:rPr>
        <w:t xml:space="preserve">Native mobile app.</w:t>
      </w:r>
    </w:p>
    <w:p>
      <w:pPr>
        <w:pStyle w:val="ListParagraph"/>
        <w:numPr>
          <w:ilvl w:val="0"/>
          <w:numId w:val="1"/>
        </w:numPr>
        <w:spacing w:after="60"/>
      </w:pPr>
      <w:r>
        <w:rPr>
          <w:b w:val="false"/>
          <w:bCs w:val="false"/>
        </w:rPr>
        <w:t xml:space="preserve">Social login, email verification, multi-factor authentication.</w:t>
      </w:r>
    </w:p>
    <w:p>
      <w:pPr>
        <w:pStyle w:val="ListParagraph"/>
        <w:numPr>
          <w:ilvl w:val="0"/>
          <w:numId w:val="1"/>
        </w:numPr>
        <w:spacing w:after="60"/>
      </w:pPr>
      <w:r>
        <w:rPr>
          <w:b w:val="false"/>
          <w:bCs w:val="false"/>
        </w:rPr>
        <w:t xml:space="preserve">Multi-currency support, shared/family accounts, or budgets/goals tracking.</w:t>
      </w:r>
    </w:p>
    <w:p>
      <w:pPr>
        <w:pStyle w:val="Heading1"/>
        <w:spacing w:after="150" w:before="300"/>
      </w:pPr>
      <w:r>
        <w:t xml:space="preserve">7. Future Scope (Post-v1.0 Roadmap)</w:t>
      </w:r>
    </w:p>
    <w:p>
      <w:pPr>
        <w:pStyle w:val="ListParagraph"/>
        <w:numPr>
          <w:ilvl w:val="0"/>
          <w:numId w:val="1"/>
        </w:numPr>
        <w:spacing w:after="60"/>
      </w:pPr>
      <w:r>
        <w:rPr>
          <w:b w:val="false"/>
          <w:bCs w:val="false"/>
        </w:rPr>
        <w:t xml:space="preserve">Bank account integrations via aggregator APIs for automatic transaction import.</w:t>
      </w:r>
    </w:p>
    <w:p>
      <w:pPr>
        <w:pStyle w:val="ListParagraph"/>
        <w:numPr>
          <w:ilvl w:val="0"/>
          <w:numId w:val="1"/>
        </w:numPr>
        <w:spacing w:after="60"/>
      </w:pPr>
      <w:r>
        <w:rPr>
          <w:b w:val="false"/>
          <w:bCs w:val="false"/>
        </w:rPr>
        <w:t xml:space="preserve">Multi-bank, auto-detected CSV/statement parsing.</w:t>
      </w:r>
    </w:p>
    <w:p>
      <w:pPr>
        <w:pStyle w:val="ListParagraph"/>
        <w:numPr>
          <w:ilvl w:val="0"/>
          <w:numId w:val="1"/>
        </w:numPr>
        <w:spacing w:after="60"/>
      </w:pPr>
      <w:r>
        <w:rPr>
          <w:b w:val="false"/>
          <w:bCs w:val="false"/>
        </w:rPr>
        <w:t xml:space="preserve">Scheduled weekly/monthly email or push-notification insight digests.</w:t>
      </w:r>
    </w:p>
    <w:p>
      <w:pPr>
        <w:pStyle w:val="ListParagraph"/>
        <w:numPr>
          <w:ilvl w:val="0"/>
          <w:numId w:val="1"/>
        </w:numPr>
        <w:spacing w:after="60"/>
      </w:pPr>
      <w:r>
        <w:rPr>
          <w:b w:val="false"/>
          <w:bCs w:val="false"/>
        </w:rPr>
        <w:t xml:space="preserve">Budgets, savings goals, and proactive alerts (e.g., overspending warnings).</w:t>
      </w:r>
    </w:p>
    <w:p>
      <w:pPr>
        <w:pStyle w:val="ListParagraph"/>
        <w:numPr>
          <w:ilvl w:val="0"/>
          <w:numId w:val="1"/>
        </w:numPr>
        <w:spacing w:after="60"/>
      </w:pPr>
      <w:r>
        <w:rPr>
          <w:b w:val="false"/>
          <w:bCs w:val="false"/>
        </w:rPr>
        <w:t xml:space="preserve">Richer conversational assistant capable of comparisons, predictions, and general financial guidance.</w:t>
      </w:r>
    </w:p>
    <w:p>
      <w:pPr>
        <w:pStyle w:val="ListParagraph"/>
        <w:numPr>
          <w:ilvl w:val="0"/>
          <w:numId w:val="1"/>
        </w:numPr>
        <w:spacing w:after="60"/>
      </w:pPr>
      <w:r>
        <w:rPr>
          <w:b w:val="false"/>
          <w:bCs w:val="false"/>
        </w:rPr>
        <w:t xml:space="preserve">Native mobile apps (iOS/Android).</w:t>
      </w:r>
    </w:p>
    <w:p>
      <w:pPr>
        <w:pStyle w:val="Heading1"/>
        <w:spacing w:after="150" w:before="300"/>
      </w:pPr>
      <w:r>
        <w:t xml:space="preserve">8. Functional Requirements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1E2761" w:val="clear"/>
          </w:tcPr>
          <w:p>
            <w:r>
              <w:rPr>
                <w:b/>
                <w:bCs/>
                <w:color w:val="FFFFFF"/>
              </w:rPr>
              <w:t xml:space="preserve">ID</w:t>
            </w:r>
          </w:p>
        </w:tc>
        <w:tc>
          <w:tcPr>
            <w:tcW w:type="dxa" w:w="6960"/>
            <w:shd w:fill="1E2761" w:val="clear"/>
          </w:tcPr>
          <w:p>
            <w:r>
              <w:rPr>
                <w:b/>
                <w:bCs/>
                <w:color w:val="FFFFFF"/>
              </w:rPr>
              <w:t xml:space="preserve">Requirement</w:t>
            </w:r>
          </w:p>
        </w:tc>
      </w:tr>
      <w:tr>
        <w:tc>
          <w:p>
            <w:r>
              <w:rPr>
                <w:b w:val="false"/>
                <w:bCs w:val="false"/>
              </w:rPr>
              <w:t xml:space="preserve">FR-1</w:t>
            </w:r>
          </w:p>
        </w:tc>
        <w:tc>
          <w:p>
            <w:r>
              <w:rPr>
                <w:b w:val="false"/>
                <w:bCs w:val="false"/>
              </w:rPr>
              <w:t xml:space="preserve">Users can sign up, log in, and reset their password via email.</w:t>
            </w:r>
          </w:p>
        </w:tc>
      </w:tr>
      <w:tr>
        <w:tc>
          <w:p>
            <w:r>
              <w:rPr>
                <w:b w:val="false"/>
                <w:bCs w:val="false"/>
              </w:rPr>
              <w:t xml:space="preserve">FR-2</w:t>
            </w:r>
          </w:p>
        </w:tc>
        <w:tc>
          <w:p>
            <w:r>
              <w:rPr>
                <w:b w:val="false"/>
                <w:bCs w:val="false"/>
              </w:rPr>
              <w:t xml:space="preserve">Users can add a transaction manually with Amount, Date, Category, Description.</w:t>
            </w:r>
          </w:p>
        </w:tc>
      </w:tr>
      <w:tr>
        <w:tc>
          <w:p>
            <w:r>
              <w:rPr>
                <w:b w:val="false"/>
                <w:bCs w:val="false"/>
              </w:rPr>
              <w:t xml:space="preserve">FR-3</w:t>
            </w:r>
          </w:p>
        </w:tc>
        <w:tc>
          <w:p>
            <w:r>
              <w:rPr>
                <w:b w:val="false"/>
                <w:bCs w:val="false"/>
              </w:rPr>
              <w:t xml:space="preserve">Users can upload a CSV file (Date, Amount, Description columns) to bulk-import transactions.</w:t>
            </w:r>
          </w:p>
        </w:tc>
      </w:tr>
      <w:tr>
        <w:tc>
          <w:p>
            <w:r>
              <w:rPr>
                <w:b w:val="false"/>
                <w:bCs w:val="false"/>
              </w:rPr>
              <w:t xml:space="preserve">FR-4</w:t>
            </w:r>
          </w:p>
        </w:tc>
        <w:tc>
          <w:p>
            <w:r>
              <w:rPr>
                <w:b w:val="false"/>
                <w:bCs w:val="false"/>
              </w:rPr>
              <w:t xml:space="preserve">Every transaction is automatically assigned a category by an AI model; users can override the category.</w:t>
            </w:r>
          </w:p>
        </w:tc>
      </w:tr>
      <w:tr>
        <w:tc>
          <w:p>
            <w:r>
              <w:rPr>
                <w:b w:val="false"/>
                <w:bCs w:val="false"/>
              </w:rPr>
              <w:t xml:space="preserve">FR-5</w:t>
            </w:r>
          </w:p>
        </w:tc>
        <w:tc>
          <w:p>
            <w:r>
              <w:rPr>
                <w:b w:val="false"/>
                <w:bCs w:val="false"/>
              </w:rPr>
              <w:t xml:space="preserve">Users can view a dashboard with a category pie chart and a spending trend chart.</w:t>
            </w:r>
          </w:p>
        </w:tc>
      </w:tr>
      <w:tr>
        <w:tc>
          <w:p>
            <w:r>
              <w:rPr>
                <w:b w:val="false"/>
                <w:bCs w:val="false"/>
              </w:rPr>
              <w:t xml:space="preserve">FR-6</w:t>
            </w:r>
          </w:p>
        </w:tc>
        <w:tc>
          <w:p>
            <w:r>
              <w:rPr>
                <w:b w:val="false"/>
                <w:bCs w:val="false"/>
              </w:rPr>
              <w:t xml:space="preserve">Users can request an AI-generated natural-language insights summary on demand.</w:t>
            </w:r>
          </w:p>
        </w:tc>
      </w:tr>
      <w:tr>
        <w:tc>
          <w:p>
            <w:r>
              <w:rPr>
                <w:b w:val="false"/>
                <w:bCs w:val="false"/>
              </w:rPr>
              <w:t xml:space="preserve">FR-7</w:t>
            </w:r>
          </w:p>
        </w:tc>
        <w:tc>
          <w:p>
            <w:r>
              <w:rPr>
                <w:b w:val="false"/>
                <w:bCs w:val="false"/>
              </w:rPr>
              <w:t xml:space="preserve">Users can ask natural-language questions in a chat interface and receive answers grounded in their own transaction data.</w:t>
            </w:r>
          </w:p>
        </w:tc>
      </w:tr>
      <w:tr>
        <w:tc>
          <w:p>
            <w:r>
              <w:rPr>
                <w:b w:val="false"/>
                <w:bCs w:val="false"/>
              </w:rPr>
              <w:t xml:space="preserve">FR-8</w:t>
            </w:r>
          </w:p>
        </w:tc>
        <w:tc>
          <w:p>
            <w:r>
              <w:rPr>
                <w:b w:val="false"/>
                <w:bCs w:val="false"/>
              </w:rPr>
              <w:t xml:space="preserve">Users can view, edit, and delete individual transactions.</w:t>
            </w:r>
          </w:p>
        </w:tc>
      </w:tr>
    </w:tbl>
    <w:p>
      <w:pPr>
        <w:spacing w:before="200"/>
      </w:pPr>
    </w:p>
    <w:p>
      <w:pPr>
        <w:pStyle w:val="Heading1"/>
        <w:spacing w:after="150" w:before="300"/>
      </w:pPr>
      <w:r>
        <w:t xml:space="preserve">9. Non-Functional Requirements</w:t>
      </w:r>
    </w:p>
    <w:p>
      <w:pPr>
        <w:pStyle w:val="ListParagraph"/>
        <w:numPr>
          <w:ilvl w:val="0"/>
          <w:numId w:val="1"/>
        </w:numPr>
        <w:spacing w:after="60"/>
      </w:pPr>
      <w:r>
        <w:rPr>
          <w:b w:val="false"/>
          <w:bCs w:val="false"/>
        </w:rPr>
        <w:t xml:space="preserve">Security: user data isolated per account; no transaction data visible across users.</w:t>
      </w:r>
    </w:p>
    <w:p>
      <w:pPr>
        <w:pStyle w:val="ListParagraph"/>
        <w:numPr>
          <w:ilvl w:val="0"/>
          <w:numId w:val="1"/>
        </w:numPr>
        <w:spacing w:after="60"/>
      </w:pPr>
      <w:r>
        <w:rPr>
          <w:b w:val="false"/>
          <w:bCs w:val="false"/>
        </w:rPr>
        <w:t xml:space="preserve">Reliability: core flows (auth, add transaction, view dashboard) must work without errors in the deployed environment.</w:t>
      </w:r>
    </w:p>
    <w:p>
      <w:pPr>
        <w:pStyle w:val="ListParagraph"/>
        <w:numPr>
          <w:ilvl w:val="0"/>
          <w:numId w:val="1"/>
        </w:numPr>
        <w:spacing w:after="60"/>
      </w:pPr>
      <w:r>
        <w:rPr>
          <w:b w:val="false"/>
          <w:bCs w:val="false"/>
        </w:rPr>
        <w:t xml:space="preserve">Performance: dashboard and chat responses should return within a few seconds for typical data volumes (hundreds of transactions).</w:t>
      </w:r>
    </w:p>
    <w:p>
      <w:pPr>
        <w:pStyle w:val="ListParagraph"/>
        <w:numPr>
          <w:ilvl w:val="0"/>
          <w:numId w:val="1"/>
        </w:numPr>
        <w:spacing w:after="60"/>
      </w:pPr>
      <w:r>
        <w:rPr>
          <w:b w:val="false"/>
          <w:bCs w:val="false"/>
        </w:rPr>
        <w:t xml:space="preserve">Usability: mobile-responsive layout; no step should require technical knowledge from the end user.</w:t>
      </w:r>
    </w:p>
    <w:p>
      <w:pPr>
        <w:pStyle w:val="ListParagraph"/>
        <w:numPr>
          <w:ilvl w:val="0"/>
          <w:numId w:val="1"/>
        </w:numPr>
        <w:spacing w:after="60"/>
      </w:pPr>
      <w:r>
        <w:rPr>
          <w:b w:val="false"/>
          <w:bCs w:val="false"/>
        </w:rPr>
        <w:t xml:space="preserve">Cost: entirely built on free-tier services — no paid infrastructure required for v1.0.</w:t>
      </w:r>
    </w:p>
    <w:p>
      <w:pPr>
        <w:pStyle w:val="Heading1"/>
        <w:spacing w:after="150" w:before="300"/>
      </w:pPr>
      <w:r>
        <w:t xml:space="preserve">10. Assumptions &amp; Constraints</w:t>
      </w:r>
    </w:p>
    <w:p>
      <w:pPr>
        <w:pStyle w:val="ListParagraph"/>
        <w:numPr>
          <w:ilvl w:val="0"/>
          <w:numId w:val="1"/>
        </w:numPr>
        <w:spacing w:after="60"/>
      </w:pPr>
      <w:r>
        <w:rPr>
          <w:b w:val="false"/>
          <w:bCs w:val="false"/>
        </w:rPr>
        <w:t xml:space="preserve">Builder has ~1–2 hours/day across 9 remaining days (~9–18 total hours).</w:t>
      </w:r>
    </w:p>
    <w:p>
      <w:pPr>
        <w:pStyle w:val="ListParagraph"/>
        <w:numPr>
          <w:ilvl w:val="0"/>
          <w:numId w:val="1"/>
        </w:numPr>
        <w:spacing w:after="60"/>
      </w:pPr>
      <w:r>
        <w:rPr>
          <w:b w:val="false"/>
          <w:bCs w:val="false"/>
        </w:rPr>
        <w:t xml:space="preserve">Builder has intermediate coding experience.</w:t>
      </w:r>
    </w:p>
    <w:p>
      <w:pPr>
        <w:pStyle w:val="ListParagraph"/>
        <w:numPr>
          <w:ilvl w:val="0"/>
          <w:numId w:val="1"/>
        </w:numPr>
        <w:spacing w:after="60"/>
      </w:pPr>
      <w:r>
        <w:rPr>
          <w:b w:val="false"/>
          <w:bCs w:val="false"/>
        </w:rPr>
        <w:t xml:space="preserve">Tech stack will be finalized on Day 2 (Design &amp; Setup) and is intentionally not fixed in this document.</w:t>
      </w:r>
    </w:p>
    <w:p>
      <w:pPr>
        <w:pStyle w:val="ListParagraph"/>
        <w:numPr>
          <w:ilvl w:val="0"/>
          <w:numId w:val="1"/>
        </w:numPr>
        <w:spacing w:after="60"/>
      </w:pPr>
      <w:r>
        <w:rPr>
          <w:b w:val="false"/>
          <w:bCs w:val="false"/>
        </w:rPr>
        <w:t xml:space="preserve">CSV import assumes one documented, clean format; users are given a template/instructions.</w:t>
      </w:r>
    </w:p>
    <w:p>
      <w:pPr>
        <w:pStyle w:val="Heading1"/>
        <w:spacing w:after="150" w:before="300"/>
      </w:pPr>
      <w:r>
        <w:t xml:space="preserve">11.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E2761" w:val="clear"/>
          </w:tcPr>
          <w:p>
            <w:r>
              <w:rPr>
                <w:b/>
                <w:bCs/>
                <w:color w:val="FFFFFF"/>
              </w:rPr>
              <w:t xml:space="preserve">Risk</w:t>
            </w:r>
          </w:p>
        </w:tc>
        <w:tc>
          <w:tcPr>
            <w:tcW w:type="dxa" w:w="3120"/>
            <w:shd w:fill="1E2761" w:val="clear"/>
          </w:tcPr>
          <w:p>
            <w:r>
              <w:rPr>
                <w:b/>
                <w:bCs/>
                <w:color w:val="FFFFFF"/>
              </w:rPr>
              <w:t xml:space="preserve">Impact</w:t>
            </w:r>
          </w:p>
        </w:tc>
        <w:tc>
          <w:tcPr>
            <w:tcW w:type="dxa" w:w="3120"/>
            <w:shd w:fill="1E2761" w:val="clear"/>
          </w:tcPr>
          <w:p>
            <w:r>
              <w:rPr>
                <w:b/>
                <w:bCs/>
                <w:color w:val="FFFFFF"/>
              </w:rPr>
              <w:t xml:space="preserve">Mitigation</w:t>
            </w:r>
          </w:p>
        </w:tc>
      </w:tr>
      <w:tr>
        <w:tc>
          <w:p>
            <w:r>
              <w:rPr>
                <w:b w:val="false"/>
                <w:bCs w:val="false"/>
              </w:rPr>
              <w:t xml:space="preserve">Limited daily time budget</w:t>
            </w:r>
          </w:p>
        </w:tc>
        <w:tc>
          <w:p>
            <w:r>
              <w:rPr>
                <w:b w:val="false"/>
                <w:bCs w:val="false"/>
              </w:rPr>
              <w:t xml:space="preserve">Incomplete v1.0 by Day 10</w:t>
            </w:r>
          </w:p>
        </w:tc>
        <w:tc>
          <w:p>
            <w:r>
              <w:rPr>
                <w:b w:val="false"/>
                <w:bCs w:val="false"/>
              </w:rPr>
              <w:t xml:space="preserve">Strict scope discipline; cut nice-to-haves first, documented in Future Scope.</w:t>
            </w:r>
          </w:p>
        </w:tc>
      </w:tr>
      <w:tr>
        <w:tc>
          <w:p>
            <w:r>
              <w:rPr>
                <w:b w:val="false"/>
                <w:bCs w:val="false"/>
              </w:rPr>
              <w:t xml:space="preserve">AI categorization inaccuracy</w:t>
            </w:r>
          </w:p>
        </w:tc>
        <w:tc>
          <w:p>
            <w:r>
              <w:rPr>
                <w:b w:val="false"/>
                <w:bCs w:val="false"/>
              </w:rPr>
              <w:t xml:space="preserve">Poor user trust in feature</w:t>
            </w:r>
          </w:p>
        </w:tc>
        <w:tc>
          <w:p>
            <w:r>
              <w:rPr>
                <w:b w:val="false"/>
                <w:bCs w:val="false"/>
              </w:rPr>
              <w:t xml:space="preserve">Allow manual override; use clear category taxonomy; test on realistic sample data.</w:t>
            </w:r>
          </w:p>
        </w:tc>
      </w:tr>
      <w:tr>
        <w:tc>
          <w:p>
            <w:r>
              <w:rPr>
                <w:b w:val="false"/>
                <w:bCs w:val="false"/>
              </w:rPr>
              <w:t xml:space="preserve">Chat gives incorrect answers</w:t>
            </w:r>
          </w:p>
        </w:tc>
        <w:tc>
          <w:p>
            <w:r>
              <w:rPr>
                <w:b w:val="false"/>
                <w:bCs w:val="false"/>
              </w:rPr>
              <w:t xml:space="preserve">Undermines core value proposition</w:t>
            </w:r>
          </w:p>
        </w:tc>
        <w:tc>
          <w:p>
            <w:r>
              <w:rPr>
                <w:b w:val="false"/>
                <w:bCs w:val="false"/>
              </w:rPr>
              <w:t xml:space="preserve">Ground every chat answer in computed data from stored transactions, not free-form generation.</w:t>
            </w:r>
          </w:p>
        </w:tc>
      </w:tr>
      <w:tr>
        <w:tc>
          <w:p>
            <w:r>
              <w:rPr>
                <w:b w:val="false"/>
                <w:bCs w:val="false"/>
              </w:rPr>
              <w:t xml:space="preserve">CSV format mismatch</w:t>
            </w:r>
          </w:p>
        </w:tc>
        <w:tc>
          <w:p>
            <w:r>
              <w:rPr>
                <w:b w:val="false"/>
                <w:bCs w:val="false"/>
              </w:rPr>
              <w:t xml:space="preserve">Import fails or produces bad data</w:t>
            </w:r>
          </w:p>
        </w:tc>
        <w:tc>
          <w:p>
            <w:r>
              <w:rPr>
                <w:b w:val="false"/>
                <w:bCs w:val="false"/>
              </w:rPr>
              <w:t xml:space="preserve">Document the required format clearly; validate on upload; provide a sample template file.</w:t>
            </w:r>
          </w:p>
        </w:tc>
      </w:tr>
      <w:tr>
        <w:tc>
          <w:p>
            <w:r>
              <w:rPr>
                <w:b w:val="false"/>
                <w:bCs w:val="false"/>
              </w:rPr>
              <w:t xml:space="preserve">Auth integration issues</w:t>
            </w:r>
          </w:p>
        </w:tc>
        <w:tc>
          <w:p>
            <w:r>
              <w:rPr>
                <w:b w:val="false"/>
                <w:bCs w:val="false"/>
              </w:rPr>
              <w:t xml:space="preserve">Blocks all other testing</w:t>
            </w:r>
          </w:p>
        </w:tc>
        <w:tc>
          <w:p>
            <w:r>
              <w:rPr>
                <w:b w:val="false"/>
                <w:bCs w:val="false"/>
              </w:rPr>
              <w:t xml:space="preserve">Set up and test auth first, on Day 2, before building dependent features.</w:t>
            </w:r>
          </w:p>
        </w:tc>
      </w:tr>
    </w:tbl>
    <w:p>
      <w:pPr>
        <w:spacing w:before="200"/>
      </w:pPr>
    </w:p>
    <w:p>
      <w:pPr>
        <w:pStyle w:val="Heading1"/>
        <w:spacing w:after="150" w:before="300"/>
      </w:pPr>
      <w:r>
        <w:t xml:space="preserve">12. Deliverables</w:t>
      </w:r>
    </w:p>
    <w:p>
      <w:pPr>
        <w:pStyle w:val="ListParagraph"/>
        <w:numPr>
          <w:ilvl w:val="0"/>
          <w:numId w:val="1"/>
        </w:numPr>
        <w:spacing w:after="60"/>
      </w:pPr>
      <w:r>
        <w:rPr>
          <w:b w:val="false"/>
          <w:bCs w:val="false"/>
        </w:rPr>
        <w:t xml:space="preserve">Deployed, publicly accessible v1.0 web application.</w:t>
      </w:r>
    </w:p>
    <w:p>
      <w:pPr>
        <w:pStyle w:val="ListParagraph"/>
        <w:numPr>
          <w:ilvl w:val="0"/>
          <w:numId w:val="1"/>
        </w:numPr>
        <w:spacing w:after="60"/>
      </w:pPr>
      <w:r>
        <w:rPr>
          <w:b w:val="false"/>
          <w:bCs w:val="false"/>
        </w:rPr>
        <w:t xml:space="preserve">Source code repository.</w:t>
      </w:r>
    </w:p>
    <w:p>
      <w:pPr>
        <w:pStyle w:val="ListParagraph"/>
        <w:numPr>
          <w:ilvl w:val="0"/>
          <w:numId w:val="1"/>
        </w:numPr>
        <w:spacing w:after="60"/>
      </w:pPr>
      <w:r>
        <w:rPr>
          <w:b w:val="false"/>
          <w:bCs w:val="false"/>
        </w:rPr>
        <w:t xml:space="preserve">This PRD.</w:t>
      </w:r>
    </w:p>
    <w:p>
      <w:pPr>
        <w:pStyle w:val="ListParagraph"/>
        <w:numPr>
          <w:ilvl w:val="0"/>
          <w:numId w:val="1"/>
        </w:numPr>
        <w:spacing w:after="60"/>
      </w:pPr>
      <w:r>
        <w:rPr>
          <w:b w:val="false"/>
          <w:bCs w:val="false"/>
        </w:rPr>
        <w:t xml:space="preserve">Implementation Blueprint (Days 2–10).</w:t>
      </w:r>
    </w:p>
    <w:p>
      <w:pPr>
        <w:pStyle w:val="ListParagraph"/>
        <w:numPr>
          <w:ilvl w:val="0"/>
          <w:numId w:val="1"/>
        </w:numPr>
        <w:spacing w:after="60"/>
      </w:pPr>
      <w:r>
        <w:rPr>
          <w:b w:val="false"/>
          <w:bCs w:val="false"/>
        </w:rPr>
        <w:t xml:space="preserve">Project Pitch Deck.</w:t>
      </w:r>
    </w:p>
    <w:p>
      <w:pPr>
        <w:pStyle w:val="Heading1"/>
        <w:spacing w:after="150" w:before="300"/>
      </w:pPr>
      <w:r>
        <w:t xml:space="preserve">13. Approval</w:t>
      </w:r>
    </w:p>
    <w:p>
      <w:pPr>
        <w:spacing w:after="120"/>
      </w:pPr>
      <w:r>
        <w:t xml:space="preserve">Scope finalized and approved by the builder on Day 1 of the capstone. This PRD serves as the source of truth for all subsequent design, implementation, and testing decisions.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2026-08-28T14:37:27.322Z</dcterms:created>
  <dcterms:modified xsi:type="dcterms:W3CDTF">2026-08-28T14:37:27.337Z</dcterms:modified>
</cp:coreProperties>
</file>

<file path=docProps/custom.xml><?xml version="1.0" encoding="utf-8"?>
<Properties xmlns="http://schemas.openxmlformats.org/officeDocument/2006/custom-properties" xmlns:vt="http://schemas.openxmlformats.org/officeDocument/2006/docPropsVTypes"/>
</file>