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0575" w14:textId="1D6765C4" w:rsidR="00003E39" w:rsidRDefault="00003E39" w:rsidP="00D67425">
      <w:pPr>
        <w:pStyle w:val="Heading1"/>
        <w:rPr>
          <w:b/>
          <w:bCs/>
          <w:sz w:val="72"/>
          <w:szCs w:val="72"/>
        </w:rPr>
      </w:pPr>
      <w:r w:rsidRPr="00D67425">
        <w:rPr>
          <w:b/>
          <w:bCs/>
          <w:sz w:val="72"/>
          <w:szCs w:val="72"/>
        </w:rPr>
        <w:t>Documentation</w:t>
      </w:r>
      <w:r w:rsidR="00D67425">
        <w:rPr>
          <w:b/>
          <w:bCs/>
          <w:sz w:val="72"/>
          <w:szCs w:val="72"/>
        </w:rPr>
        <w:t>:</w:t>
      </w:r>
    </w:p>
    <w:p w14:paraId="4EC6BEAF" w14:textId="77777777" w:rsidR="00CD3DC7" w:rsidRDefault="00CD3DC7" w:rsidP="00CD3DC7"/>
    <w:p w14:paraId="1A0D5938" w14:textId="77777777" w:rsidR="00CD3DC7" w:rsidRPr="00CD3DC7" w:rsidRDefault="00CD3DC7" w:rsidP="00CD3DC7"/>
    <w:p w14:paraId="29E5F5FC" w14:textId="77777777" w:rsidR="0052191D" w:rsidRDefault="0052191D" w:rsidP="0052191D"/>
    <w:p w14:paraId="72C2D598" w14:textId="77777777" w:rsidR="0052191D" w:rsidRPr="0052191D" w:rsidRDefault="0052191D" w:rsidP="0052191D"/>
    <w:p w14:paraId="5B8B5924" w14:textId="4A97F51B" w:rsidR="00D67425" w:rsidRPr="00F060C8" w:rsidRDefault="00D67425">
      <w:pPr>
        <w:rPr>
          <w:b/>
          <w:bCs/>
          <w:sz w:val="40"/>
          <w:szCs w:val="40"/>
        </w:rPr>
      </w:pPr>
      <w:r w:rsidRPr="00F060C8">
        <w:rPr>
          <w:b/>
          <w:bCs/>
          <w:sz w:val="40"/>
          <w:szCs w:val="40"/>
        </w:rPr>
        <w:t>Task 3</w:t>
      </w:r>
      <w:r w:rsidR="00BD6D50">
        <w:rPr>
          <w:b/>
          <w:bCs/>
          <w:sz w:val="40"/>
          <w:szCs w:val="40"/>
        </w:rPr>
        <w:t>/4</w:t>
      </w:r>
      <w:r w:rsidRPr="00F060C8">
        <w:rPr>
          <w:b/>
          <w:bCs/>
          <w:sz w:val="40"/>
          <w:szCs w:val="40"/>
        </w:rPr>
        <w:t>:</w:t>
      </w:r>
    </w:p>
    <w:p w14:paraId="46B11B06" w14:textId="02733F3D" w:rsidR="00F060C8" w:rsidRPr="00F060C8" w:rsidRDefault="00F060C8" w:rsidP="00F060C8">
      <w:pPr>
        <w:pStyle w:val="ListParagraph"/>
        <w:numPr>
          <w:ilvl w:val="0"/>
          <w:numId w:val="2"/>
        </w:numPr>
        <w:rPr>
          <w:b/>
          <w:bCs/>
        </w:rPr>
      </w:pPr>
      <w:r w:rsidRPr="00F060C8">
        <w:rPr>
          <w:b/>
          <w:bCs/>
        </w:rPr>
        <w:t>Test A: HTML Injection (Unsafe Page)</w:t>
      </w:r>
      <w:r w:rsidR="00335053">
        <w:rPr>
          <w:b/>
          <w:bCs/>
        </w:rPr>
        <w:t>:</w:t>
      </w:r>
    </w:p>
    <w:p w14:paraId="13669551" w14:textId="4C4023D2" w:rsidR="00F060C8" w:rsidRPr="00713438" w:rsidRDefault="00F060C8" w:rsidP="00F060C8">
      <w:pPr>
        <w:numPr>
          <w:ilvl w:val="0"/>
          <w:numId w:val="1"/>
        </w:numPr>
      </w:pPr>
      <w:r w:rsidRPr="00F060C8">
        <w:t>What the Screenshot Shows: HTML tags like &lt;u&gt; and &lt;h1&gt;</w:t>
      </w:r>
      <w:r w:rsidRPr="00713438">
        <w:t xml:space="preserve"> were typed into the input field</w:t>
      </w:r>
      <w:r w:rsidRPr="00F060C8">
        <w:t xml:space="preserve">. The application printed the text, but it </w:t>
      </w:r>
      <w:r w:rsidRPr="00713438">
        <w:t>made</w:t>
      </w:r>
      <w:r w:rsidRPr="00F060C8">
        <w:t xml:space="preserve"> the text underlined and massively large.</w:t>
      </w:r>
    </w:p>
    <w:p w14:paraId="19447488" w14:textId="7237411F" w:rsidR="00F060C8" w:rsidRPr="00F060C8" w:rsidRDefault="00F060C8" w:rsidP="00F060C8">
      <w:pPr>
        <w:ind w:left="720"/>
        <w:rPr>
          <w:b/>
          <w:bCs/>
        </w:rPr>
      </w:pPr>
      <w:r w:rsidRPr="00307B5A">
        <w:rPr>
          <w:noProof/>
        </w:rPr>
        <w:drawing>
          <wp:inline distT="0" distB="0" distL="0" distR="0" wp14:anchorId="4CCA398C" wp14:editId="054D7137">
            <wp:extent cx="5731510" cy="3806190"/>
            <wp:effectExtent l="0" t="0" r="2540" b="3810"/>
            <wp:docPr id="178540366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3160" name="Picture 1" descr="A screenshot of a computer err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F9A0" w14:textId="5B3E8FEF" w:rsidR="00F060C8" w:rsidRDefault="00F060C8" w:rsidP="00F060C8">
      <w:pPr>
        <w:numPr>
          <w:ilvl w:val="0"/>
          <w:numId w:val="1"/>
        </w:numPr>
      </w:pPr>
      <w:r w:rsidRPr="00F060C8">
        <w:t xml:space="preserve">The Cyber Concept: Lack of Input Validation. The server took </w:t>
      </w:r>
      <w:r w:rsidRPr="00713438">
        <w:t>the</w:t>
      </w:r>
      <w:r w:rsidRPr="00F060C8">
        <w:t xml:space="preserve"> input and dropped it straight into the website's structure using raw Python string formatting (%s). Because there were no checks, the browser couldn't tell the difference between code written by the developer and text typed by a random user. It </w:t>
      </w:r>
      <w:r w:rsidRPr="00F060C8">
        <w:lastRenderedPageBreak/>
        <w:t xml:space="preserve">treated </w:t>
      </w:r>
      <w:r w:rsidRPr="00713438">
        <w:t>the</w:t>
      </w:r>
      <w:r w:rsidRPr="00F060C8">
        <w:t xml:space="preserve"> input as instructions, letting an attacker change how the website looks.</w:t>
      </w:r>
    </w:p>
    <w:p w14:paraId="613B4E32" w14:textId="77777777" w:rsidR="00B44B64" w:rsidRDefault="00B44B64" w:rsidP="00B44B64"/>
    <w:p w14:paraId="27498494" w14:textId="77777777" w:rsidR="00B44B64" w:rsidRPr="00F060C8" w:rsidRDefault="00B44B64" w:rsidP="00B44B64"/>
    <w:p w14:paraId="6003468D" w14:textId="7C5C77F7" w:rsidR="00335053" w:rsidRPr="00335053" w:rsidRDefault="00335053" w:rsidP="00335053">
      <w:pPr>
        <w:pStyle w:val="ListParagraph"/>
        <w:numPr>
          <w:ilvl w:val="0"/>
          <w:numId w:val="2"/>
        </w:numPr>
        <w:rPr>
          <w:b/>
          <w:bCs/>
        </w:rPr>
      </w:pPr>
      <w:r w:rsidRPr="00335053">
        <w:rPr>
          <w:b/>
          <w:bCs/>
        </w:rPr>
        <w:t>Test B: JavaScript Injection / Cross-Site Scripting (Unsafe Page)</w:t>
      </w:r>
      <w:r>
        <w:rPr>
          <w:b/>
          <w:bCs/>
        </w:rPr>
        <w:t>:</w:t>
      </w:r>
    </w:p>
    <w:p w14:paraId="78B669A8" w14:textId="0E5A57BC" w:rsidR="00335053" w:rsidRDefault="00335053" w:rsidP="00335053">
      <w:pPr>
        <w:numPr>
          <w:ilvl w:val="0"/>
          <w:numId w:val="3"/>
        </w:numPr>
      </w:pPr>
      <w:r w:rsidRPr="00335053">
        <w:t xml:space="preserve">What the Screenshot Shows: </w:t>
      </w:r>
      <w:r w:rsidR="009D792A">
        <w:t xml:space="preserve">A </w:t>
      </w:r>
      <w:r w:rsidR="009D792A" w:rsidRPr="00335053">
        <w:t>&lt;</w:t>
      </w:r>
      <w:r w:rsidRPr="00335053">
        <w:t xml:space="preserve">script&gt; tag containing an </w:t>
      </w:r>
      <w:r w:rsidR="008E2753" w:rsidRPr="00335053">
        <w:t>alert (</w:t>
      </w:r>
      <w:r w:rsidRPr="00335053">
        <w:t>) function</w:t>
      </w:r>
      <w:r w:rsidR="008E2753">
        <w:t xml:space="preserve"> was typed into the input field</w:t>
      </w:r>
      <w:r w:rsidRPr="00335053">
        <w:t xml:space="preserve">. The moment </w:t>
      </w:r>
      <w:r w:rsidR="009D792A">
        <w:t>the input was</w:t>
      </w:r>
      <w:r w:rsidRPr="00335053">
        <w:t xml:space="preserve"> </w:t>
      </w:r>
      <w:r w:rsidR="009D792A">
        <w:t>entered and sent</w:t>
      </w:r>
      <w:r w:rsidRPr="00335053">
        <w:t xml:space="preserve">, a pop-up window snapped onto the screen saying </w:t>
      </w:r>
      <w:r w:rsidR="00927BA3">
        <w:t>the user had</w:t>
      </w:r>
      <w:r w:rsidRPr="00335053">
        <w:t xml:space="preserve"> been hacked.</w:t>
      </w:r>
    </w:p>
    <w:p w14:paraId="700B9E0C" w14:textId="08BB16EB" w:rsidR="0089471E" w:rsidRPr="00335053" w:rsidRDefault="0089471E" w:rsidP="0089471E">
      <w:pPr>
        <w:ind w:left="720"/>
      </w:pPr>
      <w:r w:rsidRPr="008C31D5">
        <w:rPr>
          <w:noProof/>
        </w:rPr>
        <w:drawing>
          <wp:inline distT="0" distB="0" distL="0" distR="0" wp14:anchorId="0C6ADFDC" wp14:editId="7B1AAE05">
            <wp:extent cx="4829849" cy="2057687"/>
            <wp:effectExtent l="0" t="0" r="8890" b="0"/>
            <wp:docPr id="2001829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30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835D" w14:textId="57BB117A" w:rsidR="00B44B64" w:rsidRDefault="00335053" w:rsidP="00B44B64">
      <w:pPr>
        <w:numPr>
          <w:ilvl w:val="0"/>
          <w:numId w:val="3"/>
        </w:numPr>
      </w:pPr>
      <w:r w:rsidRPr="00335053">
        <w:t xml:space="preserve">The Cyber Concept: Stored/Reflected XSS (Cross-Site Scripting). This is an intermediate web vulnerability. Because the page didn't check </w:t>
      </w:r>
      <w:r w:rsidR="00927BA3">
        <w:t>the</w:t>
      </w:r>
      <w:r w:rsidRPr="00335053">
        <w:t xml:space="preserve"> input, </w:t>
      </w:r>
      <w:r w:rsidR="00963155">
        <w:t xml:space="preserve">an </w:t>
      </w:r>
      <w:r w:rsidRPr="00335053">
        <w:t>executable programming code</w:t>
      </w:r>
      <w:r w:rsidR="00963155">
        <w:t xml:space="preserve"> was</w:t>
      </w:r>
      <w:r w:rsidR="00963155" w:rsidRPr="00963155">
        <w:t xml:space="preserve"> </w:t>
      </w:r>
      <w:r w:rsidR="00963155" w:rsidRPr="00335053">
        <w:t>successfully injected</w:t>
      </w:r>
      <w:r w:rsidRPr="00335053">
        <w:t xml:space="preserve"> directly into another user's session. In a real-world chat application, a hacker could use this exact trick to silently steal session tokens, capture keystrokes, or redirect users to a fraudulent website.</w:t>
      </w:r>
    </w:p>
    <w:p w14:paraId="4C55E63F" w14:textId="77777777" w:rsidR="008C31D5" w:rsidRDefault="008C31D5"/>
    <w:p w14:paraId="54C10D9E" w14:textId="77777777" w:rsidR="00B44B64" w:rsidRDefault="00B44B64"/>
    <w:p w14:paraId="7D151FDB" w14:textId="342A9E56" w:rsidR="00357235" w:rsidRPr="00357235" w:rsidRDefault="00B44B64" w:rsidP="00357235">
      <w:pPr>
        <w:rPr>
          <w:b/>
          <w:bCs/>
        </w:rPr>
      </w:pPr>
      <w:r>
        <w:rPr>
          <w:b/>
          <w:bCs/>
        </w:rPr>
        <w:t>3</w:t>
      </w:r>
      <w:r w:rsidR="00357235" w:rsidRPr="00357235">
        <w:rPr>
          <w:b/>
          <w:bCs/>
        </w:rPr>
        <w:t>. Test C &amp; D: The Defensive Fix (Safe Page with HTML &amp; JS Injection)</w:t>
      </w:r>
    </w:p>
    <w:p w14:paraId="2E741450" w14:textId="07FCF29A" w:rsidR="00357235" w:rsidRDefault="00357235" w:rsidP="00357235">
      <w:pPr>
        <w:numPr>
          <w:ilvl w:val="0"/>
          <w:numId w:val="4"/>
        </w:numPr>
      </w:pPr>
      <w:r w:rsidRPr="00357235">
        <w:t xml:space="preserve">What the Screenshot Shows: </w:t>
      </w:r>
      <w:r w:rsidR="00CB1DC4">
        <w:t>The</w:t>
      </w:r>
      <w:r w:rsidRPr="00357235">
        <w:t xml:space="preserve"> exact same HTML (&lt;h1&gt;) and JavaScript (&lt;script&gt;) code</w:t>
      </w:r>
      <w:r w:rsidR="00CB1DC4" w:rsidRPr="00CB1DC4">
        <w:t xml:space="preserve"> </w:t>
      </w:r>
      <w:r w:rsidR="00CB1DC4">
        <w:t xml:space="preserve">were </w:t>
      </w:r>
      <w:r w:rsidR="00CB1DC4" w:rsidRPr="00357235">
        <w:t>typed the</w:t>
      </w:r>
      <w:r w:rsidRPr="00357235">
        <w:t xml:space="preserve"> into the safe page box. Instead of breaking or creating pop-ups, the page safely displayed the text exactly as you wrote it, brackets and all.</w:t>
      </w:r>
    </w:p>
    <w:p w14:paraId="32E2BBC5" w14:textId="76282B58" w:rsidR="00B25ADE" w:rsidRDefault="00B25ADE" w:rsidP="00B44B64">
      <w:pPr>
        <w:ind w:left="720"/>
      </w:pPr>
      <w:r w:rsidRPr="00015750">
        <w:rPr>
          <w:noProof/>
        </w:rPr>
        <w:lastRenderedPageBreak/>
        <w:drawing>
          <wp:inline distT="0" distB="0" distL="0" distR="0" wp14:anchorId="65C55E8F" wp14:editId="40EE0B5C">
            <wp:extent cx="4914900" cy="2524125"/>
            <wp:effectExtent l="0" t="0" r="0" b="9525"/>
            <wp:docPr id="437129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837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7BD6" w14:textId="6F0421F5" w:rsidR="00B25ADE" w:rsidRDefault="00B25ADE" w:rsidP="00B25ADE">
      <w:pPr>
        <w:ind w:left="720"/>
      </w:pPr>
      <w:r w:rsidRPr="00B66C89">
        <w:rPr>
          <w:noProof/>
        </w:rPr>
        <w:drawing>
          <wp:inline distT="0" distB="0" distL="0" distR="0" wp14:anchorId="0C97B5EF" wp14:editId="7D5D6174">
            <wp:extent cx="4933950" cy="2486025"/>
            <wp:effectExtent l="0" t="0" r="0" b="9525"/>
            <wp:docPr id="217558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656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C1A0" w14:textId="77777777" w:rsidR="00B44B64" w:rsidRPr="00357235" w:rsidRDefault="00B44B64" w:rsidP="00B44B64"/>
    <w:p w14:paraId="38F28169" w14:textId="150D9359" w:rsidR="008C31D5" w:rsidRPr="000C018B" w:rsidRDefault="00357235" w:rsidP="000C018B">
      <w:pPr>
        <w:numPr>
          <w:ilvl w:val="0"/>
          <w:numId w:val="4"/>
        </w:numPr>
      </w:pPr>
      <w:r w:rsidRPr="00357235">
        <w:t xml:space="preserve">The Cyber Concept: Input Sanitization &amp; HTML Entity Encoding. This is </w:t>
      </w:r>
      <w:r w:rsidR="00B25ADE">
        <w:t>the</w:t>
      </w:r>
      <w:r w:rsidRPr="00357235">
        <w:t xml:space="preserve"> core </w:t>
      </w:r>
      <w:r w:rsidR="00B25ADE" w:rsidRPr="00357235">
        <w:t>defence</w:t>
      </w:r>
      <w:r w:rsidRPr="00357235">
        <w:t xml:space="preserve"> mechanism. Before letting the input touch the screen, </w:t>
      </w:r>
      <w:r w:rsidR="00B25ADE">
        <w:t>the</w:t>
      </w:r>
      <w:r w:rsidRPr="00357235">
        <w:t xml:space="preserve"> Python backend intercepted the text and replaced dangerous control characters with </w:t>
      </w:r>
      <w:r w:rsidRPr="00357235">
        <w:rPr>
          <w:b/>
          <w:bCs/>
        </w:rPr>
        <w:t>HTML Entities: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2693"/>
        <w:gridCol w:w="3544"/>
      </w:tblGrid>
      <w:tr w:rsidR="00B44B64" w14:paraId="4AB358D4" w14:textId="77777777" w:rsidTr="00B44B64">
        <w:trPr>
          <w:trHeight w:val="841"/>
        </w:trPr>
        <w:tc>
          <w:tcPr>
            <w:tcW w:w="1827" w:type="dxa"/>
            <w:vAlign w:val="center"/>
          </w:tcPr>
          <w:p w14:paraId="0FD2E4AC" w14:textId="314B2B73" w:rsidR="00B44B64" w:rsidRDefault="00B44B64" w:rsidP="00B44B64">
            <w:r w:rsidRPr="000C018B">
              <w:rPr>
                <w:b/>
                <w:bCs/>
              </w:rPr>
              <w:t>Raw Character</w:t>
            </w:r>
          </w:p>
        </w:tc>
        <w:tc>
          <w:tcPr>
            <w:tcW w:w="2693" w:type="dxa"/>
            <w:vAlign w:val="center"/>
          </w:tcPr>
          <w:p w14:paraId="289B5D2C" w14:textId="2BCEB225" w:rsidR="00B44B64" w:rsidRDefault="00B44B64" w:rsidP="00B44B64">
            <w:r w:rsidRPr="000C018B">
              <w:rPr>
                <w:b/>
                <w:bCs/>
              </w:rPr>
              <w:t>Harmless HTML Entity</w:t>
            </w:r>
          </w:p>
        </w:tc>
        <w:tc>
          <w:tcPr>
            <w:tcW w:w="3544" w:type="dxa"/>
            <w:vAlign w:val="center"/>
          </w:tcPr>
          <w:p w14:paraId="6B522DC9" w14:textId="33950757" w:rsidR="00B44B64" w:rsidRDefault="00B44B64" w:rsidP="00B44B64">
            <w:r w:rsidRPr="000C018B">
              <w:rPr>
                <w:b/>
                <w:bCs/>
              </w:rPr>
              <w:t>What the Browser Does</w:t>
            </w:r>
          </w:p>
        </w:tc>
      </w:tr>
      <w:tr w:rsidR="00B44B64" w14:paraId="7497E49F" w14:textId="77777777" w:rsidTr="00B44B64">
        <w:trPr>
          <w:trHeight w:val="1256"/>
        </w:trPr>
        <w:tc>
          <w:tcPr>
            <w:tcW w:w="1827" w:type="dxa"/>
            <w:vAlign w:val="center"/>
          </w:tcPr>
          <w:p w14:paraId="5D638A91" w14:textId="77475C89" w:rsidR="00B44B64" w:rsidRDefault="00B44B64" w:rsidP="00B44B64">
            <w:r w:rsidRPr="000C018B">
              <w:t>&lt;</w:t>
            </w:r>
          </w:p>
        </w:tc>
        <w:tc>
          <w:tcPr>
            <w:tcW w:w="2693" w:type="dxa"/>
            <w:vAlign w:val="center"/>
          </w:tcPr>
          <w:p w14:paraId="4EC7B670" w14:textId="07B5DC00" w:rsidR="00B44B64" w:rsidRDefault="00B44B64" w:rsidP="00B44B64">
            <w:r w:rsidRPr="000C018B">
              <w:t>&amp;</w:t>
            </w:r>
            <w:proofErr w:type="spellStart"/>
            <w:r w:rsidRPr="000C018B">
              <w:t>lt</w:t>
            </w:r>
            <w:proofErr w:type="spellEnd"/>
            <w:r w:rsidRPr="000C018B">
              <w:t>; (Less Than)</w:t>
            </w:r>
          </w:p>
        </w:tc>
        <w:tc>
          <w:tcPr>
            <w:tcW w:w="3544" w:type="dxa"/>
            <w:vAlign w:val="center"/>
          </w:tcPr>
          <w:p w14:paraId="5EAED7C1" w14:textId="04E8BDD9" w:rsidR="00B44B64" w:rsidRDefault="00B44B64" w:rsidP="00B44B64">
            <w:r w:rsidRPr="000C018B">
              <w:t>Draws &lt; visually but stops it from opening a code tag.</w:t>
            </w:r>
          </w:p>
        </w:tc>
      </w:tr>
      <w:tr w:rsidR="00B44B64" w14:paraId="1764DBE1" w14:textId="77777777" w:rsidTr="00B44B64">
        <w:trPr>
          <w:trHeight w:val="1070"/>
        </w:trPr>
        <w:tc>
          <w:tcPr>
            <w:tcW w:w="1827" w:type="dxa"/>
            <w:vAlign w:val="center"/>
          </w:tcPr>
          <w:p w14:paraId="022A9BFB" w14:textId="4495733C" w:rsidR="00B44B64" w:rsidRDefault="00B44B64" w:rsidP="00B44B64">
            <w:r w:rsidRPr="000C018B">
              <w:t>&gt;</w:t>
            </w:r>
          </w:p>
        </w:tc>
        <w:tc>
          <w:tcPr>
            <w:tcW w:w="2693" w:type="dxa"/>
            <w:vAlign w:val="center"/>
          </w:tcPr>
          <w:p w14:paraId="37AE952C" w14:textId="3472B078" w:rsidR="00B44B64" w:rsidRDefault="00B44B64" w:rsidP="00B44B64">
            <w:r w:rsidRPr="000C018B">
              <w:t>&amp;</w:t>
            </w:r>
            <w:proofErr w:type="spellStart"/>
            <w:r w:rsidRPr="000C018B">
              <w:t>gt</w:t>
            </w:r>
            <w:proofErr w:type="spellEnd"/>
            <w:r w:rsidRPr="000C018B">
              <w:t>; (Greater Than)</w:t>
            </w:r>
          </w:p>
        </w:tc>
        <w:tc>
          <w:tcPr>
            <w:tcW w:w="3544" w:type="dxa"/>
            <w:vAlign w:val="center"/>
          </w:tcPr>
          <w:p w14:paraId="3F9D7A2D" w14:textId="63C7B21A" w:rsidR="00B44B64" w:rsidRDefault="00B44B64" w:rsidP="00B44B64">
            <w:r w:rsidRPr="000C018B">
              <w:t>Draws &gt; visually but stops it from closing a code tag.</w:t>
            </w:r>
          </w:p>
        </w:tc>
      </w:tr>
      <w:tr w:rsidR="00B44B64" w14:paraId="3FF02068" w14:textId="77777777" w:rsidTr="00B44B64">
        <w:trPr>
          <w:trHeight w:val="743"/>
        </w:trPr>
        <w:tc>
          <w:tcPr>
            <w:tcW w:w="1827" w:type="dxa"/>
            <w:vAlign w:val="center"/>
          </w:tcPr>
          <w:p w14:paraId="1353FDD0" w14:textId="3304E3D5" w:rsidR="00B44B64" w:rsidRDefault="00B44B64" w:rsidP="00B44B64">
            <w:r w:rsidRPr="000C018B">
              <w:lastRenderedPageBreak/>
              <w:t>&amp;</w:t>
            </w:r>
          </w:p>
        </w:tc>
        <w:tc>
          <w:tcPr>
            <w:tcW w:w="2693" w:type="dxa"/>
            <w:vAlign w:val="center"/>
          </w:tcPr>
          <w:p w14:paraId="183CDB73" w14:textId="5DA53D0A" w:rsidR="00B44B64" w:rsidRDefault="00B44B64" w:rsidP="00B44B64">
            <w:r w:rsidRPr="000C018B">
              <w:t>&amp;amp;</w:t>
            </w:r>
          </w:p>
        </w:tc>
        <w:tc>
          <w:tcPr>
            <w:tcW w:w="3544" w:type="dxa"/>
            <w:vAlign w:val="center"/>
          </w:tcPr>
          <w:p w14:paraId="71BB77CE" w14:textId="2723A098" w:rsidR="00B44B64" w:rsidRDefault="00B44B64" w:rsidP="00B44B64">
            <w:r w:rsidRPr="000C018B">
              <w:t>Prevents rendering bypasses.</w:t>
            </w:r>
          </w:p>
        </w:tc>
      </w:tr>
    </w:tbl>
    <w:p w14:paraId="7FF6D05E" w14:textId="77777777" w:rsidR="000C018B" w:rsidRDefault="000C018B" w:rsidP="000C018B">
      <w:pPr>
        <w:ind w:left="720"/>
      </w:pPr>
    </w:p>
    <w:p w14:paraId="0F201918" w14:textId="77777777" w:rsidR="000C018B" w:rsidRDefault="000C018B" w:rsidP="000C018B">
      <w:pPr>
        <w:ind w:left="360"/>
      </w:pPr>
    </w:p>
    <w:p w14:paraId="60C21600" w14:textId="77777777" w:rsidR="00015750" w:rsidRDefault="00015750"/>
    <w:p w14:paraId="076979D8" w14:textId="2437AB30" w:rsidR="00015750" w:rsidRDefault="00015750"/>
    <w:p w14:paraId="6D8BD197" w14:textId="77777777" w:rsidR="008C31D5" w:rsidRDefault="008C31D5"/>
    <w:p w14:paraId="6AE3D3D0" w14:textId="77777777" w:rsidR="008C31D5" w:rsidRDefault="008C31D5"/>
    <w:p w14:paraId="13EF2A29" w14:textId="06AF0E2F" w:rsidR="008C31D5" w:rsidRDefault="008C31D5"/>
    <w:sectPr w:rsidR="008C3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42B41" w14:textId="77777777" w:rsidR="0014282D" w:rsidRDefault="0014282D" w:rsidP="00335053">
      <w:pPr>
        <w:spacing w:after="0" w:line="240" w:lineRule="auto"/>
      </w:pPr>
      <w:r>
        <w:separator/>
      </w:r>
    </w:p>
  </w:endnote>
  <w:endnote w:type="continuationSeparator" w:id="0">
    <w:p w14:paraId="588A9288" w14:textId="77777777" w:rsidR="0014282D" w:rsidRDefault="0014282D" w:rsidP="00335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FC376" w14:textId="77777777" w:rsidR="0014282D" w:rsidRDefault="0014282D" w:rsidP="00335053">
      <w:pPr>
        <w:spacing w:after="0" w:line="240" w:lineRule="auto"/>
      </w:pPr>
      <w:r>
        <w:separator/>
      </w:r>
    </w:p>
  </w:footnote>
  <w:footnote w:type="continuationSeparator" w:id="0">
    <w:p w14:paraId="7DE12095" w14:textId="77777777" w:rsidR="0014282D" w:rsidRDefault="0014282D" w:rsidP="00335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D4086"/>
    <w:multiLevelType w:val="multilevel"/>
    <w:tmpl w:val="4C46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A72F1"/>
    <w:multiLevelType w:val="multilevel"/>
    <w:tmpl w:val="B2F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32993"/>
    <w:multiLevelType w:val="hybridMultilevel"/>
    <w:tmpl w:val="75A6CFD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2F148D5"/>
    <w:multiLevelType w:val="multilevel"/>
    <w:tmpl w:val="CBF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421336">
    <w:abstractNumId w:val="1"/>
  </w:num>
  <w:num w:numId="2" w16cid:durableId="559365261">
    <w:abstractNumId w:val="2"/>
  </w:num>
  <w:num w:numId="3" w16cid:durableId="1959752907">
    <w:abstractNumId w:val="0"/>
  </w:num>
  <w:num w:numId="4" w16cid:durableId="1817605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39"/>
    <w:rsid w:val="00003E39"/>
    <w:rsid w:val="00015750"/>
    <w:rsid w:val="000C018B"/>
    <w:rsid w:val="0014282D"/>
    <w:rsid w:val="0014462E"/>
    <w:rsid w:val="00182F0F"/>
    <w:rsid w:val="00307B5A"/>
    <w:rsid w:val="00335053"/>
    <w:rsid w:val="00357235"/>
    <w:rsid w:val="0052191D"/>
    <w:rsid w:val="006C44E4"/>
    <w:rsid w:val="00713438"/>
    <w:rsid w:val="0089471E"/>
    <w:rsid w:val="008C31D5"/>
    <w:rsid w:val="008E1B1E"/>
    <w:rsid w:val="008E2753"/>
    <w:rsid w:val="00927BA3"/>
    <w:rsid w:val="00963155"/>
    <w:rsid w:val="009D792A"/>
    <w:rsid w:val="00B25ADE"/>
    <w:rsid w:val="00B44B64"/>
    <w:rsid w:val="00B66C89"/>
    <w:rsid w:val="00BD2FE5"/>
    <w:rsid w:val="00BD6D50"/>
    <w:rsid w:val="00BF0820"/>
    <w:rsid w:val="00CB1DC4"/>
    <w:rsid w:val="00CD3DC7"/>
    <w:rsid w:val="00D67425"/>
    <w:rsid w:val="00F060C8"/>
    <w:rsid w:val="00F8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BFF3"/>
  <w15:chartTrackingRefBased/>
  <w15:docId w15:val="{B1C5F31A-2E89-4A18-9A52-0DB79315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5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053"/>
  </w:style>
  <w:style w:type="paragraph" w:styleId="Footer">
    <w:name w:val="footer"/>
    <w:basedOn w:val="Normal"/>
    <w:link w:val="FooterChar"/>
    <w:uiPriority w:val="99"/>
    <w:unhideWhenUsed/>
    <w:rsid w:val="00335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053"/>
  </w:style>
  <w:style w:type="table" w:styleId="TableGrid">
    <w:name w:val="Table Grid"/>
    <w:basedOn w:val="TableNormal"/>
    <w:uiPriority w:val="39"/>
    <w:rsid w:val="00B44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Akshat S2502940</dc:creator>
  <cp:keywords/>
  <dc:description/>
  <cp:lastModifiedBy>Prasad, Akshat S2502940</cp:lastModifiedBy>
  <cp:revision>24</cp:revision>
  <dcterms:created xsi:type="dcterms:W3CDTF">2026-06-15T13:43:00Z</dcterms:created>
  <dcterms:modified xsi:type="dcterms:W3CDTF">2026-06-18T08:20:00Z</dcterms:modified>
</cp:coreProperties>
</file>