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ind w:hanging="0" w:left="0"/>
        <w:rPr>
          <w:lang w:val="pt-PT"/>
        </w:rPr>
      </w:pPr>
      <w:bookmarkStart w:id="0" w:name="_qkq2lue7f04i"/>
      <w:bookmarkEnd w:id="0"/>
      <w:r>
        <w:rPr>
          <w:lang w:val="pt-PT"/>
        </w:rPr>
        <w:t>Projecto de Bases de Dados (CC2005) - parte 1</w:t>
      </w:r>
    </w:p>
    <w:p>
      <w:pPr>
        <w:pStyle w:val="Heading2"/>
        <w:ind w:hanging="0" w:left="0"/>
        <w:rPr>
          <w:lang w:val="pt-PT"/>
        </w:rPr>
      </w:pPr>
      <w:bookmarkStart w:id="1" w:name="_10qxd44b7jo"/>
      <w:bookmarkEnd w:id="1"/>
      <w:r>
        <w:rPr>
          <w:lang w:val="pt-PT"/>
        </w:rPr>
        <w:t>1. Elementos do grupo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/>
      </w:pPr>
      <w:r>
        <w:rPr>
          <w:b/>
          <w:lang w:val="pt-PT"/>
        </w:rPr>
        <w:t>Grupo nº 19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tbl>
      <w:tblPr>
        <w:tblW w:w="72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75"/>
        <w:gridCol w:w="4514"/>
      </w:tblGrid>
      <w:tr>
        <w:trPr/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Nº mecanográfico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202208549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Lucas Alves Garcia de Oliveira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202208009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Rodrigo Miguel de Sousa Coelho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202208709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Gabriel Correia Ferreira Gomes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ind w:hanging="0" w:left="0"/>
        <w:rPr>
          <w:lang w:val="pt-PT"/>
        </w:rPr>
      </w:pPr>
      <w:bookmarkStart w:id="2" w:name="_afxiiivnths4"/>
      <w:bookmarkEnd w:id="2"/>
      <w:r>
        <w:rPr>
          <w:lang w:val="pt-PT"/>
        </w:rPr>
        <w:t>2. Universo considerado e modelo de classes UML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ind w:firstLine="283" w:left="0" w:right="0"/>
        <w:jc w:val="both"/>
        <w:rPr/>
      </w:pPr>
      <w:r>
        <w:rPr>
          <w:lang w:val="pt-PT"/>
        </w:rPr>
        <w:t>O universo considerado na BD é referente aos produtos da loja virtual Steam, que são constituidos, majoritariamente, por jogos de vídeo, DLCs (conteúdos adicionais aos jogos) e Soundtracks (trilhas sonoras ou músicas de jogos).</w:t>
      </w:r>
    </w:p>
    <w:p>
      <w:pPr>
        <w:pStyle w:val="Normal"/>
        <w:ind w:firstLine="283" w:left="0" w:right="0"/>
        <w:jc w:val="both"/>
        <w:rPr/>
      </w:pPr>
      <w:r>
        <w:rPr>
          <w:lang w:val="pt-PT"/>
        </w:rPr>
        <w:t>No diagrama representado abaixo, estão representadas as companhias que se relacionam com os produtos como desenvolvedores e/ou publicadores. Um mesmo produto pode ter um ou mais produtores e publicadores, enquanto uma mesma companhia pode desenvolver e publicar um ou mais produtos.</w:t>
      </w:r>
    </w:p>
    <w:p>
      <w:pPr>
        <w:pStyle w:val="Normal"/>
        <w:ind w:firstLine="283" w:left="0" w:right="0"/>
        <w:jc w:val="both"/>
        <w:rPr/>
      </w:pPr>
      <w:r>
        <w:rPr>
          <w:lang w:val="pt-PT"/>
        </w:rPr>
        <w:t xml:space="preserve">Esses produtos, por sua vez, podem ser músicas (Soundtracks), jogos ou DLCs. As músicas, tais como as DLCs pertencem a um único jogo, enquanto um jogo pode ou não ter DLCs ou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</wp:posOffset>
            </wp:positionH>
            <wp:positionV relativeFrom="paragraph">
              <wp:posOffset>636270</wp:posOffset>
            </wp:positionV>
            <wp:extent cx="5722620" cy="2331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>músicas. O número máximo para estes é indefinido.</w:t>
      </w:r>
    </w:p>
    <w:p>
      <w:pPr>
        <w:pStyle w:val="Normal"/>
        <w:ind w:hanging="0" w:left="0"/>
        <w:rPr>
          <w:lang w:val="pt-PT"/>
        </w:rPr>
      </w:pPr>
      <w:r>
        <w:rPr>
          <w:lang w:val="pt-PT"/>
        </w:rPr>
        <w:t>Fonte:</w:t>
      </w:r>
    </w:p>
    <w:p>
      <w:pPr>
        <w:pStyle w:val="Normal"/>
        <w:numPr>
          <w:ilvl w:val="0"/>
          <w:numId w:val="1"/>
        </w:numPr>
        <w:rPr/>
      </w:pPr>
      <w:r>
        <w:rPr>
          <w:rStyle w:val="Hyperlink"/>
          <w:lang w:val="pt-PT"/>
        </w:rPr>
        <w:t>https://vginsights.com/publishers-database</w:t>
      </w:r>
    </w:p>
    <w:p>
      <w:pPr>
        <w:pStyle w:val="Normal"/>
        <w:numPr>
          <w:ilvl w:val="0"/>
          <w:numId w:val="1"/>
        </w:numPr>
        <w:rPr/>
      </w:pPr>
      <w:r>
        <w:rPr>
          <w:rStyle w:val="Hyperlink"/>
          <w:lang w:val="pt-PT"/>
        </w:rPr>
        <w:t>https://vginsights.com/developers-database</w:t>
      </w:r>
    </w:p>
    <w:p>
      <w:pPr>
        <w:pStyle w:val="Normal"/>
        <w:numPr>
          <w:ilvl w:val="0"/>
          <w:numId w:val="1"/>
        </w:numPr>
        <w:rPr/>
      </w:pPr>
      <w:r>
        <w:rPr>
          <w:rStyle w:val="Hyperlink"/>
          <w:lang w:val="pt-PT"/>
        </w:rPr>
        <w:t>https://data.world/craigkelly/steam-game-data</w:t>
      </w:r>
    </w:p>
    <w:p>
      <w:pPr>
        <w:pStyle w:val="Normal"/>
        <w:numPr>
          <w:ilvl w:val="0"/>
          <w:numId w:val="1"/>
        </w:numPr>
        <w:rPr/>
      </w:pPr>
      <w:r>
        <w:rPr>
          <w:rStyle w:val="Hyperlink"/>
          <w:lang w:val="pt-PT"/>
        </w:rPr>
        <w:t>https://vginsights.com/developers-database</w:t>
      </w:r>
    </w:p>
    <w:p>
      <w:pPr>
        <w:pStyle w:val="Normal"/>
        <w:numPr>
          <w:ilvl w:val="0"/>
          <w:numId w:val="1"/>
        </w:numPr>
        <w:rPr/>
      </w:pPr>
      <w:r>
        <w:rPr>
          <w:rStyle w:val="Hyperlink"/>
          <w:lang w:val="pt-PT"/>
        </w:rPr>
        <w:t>https://www.kaggle.com/datasets/mikekzan/steam-games-dlcs/?select=steam.csv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2"/>
        <w:ind w:hanging="0" w:left="0"/>
        <w:rPr>
          <w:lang w:val="pt-PT"/>
        </w:rPr>
      </w:pPr>
      <w:bookmarkStart w:id="3" w:name="_nbkvkwkorb4e"/>
      <w:bookmarkEnd w:id="3"/>
      <w:r>
        <w:rPr>
          <w:lang w:val="pt-PT"/>
        </w:rPr>
        <w:t xml:space="preserve">3. Modelo relacional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ind w:firstLine="283" w:left="0" w:right="0"/>
        <w:rPr/>
      </w:pPr>
      <w:r>
        <w:rPr>
          <w:lang w:val="pt-PT"/>
        </w:rPr>
        <w:t>O modelo relacional abaixo demonstra a forma como as classes são organizadas e interagem umas com as outras. Como é mostrado, as companhias desenvolvem ou publicam produtos e essas relações são representadas através de Publishers e Developers, que têm seus nomes gravado por chave estrangeira, ou Foreign Key (FK) e seus ID’s também por FK. Os ID’s dos publicadores e desenvolvedores também são gravados por FK nos atributos dos produtos, de forma que os Publishers e Developers possam servir de índice para as companhias, facilitando a busca por produtos publicados ou desenvolvidos por uma companhia.</w:t>
      </w:r>
    </w:p>
    <w:p>
      <w:pPr>
        <w:pStyle w:val="Normal"/>
        <w:ind w:firstLine="283" w:left="0" w:right="0"/>
        <w:rPr/>
      </w:pPr>
      <w:r>
        <w:rPr>
          <w:lang w:val="pt-PT"/>
        </w:rPr>
        <w:t>Cada um dos tipos: Game, DLC e Music têm um ID próprio além de seu ID de produto, app_id, e o nome do produto é regravado nas classes, por FK, para também usá-las na busca de forma indexada. Os jogos por sua vez estão relacionados às DLCs através de um atributo dlc_id que é uma lista de FK’s com os ID’s de todos as DLCs, e essas DLCs também tem um atributo FK que aponta para o id do seu jogo de origem. O equivalente existe para as músicas.</w:t>
      </w:r>
    </w:p>
    <w:p>
      <w:pPr>
        <w:pStyle w:val="Normal"/>
        <w:ind w:firstLine="283" w:left="0" w:right="0"/>
        <w:rPr/>
      </w:pPr>
      <w:r>
        <w:rPr>
          <w:lang w:val="pt-PT"/>
        </w:rPr>
        <w:t>Os produtos, por vez, tem atributos referentes a informações necessárias para essa aplicação, tal como data de lançamento, nota de avaliação e preço e são comuns aos Games, DLCs e Music.</w:t>
      </w:r>
    </w:p>
    <w:p>
      <w:pPr>
        <w:pStyle w:val="Normal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255270</wp:posOffset>
            </wp:positionV>
            <wp:extent cx="5943600" cy="2998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LibreOffice/7.6.2.1$Linux_X86_64 LibreOffice_project/60$Build-1</Application>
  <AppVersion>15.0000</AppVersion>
  <Pages>2</Pages>
  <Words>388</Words>
  <Characters>2144</Characters>
  <CharactersWithSpaces>2503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2023-10-26T13:31:00Z</dcterms:created>
  <dc:creator/>
  <dc:description/>
  <dc:language>pt-BR</dc:language>
  <cp:lastModifiedBy/>
  <dcterms:modified xsi:type="dcterms:W3CDTF">2023-11-24T18:14:55Z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