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>
      <w:pPr>
        <w:jc w:val="center"/>
      </w:pPr>
      <w:r>
        <w:rPr>
          <w:b/>
          <w:bCs/>
          <w:color w:val="1F4E79"/>
          <w:sz w:val="52"/>
          <w:szCs w:val="52"/>
        </w:rPr>
        <w:t xml:space="preserve">数媒智创平台</w:t>
      </w:r>
    </w:p>
    <w:p>
      <w:pPr>
        <w:jc w:val="center"/>
      </w:pPr>
      <w:r>
        <w:rPr>
          <w:b/>
          <w:bCs/>
          <w:color w:val="2E75B6"/>
          <w:sz w:val="40"/>
          <w:szCs w:val="40"/>
        </w:rPr>
        <w:t xml:space="preserve">2026年下半年产品规划</w:t>
      </w:r>
    </w:p>
    <w:p/>
    <w:p>
      <w:pPr>
        <w:jc w:val="center"/>
      </w:pPr>
      <w:r>
        <w:rPr>
          <w:color w:val="666666"/>
          <w:sz w:val="24"/>
          <w:szCs w:val="24"/>
        </w:rPr>
        <w:t xml:space="preserve">文档版本：V1.0</w:t>
      </w:r>
    </w:p>
    <w:p>
      <w:pPr>
        <w:jc w:val="center"/>
      </w:pPr>
      <w:r>
        <w:rPr>
          <w:color w:val="666666"/>
          <w:sz w:val="24"/>
          <w:szCs w:val="24"/>
        </w:rPr>
        <w:t xml:space="preserve">编制日期：2026年6月27日</w:t>
      </w:r>
    </w:p>
    <w:p>
      <w:pPr>
        <w:jc w:val="center"/>
      </w:pPr>
      <w:r>
        <w:rPr>
          <w:color w:val="666666"/>
          <w:sz w:val="24"/>
          <w:szCs w:val="24"/>
        </w:rPr>
        <w:t xml:space="preserve">编制人：Homer</w:t>
      </w:r>
    </w:p>
    <w:p>
      <w:pPr>
        <w:jc w:val="center"/>
      </w:pPr>
      <w:r>
        <w:rPr>
          <w:color w:val="999999"/>
          <w:sz w:val="20"/>
          <w:szCs w:val="20"/>
        </w:rPr>
        <w:t xml:space="preserve">基于文档：数媒智创平台 PRD V1.0（2026-06-26）</w:t>
      </w:r>
    </w:p>
    <w:p>
      <w:r>
        <w:br w:type="page"/>
      </w:r>
    </w:p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一、现状盘点</w:t>
      </w:r>
    </w:p>
    <w:p>
      <w:pPr>
        <w:pStyle w:val="Heading2"/>
      </w:pPr>
      <w:r>
        <w:t xml:space="preserve">1.1 已建成能能</w:t>
      </w:r>
    </w:p>
    <w:p>
      <w:r>
        <w:rPr>
          <w:sz w:val="22"/>
          <w:szCs w:val="22"/>
        </w:rPr>
        <w:t xml:space="preserve">基于 PRD V1.0，平台已建成“主站 + 三个子系统”的基础架构：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系统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核心能力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主站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x.sztv.com.cn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AI对话工作台、热点榜单、历史对话、个人中心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创作子站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geekai.sztv.com.cn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图片生成、视频创作、智能配音、数字主播、实用工具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知识库子站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weknora.scms.sztv.com.cn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企业级RAG知识库管理（WeKnora）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技能市场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SkillHub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AI技能发布、搜索、订阅</w:t>
            </w:r>
          </w:p>
        </w:tc>
      </w:tr>
    </w:tbl>
    <w:p/>
    <w:p>
      <w:r>
        <w:rPr>
          <w:sz w:val="22"/>
          <w:szCs w:val="22"/>
        </w:rPr>
        <w:t xml:space="preserve">支持7个大模型切换，预置多个媒体场景智能体，集成8个第三方工具入口，已有热点助手原型（COS托管）。</w:t>
      </w:r>
    </w:p>
    <w:p>
      <w:pPr>
        <w:pStyle w:val="Heading2"/>
      </w:pPr>
      <w:r>
        <w:t xml:space="preserve">1.2 核心痛点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57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痛点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影响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模块各自为阵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主站、geekai、WeKnora、SkillHub 四子系统割裂，用户需手动跳转，体验断裂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有人用但留不住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用户做完一次任务就走，缺乏持续使用动力和个人沉淀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热点无法贯通生产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热点榜单只能“看”，无法直接进入创作流，热点助手引进后形成孤岛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无法量化平台价值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缺乏数据看板，领导看不到使用数据，无法证明平台价值，影响资源争取</w:t>
            </w:r>
          </w:p>
        </w:tc>
      </w:tr>
    </w:tbl>
    <w:p/>
    <w:p>
      <w:r>
        <w:rPr>
          <w:sz w:val="22"/>
          <w:szCs w:val="22"/>
        </w:rPr>
        <w:t xml:space="preserve">痛点关联：模块割裂(1) → 热点无法贯通(3) → 体验断裂 → 留不住(2)；而没有数据(4) → 无法证明价值 → 无法争取资源 → 上述问题更难解决。#4 是破局点，#1+#3 是产品核心抓手。</w:t>
      </w:r>
    </w:p>
    <w:p>
      <w:pPr>
        <w:pStyle w:val="Heading2"/>
      </w:pPr>
      <w:r>
        <w:t xml:space="preserve">1.3 已知技术风险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8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风险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现状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必须解决时间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WeKnora SSO 登录失败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need-login 错误，跨域 Cookie 问题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Q3（知识库能力化前置）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子站登录态丢失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切换子站后主站被登出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Q3（统一用户系统）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智能体接口不稳定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热搜等任务执行失败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Q3（重试+降级+缓存）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AIGC 内容合规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无审核机制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Q4（融入全链路审核）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二、规划目标</w:t>
      </w:r>
    </w:p>
    <w:p>
      <w:pPr>
        <w:pStyle w:val="Heading2"/>
      </w:pPr>
      <w:r>
        <w:t xml:space="preserve">2.1 业务目标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证明平台价值：建成数据看板，用数据说话，让领导看到平台的使用规模与效率提升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打通全链路：以热点为入口，贯通“发现→分析→创作→发布→审核”的内容生产流水线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沉淀平台能力：将知识库、AIGC图片生成从子系统升级为可复用的平台能力（API化）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提升用户体验：界面升级 + 流程优化，提高用户留存</w:t>
      </w:r>
    </w:p>
    <w:p>
      <w:pPr>
        <w:pStyle w:val="Heading2"/>
      </w:pPr>
      <w:r>
        <w:t xml:space="preserve">2.2 量化指标（建议）</w:t>
      </w:r>
    </w:p>
    <w:p>
      <w:r>
        <w:rPr>
          <w:i/>
          <w:iCs/>
          <w:color w:val="999999"/>
          <w:sz w:val="20"/>
          <w:szCs w:val="20"/>
        </w:rPr>
        <w:t xml:space="preserve">注：以下指标需在数据看板上线后建立基线，再逐步校准目标值。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目标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活跃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月活用户数（MAU）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看板上线后持续观测，H2环比增长30%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使用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日均生成次数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看板上线后持续观测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链路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热点→创作转化率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Q4全链路上线后，热点详情页“生成”点击率≥15%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留存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周留存率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H2末达到40%以上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效率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单篇图文平均生产耗时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较无平台时缩短50%以上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三、规划方向</w:t>
      </w:r>
    </w:p>
    <w:p>
      <w:pPr>
        <w:pStyle w:val="Heading2"/>
      </w:pPr>
      <w:r>
        <w:t xml:space="preserve">3.1 方向总览</w:t>
      </w:r>
    </w:p>
    <w:p>
      <w:r>
        <w:rPr>
          <w:sz w:val="22"/>
          <w:szCs w:val="22"/>
        </w:rPr>
        <w:t xml:space="preserve">基于团队资源（3人）和预算约束（无预算，依靠自研+开源），H2 聚焦以下六大方向：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800"/>
        <w:gridCol w:w="1500"/>
        <w:gridCol w:w="456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方向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定位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H2目标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热点全链路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业务核心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热点→AIGC→发布 全链路打通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知识库能力化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能力层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从子系统变为API能力，试点对接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AIGC图片生成优化+能力化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能力层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优化生成体验，API化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统一用户系统+数据看板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技术底座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SSO修复+埋点+看板上线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内容安全审核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合规保障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调研+基础审核流程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移动端单能力H5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场景延伸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调研选型，H2不出活</w:t>
            </w:r>
          </w:p>
        </w:tc>
      </w:tr>
    </w:tbl>
    <w:p/>
    <w:p>
      <w:r>
        <w:rPr>
          <w:b/>
          <w:bCs/>
        </w:rPr>
        <w:t xml:space="preserve">明确排除（H2不考虑）：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会员权益体系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企业组织权限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技能市场激励</w:t>
      </w:r>
    </w:p>
    <w:p>
      <w:pPr>
        <w:pStyle w:val="Heading2"/>
      </w:pPr>
      <w:r>
        <w:t xml:space="preserve">3.2 分层架构</w:t>
      </w:r>
    </w:p>
    <w:p>
      <w:r>
        <w:rPr>
          <w:b/>
          <w:bCs/>
          <w:sz w:val="22"/>
          <w:szCs w:val="22"/>
        </w:rPr>
        <w:t xml:space="preserve">执行原则：底座先行（方向4）→ 能力并行（方向2+3）→ 业务串联收口（方向1）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业务层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热点全链路：发现 → 分析 → 创作 → 发布 → 审核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能力层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知识库能力（API/SDK） + AIGC图片生成能力（API/SDK）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底座层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统一用户系统 + 行为埋点 + 数据看板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四、方向详细说明</w:t>
      </w:r>
    </w:p>
    <w:p>
      <w:pPr>
        <w:pStyle w:val="Heading2"/>
      </w:pPr>
      <w:r>
        <w:t xml:space="preserve">4.1 方向1：热点全链路（P0）</w:t>
      </w:r>
    </w:p>
    <w:p>
      <w:r>
        <w:rPr>
          <w:b/>
          <w:bCs/>
        </w:rPr>
        <w:t xml:space="preserve">定位：</w:t>
      </w:r>
    </w:p>
    <w:p>
      <w:r>
        <w:rPr>
          <w:sz w:val="22"/>
          <w:szCs w:val="22"/>
        </w:rPr>
        <w:t xml:space="preserve">以热点为入口的内容生产流水线，这是平台区别于“工具合集”的核心。</w:t>
      </w:r>
    </w:p>
    <w:p>
      <w:r>
        <w:rPr>
          <w:b/>
          <w:bCs/>
        </w:rPr>
        <w:t xml:space="preserve">已有基础：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热点系统原型已开发（COS托管），含列表页和详情页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详情页具备：热度评级(S+/S/A/B)、关键时间线、子事件、24h热度趋势图、相关文章聚合、AI事件摘要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详情页已有“仿写/生成/快报”三个AI入口（当前未打通AIGC生产）</w:t>
      </w:r>
    </w:p>
    <w:p>
      <w:pPr>
        <w:pStyle w:val="Heading3"/>
      </w:pPr>
      <w:r>
        <w:t xml:space="preserve">Q3 目标：热点系统正式化 + AIGC对接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任务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原型正式部署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从COS迁移至平台内部署，接入统一用户系统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热点系统可在平台内访问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生产需求优化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根据编辑/记者实际使用反馈优化交互和功能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优化版热点列表+详情页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AIGC对接-图文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详情页“生成”按钮 → 打通图文创作流程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热点→AI写稿→图片生成→图文成品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智能体实现路径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确定智能体串联方案（即使不能立即实现）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技术方案文档</w:t>
            </w:r>
          </w:p>
        </w:tc>
      </w:tr>
    </w:tbl>
    <w:p/>
    <w:p>
      <w:r>
        <w:rPr>
          <w:b/>
          <w:bCs/>
        </w:rPr>
        <w:t xml:space="preserve">全链路定义（Q3 MVP）：</w:t>
      </w:r>
    </w:p>
    <w:p>
      <w:r>
        <w:rPr>
          <w:sz w:val="22"/>
          <w:szCs w:val="22"/>
        </w:rPr>
        <w:t xml:space="preserve">热点发现 → 事件详情 → AI事件摘要(已有) → 点击“生成” → AI写稿(智能体/对话) → 图片生成(geekai) → 图文成品</w:t>
      </w:r>
    </w:p>
    <w:p>
      <w:pPr>
        <w:pStyle w:val="Heading3"/>
      </w:pPr>
      <w:r>
        <w:t xml:space="preserve">Q4 目标：全链路闭环到发布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任务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对接发布平台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打通IMP/XGC等CMS系统，支持内容导入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AIGC成品可一键导入发布平台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审核环节融入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发布前内容审核（敏感词+人工复核）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审核流程嵌入发布链路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全链路串联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热点→创作→导入→审核→发布 完整流程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端到端可用流程</w:t>
            </w:r>
          </w:p>
        </w:tc>
      </w:tr>
    </w:tbl>
    <w:p/>
    <w:p>
      <w:r>
        <w:rPr>
          <w:b/>
          <w:bCs/>
        </w:rPr>
        <w:t xml:space="preserve">全链路定义（Q4 闭环）：</w:t>
      </w:r>
    </w:p>
    <w:p>
      <w:r>
        <w:rPr>
          <w:sz w:val="22"/>
          <w:szCs w:val="22"/>
        </w:rPr>
        <w:t xml:space="preserve">热点发现 → 事件详情 → AI分析 → AIGC图文创作 → 成品产出 → 导入发布平台(IMP/XGC) → 内容审核 → 发布</w:t>
      </w:r>
    </w:p>
    <w:p>
      <w:pPr>
        <w:pStyle w:val="Heading3"/>
      </w:pPr>
      <w:r>
        <w:t xml:space="preserve">技术方案路径（智能体串联）</w:t>
      </w:r>
    </w:p>
    <w:p>
      <w:r>
        <w:rPr>
          <w:b/>
          <w:bCs/>
        </w:rPr>
        <w:t xml:space="preserve">短期（Q3）：按钮跳转 + 上下文传递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详情页“生成”按钮携带事件摘要作为提示词，跳转到AI对话或图片生成页面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用户手动确认和调整后生成</w:t>
      </w:r>
    </w:p>
    <w:p>
      <w:r>
        <w:rPr>
          <w:b/>
          <w:bCs/>
        </w:rPr>
        <w:t xml:space="preserve">中期（Q4）：智能体编排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通过SkillHub技能编排，实现“一键生成图文”自动化流程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智能体自动调用：事件摘要 → 写稿 → 配图 → 组装图文</w:t>
      </w:r>
    </w:p>
    <w:p>
      <w:r>
        <w:rPr>
          <w:b/>
          <w:bCs/>
        </w:rPr>
        <w:t xml:space="preserve">长期（2027H1）：全自动热点跟写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监控热点异动 → 自动触发内容生产 → 人工审核后发布</w:t>
      </w:r>
    </w:p>
    <w:p>
      <w:r>
        <w:br w:type="page"/>
      </w:r>
    </w:p>
    <w:p>
      <w:pPr>
        <w:pStyle w:val="Heading2"/>
      </w:pPr>
      <w:r>
        <w:t xml:space="preserve">4.2 方向2：知识库能力化（P1）</w:t>
      </w:r>
    </w:p>
    <w:p>
      <w:r>
        <w:rPr>
          <w:b/>
          <w:bCs/>
        </w:rPr>
        <w:t xml:space="preserve">定位：</w:t>
      </w:r>
    </w:p>
    <w:p>
      <w:r>
        <w:rPr>
          <w:sz w:val="22"/>
          <w:szCs w:val="22"/>
        </w:rPr>
        <w:t xml:space="preserve">从“WeKnora iframe嵌入主站”升级为“可被任意系统调用的知识库API能力”。</w:t>
      </w:r>
    </w:p>
    <w:p>
      <w:r>
        <w:rPr>
          <w:b/>
          <w:bCs/>
        </w:rPr>
        <w:t xml:space="preserve">现状：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WeKnora作为独立子系统，通过iframe嵌入主站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SSO登录存在异常（need-login错误）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知识库能力封闭在子站内，无法被其他系统使用</w:t>
      </w:r>
    </w:p>
    <w:p>
      <w:pPr>
        <w:pStyle w:val="Heading3"/>
      </w:pPr>
      <w:r>
        <w:t xml:space="preserve">Q3 目标：启动能力化 + 试点对接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任务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SSO修复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排查跨域Cookie与SSO接口，修复登录链路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主站可正常单点进入知识库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能力梳理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梳理知识库核心能力：文档解析、RAG检索、智能问答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能力清单+API设计文档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API封装（基础）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将核心能力封装为REST API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知识检索API、知识问答API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试点对接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与OA系统或其他生产系统对接验证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1个场景落地验证</w:t>
            </w:r>
          </w:p>
        </w:tc>
      </w:tr>
    </w:tbl>
    <w:p/>
    <w:p>
      <w:r>
        <w:rPr>
          <w:b/>
          <w:bCs/>
        </w:rPr>
        <w:t xml:space="preserve">技术路线（基于开源，无预算）：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基于现有 WeKnora（开源）进行改造，不购买商业RAG服务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封装 RESTful API，提供知识检索、知识问答、文档上传等接口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通过 API Key + 统一用户系统进行鉴权</w:t>
      </w:r>
    </w:p>
    <w:p>
      <w:r>
        <w:br w:type="page"/>
      </w:r>
    </w:p>
    <w:p>
      <w:pPr>
        <w:pStyle w:val="Heading2"/>
      </w:pPr>
      <w:r>
        <w:t xml:space="preserve">4.3 方向3：AIGC图片生成优化+能力化（P1）</w:t>
      </w:r>
    </w:p>
    <w:p>
      <w:r>
        <w:rPr>
          <w:b/>
          <w:bCs/>
        </w:rPr>
        <w:t xml:space="preserve">定位：</w:t>
      </w:r>
    </w:p>
    <w:p>
      <w:r>
        <w:rPr>
          <w:sz w:val="22"/>
          <w:szCs w:val="22"/>
        </w:rPr>
        <w:t xml:space="preserve">优化图片生成体验，并抽取为API能力供其他系统调用。视频能力当前较弱，H2优先聚焦图片。</w:t>
      </w:r>
    </w:p>
    <w:p>
      <w:r>
        <w:rPr>
          <w:b/>
          <w:bCs/>
        </w:rPr>
        <w:t xml:space="preserve">现状：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图片生成模型：Nano-Banana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参数较基础：质量标准、尺寸1024x1024、样式生动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最多上传5张参考图，单张≤5MB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功能封闭在geekai子站内</w:t>
      </w:r>
    </w:p>
    <w:p>
      <w:pPr>
        <w:pStyle w:val="Heading3"/>
      </w:pPr>
      <w:r>
        <w:t xml:space="preserve">Q4 目标（Q3不投入主力，Q4视进度推进）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任务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生成体验优化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更多模型选项、更多尺寸/风格、批量生成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优化版图片生成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API封装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图片生成能力封装为API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图片生成API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热点链路集成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热点详情页可直接调用图片生成能力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热点→配图一键生成</w:t>
            </w:r>
          </w:p>
        </w:tc>
      </w:tr>
    </w:tbl>
    <w:p/>
    <w:p>
      <w:r>
        <w:rPr>
          <w:b/>
          <w:bCs/>
        </w:rPr>
        <w:t xml:space="preserve">技术路线：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图片生成API与知识库API采用统一的API网关和鉴权机制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支持异步生成 + 回调通知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生成结果统一存储，支持历史查看和下载</w:t>
      </w:r>
    </w:p>
    <w:p>
      <w:r>
        <w:br w:type="page"/>
      </w:r>
    </w:p>
    <w:p>
      <w:pPr>
        <w:pStyle w:val="Heading2"/>
      </w:pPr>
      <w:r>
        <w:t xml:space="preserve">4.4 方向4：统一用户系统 + 数据看板（P0）</w:t>
      </w:r>
    </w:p>
    <w:p>
      <w:r>
        <w:rPr>
          <w:b/>
          <w:bCs/>
        </w:rPr>
        <w:t xml:space="preserve">定位：</w:t>
      </w:r>
    </w:p>
    <w:p>
      <w:r>
        <w:rPr>
          <w:sz w:val="22"/>
          <w:szCs w:val="22"/>
        </w:rPr>
        <w:t xml:space="preserve">技术底座，先行建设，支撑上层所有业务方向。</w:t>
      </w:r>
    </w:p>
    <w:p>
      <w:pPr>
        <w:pStyle w:val="Heading3"/>
      </w:pPr>
      <w:r>
        <w:t xml:space="preserve">4.4.1 统一用户系统</w:t>
      </w:r>
    </w:p>
    <w:p>
      <w:r>
        <w:rPr>
          <w:b/>
          <w:bCs/>
        </w:rPr>
        <w:t xml:space="preserve">要解决的问题：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WeKnora SSO 登录失败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切换子站后主站登录态丢失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各子系统独立账号，无法统一管理</w:t>
      </w:r>
    </w:p>
    <w:p>
      <w:r>
        <w:rPr>
          <w:b/>
          <w:bCs/>
        </w:rPr>
        <w:t xml:space="preserve">Q3 目标：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任务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统一认证中心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建立统一SSO认证服务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主站+各子站共享登录态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子站接入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geekai、WeKnora、SkillHub 接入统一认证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切换子站无需重新登录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用户信息统一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用户基本信息、权限标识统一管理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统一用户数据结构</w:t>
            </w:r>
          </w:p>
        </w:tc>
      </w:tr>
    </w:tbl>
    <w:p/>
    <w:p>
      <w:r>
        <w:rPr>
          <w:b/>
          <w:bCs/>
        </w:rPr>
        <w:t xml:space="preserve">技术路线（自建，无预算）：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基于 OAuth 2.0 / CAS 协议自建轻量SSO服务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各子系统通过 Token 共享登录态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不购买商业身份认证服务</w:t>
      </w:r>
    </w:p>
    <w:p>
      <w:pPr>
        <w:pStyle w:val="Heading3"/>
      </w:pPr>
      <w:r>
        <w:t xml:space="preserve">4.4.2 数据看板</w:t>
      </w:r>
    </w:p>
    <w:p>
      <w:r>
        <w:rPr>
          <w:b/>
          <w:bCs/>
        </w:rPr>
        <w:t xml:space="preserve">要解决的问题：</w:t>
      </w:r>
    </w:p>
    <w:p>
      <w:r>
        <w:rPr>
          <w:sz w:val="22"/>
          <w:szCs w:val="22"/>
        </w:rPr>
        <w:t xml:space="preserve">领导要数据，平台无埋点无看板。</w:t>
      </w:r>
    </w:p>
    <w:p>
      <w:r>
        <w:rPr>
          <w:b/>
          <w:bCs/>
        </w:rPr>
        <w:t xml:space="preserve">Q3 目标：第一层看板上线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任务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埋点方案设计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设计用户行为埋点规范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埋点文档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主站埋点实施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在主站关键路径加入埋点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主站行为可追踪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看板开发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开发数据统计看板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第一版看板上线</w:t>
            </w:r>
          </w:p>
        </w:tc>
      </w:tr>
    </w:tbl>
    <w:p/>
    <w:p>
      <w:r>
        <w:rPr>
          <w:b/>
          <w:bCs/>
        </w:rPr>
        <w:t xml:space="preserve">第一层看板指标：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分类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用户规模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注册用户数、DAU、MAU、新增用户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功能使用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各功能模块使用次数、使用人数、使用排行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用户路径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日均会话数、平均会话深度、核心路径转化漏斗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内容生产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日均生成次数（图文/视频/配音/数字主播）、生成成功率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系统运行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接口响应时长、错误率、模型调用量</w:t>
            </w:r>
          </w:p>
        </w:tc>
      </w:tr>
    </w:tbl>
    <w:p/>
    <w:p>
      <w:r>
        <w:rPr>
          <w:b/>
          <w:bCs/>
        </w:rPr>
        <w:t xml:space="preserve">技术路线（自建，无预算）：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埋点：前端轻量埋点SDK（自研）+ 后端日志聚合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看板：前端图表组件（ECharts/Chart.js）+ 后端数据聚合API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不购买BI工具</w:t>
      </w:r>
    </w:p>
    <w:p>
      <w:r>
        <w:br w:type="page"/>
      </w:r>
    </w:p>
    <w:p>
      <w:pPr>
        <w:pStyle w:val="Heading2"/>
      </w:pPr>
      <w:r>
        <w:t xml:space="preserve">4.5 方向5：内容安全审核（P1）</w:t>
      </w:r>
    </w:p>
    <w:p>
      <w:r>
        <w:rPr>
          <w:b/>
          <w:bCs/>
        </w:rPr>
        <w:t xml:space="preserve">定位：</w:t>
      </w:r>
    </w:p>
    <w:p>
      <w:r>
        <w:rPr>
          <w:sz w:val="22"/>
          <w:szCs w:val="22"/>
        </w:rPr>
        <w:t xml:space="preserve">合规保障，融入全链路发布环节，不独立做系统。</w:t>
      </w:r>
    </w:p>
    <w:p>
      <w:r>
        <w:rPr>
          <w:b/>
          <w:bCs/>
        </w:rPr>
        <w:t xml:space="preserve">现状：</w:t>
      </w:r>
    </w:p>
    <w:p>
      <w:r>
        <w:rPr>
          <w:sz w:val="22"/>
          <w:szCs w:val="22"/>
        </w:rPr>
        <w:t xml:space="preserve">当前无任何内容审核机制，AIGC产出存在版权和合规风险。</w:t>
      </w:r>
    </w:p>
    <w:p>
      <w:r>
        <w:rPr>
          <w:b/>
          <w:bCs/>
        </w:rPr>
        <w:t xml:space="preserve">Q4 目标：基础审核流程上线</w:t>
      </w:r>
    </w:p>
    <w:p>
      <w:r>
        <w:rPr>
          <w:b/>
          <w:bCs/>
        </w:rPr>
        <w:t xml:space="preserve">三层审核策略：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4160"/>
        <w:gridCol w:w="2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时机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方案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成本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事前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用户输入侧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敏感词过滤（开源词库）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低，自建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事后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成品产出侧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内容审核 + 人工复核队列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中，自建流程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溯源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发布侧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内容水印 + 审核记录留档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低，自建</w:t>
            </w:r>
          </w:p>
        </w:tc>
      </w:tr>
    </w:tbl>
    <w:p/>
    <w:p>
      <w:r>
        <w:rPr>
          <w:b/>
          <w:bCs/>
        </w:rPr>
        <w:t xml:space="preserve">技术路线（开源+自建，无预算）：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敏感词检测：使用开源敏感词库（如 mint-filter / sensitive-word）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不购买天御/易盾等云审核服务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人工复核：在看板中增加审核队列，编辑人员人工确认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水印：图片/视频自动添加平台水印</w:t>
      </w:r>
    </w:p>
    <w:p>
      <w:r>
        <w:br w:type="page"/>
      </w:r>
    </w:p>
    <w:p>
      <w:pPr>
        <w:pStyle w:val="Heading2"/>
      </w:pPr>
      <w:r>
        <w:t xml:space="preserve">4.6 方向6：移动端单能力H5（P2）</w:t>
      </w:r>
    </w:p>
    <w:p>
      <w:r>
        <w:rPr>
          <w:b/>
          <w:bCs/>
        </w:rPr>
        <w:t xml:space="preserve">定位：</w:t>
      </w:r>
    </w:p>
    <w:p>
      <w:r>
        <w:rPr>
          <w:sz w:val="22"/>
          <w:szCs w:val="22"/>
        </w:rPr>
        <w:t xml:space="preserve">场景延伸，非核心链路，H2不出活，2027 H1推进。</w:t>
      </w:r>
    </w:p>
    <w:p>
      <w:r>
        <w:rPr>
          <w:b/>
          <w:bCs/>
        </w:rPr>
        <w:t xml:space="preserve">思路：</w:t>
      </w:r>
    </w:p>
    <w:p>
      <w:r>
        <w:rPr>
          <w:sz w:val="22"/>
          <w:szCs w:val="22"/>
        </w:rPr>
        <w:t xml:space="preserve">不做全站适配，做“单能力H5页面”，供编辑/记者外出使用。</w:t>
      </w:r>
    </w:p>
    <w:p>
      <w:r>
        <w:rPr>
          <w:b/>
          <w:bCs/>
        </w:rPr>
        <w:t xml:space="preserve">候选H5能力：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H5页面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核心功能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使用场景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热点速览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查看实时热点、收藏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外出时跟踪热点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AI写稿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输入主题→AI生成稿件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突发新闻现场快速出稿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智能配音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文本→语音生成+下载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外出剪辑配音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创作历史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查看+下载已生成内容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随时获取作品</w:t>
            </w:r>
          </w:p>
        </w:tc>
      </w:tr>
    </w:tbl>
    <w:p/>
    <w:p>
      <w:r>
        <w:rPr>
          <w:b/>
          <w:bCs/>
        </w:rPr>
        <w:t xml:space="preserve">部署方式：</w:t>
      </w:r>
    </w:p>
    <w:p>
      <w:r>
        <w:rPr>
          <w:sz w:val="22"/>
          <w:szCs w:val="22"/>
        </w:rPr>
        <w:t xml:space="preserve">独立H5页面，可通过企业微信/飞书工作台入口访问。</w:t>
      </w:r>
    </w:p>
    <w:p>
      <w:r>
        <w:br w:type="page"/>
      </w:r>
    </w:p>
    <w:p>
      <w:pPr>
        <w:pStyle w:val="Heading1"/>
      </w:pPr>
      <w:r>
        <w:t xml:space="preserve">五、排期计划</w:t>
      </w:r>
    </w:p>
    <w:p>
      <w:pPr>
        <w:pStyle w:val="Heading2"/>
      </w:pPr>
      <w:r>
        <w:t xml:space="preserve">5.1 季度总览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季度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核心目标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交付物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Q3（7-9月）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底座建设 + 热点系统正式化 + 数据看板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统一SSO、埋点+看板V1、热点系统上线、AIGC图文对接、知识库API试点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Q4（10-12月）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全链路闭环 + 平台大升级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热点→创作→发布全链路、内容审核流程、平台UI/UX升级</w:t>
            </w:r>
          </w:p>
        </w:tc>
      </w:tr>
    </w:tbl>
    <w:p>
      <w:pPr>
        <w:pStyle w:val="Heading2"/>
      </w:pPr>
      <w:r>
        <w:t xml:space="preserve">5.2 Q3 月度计划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2800"/>
        <w:gridCol w:w="25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7月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8月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9月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前端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热点系统正式化部署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热点详情页+AIGC图文对接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看板前端开发 + 热点优化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后端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埋点改造 + 统一SSO建设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热点AIGC对接API + 看板数据API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知识库API封装 + 试点对接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设计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热点页面生产级优化设计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数据看板UI设计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Q4平台改版前期设计</w:t>
            </w:r>
          </w:p>
        </w:tc>
      </w:tr>
    </w:tbl>
    <w:p/>
    <w:p>
      <w:r>
        <w:rPr>
          <w:b/>
          <w:bCs/>
        </w:rPr>
        <w:t xml:space="preserve">Q3 里程碑：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6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里程碑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验收标准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M1：SSO修复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7月底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主站→各子站切换无需重新登录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M2：热点系统上线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8月底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热点系统正式部署，生产可用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M3：AIGC图文对接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8月底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热点详情页“生成”→AI写稿→图片生成→图文成品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M4：数据看板V1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9月底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看板可查看用户数、功能使用、用户路径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M5：知识库试点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9月底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1个外部系统可调用知识库API</w:t>
            </w:r>
          </w:p>
        </w:tc>
      </w:tr>
    </w:tbl>
    <w:p>
      <w:pPr>
        <w:pStyle w:val="Heading2"/>
      </w:pPr>
      <w:r>
        <w:t xml:space="preserve">5.3 Q4 月度计划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2800"/>
        <w:gridCol w:w="25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10月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11月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12月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前端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平台UI改版开发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全链路发布对接前端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改版收尾 + 优化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后端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发布平台(IMP/XGC)对接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审核流程开发 + 全链路串联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知识库/图片API优化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设计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平台改版视觉设计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改版组件输出 + 审核/发布UI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设计验收</w:t>
            </w:r>
          </w:p>
        </w:tc>
      </w:tr>
    </w:tbl>
    <w:p/>
    <w:p>
      <w:r>
        <w:rPr>
          <w:b/>
          <w:bCs/>
        </w:rPr>
        <w:t xml:space="preserve">Q4 里程碑：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6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里程碑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验收标准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M6：发布平台对接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10月底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AIGC成品可导入IMP/XGC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M7：全链路闭环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11月底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热点→创作→导入→审核→发布 端到端可用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M8：平台改版上线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12月底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新版界面+体验优化上线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M9：内容审核流程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11月底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敏感词过滤+人工复核队列可用</w:t>
            </w:r>
          </w:p>
        </w:tc>
      </w:tr>
    </w:tbl>
    <w:p>
      <w:pPr>
        <w:pStyle w:val="Heading2"/>
      </w:pPr>
      <w:r>
        <w:t xml:space="preserve">5.4 前置任务（Q3 第1周需完成）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任务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负责人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IMP/XGC 接口摸底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确认发布平台是否支持API导入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Homer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热点数据源确认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确认热点系统数据来源和获取方式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Homer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WeKnora SSO 排查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定位跨域Cookie问题根因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后端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六、资源与风险</w:t>
      </w:r>
    </w:p>
    <w:p>
      <w:pPr>
        <w:pStyle w:val="Heading2"/>
      </w:pPr>
      <w:r>
        <w:t xml:space="preserve">6.1 资源约束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资源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配置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前端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1人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需跨Q3三条线，时间切分要精准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后端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1人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SSO+埋点+API+对接，任务最重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设计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1人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Q3末需提前准备Q4改版设计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预算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无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全部自研+开源，不购买第三方服务</w:t>
            </w:r>
          </w:p>
        </w:tc>
      </w:tr>
    </w:tbl>
    <w:p>
      <w:pPr>
        <w:pStyle w:val="Heading2"/>
      </w:pPr>
      <w:r>
        <w:t xml:space="preserve">6.2 风险与应对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800"/>
        <w:gridCol w:w="4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风险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影响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应对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Q3三线并行，人手不足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交付延期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高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知识库Q3只做轻量试点，不投入重兵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IMP/XGC接口不开放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全链路终点断裂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中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Q3第1周摸底，若不开放则改用人工导入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热点数据源不稳定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热点系统无数据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中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确认数据源方案，准备备用数据源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领导临时插入需求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打乱排期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中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规划保留弹性，每月预留1周缓冲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WeKnora SSO修复困难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知识库能力化阻塞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中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若2周内无法修复，提供独立登录入口作为过渡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无预算限制审核能力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内容安全方案受限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高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使用开源方案，不依赖商业服务</w:t>
            </w:r>
          </w:p>
        </w:tc>
      </w:tr>
    </w:tbl>
    <w:p>
      <w:pPr>
        <w:pStyle w:val="Heading2"/>
      </w:pPr>
      <w:r>
        <w:t xml:space="preserve">6.3 弹性预留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每月预留约1周时间应对领导临时需求和紧急bug修复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方向6（移动端H5）作为可随时启动的备选方向，视Q3进度决定是否Q4提前启动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如Q3进度超预期，可在Q4增加图片生成优化（方向3）的投入</w:t>
      </w:r>
    </w:p>
    <w:p>
      <w:r>
        <w:br w:type="page"/>
      </w:r>
    </w:p>
    <w:p>
      <w:pPr>
        <w:pStyle w:val="Heading1"/>
      </w:pPr>
      <w:r>
        <w:t xml:space="preserve">七、规划方向与PRD V1.0的差异说明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PRD V1.0 状态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H2 规划变化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热点榜单：仅展示Top10列表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升级为热点系统：事件详情、时间线、趋势图、AI摘要、AIGC对接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知识库：WeKnora iframe嵌入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能力化：封装API，可被外部系统调用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生产工具：geekai子站内使用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部分能力化：图片生成抽取为API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个人中心：仅修改密码/退出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升级为统一用户系统：SSO、统一认证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无数据看板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新增：埋点+第一层看板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无内容审核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新增：三层审核策略，融入发布流程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无发布对接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新增：对接IMP/XGC发布平台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无移动端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规划：单能力H5方向，2027H1推进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八、附录</w:t>
      </w:r>
    </w:p>
    <w:p>
      <w:pPr>
        <w:pStyle w:val="Heading2"/>
      </w:pPr>
      <w:r>
        <w:t xml:space="preserve">8.1 关键系统地址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系统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主站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https://x.sztv.com.cn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热点系统（原型）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https://gh5tc-1253925857.cos.ap-guangzhou.myqcloud.com/DEV/Homer/HOT/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AIGC生产工具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https://geekai.sztv.com.cn/video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知识库（WeKnora）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https://weknora.scms.sztv.com.cn/platform/knowledge-bases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发布平台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 / XGC（内部CMS系统）</w:t>
            </w:r>
          </w:p>
        </w:tc>
      </w:tr>
    </w:tbl>
    <w:p>
      <w:pPr>
        <w:pStyle w:val="Heading2"/>
      </w:pPr>
      <w:r>
        <w:t xml:space="preserve">8.2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术语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SSO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单点登录（Single Sign-On）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RAG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检索增强生成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AIGC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人工智能生成内容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内部内容管理/发布平台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XGC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自有客户端+自媒体平台号编辑发布平台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埋点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在产品中植入行为追踪代码，记录用户操作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CMS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内容管理系统</w:t>
            </w:r>
          </w:p>
        </w:tc>
      </w:tr>
    </w:tbl>
    <w:p>
      <w:pPr>
        <w:pStyle w:val="Heading2"/>
      </w:pPr>
      <w:r>
        <w:t xml:space="preserve">8.3 相关文档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文档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数媒智创平台 PRD V1.0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docs/数媒智创平台_PRD_V1.0.md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后续规划模板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roadmap/Next.md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本规划文档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roadmap/数媒智创平台_2026H2产品规划.md</w:t>
            </w:r>
          </w:p>
        </w:tc>
      </w:tr>
    </w:tbl>
    <w:p/>
    <w:p>
      <w:pPr>
        <w:jc w:val="center"/>
      </w:pPr>
      <w:r>
        <w:rPr>
          <w:i/>
          <w:iCs/>
          <w:color w:val="999999"/>
          <w:sz w:val="20"/>
          <w:szCs w:val="20"/>
        </w:rPr>
        <w:t xml:space="preserve">本文档基于 2026-06-27 产品规划头脑风暴整理，由 Homer 与 AI 助手协同完成。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第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数媒智创平台 2026H2 产品规划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2026-06-27T08:09:50.424Z</dcterms:created>
  <dcterms:modified xsi:type="dcterms:W3CDTF">2026-06-27T08:09:50.425Z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