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2162" w14:textId="6079B7F4" w:rsidR="00A97CFE" w:rsidRPr="00B45C94" w:rsidRDefault="00A97CFE" w:rsidP="00A97CFE">
      <w:pPr>
        <w:pBdr>
          <w:bottom w:val="single" w:sz="4" w:space="1" w:color="auto"/>
        </w:pBdr>
        <w:spacing w:after="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sz w:val="28"/>
          <w:szCs w:val="28"/>
        </w:rPr>
        <w:t>Выпускная квалификационная работа / Текст выступления</w:t>
      </w:r>
    </w:p>
    <w:p w14:paraId="1CE01DBC" w14:textId="4D1B41AB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</w:t>
      </w:r>
    </w:p>
    <w:p w14:paraId="2BBB7B16" w14:textId="77777777" w:rsidR="00B95038" w:rsidRPr="00B45C94" w:rsidRDefault="00B95038" w:rsidP="00B95038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Здравствуйте, уважаемые члены комиссии, </w:t>
      </w:r>
      <w:r>
        <w:rPr>
          <w:rFonts w:ascii="Times New Roman" w:hAnsi="Times New Roman" w:cs="Times New Roman"/>
          <w:sz w:val="28"/>
          <w:szCs w:val="28"/>
        </w:rPr>
        <w:t xml:space="preserve">вашему вниманию предлагается </w:t>
      </w:r>
      <w:r w:rsidRPr="00B45C94">
        <w:rPr>
          <w:rFonts w:ascii="Times New Roman" w:hAnsi="Times New Roman" w:cs="Times New Roman"/>
          <w:sz w:val="28"/>
          <w:szCs w:val="28"/>
        </w:rPr>
        <w:t>выпускн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B45C94">
        <w:rPr>
          <w:rFonts w:ascii="Times New Roman" w:hAnsi="Times New Roman" w:cs="Times New Roman"/>
          <w:sz w:val="28"/>
          <w:szCs w:val="28"/>
        </w:rPr>
        <w:t xml:space="preserve"> квалификационн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B45C94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 на</w:t>
      </w:r>
      <w:r w:rsidRPr="00B45C94">
        <w:rPr>
          <w:rFonts w:ascii="Times New Roman" w:hAnsi="Times New Roman" w:cs="Times New Roman"/>
          <w:sz w:val="28"/>
          <w:szCs w:val="28"/>
        </w:rPr>
        <w:t xml:space="preserve"> тем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B45C94">
        <w:rPr>
          <w:rFonts w:ascii="Times New Roman" w:hAnsi="Times New Roman" w:cs="Times New Roman"/>
          <w:sz w:val="28"/>
          <w:szCs w:val="28"/>
        </w:rPr>
        <w:t>«Математическое и программное обеспечение для прогнозирования свойств медицинских композиционных материалов».</w:t>
      </w:r>
    </w:p>
    <w:p w14:paraId="19E24008" w14:textId="3E9348A1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2</w:t>
      </w:r>
    </w:p>
    <w:p w14:paraId="5EC569DC" w14:textId="593C9106" w:rsidR="007F2880" w:rsidRPr="00B45C94" w:rsidRDefault="007F2880" w:rsidP="007F2880">
      <w:pPr>
        <w:tabs>
          <w:tab w:val="num" w:pos="720"/>
        </w:tabs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Актуальность исследования обуславливается следующими причинами:</w:t>
      </w:r>
    </w:p>
    <w:p w14:paraId="5DEE4B61" w14:textId="77777777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Потребность стоматологии в ускорении разработки новых материалов с заданными свойствами для имплантатов, коронок, пломб и прочих конструкций;</w:t>
      </w:r>
    </w:p>
    <w:p w14:paraId="19CEA620" w14:textId="77777777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Экономическая целесообразность – снижение затрат на проведение экспериментов за счёт предварительного компьютерного прогнозирования свойств материалов;</w:t>
      </w:r>
    </w:p>
    <w:p w14:paraId="27C7E3F5" w14:textId="77777777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Уровень исследования вопроса – отсутствие открытых и доступных программных решений для прогнозирования свойств именно медицинских сплавов с возможностью интерактивного ввода состава и получения прогноза по нескольким свойствам одновременно;</w:t>
      </w:r>
    </w:p>
    <w:p w14:paraId="3A80E8AC" w14:textId="48FD344E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Наличие экспериментальной базы сплавов – для исследования доступна выборка из 220 образцов</w:t>
      </w:r>
      <w:r w:rsidR="00B95038">
        <w:rPr>
          <w:rFonts w:ascii="Times New Roman" w:hAnsi="Times New Roman" w:cs="Times New Roman"/>
          <w:sz w:val="28"/>
          <w:szCs w:val="28"/>
        </w:rPr>
        <w:t xml:space="preserve"> стоматологических сплавов</w:t>
      </w:r>
      <w:r w:rsidRPr="00B45C94">
        <w:rPr>
          <w:rFonts w:ascii="Times New Roman" w:hAnsi="Times New Roman" w:cs="Times New Roman"/>
          <w:sz w:val="28"/>
          <w:szCs w:val="28"/>
        </w:rPr>
        <w:t>.</w:t>
      </w:r>
    </w:p>
    <w:p w14:paraId="2E747116" w14:textId="0905927C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3</w:t>
      </w:r>
    </w:p>
    <w:p w14:paraId="233E618A" w14:textId="0469AB07" w:rsidR="007F2880" w:rsidRPr="00B45C94" w:rsidRDefault="007F2880" w:rsidP="007F2880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Целью ВКР является: разработка математического и программного обеспечения для прогнозирования свойств медицинских композиционных материалов.</w:t>
      </w:r>
    </w:p>
    <w:p w14:paraId="08527989" w14:textId="6A1DDDAF" w:rsidR="007F2880" w:rsidRPr="00B45C94" w:rsidRDefault="007F2880" w:rsidP="007F2880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такие задачи, как:</w:t>
      </w:r>
    </w:p>
    <w:p w14:paraId="53EF80EF" w14:textId="5B246E71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 и существующих программных решений для прогнозирования свойств медицинских </w:t>
      </w:r>
      <w:r w:rsidR="00B92A7A" w:rsidRPr="00B45C94">
        <w:rPr>
          <w:rFonts w:ascii="Times New Roman" w:hAnsi="Times New Roman" w:cs="Times New Roman"/>
          <w:sz w:val="28"/>
          <w:szCs w:val="28"/>
        </w:rPr>
        <w:t>компози</w:t>
      </w:r>
      <w:r w:rsidR="00B92A7A">
        <w:rPr>
          <w:rFonts w:ascii="Times New Roman" w:hAnsi="Times New Roman" w:cs="Times New Roman"/>
          <w:sz w:val="28"/>
          <w:szCs w:val="28"/>
        </w:rPr>
        <w:t>ционных материалов</w:t>
      </w:r>
      <w:r w:rsidRPr="00B45C94">
        <w:rPr>
          <w:rFonts w:ascii="Times New Roman" w:hAnsi="Times New Roman" w:cs="Times New Roman"/>
          <w:sz w:val="28"/>
          <w:szCs w:val="28"/>
        </w:rPr>
        <w:t>;</w:t>
      </w:r>
    </w:p>
    <w:p w14:paraId="26323CB9" w14:textId="77777777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Исследовать возможные методы для решения задачи прогнозирования по химическому составу;</w:t>
      </w:r>
    </w:p>
    <w:p w14:paraId="70504E42" w14:textId="77777777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Разработать алгоритмическое и программное обеспечение для решения задачи «состав-свойство»;</w:t>
      </w:r>
    </w:p>
    <w:p w14:paraId="0B875D73" w14:textId="276C0744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Выполнить вычислительные эксперименты и тестирование разработанного программного обеспечения.</w:t>
      </w:r>
    </w:p>
    <w:p w14:paraId="2A5F0358" w14:textId="3D5A0DB1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4</w:t>
      </w:r>
    </w:p>
    <w:p w14:paraId="19F94E55" w14:textId="3DCAAD70" w:rsidR="007F2880" w:rsidRPr="00B45C94" w:rsidRDefault="007F2880" w:rsidP="007F2880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Сегодня существует немало проприетарных приложений для моделирования свойств материалов и сплавов. Такие программы чаще всего основаны на фундаментальных термодинамических моделях и расчёте фазовых равновесий. Наиболее известными и распространёнными среди них являются «</w:t>
      </w:r>
      <w:proofErr w:type="spellStart"/>
      <w:r w:rsidRPr="00B45C94">
        <w:rPr>
          <w:rFonts w:ascii="Times New Roman" w:hAnsi="Times New Roman" w:cs="Times New Roman"/>
          <w:sz w:val="28"/>
          <w:szCs w:val="28"/>
        </w:rPr>
        <w:t>JMatPro</w:t>
      </w:r>
      <w:proofErr w:type="spellEnd"/>
      <w:r w:rsidRPr="00B45C94">
        <w:rPr>
          <w:rFonts w:ascii="Times New Roman" w:hAnsi="Times New Roman" w:cs="Times New Roman"/>
          <w:sz w:val="28"/>
          <w:szCs w:val="28"/>
        </w:rPr>
        <w:t>», «</w:t>
      </w:r>
      <w:proofErr w:type="spellStart"/>
      <w:r w:rsidRPr="00B45C94">
        <w:rPr>
          <w:rFonts w:ascii="Times New Roman" w:hAnsi="Times New Roman" w:cs="Times New Roman"/>
          <w:sz w:val="28"/>
          <w:szCs w:val="28"/>
        </w:rPr>
        <w:t>Thermo-Calc</w:t>
      </w:r>
      <w:proofErr w:type="spellEnd"/>
      <w:r w:rsidRPr="00B45C94">
        <w:rPr>
          <w:rFonts w:ascii="Times New Roman" w:hAnsi="Times New Roman" w:cs="Times New Roman"/>
          <w:sz w:val="28"/>
          <w:szCs w:val="28"/>
        </w:rPr>
        <w:t>» и «</w:t>
      </w:r>
      <w:proofErr w:type="spellStart"/>
      <w:r w:rsidRPr="00B45C94">
        <w:rPr>
          <w:rFonts w:ascii="Times New Roman" w:hAnsi="Times New Roman" w:cs="Times New Roman"/>
          <w:sz w:val="28"/>
          <w:szCs w:val="28"/>
        </w:rPr>
        <w:t>Ansys</w:t>
      </w:r>
      <w:proofErr w:type="spellEnd"/>
      <w:r w:rsidRPr="00B45C94">
        <w:rPr>
          <w:rFonts w:ascii="Times New Roman" w:hAnsi="Times New Roman" w:cs="Times New Roman"/>
          <w:sz w:val="28"/>
          <w:szCs w:val="28"/>
        </w:rPr>
        <w:t xml:space="preserve"> GRANTA», которые позволяют прогнозировать различные физико-механические свойства материалов без необходимости проведения лабораторных экспериментов, опираясь на встроенные базы данных и расчётные модели. Однако эти </w:t>
      </w:r>
      <w:r w:rsidR="00B92A7A">
        <w:rPr>
          <w:rFonts w:ascii="Times New Roman" w:hAnsi="Times New Roman" w:cs="Times New Roman"/>
          <w:sz w:val="28"/>
          <w:szCs w:val="28"/>
        </w:rPr>
        <w:t>приложения</w:t>
      </w:r>
      <w:r w:rsidRPr="00B45C94">
        <w:rPr>
          <w:rFonts w:ascii="Times New Roman" w:hAnsi="Times New Roman" w:cs="Times New Roman"/>
          <w:sz w:val="28"/>
          <w:szCs w:val="28"/>
        </w:rPr>
        <w:t xml:space="preserve"> имеют и ряд ограничений, как, например, </w:t>
      </w:r>
      <w:r w:rsidR="000470DE">
        <w:rPr>
          <w:rFonts w:ascii="Times New Roman" w:hAnsi="Times New Roman" w:cs="Times New Roman"/>
          <w:sz w:val="28"/>
          <w:szCs w:val="28"/>
        </w:rPr>
        <w:t xml:space="preserve">необходимость </w:t>
      </w:r>
      <w:r w:rsidRPr="00B45C94">
        <w:rPr>
          <w:rFonts w:ascii="Times New Roman" w:hAnsi="Times New Roman" w:cs="Times New Roman"/>
          <w:sz w:val="28"/>
          <w:szCs w:val="28"/>
        </w:rPr>
        <w:t>приобретени</w:t>
      </w:r>
      <w:r w:rsidR="000470DE">
        <w:rPr>
          <w:rFonts w:ascii="Times New Roman" w:hAnsi="Times New Roman" w:cs="Times New Roman"/>
          <w:sz w:val="28"/>
          <w:szCs w:val="28"/>
        </w:rPr>
        <w:t xml:space="preserve">я 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дорогих </w:t>
      </w:r>
      <w:r w:rsidRPr="00B45C94">
        <w:rPr>
          <w:rFonts w:ascii="Times New Roman" w:hAnsi="Times New Roman" w:cs="Times New Roman"/>
          <w:sz w:val="28"/>
          <w:szCs w:val="28"/>
        </w:rPr>
        <w:t>лицензий</w:t>
      </w:r>
      <w:r w:rsidR="006027CF" w:rsidRPr="00B45C94">
        <w:rPr>
          <w:rFonts w:ascii="Times New Roman" w:hAnsi="Times New Roman" w:cs="Times New Roman"/>
          <w:sz w:val="28"/>
          <w:szCs w:val="28"/>
        </w:rPr>
        <w:t xml:space="preserve"> и владе</w:t>
      </w:r>
      <w:r w:rsidR="000470DE">
        <w:rPr>
          <w:rFonts w:ascii="Times New Roman" w:hAnsi="Times New Roman" w:cs="Times New Roman"/>
          <w:sz w:val="28"/>
          <w:szCs w:val="28"/>
        </w:rPr>
        <w:t>ния</w:t>
      </w:r>
      <w:r w:rsidR="006027CF" w:rsidRPr="00B45C94">
        <w:rPr>
          <w:rFonts w:ascii="Times New Roman" w:hAnsi="Times New Roman" w:cs="Times New Roman"/>
          <w:sz w:val="28"/>
          <w:szCs w:val="28"/>
        </w:rPr>
        <w:t xml:space="preserve"> специальными знаниями</w:t>
      </w:r>
      <w:r w:rsidRPr="00B45C9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DA7F59" w14:textId="1D8F3537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5</w:t>
      </w:r>
    </w:p>
    <w:p w14:paraId="288C5798" w14:textId="4636F05F" w:rsidR="00A97CFE" w:rsidRPr="00B45C94" w:rsidRDefault="00BD60EC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Для решения задачи имеется набор структурированных патентных данных о составах и свойствах никель-хромовых композитов. По заданному химическому составу требуется спрогнозировать следующие физико-механические свойства: плотность, модуль упругости, </w:t>
      </w:r>
      <w:r w:rsidRPr="00B45C94">
        <w:rPr>
          <w:rFonts w:ascii="Times New Roman" w:hAnsi="Times New Roman" w:cs="Times New Roman"/>
          <w:sz w:val="28"/>
          <w:szCs w:val="28"/>
        </w:rPr>
        <w:lastRenderedPageBreak/>
        <w:t>твердост</w:t>
      </w:r>
      <w:r w:rsidR="006027CF" w:rsidRPr="00B45C94">
        <w:rPr>
          <w:rFonts w:ascii="Times New Roman" w:hAnsi="Times New Roman" w:cs="Times New Roman"/>
          <w:sz w:val="28"/>
          <w:szCs w:val="28"/>
        </w:rPr>
        <w:t>ь</w:t>
      </w:r>
      <w:r w:rsidRPr="00B45C94">
        <w:rPr>
          <w:rFonts w:ascii="Times New Roman" w:hAnsi="Times New Roman" w:cs="Times New Roman"/>
          <w:sz w:val="28"/>
          <w:szCs w:val="28"/>
        </w:rPr>
        <w:t xml:space="preserve"> по Виккерсу, пределы прочности и текучести, относительное удлинение и коэффициенты термического расширения при нагреве.</w:t>
      </w:r>
    </w:p>
    <w:p w14:paraId="5E1DEAA1" w14:textId="50E1CDFC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6</w:t>
      </w:r>
    </w:p>
    <w:p w14:paraId="6F49AD18" w14:textId="72D55702" w:rsidR="00BD60EC" w:rsidRPr="00B45C94" w:rsidRDefault="00EB210B" w:rsidP="00BD60EC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слайде представлена формальная постановка задачи, выполненная в виде к</w:t>
      </w:r>
      <w:r w:rsidRPr="00B45C94">
        <w:rPr>
          <w:rFonts w:ascii="Times New Roman" w:hAnsi="Times New Roman" w:cs="Times New Roman"/>
          <w:sz w:val="28"/>
          <w:szCs w:val="28"/>
        </w:rPr>
        <w:t>онтекстн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B45C94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ы в нотации «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C45ED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>:</w:t>
      </w:r>
    </w:p>
    <w:p w14:paraId="78827271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вход – химический состав сплава;</w:t>
      </w:r>
    </w:p>
    <w:p w14:paraId="3F6D5BA7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выход – полученные в ходе прогноза свойства;</w:t>
      </w:r>
    </w:p>
    <w:p w14:paraId="6161E038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управление: </w:t>
      </w:r>
    </w:p>
    <w:p w14:paraId="02E3BA49" w14:textId="250B4C6F" w:rsidR="00BD60EC" w:rsidRPr="00B45C94" w:rsidRDefault="00BD60EC" w:rsidP="00284622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ограничения состава сплава – </w:t>
      </w:r>
      <w:r w:rsidR="00284622" w:rsidRPr="00B45C94">
        <w:rPr>
          <w:rFonts w:ascii="Times New Roman" w:hAnsi="Times New Roman" w:cs="Times New Roman"/>
          <w:sz w:val="28"/>
          <w:szCs w:val="28"/>
        </w:rPr>
        <w:t xml:space="preserve">невозможны </w:t>
      </w:r>
      <w:r w:rsidRPr="00B45C94">
        <w:rPr>
          <w:rFonts w:ascii="Times New Roman" w:hAnsi="Times New Roman" w:cs="Times New Roman"/>
          <w:sz w:val="28"/>
          <w:szCs w:val="28"/>
        </w:rPr>
        <w:t>отрицательные значения концентраций элементов</w:t>
      </w:r>
      <w:r w:rsidR="00284622" w:rsidRPr="00B45C94">
        <w:rPr>
          <w:rFonts w:ascii="Times New Roman" w:hAnsi="Times New Roman" w:cs="Times New Roman"/>
          <w:sz w:val="28"/>
          <w:szCs w:val="28"/>
        </w:rPr>
        <w:t>,</w:t>
      </w:r>
      <w:r w:rsidRPr="00B45C94">
        <w:rPr>
          <w:rFonts w:ascii="Times New Roman" w:hAnsi="Times New Roman" w:cs="Times New Roman"/>
          <w:sz w:val="28"/>
          <w:szCs w:val="28"/>
        </w:rPr>
        <w:t xml:space="preserve"> сумм</w:t>
      </w:r>
      <w:r w:rsidR="00284622" w:rsidRPr="00B45C94">
        <w:rPr>
          <w:rFonts w:ascii="Times New Roman" w:hAnsi="Times New Roman" w:cs="Times New Roman"/>
          <w:sz w:val="28"/>
          <w:szCs w:val="28"/>
        </w:rPr>
        <w:t>а</w:t>
      </w:r>
      <w:r w:rsidRPr="00B45C94">
        <w:rPr>
          <w:rFonts w:ascii="Times New Roman" w:hAnsi="Times New Roman" w:cs="Times New Roman"/>
          <w:sz w:val="28"/>
          <w:szCs w:val="28"/>
        </w:rPr>
        <w:t xml:space="preserve"> концентраций элементов состава не может не равняться 100%, </w:t>
      </w:r>
      <w:r w:rsidR="00284622" w:rsidRPr="00B45C94">
        <w:rPr>
          <w:rFonts w:ascii="Times New Roman" w:hAnsi="Times New Roman" w:cs="Times New Roman"/>
          <w:sz w:val="28"/>
          <w:szCs w:val="28"/>
        </w:rPr>
        <w:t xml:space="preserve">а </w:t>
      </w:r>
      <w:r w:rsidRPr="00B45C94">
        <w:rPr>
          <w:rFonts w:ascii="Times New Roman" w:hAnsi="Times New Roman" w:cs="Times New Roman"/>
          <w:sz w:val="28"/>
          <w:szCs w:val="28"/>
        </w:rPr>
        <w:t>содержание никеля и хрома не меньше 60% и 10% соответственно</w:t>
      </w:r>
      <w:r w:rsidR="000470DE" w:rsidRPr="000470DE">
        <w:rPr>
          <w:rFonts w:ascii="Times New Roman" w:hAnsi="Times New Roman" w:cs="Times New Roman"/>
          <w:sz w:val="28"/>
          <w:szCs w:val="28"/>
        </w:rPr>
        <w:t>,</w:t>
      </w:r>
    </w:p>
    <w:p w14:paraId="756E323F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требования «UX / UI» – красивый и интуитивно понятный интерфейс,</w:t>
      </w:r>
    </w:p>
    <w:p w14:paraId="1F8A8FC8" w14:textId="50524A44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требования к точности прогноза – ограничения точности модели прогнозирования свойств – необходимо, чтобы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B45C94">
        <w:rPr>
          <w:rFonts w:ascii="Times New Roman" w:hAnsi="Times New Roman" w:cs="Times New Roman"/>
          <w:sz w:val="28"/>
          <w:szCs w:val="28"/>
        </w:rPr>
        <w:t>» была меньше 0.5;</w:t>
      </w:r>
    </w:p>
    <w:p w14:paraId="21BA9DA3" w14:textId="6D185532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требования к скорости прогноза – ограничения времени проведения прогноза, который должен занимать не более 5 секунд;</w:t>
      </w:r>
    </w:p>
    <w:p w14:paraId="0F3E2F9D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механизмы:</w:t>
      </w:r>
    </w:p>
    <w:p w14:paraId="5FB552C1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исследователь – управляет программой,</w:t>
      </w:r>
    </w:p>
    <w:p w14:paraId="4A34A335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модель – непосредственно осуществляет прогноз,</w:t>
      </w:r>
    </w:p>
    <w:p w14:paraId="60661413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интерфейс – необходимый для взаимодействия с приложением.</w:t>
      </w:r>
    </w:p>
    <w:p w14:paraId="1A6BE25B" w14:textId="29FC53CB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7</w:t>
      </w:r>
    </w:p>
    <w:p w14:paraId="72787E0F" w14:textId="23E4FF59" w:rsidR="00BD60EC" w:rsidRPr="00B45C94" w:rsidRDefault="00EB210B" w:rsidP="00BD60EC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решения представлена в виде д</w:t>
      </w:r>
      <w:r w:rsidRPr="00B45C94">
        <w:rPr>
          <w:rFonts w:ascii="Times New Roman" w:hAnsi="Times New Roman" w:cs="Times New Roman"/>
          <w:sz w:val="28"/>
          <w:szCs w:val="28"/>
        </w:rPr>
        <w:t>екомпозици</w:t>
      </w:r>
      <w:r>
        <w:rPr>
          <w:rFonts w:ascii="Times New Roman" w:hAnsi="Times New Roman" w:cs="Times New Roman"/>
          <w:sz w:val="28"/>
          <w:szCs w:val="28"/>
        </w:rPr>
        <w:t>и контекстной диаграммы и представляет реализацию трех последовательных шагов</w:t>
      </w:r>
      <w:r w:rsidR="00BD60EC" w:rsidRPr="00B45C94">
        <w:rPr>
          <w:rFonts w:ascii="Times New Roman" w:hAnsi="Times New Roman" w:cs="Times New Roman"/>
          <w:sz w:val="28"/>
          <w:szCs w:val="28"/>
        </w:rPr>
        <w:t>:</w:t>
      </w:r>
    </w:p>
    <w:p w14:paraId="13890428" w14:textId="24F19D1A" w:rsidR="00BD60EC" w:rsidRPr="00B45C94" w:rsidRDefault="00EB210B" w:rsidP="00BD60EC">
      <w:pPr>
        <w:pStyle w:val="a7"/>
        <w:numPr>
          <w:ilvl w:val="0"/>
          <w:numId w:val="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D60EC" w:rsidRPr="00B45C94">
        <w:rPr>
          <w:rFonts w:ascii="Times New Roman" w:hAnsi="Times New Roman" w:cs="Times New Roman"/>
          <w:sz w:val="28"/>
          <w:szCs w:val="28"/>
        </w:rPr>
        <w:t>валидация данных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(A1) – функция проверки соответствия входных данных имеющимся ограничениям;</w:t>
      </w:r>
    </w:p>
    <w:p w14:paraId="0A712C01" w14:textId="296E9F76" w:rsidR="00BD60EC" w:rsidRPr="00B45C94" w:rsidRDefault="00EB210B" w:rsidP="00BD60EC">
      <w:pPr>
        <w:pStyle w:val="a7"/>
        <w:numPr>
          <w:ilvl w:val="0"/>
          <w:numId w:val="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D60EC" w:rsidRPr="00B45C94">
        <w:rPr>
          <w:rFonts w:ascii="Times New Roman" w:hAnsi="Times New Roman" w:cs="Times New Roman"/>
          <w:sz w:val="28"/>
          <w:szCs w:val="28"/>
        </w:rPr>
        <w:t>расчет свойств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(A2) – блок </w:t>
      </w:r>
      <w:r>
        <w:rPr>
          <w:rFonts w:ascii="Times New Roman" w:hAnsi="Times New Roman" w:cs="Times New Roman"/>
          <w:sz w:val="28"/>
          <w:szCs w:val="28"/>
        </w:rPr>
        <w:t xml:space="preserve">реализует </w:t>
      </w:r>
      <w:r w:rsidR="00BD60EC" w:rsidRPr="00B45C94">
        <w:rPr>
          <w:rFonts w:ascii="Times New Roman" w:hAnsi="Times New Roman" w:cs="Times New Roman"/>
          <w:sz w:val="28"/>
          <w:szCs w:val="28"/>
        </w:rPr>
        <w:t>функцию</w:t>
      </w:r>
      <w:r>
        <w:rPr>
          <w:rFonts w:ascii="Times New Roman" w:hAnsi="Times New Roman" w:cs="Times New Roman"/>
          <w:sz w:val="28"/>
          <w:szCs w:val="28"/>
        </w:rPr>
        <w:t xml:space="preserve"> расчета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прогноза свойств;</w:t>
      </w:r>
    </w:p>
    <w:p w14:paraId="32B1E20E" w14:textId="7A1EA3B9" w:rsidR="00BD60EC" w:rsidRPr="00B45C94" w:rsidRDefault="00EB210B" w:rsidP="00BD60EC">
      <w:pPr>
        <w:pStyle w:val="a7"/>
        <w:numPr>
          <w:ilvl w:val="0"/>
          <w:numId w:val="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D60EC" w:rsidRPr="00B45C94">
        <w:rPr>
          <w:rFonts w:ascii="Times New Roman" w:hAnsi="Times New Roman" w:cs="Times New Roman"/>
          <w:sz w:val="28"/>
          <w:szCs w:val="28"/>
        </w:rPr>
        <w:t>вывод результата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(A3) – процесс получения прогноза от модели и отображения его в интерфейсе программы.</w:t>
      </w:r>
    </w:p>
    <w:p w14:paraId="28850B12" w14:textId="0EAF4B05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8</w:t>
      </w:r>
    </w:p>
    <w:p w14:paraId="533FFA73" w14:textId="77777777" w:rsidR="00B5687A" w:rsidRPr="00B45C94" w:rsidRDefault="00F71F1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Математическая постановка задачи: </w:t>
      </w:r>
    </w:p>
    <w:p w14:paraId="484A3652" w14:textId="3CE58252" w:rsidR="00B5687A" w:rsidRPr="00B45C94" w:rsidRDefault="00B45C94" w:rsidP="00B5687A">
      <w:pPr>
        <w:pStyle w:val="a7"/>
        <w:numPr>
          <w:ilvl w:val="0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Д</w:t>
      </w:r>
      <w:r w:rsidR="00B5687A" w:rsidRPr="00B45C94">
        <w:rPr>
          <w:rFonts w:ascii="Times New Roman" w:hAnsi="Times New Roman" w:cs="Times New Roman"/>
          <w:sz w:val="28"/>
          <w:szCs w:val="28"/>
        </w:rPr>
        <w:t>ано:</w:t>
      </w:r>
    </w:p>
    <w:p w14:paraId="583F0376" w14:textId="754338EC" w:rsidR="00A97CFE" w:rsidRPr="00B45C94" w:rsidRDefault="00F71F19" w:rsidP="00B5687A">
      <w:pPr>
        <w:pStyle w:val="a7"/>
        <w:numPr>
          <w:ilvl w:val="1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45C94">
        <w:rPr>
          <w:rFonts w:ascii="Times New Roman" w:hAnsi="Times New Roman" w:cs="Times New Roman"/>
          <w:sz w:val="28"/>
          <w:szCs w:val="28"/>
        </w:rPr>
        <w:t xml:space="preserve">» </w:t>
      </w:r>
      <w:r w:rsidR="00B5687A" w:rsidRPr="00B45C94">
        <w:rPr>
          <w:rFonts w:ascii="Times New Roman" w:hAnsi="Times New Roman" w:cs="Times New Roman"/>
          <w:sz w:val="28"/>
          <w:szCs w:val="28"/>
        </w:rPr>
        <w:t>– составы материалов, представленные в виде вектора из 21 химического элемента</w:t>
      </w:r>
      <w:r w:rsidR="00B45C94" w:rsidRPr="00B45C94">
        <w:rPr>
          <w:rFonts w:ascii="Times New Roman" w:hAnsi="Times New Roman" w:cs="Times New Roman"/>
          <w:sz w:val="28"/>
          <w:szCs w:val="28"/>
        </w:rPr>
        <w:t>,</w:t>
      </w:r>
    </w:p>
    <w:p w14:paraId="704C48BA" w14:textId="134AC1B5" w:rsidR="00B45C94" w:rsidRPr="00B45C94" w:rsidRDefault="00B45C94" w:rsidP="00B5687A">
      <w:pPr>
        <w:pStyle w:val="a7"/>
        <w:numPr>
          <w:ilvl w:val="1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45C94">
        <w:rPr>
          <w:rFonts w:ascii="Times New Roman" w:hAnsi="Times New Roman" w:cs="Times New Roman"/>
          <w:sz w:val="28"/>
          <w:szCs w:val="28"/>
        </w:rPr>
        <w:t>» – свойства композитов – векторы из 8 свойств;</w:t>
      </w:r>
    </w:p>
    <w:p w14:paraId="6B74B232" w14:textId="77777777" w:rsidR="00B45C94" w:rsidRPr="00B45C94" w:rsidRDefault="00B45C94" w:rsidP="00B45C94">
      <w:pPr>
        <w:pStyle w:val="a7"/>
        <w:numPr>
          <w:ilvl w:val="0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Найти: </w:t>
      </w:r>
    </w:p>
    <w:p w14:paraId="72D96137" w14:textId="231F8CF3" w:rsidR="00B45C94" w:rsidRPr="00B45C94" w:rsidRDefault="00B45C94" w:rsidP="00B45C94">
      <w:pPr>
        <w:pStyle w:val="a7"/>
        <w:numPr>
          <w:ilvl w:val="1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модель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5C94">
        <w:rPr>
          <w:rFonts w:ascii="Times New Roman" w:hAnsi="Times New Roman" w:cs="Times New Roman"/>
          <w:sz w:val="28"/>
          <w:szCs w:val="28"/>
        </w:rPr>
        <w:t>» – функцию, отражающую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45C94">
        <w:rPr>
          <w:rFonts w:ascii="Times New Roman" w:hAnsi="Times New Roman" w:cs="Times New Roman"/>
          <w:sz w:val="28"/>
          <w:szCs w:val="28"/>
        </w:rPr>
        <w:t>» в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45C94">
        <w:rPr>
          <w:rFonts w:ascii="Times New Roman" w:hAnsi="Times New Roman" w:cs="Times New Roman"/>
          <w:sz w:val="28"/>
          <w:szCs w:val="28"/>
        </w:rPr>
        <w:t>» с минимальным значением средней абсолютной ошибки.</w:t>
      </w:r>
    </w:p>
    <w:p w14:paraId="5FD0299F" w14:textId="570A8207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9</w:t>
      </w:r>
    </w:p>
    <w:p w14:paraId="03701A32" w14:textId="1E723C40" w:rsidR="00284622" w:rsidRPr="00B45C94" w:rsidRDefault="005F2C8A" w:rsidP="00284622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Проведенный обзор показал, что н</w:t>
      </w:r>
      <w:r w:rsidRPr="00B45C94">
        <w:rPr>
          <w:rFonts w:ascii="Times New Roman" w:hAnsi="Times New Roman" w:cs="Times New Roman"/>
          <w:sz w:val="28"/>
          <w:szCs w:val="28"/>
        </w:rPr>
        <w:t>аиболее подходящим для прогнозирования свойств медицинских композиционных материалов будет искусственная нейронная сеть (многослойный персептрон), так как этот метод</w:t>
      </w:r>
      <w:r w:rsidR="00284622" w:rsidRPr="00B45C94">
        <w:rPr>
          <w:rFonts w:ascii="Times New Roman" w:hAnsi="Times New Roman" w:cs="Times New Roman"/>
          <w:sz w:val="28"/>
          <w:szCs w:val="28"/>
        </w:rPr>
        <w:t>:</w:t>
      </w:r>
    </w:p>
    <w:p w14:paraId="7EA9AC41" w14:textId="77777777" w:rsidR="00284622" w:rsidRPr="00B45C94" w:rsidRDefault="00284622" w:rsidP="00284622">
      <w:pPr>
        <w:pStyle w:val="a7"/>
        <w:numPr>
          <w:ilvl w:val="0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lastRenderedPageBreak/>
        <w:t>позволяет проводить гибкую настройку: выбирать количество слоев и нейронов, функции активации и потерь и прочее, что необходимо для моделирования сложной зависимости свойств от состава;</w:t>
      </w:r>
    </w:p>
    <w:p w14:paraId="4E422D60" w14:textId="77777777" w:rsidR="00284622" w:rsidRPr="00B45C94" w:rsidRDefault="00284622" w:rsidP="00284622">
      <w:pPr>
        <w:pStyle w:val="a7"/>
        <w:numPr>
          <w:ilvl w:val="0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является более универсальным, чем:</w:t>
      </w:r>
    </w:p>
    <w:p w14:paraId="5BD3AE24" w14:textId="77777777" w:rsidR="00284622" w:rsidRPr="00B45C94" w:rsidRDefault="00284622" w:rsidP="00284622">
      <w:pPr>
        <w:pStyle w:val="a7"/>
        <w:numPr>
          <w:ilvl w:val="1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множественная линейная регрессия, которая не может моделировать нелинейные зависимости;</w:t>
      </w:r>
    </w:p>
    <w:p w14:paraId="62CC74FE" w14:textId="77777777" w:rsidR="00284622" w:rsidRPr="00B45C94" w:rsidRDefault="00284622" w:rsidP="00284622">
      <w:pPr>
        <w:pStyle w:val="a7"/>
        <w:numPr>
          <w:ilvl w:val="1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метод опорных векторов, модели которого нельзя дообучить при появлении новых данных, а только обучать заново на всем наборе данных;</w:t>
      </w:r>
    </w:p>
    <w:p w14:paraId="58B10CEA" w14:textId="77777777" w:rsidR="00284622" w:rsidRPr="00B45C94" w:rsidRDefault="00284622" w:rsidP="00284622">
      <w:pPr>
        <w:pStyle w:val="a7"/>
        <w:numPr>
          <w:ilvl w:val="1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случайный лес, требующий обучения большого количества деревьев решений на каждое прогнозируемое свойство;</w:t>
      </w:r>
    </w:p>
    <w:p w14:paraId="1B494247" w14:textId="77777777" w:rsidR="00284622" w:rsidRPr="00B45C94" w:rsidRDefault="00284622" w:rsidP="00284622">
      <w:pPr>
        <w:pStyle w:val="a7"/>
        <w:numPr>
          <w:ilvl w:val="0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способен аппроксимировать практически любую непрерывную математическую функцию с высокой точностью.</w:t>
      </w:r>
    </w:p>
    <w:p w14:paraId="56A5EC16" w14:textId="54471447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10</w:t>
      </w:r>
    </w:p>
    <w:p w14:paraId="19D18478" w14:textId="77777777" w:rsidR="00695D89" w:rsidRDefault="00695D8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– это ансам</w:t>
      </w:r>
      <w:r w:rsidRPr="00695D89">
        <w:rPr>
          <w:rFonts w:ascii="Times New Roman" w:hAnsi="Times New Roman" w:cs="Times New Roman"/>
          <w:sz w:val="28"/>
          <w:szCs w:val="28"/>
        </w:rPr>
        <w:t>бль, состоящий из 8 одинаковых нейронных сетей, каждая из которых прогнозирует 1 из 8 свойств</w:t>
      </w:r>
      <w:r>
        <w:rPr>
          <w:rFonts w:ascii="Times New Roman" w:hAnsi="Times New Roman" w:cs="Times New Roman"/>
          <w:sz w:val="28"/>
          <w:szCs w:val="28"/>
        </w:rPr>
        <w:t>. Сеть состоит из:</w:t>
      </w:r>
    </w:p>
    <w:p w14:paraId="48CAB36B" w14:textId="4C582661" w:rsidR="00A97CFE" w:rsidRPr="00695D89" w:rsidRDefault="00695D89" w:rsidP="00695D89">
      <w:pPr>
        <w:pStyle w:val="a7"/>
        <w:numPr>
          <w:ilvl w:val="0"/>
          <w:numId w:val="15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входного слоя с 21 нейроном </w:t>
      </w:r>
      <w:r w:rsidRPr="00695D89">
        <w:rPr>
          <w:rFonts w:ascii="Times New Roman" w:hAnsi="Times New Roman" w:cs="Times New Roman"/>
          <w:sz w:val="28"/>
          <w:szCs w:val="28"/>
        </w:rPr>
        <w:t>по числу химических элементов;</w:t>
      </w:r>
    </w:p>
    <w:p w14:paraId="65DB8835" w14:textId="637BFEF4" w:rsidR="00695D89" w:rsidRPr="00695D89" w:rsidRDefault="00695D89" w:rsidP="00695D89">
      <w:pPr>
        <w:pStyle w:val="a7"/>
        <w:numPr>
          <w:ilvl w:val="0"/>
          <w:numId w:val="15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скрытых сло</w:t>
      </w:r>
      <w:r w:rsidR="00F81EC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с функцией активации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95D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Dropout</w:t>
      </w:r>
      <w:r>
        <w:rPr>
          <w:rFonts w:ascii="Times New Roman" w:hAnsi="Times New Roman" w:cs="Times New Roman"/>
          <w:sz w:val="28"/>
          <w:szCs w:val="28"/>
        </w:rPr>
        <w:t>», который выключает каждый нейрон с заданной вероятностью</w:t>
      </w:r>
      <w:r w:rsidRPr="00695D89">
        <w:rPr>
          <w:rFonts w:ascii="Times New Roman" w:hAnsi="Times New Roman" w:cs="Times New Roman"/>
          <w:sz w:val="28"/>
          <w:szCs w:val="28"/>
        </w:rPr>
        <w:t>;</w:t>
      </w:r>
    </w:p>
    <w:p w14:paraId="0CE08DA7" w14:textId="235D55D9" w:rsidR="00695D89" w:rsidRPr="00695D89" w:rsidRDefault="00695D89" w:rsidP="00695D89">
      <w:pPr>
        <w:pStyle w:val="a7"/>
        <w:numPr>
          <w:ilvl w:val="0"/>
          <w:numId w:val="15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выходной слой с 1 нейроном и линейной функцией активации для прогнозирования одного свойства.</w:t>
      </w:r>
    </w:p>
    <w:p w14:paraId="11C0F2DB" w14:textId="45E1C4DB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11</w:t>
      </w:r>
    </w:p>
    <w:p w14:paraId="3AC01D1E" w14:textId="51FE4777" w:rsidR="00A97CFE" w:rsidRDefault="007C50C5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многослойном персептроне используются:</w:t>
      </w:r>
    </w:p>
    <w:p w14:paraId="1A73115B" w14:textId="2D5BD78A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активации: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>
        <w:rPr>
          <w:rFonts w:ascii="Times New Roman" w:hAnsi="Times New Roman" w:cs="Times New Roman"/>
          <w:sz w:val="28"/>
          <w:szCs w:val="28"/>
        </w:rPr>
        <w:t>» и линейная</w:t>
      </w:r>
      <w:r w:rsidRPr="007C50C5">
        <w:rPr>
          <w:rFonts w:ascii="Times New Roman" w:hAnsi="Times New Roman" w:cs="Times New Roman"/>
          <w:sz w:val="28"/>
          <w:szCs w:val="28"/>
        </w:rPr>
        <w:t>;</w:t>
      </w:r>
    </w:p>
    <w:p w14:paraId="3F8F7230" w14:textId="77CD5CF5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Dropout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A905C5" w14:textId="372AC064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оптимизатор «</w:t>
      </w:r>
      <w:r>
        <w:rPr>
          <w:rFonts w:ascii="Times New Roman" w:hAnsi="Times New Roman" w:cs="Times New Roman"/>
          <w:sz w:val="28"/>
          <w:szCs w:val="28"/>
          <w:lang w:val="en-US"/>
        </w:rPr>
        <w:t>Adam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5207B2" w14:textId="0FB6338B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 «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F3EE8F" w14:textId="4DC3C9DD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«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EAF183" w14:textId="7387CD29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равен 32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D0A2A2" w14:textId="646092BB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 – 100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D327E4" w14:textId="03FF4231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случайное разделение обучающей выборки в соотношении 80 на 20</w:t>
      </w:r>
      <w:r w:rsidRPr="007C50C5">
        <w:rPr>
          <w:rFonts w:ascii="Times New Roman" w:hAnsi="Times New Roman" w:cs="Times New Roman"/>
          <w:sz w:val="28"/>
          <w:szCs w:val="28"/>
        </w:rPr>
        <w:t>;</w:t>
      </w:r>
    </w:p>
    <w:p w14:paraId="3F09B345" w14:textId="4B16BA9E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ранняя остановка при отсутствии улучшения функции потерь в течение 20 эпох.</w:t>
      </w:r>
    </w:p>
    <w:p w14:paraId="67083368" w14:textId="51340C7C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12</w:t>
      </w:r>
    </w:p>
    <w:p w14:paraId="26FFDA3E" w14:textId="402D835E" w:rsidR="00A97CFE" w:rsidRPr="00B45C94" w:rsidRDefault="003C567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состоит из двух частей: «</w:t>
      </w:r>
      <w:r w:rsidRPr="003C5679">
        <w:rPr>
          <w:rFonts w:ascii="Times New Roman" w:hAnsi="Times New Roman" w:cs="Times New Roman"/>
          <w:sz w:val="28"/>
          <w:szCs w:val="28"/>
        </w:rPr>
        <w:t>Подготовка модели</w:t>
      </w:r>
      <w:r>
        <w:rPr>
          <w:rFonts w:ascii="Times New Roman" w:hAnsi="Times New Roman" w:cs="Times New Roman"/>
          <w:sz w:val="28"/>
          <w:szCs w:val="28"/>
        </w:rPr>
        <w:t>» и «</w:t>
      </w:r>
      <w:r w:rsidRPr="003C5679">
        <w:rPr>
          <w:rFonts w:ascii="Times New Roman" w:hAnsi="Times New Roman" w:cs="Times New Roman"/>
          <w:sz w:val="28"/>
          <w:szCs w:val="28"/>
        </w:rPr>
        <w:t>Применение модели</w:t>
      </w:r>
      <w:r>
        <w:rPr>
          <w:rFonts w:ascii="Times New Roman" w:hAnsi="Times New Roman" w:cs="Times New Roman"/>
          <w:sz w:val="28"/>
          <w:szCs w:val="28"/>
        </w:rPr>
        <w:t>». «</w:t>
      </w:r>
      <w:r w:rsidRPr="003C5679">
        <w:rPr>
          <w:rFonts w:ascii="Times New Roman" w:hAnsi="Times New Roman" w:cs="Times New Roman"/>
          <w:sz w:val="28"/>
          <w:szCs w:val="28"/>
        </w:rPr>
        <w:t>Подготовка модели</w:t>
      </w:r>
      <w:r>
        <w:rPr>
          <w:rFonts w:ascii="Times New Roman" w:hAnsi="Times New Roman" w:cs="Times New Roman"/>
          <w:sz w:val="28"/>
          <w:szCs w:val="28"/>
        </w:rPr>
        <w:t>» содержит в себе два алгоритма: «Предобработка данных» с загрузкой, разделением и «нормализацией» данных и «Обучение модели» с «аугментацией», «обучением» и «тестированием» нейронной сети.</w:t>
      </w:r>
    </w:p>
    <w:p w14:paraId="2B179EBE" w14:textId="54CFCA53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13</w:t>
      </w:r>
    </w:p>
    <w:p w14:paraId="2E91D059" w14:textId="7A347FD9" w:rsidR="00A97CFE" w:rsidRDefault="003C567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«Нормализация» вычисляет средние значения и стандартные отклонения столбцов (т.е. элементов состава и свойств) по обучающей выборке, а после вычисляет нормализованные значения обучающей и тестовой выборок. </w:t>
      </w:r>
    </w:p>
    <w:p w14:paraId="32199566" w14:textId="1BB17C1D" w:rsidR="003C5679" w:rsidRPr="00B45C94" w:rsidRDefault="003C567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«Аугментация» увеличивает обучающую и тестовую выборки до заданных значений путем внесения в исходные данные небольших случайных изменений.</w:t>
      </w:r>
    </w:p>
    <w:p w14:paraId="5C3DD1E7" w14:textId="4291A912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14</w:t>
      </w:r>
    </w:p>
    <w:p w14:paraId="21EDD5EB" w14:textId="1C9F29C2" w:rsidR="00F81EC8" w:rsidRDefault="00F81EC8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Алгоритм «Обучение» нейронной сети показывает, как проходит обучение всех сетей ансамбля на каждой эпохе: </w:t>
      </w:r>
    </w:p>
    <w:p w14:paraId="0A414735" w14:textId="6315BC46" w:rsidR="00A97CFE" w:rsidRPr="00F81EC8" w:rsidRDefault="00F81EC8" w:rsidP="00F81EC8">
      <w:pPr>
        <w:pStyle w:val="a7"/>
        <w:numPr>
          <w:ilvl w:val="0"/>
          <w:numId w:val="1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F81EC8">
        <w:rPr>
          <w:rFonts w:ascii="Times New Roman" w:hAnsi="Times New Roman" w:cs="Times New Roman"/>
          <w:sz w:val="28"/>
          <w:szCs w:val="28"/>
        </w:rPr>
        <w:t xml:space="preserve">разделение обучающей выборки на </w:t>
      </w:r>
      <w:proofErr w:type="spellStart"/>
      <w:r w:rsidRPr="00F81EC8">
        <w:rPr>
          <w:rFonts w:ascii="Times New Roman" w:hAnsi="Times New Roman" w:cs="Times New Roman"/>
          <w:sz w:val="28"/>
          <w:szCs w:val="28"/>
        </w:rPr>
        <w:t>батчи</w:t>
      </w:r>
      <w:proofErr w:type="spellEnd"/>
      <w:r w:rsidRPr="00F81EC8">
        <w:rPr>
          <w:rFonts w:ascii="Times New Roman" w:hAnsi="Times New Roman" w:cs="Times New Roman"/>
          <w:sz w:val="28"/>
          <w:szCs w:val="28"/>
        </w:rPr>
        <w:t>, прямой и обратный проходы, вычисление градиента и обновление весов нейронов;</w:t>
      </w:r>
    </w:p>
    <w:p w14:paraId="2E2F2E36" w14:textId="77777777" w:rsidR="00F81EC8" w:rsidRDefault="00F81EC8" w:rsidP="00F81EC8">
      <w:pPr>
        <w:pStyle w:val="a7"/>
        <w:numPr>
          <w:ilvl w:val="0"/>
          <w:numId w:val="1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метрик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выборке и проверка условий останов.</w:t>
      </w:r>
    </w:p>
    <w:p w14:paraId="5A7AC450" w14:textId="04ED50FA" w:rsidR="00F81EC8" w:rsidRPr="00F81EC8" w:rsidRDefault="00F81EC8" w:rsidP="00F81EC8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«Тестирование» – получение обученной сети и вычисление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>» для тестовой выборки.</w:t>
      </w:r>
    </w:p>
    <w:p w14:paraId="4AAA6774" w14:textId="690FE5FD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15</w:t>
      </w:r>
    </w:p>
    <w:p w14:paraId="1C4DF3B2" w14:textId="5307138A" w:rsidR="00A97CFE" w:rsidRDefault="00F81EC8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C5679">
        <w:rPr>
          <w:rFonts w:ascii="Times New Roman" w:hAnsi="Times New Roman" w:cs="Times New Roman"/>
          <w:sz w:val="28"/>
          <w:szCs w:val="28"/>
        </w:rPr>
        <w:t>Применение модели</w:t>
      </w:r>
      <w:r>
        <w:rPr>
          <w:rFonts w:ascii="Times New Roman" w:hAnsi="Times New Roman" w:cs="Times New Roman"/>
          <w:sz w:val="28"/>
          <w:szCs w:val="28"/>
        </w:rPr>
        <w:t>» состоит из алгоритма «Прогнозирование свойств», который:</w:t>
      </w:r>
    </w:p>
    <w:p w14:paraId="071BD6D7" w14:textId="6DA522E5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нейронные сети ансамбля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C9823C" w14:textId="5E70E27D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корректность введенного пользователем состава</w:t>
      </w:r>
      <w:r w:rsidRPr="00F81EC8">
        <w:rPr>
          <w:rFonts w:ascii="Times New Roman" w:hAnsi="Times New Roman" w:cs="Times New Roman"/>
          <w:sz w:val="28"/>
          <w:szCs w:val="28"/>
        </w:rPr>
        <w:t>;</w:t>
      </w:r>
    </w:p>
    <w:p w14:paraId="420C11B5" w14:textId="0484B517" w:rsid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нормализует химически</w:t>
      </w:r>
      <w:r w:rsidR="000470D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состав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BBE524" w14:textId="435BCD86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применяет все модели для вычисления каждого из восьми свойств</w:t>
      </w:r>
      <w:r w:rsidRPr="00F81EC8">
        <w:rPr>
          <w:rFonts w:ascii="Times New Roman" w:hAnsi="Times New Roman" w:cs="Times New Roman"/>
          <w:sz w:val="28"/>
          <w:szCs w:val="28"/>
        </w:rPr>
        <w:t>;</w:t>
      </w:r>
    </w:p>
    <w:p w14:paraId="78257079" w14:textId="450F5104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спрогнозированные значения свойств.</w:t>
      </w:r>
    </w:p>
    <w:p w14:paraId="064FB37F" w14:textId="21F6FB92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16</w:t>
      </w:r>
    </w:p>
    <w:p w14:paraId="1B9EB450" w14:textId="699EBD53" w:rsidR="005F2C8A" w:rsidRDefault="005F2C8A" w:rsidP="005F2C8A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был определен следующий стек технологий</w:t>
      </w:r>
      <w:r w:rsidRPr="00E23B3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5C94">
        <w:rPr>
          <w:rFonts w:ascii="Times New Roman" w:hAnsi="Times New Roman" w:cs="Times New Roman"/>
          <w:sz w:val="28"/>
          <w:szCs w:val="28"/>
        </w:rPr>
        <w:t>«Python» – высокоуровневый язык, который является одним из самых популярных и востребованных для решения задач машинного обучения и обработки данных; он обладает следующими преимуществами: простой синтаксис, расширяемость и гибкость, множество библиотек для машинного обучения и искусственных нейронных сетей, активное сообщество и обилие документаций.</w:t>
      </w:r>
    </w:p>
    <w:p w14:paraId="45C4C339" w14:textId="5BC39B84" w:rsidR="00B45C94" w:rsidRPr="00B45C94" w:rsidRDefault="005F2C8A" w:rsidP="00415774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использовались следующие библиотеки и модули</w:t>
      </w:r>
      <w:r w:rsidR="00B45C94">
        <w:rPr>
          <w:rFonts w:ascii="Times New Roman" w:hAnsi="Times New Roman" w:cs="Times New Roman"/>
          <w:sz w:val="28"/>
          <w:szCs w:val="28"/>
        </w:rPr>
        <w:t>: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OpenPyxl</w:t>
      </w:r>
      <w:proofErr w:type="spellEnd"/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Joblib</w:t>
      </w:r>
      <w:proofErr w:type="spellEnd"/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="00B45C94" w:rsidRPr="00B45C94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="00B45C94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="00B45C94" w:rsidRPr="00B45C9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="00B45C94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="00B45C94">
        <w:rPr>
          <w:rFonts w:ascii="Times New Roman" w:hAnsi="Times New Roman" w:cs="Times New Roman"/>
          <w:sz w:val="28"/>
          <w:szCs w:val="28"/>
        </w:rPr>
        <w:t>».</w:t>
      </w:r>
    </w:p>
    <w:p w14:paraId="3AA5C742" w14:textId="1B1DCFA8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17</w:t>
      </w:r>
    </w:p>
    <w:p w14:paraId="091260F3" w14:textId="3FEEBD29" w:rsidR="00A97CFE" w:rsidRPr="00B45C94" w:rsidRDefault="004F5E98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Архитектура программного обеспечения </w:t>
      </w:r>
      <w:r w:rsidR="00937E93" w:rsidRPr="00B45C94">
        <w:rPr>
          <w:rFonts w:ascii="Times New Roman" w:hAnsi="Times New Roman" w:cs="Times New Roman"/>
          <w:sz w:val="28"/>
          <w:szCs w:val="28"/>
        </w:rPr>
        <w:t>представлена в виде</w:t>
      </w:r>
      <w:r w:rsidRPr="00B45C94">
        <w:rPr>
          <w:rFonts w:ascii="Times New Roman" w:hAnsi="Times New Roman" w:cs="Times New Roman"/>
          <w:sz w:val="28"/>
          <w:szCs w:val="28"/>
        </w:rPr>
        <w:t xml:space="preserve">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B45C94">
        <w:rPr>
          <w:rFonts w:ascii="Times New Roman" w:hAnsi="Times New Roman" w:cs="Times New Roman"/>
          <w:sz w:val="28"/>
          <w:szCs w:val="28"/>
        </w:rPr>
        <w:t>» – диаграмм</w:t>
      </w:r>
      <w:r w:rsidR="00937E93" w:rsidRPr="00B45C94">
        <w:rPr>
          <w:rFonts w:ascii="Times New Roman" w:hAnsi="Times New Roman" w:cs="Times New Roman"/>
          <w:sz w:val="28"/>
          <w:szCs w:val="28"/>
        </w:rPr>
        <w:t>ы</w:t>
      </w:r>
      <w:r w:rsidRPr="00B45C94">
        <w:rPr>
          <w:rFonts w:ascii="Times New Roman" w:hAnsi="Times New Roman" w:cs="Times New Roman"/>
          <w:sz w:val="28"/>
          <w:szCs w:val="28"/>
        </w:rPr>
        <w:t xml:space="preserve"> компонентов: пользователь </w:t>
      </w:r>
      <w:r w:rsidR="00937E93" w:rsidRPr="00B45C94">
        <w:rPr>
          <w:rFonts w:ascii="Times New Roman" w:hAnsi="Times New Roman" w:cs="Times New Roman"/>
          <w:sz w:val="28"/>
          <w:szCs w:val="28"/>
        </w:rPr>
        <w:t>вводит химический</w:t>
      </w:r>
      <w:r w:rsidRPr="00B45C94">
        <w:rPr>
          <w:rFonts w:ascii="Times New Roman" w:hAnsi="Times New Roman" w:cs="Times New Roman"/>
          <w:sz w:val="28"/>
          <w:szCs w:val="28"/>
        </w:rPr>
        <w:t xml:space="preserve"> с</w:t>
      </w:r>
      <w:r w:rsidR="00937E93" w:rsidRPr="00B45C94">
        <w:rPr>
          <w:rFonts w:ascii="Times New Roman" w:hAnsi="Times New Roman" w:cs="Times New Roman"/>
          <w:sz w:val="28"/>
          <w:szCs w:val="28"/>
        </w:rPr>
        <w:t>остав в</w:t>
      </w:r>
      <w:r w:rsidRPr="00B45C94">
        <w:rPr>
          <w:rFonts w:ascii="Times New Roman" w:hAnsi="Times New Roman" w:cs="Times New Roman"/>
          <w:sz w:val="28"/>
          <w:szCs w:val="28"/>
        </w:rPr>
        <w:t xml:space="preserve"> интерфейс, который передает </w:t>
      </w:r>
      <w:r w:rsidR="00937E93" w:rsidRPr="00B45C94">
        <w:rPr>
          <w:rFonts w:ascii="Times New Roman" w:hAnsi="Times New Roman" w:cs="Times New Roman"/>
          <w:sz w:val="28"/>
          <w:szCs w:val="28"/>
        </w:rPr>
        <w:t>его</w:t>
      </w:r>
      <w:r w:rsidRPr="00B45C94">
        <w:rPr>
          <w:rFonts w:ascii="Times New Roman" w:hAnsi="Times New Roman" w:cs="Times New Roman"/>
          <w:sz w:val="28"/>
          <w:szCs w:val="28"/>
        </w:rPr>
        <w:t xml:space="preserve"> в нормализаторы, </w:t>
      </w:r>
      <w:r w:rsidR="00937E93" w:rsidRPr="00B45C94">
        <w:rPr>
          <w:rFonts w:ascii="Times New Roman" w:hAnsi="Times New Roman" w:cs="Times New Roman"/>
          <w:sz w:val="28"/>
          <w:szCs w:val="28"/>
        </w:rPr>
        <w:t>а затем нормализованный состав получает ансамбль, состоящий из 8 моделей (по одной модели на каждое свойство). После применения моделей результат прогноза возвращается в нормализаторы, а затем – в интерфейс, где доступен</w:t>
      </w:r>
      <w:r w:rsidR="00FF0F64" w:rsidRPr="00B45C94">
        <w:rPr>
          <w:rFonts w:ascii="Times New Roman" w:hAnsi="Times New Roman" w:cs="Times New Roman"/>
          <w:sz w:val="28"/>
          <w:szCs w:val="28"/>
        </w:rPr>
        <w:t xml:space="preserve"> для просмотра</w:t>
      </w:r>
      <w:r w:rsidR="00937E93" w:rsidRPr="00B45C94">
        <w:rPr>
          <w:rFonts w:ascii="Times New Roman" w:hAnsi="Times New Roman" w:cs="Times New Roman"/>
          <w:sz w:val="28"/>
          <w:szCs w:val="28"/>
        </w:rPr>
        <w:t xml:space="preserve"> пользователю.</w:t>
      </w:r>
    </w:p>
    <w:p w14:paraId="61B41BAC" w14:textId="2E5191BD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18</w:t>
      </w:r>
    </w:p>
    <w:p w14:paraId="66AFD96A" w14:textId="4D24BFEB" w:rsidR="00A97CFE" w:rsidRPr="00B45C94" w:rsidRDefault="00C1392A" w:rsidP="00790F06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На слайде </w:t>
      </w:r>
      <w:r w:rsidR="004F5E98" w:rsidRPr="00B45C94">
        <w:rPr>
          <w:rFonts w:ascii="Times New Roman" w:hAnsi="Times New Roman" w:cs="Times New Roman"/>
          <w:sz w:val="28"/>
          <w:szCs w:val="28"/>
        </w:rPr>
        <w:t>показан</w:t>
      </w:r>
      <w:r w:rsidRPr="00B45C94">
        <w:rPr>
          <w:rFonts w:ascii="Times New Roman" w:hAnsi="Times New Roman" w:cs="Times New Roman"/>
          <w:sz w:val="28"/>
          <w:szCs w:val="28"/>
        </w:rPr>
        <w:t xml:space="preserve"> интерфейс разработанно</w:t>
      </w:r>
      <w:r w:rsidR="00790F06">
        <w:rPr>
          <w:rFonts w:ascii="Times New Roman" w:hAnsi="Times New Roman" w:cs="Times New Roman"/>
          <w:sz w:val="28"/>
          <w:szCs w:val="28"/>
        </w:rPr>
        <w:t>го</w:t>
      </w:r>
      <w:r w:rsidRPr="00B45C94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790F06">
        <w:rPr>
          <w:rFonts w:ascii="Times New Roman" w:hAnsi="Times New Roman" w:cs="Times New Roman"/>
          <w:sz w:val="28"/>
          <w:szCs w:val="28"/>
        </w:rPr>
        <w:t>ного обеспечения</w:t>
      </w:r>
      <w:r w:rsidRPr="00B45C94">
        <w:rPr>
          <w:rFonts w:ascii="Times New Roman" w:hAnsi="Times New Roman" w:cs="Times New Roman"/>
          <w:sz w:val="28"/>
          <w:szCs w:val="28"/>
        </w:rPr>
        <w:t xml:space="preserve">: текстовые поля верхней половины предназначены для ввода химического состава, а нижние – для просмотра спрогнозированных свойств. Далее будет показана видеодемонстрация приложения. </w:t>
      </w:r>
    </w:p>
    <w:p w14:paraId="7A20C1D5" w14:textId="1F38A45A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19</w:t>
      </w:r>
    </w:p>
    <w:p w14:paraId="6F42BC52" w14:textId="5C2738EC" w:rsidR="00A97CFE" w:rsidRPr="00B45C94" w:rsidRDefault="00284622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Вычислительный эксперимент </w:t>
      </w:r>
      <w:r w:rsidR="00937E93" w:rsidRPr="00B45C94">
        <w:rPr>
          <w:rFonts w:ascii="Times New Roman" w:hAnsi="Times New Roman" w:cs="Times New Roman"/>
          <w:sz w:val="28"/>
          <w:szCs w:val="28"/>
        </w:rPr>
        <w:t xml:space="preserve">заключается в </w:t>
      </w:r>
      <w:r w:rsidRPr="00B45C94">
        <w:rPr>
          <w:rFonts w:ascii="Times New Roman" w:hAnsi="Times New Roman" w:cs="Times New Roman"/>
          <w:sz w:val="28"/>
          <w:szCs w:val="28"/>
        </w:rPr>
        <w:t>сравнени</w:t>
      </w:r>
      <w:r w:rsidR="00937E93" w:rsidRPr="00B45C94">
        <w:rPr>
          <w:rFonts w:ascii="Times New Roman" w:hAnsi="Times New Roman" w:cs="Times New Roman"/>
          <w:sz w:val="28"/>
          <w:szCs w:val="28"/>
        </w:rPr>
        <w:t>и</w:t>
      </w:r>
      <w:r w:rsidRPr="00B45C94">
        <w:rPr>
          <w:rFonts w:ascii="Times New Roman" w:hAnsi="Times New Roman" w:cs="Times New Roman"/>
          <w:sz w:val="28"/>
          <w:szCs w:val="28"/>
        </w:rPr>
        <w:t xml:space="preserve"> </w:t>
      </w:r>
      <w:r w:rsidR="00B53C04" w:rsidRPr="00B45C94">
        <w:rPr>
          <w:rFonts w:ascii="Times New Roman" w:hAnsi="Times New Roman" w:cs="Times New Roman"/>
          <w:sz w:val="28"/>
          <w:szCs w:val="28"/>
        </w:rPr>
        <w:t xml:space="preserve">точностей </w:t>
      </w:r>
      <w:r w:rsidRPr="00B45C94">
        <w:rPr>
          <w:rFonts w:ascii="Times New Roman" w:hAnsi="Times New Roman" w:cs="Times New Roman"/>
          <w:sz w:val="28"/>
          <w:szCs w:val="28"/>
        </w:rPr>
        <w:t xml:space="preserve">моделей с разными </w:t>
      </w:r>
      <w:proofErr w:type="spellStart"/>
      <w:r w:rsidRPr="00B45C94">
        <w:rPr>
          <w:rFonts w:ascii="Times New Roman" w:hAnsi="Times New Roman" w:cs="Times New Roman"/>
          <w:sz w:val="28"/>
          <w:szCs w:val="28"/>
        </w:rPr>
        <w:t>гиперпараметрами</w:t>
      </w:r>
      <w:proofErr w:type="spellEnd"/>
      <w:r w:rsidRPr="00B45C94">
        <w:rPr>
          <w:rFonts w:ascii="Times New Roman" w:hAnsi="Times New Roman" w:cs="Times New Roman"/>
          <w:sz w:val="28"/>
          <w:szCs w:val="28"/>
        </w:rPr>
        <w:t xml:space="preserve"> и</w:t>
      </w:r>
      <w:r w:rsidR="00FF0F64" w:rsidRPr="00B45C94">
        <w:rPr>
          <w:rFonts w:ascii="Times New Roman" w:hAnsi="Times New Roman" w:cs="Times New Roman"/>
          <w:sz w:val="28"/>
          <w:szCs w:val="28"/>
        </w:rPr>
        <w:t xml:space="preserve"> настойками</w:t>
      </w:r>
      <w:r w:rsidRPr="00B45C94">
        <w:rPr>
          <w:rFonts w:ascii="Times New Roman" w:hAnsi="Times New Roman" w:cs="Times New Roman"/>
          <w:sz w:val="28"/>
          <w:szCs w:val="28"/>
        </w:rPr>
        <w:t xml:space="preserve"> аугментаци</w:t>
      </w:r>
      <w:r w:rsidR="00FF0F64" w:rsidRPr="00B45C94">
        <w:rPr>
          <w:rFonts w:ascii="Times New Roman" w:hAnsi="Times New Roman" w:cs="Times New Roman"/>
          <w:sz w:val="28"/>
          <w:szCs w:val="28"/>
        </w:rPr>
        <w:t>и</w:t>
      </w:r>
      <w:r w:rsidRPr="00B45C94">
        <w:rPr>
          <w:rFonts w:ascii="Times New Roman" w:hAnsi="Times New Roman" w:cs="Times New Roman"/>
          <w:sz w:val="28"/>
          <w:szCs w:val="28"/>
        </w:rPr>
        <w:t xml:space="preserve">. Лучший результат был достигнут в </w:t>
      </w:r>
      <w:r w:rsidR="008D6DB1">
        <w:rPr>
          <w:rFonts w:ascii="Times New Roman" w:hAnsi="Times New Roman" w:cs="Times New Roman"/>
          <w:sz w:val="28"/>
          <w:szCs w:val="28"/>
        </w:rPr>
        <w:t>восьмом</w:t>
      </w:r>
      <w:r w:rsidRPr="00B45C94">
        <w:rPr>
          <w:rFonts w:ascii="Times New Roman" w:hAnsi="Times New Roman" w:cs="Times New Roman"/>
          <w:sz w:val="28"/>
          <w:szCs w:val="28"/>
        </w:rPr>
        <w:t xml:space="preserve"> эксперименте, в котором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B45C94">
        <w:rPr>
          <w:rFonts w:ascii="Times New Roman" w:hAnsi="Times New Roman" w:cs="Times New Roman"/>
          <w:sz w:val="28"/>
          <w:szCs w:val="28"/>
        </w:rPr>
        <w:t>»</w:t>
      </w:r>
      <w:r w:rsidR="00790F06">
        <w:rPr>
          <w:rFonts w:ascii="Times New Roman" w:hAnsi="Times New Roman" w:cs="Times New Roman"/>
          <w:sz w:val="28"/>
          <w:szCs w:val="28"/>
        </w:rPr>
        <w:t xml:space="preserve"> (средняя абсолютная ошибка)</w:t>
      </w:r>
      <w:r w:rsidRPr="00B45C94">
        <w:rPr>
          <w:rFonts w:ascii="Times New Roman" w:hAnsi="Times New Roman" w:cs="Times New Roman"/>
          <w:sz w:val="28"/>
          <w:szCs w:val="28"/>
        </w:rPr>
        <w:t xml:space="preserve"> </w:t>
      </w:r>
      <w:r w:rsidR="00790F06">
        <w:rPr>
          <w:rFonts w:ascii="Times New Roman" w:hAnsi="Times New Roman" w:cs="Times New Roman"/>
          <w:sz w:val="28"/>
          <w:szCs w:val="28"/>
        </w:rPr>
        <w:t>составила</w:t>
      </w:r>
      <w:r w:rsidRPr="00B45C94">
        <w:rPr>
          <w:rFonts w:ascii="Times New Roman" w:hAnsi="Times New Roman" w:cs="Times New Roman"/>
          <w:sz w:val="28"/>
          <w:szCs w:val="28"/>
        </w:rPr>
        <w:t xml:space="preserve"> 0,4</w:t>
      </w:r>
      <w:r w:rsidR="008D6DB1">
        <w:rPr>
          <w:rFonts w:ascii="Times New Roman" w:hAnsi="Times New Roman" w:cs="Times New Roman"/>
          <w:sz w:val="28"/>
          <w:szCs w:val="28"/>
        </w:rPr>
        <w:t>6</w:t>
      </w:r>
      <w:r w:rsidRPr="00B45C94">
        <w:rPr>
          <w:rFonts w:ascii="Times New Roman" w:hAnsi="Times New Roman" w:cs="Times New Roman"/>
          <w:sz w:val="28"/>
          <w:szCs w:val="28"/>
        </w:rPr>
        <w:t>.</w:t>
      </w:r>
    </w:p>
    <w:p w14:paraId="6BFE67D5" w14:textId="0612F134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20</w:t>
      </w:r>
    </w:p>
    <w:p w14:paraId="1E7A1064" w14:textId="15E374F6" w:rsidR="00284622" w:rsidRPr="00B45C94" w:rsidRDefault="00790F06" w:rsidP="00790F06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слайде представлены выводы ВКР, разрешите их не зачитывать, благодарю за внимание, готов ответить на Ваши вопросы.</w:t>
      </w:r>
    </w:p>
    <w:sectPr w:rsidR="00284622" w:rsidRPr="00B45C94" w:rsidSect="00A97CFE">
      <w:pgSz w:w="11906" w:h="16838"/>
      <w:pgMar w:top="28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D36"/>
    <w:multiLevelType w:val="hybridMultilevel"/>
    <w:tmpl w:val="55621BE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1219033D"/>
    <w:multiLevelType w:val="hybridMultilevel"/>
    <w:tmpl w:val="E4DED468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14CC16B3"/>
    <w:multiLevelType w:val="hybridMultilevel"/>
    <w:tmpl w:val="EAA8D8B6"/>
    <w:lvl w:ilvl="0" w:tplc="490E30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02CD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14BC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14B8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204C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A89B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008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CC3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5A8C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06DCB"/>
    <w:multiLevelType w:val="hybridMultilevel"/>
    <w:tmpl w:val="AB08069C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167B15E8"/>
    <w:multiLevelType w:val="hybridMultilevel"/>
    <w:tmpl w:val="49E8A04E"/>
    <w:lvl w:ilvl="0" w:tplc="04190001">
      <w:start w:val="1"/>
      <w:numFmt w:val="bullet"/>
      <w:lvlText w:val=""/>
      <w:lvlJc w:val="left"/>
      <w:pPr>
        <w:ind w:left="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</w:abstractNum>
  <w:abstractNum w:abstractNumId="5" w15:restartNumberingAfterBreak="0">
    <w:nsid w:val="1AEE58AD"/>
    <w:multiLevelType w:val="hybridMultilevel"/>
    <w:tmpl w:val="5BB83F1C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25E90F51"/>
    <w:multiLevelType w:val="hybridMultilevel"/>
    <w:tmpl w:val="950A2656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265E15A0"/>
    <w:multiLevelType w:val="hybridMultilevel"/>
    <w:tmpl w:val="A6AA5CC0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32DB3398"/>
    <w:multiLevelType w:val="hybridMultilevel"/>
    <w:tmpl w:val="3A60EF62"/>
    <w:lvl w:ilvl="0" w:tplc="050E39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8454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87D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18B5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6686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5289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B4E1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D240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456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9680E"/>
    <w:multiLevelType w:val="hybridMultilevel"/>
    <w:tmpl w:val="995C0D32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5311034D"/>
    <w:multiLevelType w:val="hybridMultilevel"/>
    <w:tmpl w:val="8EE08D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A13F0D"/>
    <w:multiLevelType w:val="hybridMultilevel"/>
    <w:tmpl w:val="2B7C92E0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600C7633"/>
    <w:multiLevelType w:val="hybridMultilevel"/>
    <w:tmpl w:val="C6706A0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 w15:restartNumberingAfterBreak="0">
    <w:nsid w:val="65A83609"/>
    <w:multiLevelType w:val="hybridMultilevel"/>
    <w:tmpl w:val="69F441D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4" w15:restartNumberingAfterBreak="0">
    <w:nsid w:val="67C541ED"/>
    <w:multiLevelType w:val="hybridMultilevel"/>
    <w:tmpl w:val="74F08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C94722"/>
    <w:multiLevelType w:val="hybridMultilevel"/>
    <w:tmpl w:val="3556A04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75E400D6"/>
    <w:multiLevelType w:val="hybridMultilevel"/>
    <w:tmpl w:val="82DCC56A"/>
    <w:lvl w:ilvl="0" w:tplc="FC5ACE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6747BD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274CDC9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9F86832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974BC4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640E63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D50FB5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3F2910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5C2B22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9EE6CBB"/>
    <w:multiLevelType w:val="hybridMultilevel"/>
    <w:tmpl w:val="084A3B2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595745785">
    <w:abstractNumId w:val="2"/>
  </w:num>
  <w:num w:numId="2" w16cid:durableId="434247685">
    <w:abstractNumId w:val="6"/>
  </w:num>
  <w:num w:numId="3" w16cid:durableId="126626057">
    <w:abstractNumId w:val="16"/>
  </w:num>
  <w:num w:numId="4" w16cid:durableId="1571034737">
    <w:abstractNumId w:val="5"/>
  </w:num>
  <w:num w:numId="5" w16cid:durableId="182860872">
    <w:abstractNumId w:val="10"/>
  </w:num>
  <w:num w:numId="6" w16cid:durableId="1017972932">
    <w:abstractNumId w:val="13"/>
  </w:num>
  <w:num w:numId="7" w16cid:durableId="1864515328">
    <w:abstractNumId w:val="9"/>
  </w:num>
  <w:num w:numId="8" w16cid:durableId="319696240">
    <w:abstractNumId w:val="15"/>
  </w:num>
  <w:num w:numId="9" w16cid:durableId="42024146">
    <w:abstractNumId w:val="0"/>
  </w:num>
  <w:num w:numId="10" w16cid:durableId="944649456">
    <w:abstractNumId w:val="8"/>
  </w:num>
  <w:num w:numId="11" w16cid:durableId="754210872">
    <w:abstractNumId w:val="7"/>
  </w:num>
  <w:num w:numId="12" w16cid:durableId="1009985684">
    <w:abstractNumId w:val="14"/>
  </w:num>
  <w:num w:numId="13" w16cid:durableId="2081830534">
    <w:abstractNumId w:val="12"/>
  </w:num>
  <w:num w:numId="14" w16cid:durableId="495614961">
    <w:abstractNumId w:val="1"/>
  </w:num>
  <w:num w:numId="15" w16cid:durableId="15423720">
    <w:abstractNumId w:val="4"/>
  </w:num>
  <w:num w:numId="16" w16cid:durableId="1112818459">
    <w:abstractNumId w:val="3"/>
  </w:num>
  <w:num w:numId="17" w16cid:durableId="82457455">
    <w:abstractNumId w:val="11"/>
  </w:num>
  <w:num w:numId="18" w16cid:durableId="11347174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23"/>
    <w:rsid w:val="000470DE"/>
    <w:rsid w:val="00051528"/>
    <w:rsid w:val="000C2624"/>
    <w:rsid w:val="00284622"/>
    <w:rsid w:val="002B394A"/>
    <w:rsid w:val="003040ED"/>
    <w:rsid w:val="003A3302"/>
    <w:rsid w:val="003C5679"/>
    <w:rsid w:val="00415774"/>
    <w:rsid w:val="00433A89"/>
    <w:rsid w:val="004B20A2"/>
    <w:rsid w:val="004F5E98"/>
    <w:rsid w:val="005A15E9"/>
    <w:rsid w:val="005F2C8A"/>
    <w:rsid w:val="006027CF"/>
    <w:rsid w:val="006565AC"/>
    <w:rsid w:val="00695D89"/>
    <w:rsid w:val="00790F06"/>
    <w:rsid w:val="007C50C5"/>
    <w:rsid w:val="007D0A98"/>
    <w:rsid w:val="007F2880"/>
    <w:rsid w:val="00874094"/>
    <w:rsid w:val="008D6DB1"/>
    <w:rsid w:val="008F5A9A"/>
    <w:rsid w:val="00937E93"/>
    <w:rsid w:val="00960986"/>
    <w:rsid w:val="00A16ACB"/>
    <w:rsid w:val="00A43032"/>
    <w:rsid w:val="00A8513B"/>
    <w:rsid w:val="00A97CFE"/>
    <w:rsid w:val="00AC5E23"/>
    <w:rsid w:val="00B0361B"/>
    <w:rsid w:val="00B225C6"/>
    <w:rsid w:val="00B45C94"/>
    <w:rsid w:val="00B53C04"/>
    <w:rsid w:val="00B5687A"/>
    <w:rsid w:val="00B92A7A"/>
    <w:rsid w:val="00B95038"/>
    <w:rsid w:val="00BB3DF9"/>
    <w:rsid w:val="00BD60EC"/>
    <w:rsid w:val="00C1392A"/>
    <w:rsid w:val="00CA4288"/>
    <w:rsid w:val="00D571C6"/>
    <w:rsid w:val="00EB210B"/>
    <w:rsid w:val="00F71F19"/>
    <w:rsid w:val="00F81EC8"/>
    <w:rsid w:val="00F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1AB65"/>
  <w15:chartTrackingRefBased/>
  <w15:docId w15:val="{5B6629DA-94E8-4CC9-A699-79F20F5F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622"/>
  </w:style>
  <w:style w:type="paragraph" w:styleId="1">
    <w:name w:val="heading 1"/>
    <w:basedOn w:val="a"/>
    <w:next w:val="a"/>
    <w:link w:val="10"/>
    <w:uiPriority w:val="9"/>
    <w:qFormat/>
    <w:rsid w:val="00AC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E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E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E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E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E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E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E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E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E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5E23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ой_ПЗ"/>
    <w:link w:val="ad"/>
    <w:qFormat/>
    <w:rsid w:val="00BD60E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d">
    <w:name w:val="Основной_ПЗ Знак"/>
    <w:basedOn w:val="a0"/>
    <w:link w:val="ac"/>
    <w:rsid w:val="00BD60E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191E146A-E0DA-4280-9468-D674F9FEE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30</cp:revision>
  <dcterms:created xsi:type="dcterms:W3CDTF">2026-06-08T11:03:00Z</dcterms:created>
  <dcterms:modified xsi:type="dcterms:W3CDTF">2026-06-16T19:51:00Z</dcterms:modified>
</cp:coreProperties>
</file>