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Layout w:type="fixed"/>
        <w:tblLook w:val="0400"/>
      </w:tblPr>
      <w:tblGrid>
        <w:gridCol w:w="870"/>
        <w:gridCol w:w="5400"/>
        <w:gridCol w:w="1380"/>
        <w:gridCol w:w="780"/>
        <w:gridCol w:w="915"/>
        <w:tblGridChange w:id="0">
          <w:tblGrid>
            <w:gridCol w:w="870"/>
            <w:gridCol w:w="5400"/>
            <w:gridCol w:w="1380"/>
            <w:gridCol w:w="780"/>
            <w:gridCol w:w="915"/>
          </w:tblGrid>
        </w:tblGridChange>
      </w:tblGrid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Theory Contents/Topics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Tools 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Statistics and its types, Basic terms, summation notation,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Organizing and graphing qualitative data.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1.1-1.5,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1.7,2.1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Q[1.6,1.9,1.10,1.19,1.37-1.39, 2.3-2.7]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Organizing and graphing quantitative data.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Stem-and-Leaf display,</w:t>
            </w:r>
          </w:p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Measures of the center of ungrouped data.</w:t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2.2-2.3.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Q[2.11-2.22,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2.26-2.30, 3.10-3.21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A1,Q1 M1, F 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Measure of Dispersion of ungrouped data.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Mean, Variance and standard deviation for grouped data.</w:t>
            </w:r>
          </w:p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of standard deviation.</w:t>
            </w:r>
          </w:p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Measure of position.</w:t>
            </w:r>
          </w:p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Box-and-Whisker plot.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3.2-3.6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Experiment, Outcome, Sample space</w:t>
            </w:r>
          </w:p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Calculating Probability,</w:t>
            </w:r>
          </w:p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Marginal Probability, Conditional Probability and related concepts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4.1-4.3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Intersection of events and Multiplicative rule,</w:t>
            </w:r>
          </w:p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Union of events and addition rule,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Counting rule, factorial, combination and permutation.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4.4-4.6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1</w:t>
            </w:r>
            <w:r w:rsidDel="00000000" w:rsidR="00000000" w:rsidRPr="00000000">
              <w:rPr>
                <w:b w:val="1"/>
                <w:sz w:val="22"/>
                <w:szCs w:val="22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Mid Term Exam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Random Variable, </w:t>
            </w:r>
          </w:p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probability distribution of discrete random variable, mean and standard deviation .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5.1-5.3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Binomial probability distribution</w:t>
            </w:r>
          </w:p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Hypergeometric probability distribution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Poisson Probability distribution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5.4-5.6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Continuous Probability Distributions and Normal probability distribution</w:t>
            </w:r>
          </w:p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Standardizing a Normal Distribution</w:t>
            </w:r>
          </w:p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 of the Normal Distribution</w:t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6.1-6.3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Determining the z and x Values When an Area Under the Normal Distribution Curve Is Known.</w:t>
            </w:r>
          </w:p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Normal Approximation to the Binomial Distribution.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Joint Probability Distribution, marginal distribution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(CLO-2)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6.5-6.6, </w:t>
            </w:r>
          </w:p>
          <w:p w:rsidR="00000000" w:rsidDel="00000000" w:rsidP="00000000" w:rsidRDefault="00000000" w:rsidRPr="00000000" w14:paraId="00000053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WP[3.4]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Mathematical Expectations:</w:t>
            </w:r>
          </w:p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Mean &amp; Variance of a Random Variable,  Covarriance, and  Correlation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(CLO-2)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WP [4.1, 4.2, 3.4]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tabs>
                <w:tab w:val="center" w:leader="none" w:pos="342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A2, Q2,M2, F 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2"/>
                <w:szCs w:val="22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Mid Term Exam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Estimation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&amp; Hypothesis Testing: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Introduction, confidence interval estimation  using z &amp; t distributions for single mean and difference between two means,Testing of hypothesis for single mean and difference between two means using z-test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(CLO-3),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p-value method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(CLO-3)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WP [ 9.1 – 9.5, 9.8, 10.1 – 10.5]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Independent &amp; Dependent sample tests: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One-sample t-test, independent and depenent sample t-tests, confidence intervals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(CLO-3)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WP [ 9.1 – 9.5, 9.8, 10.1 – 10.5]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A3,Q3, F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Regression &amp; Correlation: </w:t>
            </w:r>
          </w:p>
          <w:p w:rsidR="00000000" w:rsidDel="00000000" w:rsidP="00000000" w:rsidRDefault="00000000" w:rsidRPr="00000000" w14:paraId="000000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Scattered diagram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(CLO-2)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.Introduction to linear regression. </w:t>
            </w:r>
          </w:p>
          <w:p w:rsidR="00000000" w:rsidDel="00000000" w:rsidP="00000000" w:rsidRDefault="00000000" w:rsidRPr="00000000" w14:paraId="000000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simple linear regression model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(CLO-3),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Simple Correlation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(CLO-2),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coefficient of determination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(CLO-2)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WP [ 11.1 – 11.3. 11.12]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2, 3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Multiple linear Regression :</w:t>
            </w:r>
          </w:p>
          <w:p w:rsidR="00000000" w:rsidDel="00000000" w:rsidP="00000000" w:rsidRDefault="00000000" w:rsidRPr="00000000" w14:paraId="000000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Multiple regression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(CLO-3)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and correlation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(CLO-2)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, coefficient of determination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(CLO-2),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assumptions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(CLO-2)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WP [12.1 – 12.2]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2, 3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Analysis of variance: 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ANOVA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(CLO-3)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WP [13.1, 13.2]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Final Exam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5C8F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0vDnJEFtC4N7GPS+Pk4lctWInA==">AMUW2mWE3vXolRZal0KGsN0b5jYFoIQ3ijNNU4cSnIGYzRzhsit4YaghSCU940wAd4Vczygrh/cR6gmPCHNHW3E5JpFmwr2IgXpgndk1Lhd8I9q4EwHwDlA=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2023-01-18T09:23:00Z</dcterms:created>
  <dc:creator>Muhammad Abdul Basit Khan / Mathamatics</dc:creator>
</cp:coreProperties>
</file>