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right"/>
      </w:pPr>
      <w:r>
        <w:rPr>
          <w:bCs/>
          <w:b/>
        </w:rPr>
        <w:t xml:space="preserve">Нууцын зэрэглэл:</w:t>
      </w:r>
      <w:r>
        <w:t xml:space="preserve"> </w:t>
      </w:r>
      <w:r>
        <w:t xml:space="preserve">________________</w:t>
      </w:r>
      <w:r>
        <w:t xml:space="preserve"> </w:t>
      </w:r>
      <w:r>
        <w:rPr>
          <w:iCs/>
          <w:i/>
        </w:rPr>
        <w:t xml:space="preserve">(бөглөсний дараа Төрийн болон албаны нууцын тухай хуулийн дагуу тогтооно)</w:t>
      </w:r>
      <w:r>
        <w:br/>
      </w:r>
      <w:r>
        <w:rPr>
          <w:bCs/>
          <w:b/>
        </w:rPr>
        <w:t xml:space="preserve">Хувь №:</w:t>
      </w:r>
      <w:r>
        <w:t xml:space="preserve"> </w:t>
      </w:r>
      <w:r>
        <w:t xml:space="preserve">____</w:t>
      </w:r>
      <w:r>
        <w:t xml:space="preserve"> </w:t>
      </w:r>
      <w:r>
        <w:rPr>
          <w:bCs/>
          <w:b/>
        </w:rPr>
        <w:t xml:space="preserve">Хуудасны тоо:</w:t>
      </w:r>
      <w:r>
        <w:t xml:space="preserve"> </w:t>
      </w:r>
      <w:r>
        <w:t xml:space="preserve">____</w:t>
      </w:r>
    </w:p>
    <w:p>
      <w:pPr>
        <w:pStyle w:val="BodyText"/>
        <w:jc w:val="right"/>
      </w:pPr>
      <w:r>
        <w:rPr>
          <w:bCs/>
          <w:b/>
        </w:rPr>
        <w:t xml:space="preserve">БАТЛАВ.</w:t>
      </w:r>
      <w:r>
        <w:br/>
      </w:r>
      <w:r>
        <w:t xml:space="preserve">ҮНДЭСНИЙ БАТЛАН ХАМГААЛАХЫН ИХ СУРГУУЛИЙН ЗАХИРАГЧ</w:t>
      </w:r>
      <w:r>
        <w:br/>
      </w:r>
      <w:r>
        <w:t xml:space="preserve">______________________ /__________________/</w:t>
      </w:r>
      <w:r>
        <w:br/>
      </w:r>
      <w:r>
        <w:t xml:space="preserve">20__ оны __ дугаар сарын __-ны өдөр</w:t>
      </w:r>
    </w:p>
    <w:bookmarkStart w:id="69" w:name="Xb0c8fb65ee0429990e5dc0af12511b62ace7eb5"/>
    <w:p>
      <w:pPr>
        <w:pStyle w:val="Heading1"/>
        <w:jc w:val="center"/>
      </w:pPr>
      <w:r>
        <w:t xml:space="preserve">ЗЭВСЭГТ ХҮЧНИЙ БЭЛЭН БАЙДЛЫН ҮЕД ҮНДЭСНИЙ БАТЛАН ХАМГААЛАХЫН ИХ СУРГУУЛИЙН КИБЕР АЮУЛГҮЙ БАЙДЛЫГ ХАНГАХ ТӨЛӨВЛӨГӨӨ</w:t>
      </w:r>
    </w:p>
    <w:p>
      <w:pPr>
        <w:pStyle w:val="FirstParagraph"/>
        <w:jc w:val="both"/>
      </w:pPr>
      <w:r>
        <w:rPr>
          <w:iCs/>
          <w:i/>
        </w:rPr>
        <w:t xml:space="preserve">Улаанбаатар хот, 20__ он</w:t>
      </w:r>
    </w:p>
    <w:p>
      <w:pPr>
        <w:pStyle w:val="BlockText"/>
      </w:pPr>
      <w:r>
        <w:rPr>
          <w:bCs/>
          <w:b/>
        </w:rPr>
        <w:t xml:space="preserve">Төслийн тухай тэмдэглэл.</w:t>
      </w:r>
      <w:r>
        <w:t xml:space="preserve"> </w:t>
      </w:r>
      <w:r>
        <w:t xml:space="preserve">Энэхүү баримт бичиг нь</w:t>
      </w:r>
      <w:r>
        <w:t xml:space="preserve"> </w:t>
      </w:r>
      <w:r>
        <w:rPr>
          <w:bCs/>
          <w:b/>
        </w:rPr>
        <w:t xml:space="preserve">ажлын төсөл</w:t>
      </w:r>
      <w:r>
        <w:t xml:space="preserve"> </w:t>
      </w:r>
      <w:r>
        <w:t xml:space="preserve">юм. Төлөвлөгөөний бүтэц, нэр томьёо, удирдлага, хяналт, халдлага ба зөрчлийн зэрэглэл, хариу арга хэмжээ, нөхөн сэргээлт, шалган баталгаажуулалт, тайлагналыг ЗХЖШ-аас 2022.12.08-нд гаргасан</w:t>
      </w:r>
      <w:r>
        <w:t xml:space="preserve"> </w:t>
      </w:r>
      <w:r>
        <w:rPr>
          <w:bCs/>
          <w:b/>
        </w:rPr>
        <w:t xml:space="preserve">“</w:t>
      </w:r>
      <w:r>
        <w:rPr>
          <w:bCs/>
          <w:b/>
        </w:rPr>
        <w:t xml:space="preserve">Зэвсэгт хүчний кибер аюулгүй байдлын заавар</w:t>
      </w:r>
      <w:r>
        <w:rPr>
          <w:bCs/>
          <w:b/>
        </w:rPr>
        <w:t xml:space="preserve">”</w:t>
      </w:r>
      <w:r>
        <w:t xml:space="preserve"> </w:t>
      </w:r>
      <w:r>
        <w:t xml:space="preserve">(цаашид</w:t>
      </w:r>
      <w:r>
        <w:t xml:space="preserve"> </w:t>
      </w:r>
      <w:r>
        <w:t xml:space="preserve">“</w:t>
      </w:r>
      <w:r>
        <w:t xml:space="preserve">ЗХ-ний КАБ-ын заавар</w:t>
      </w:r>
      <w:r>
        <w:t xml:space="preserve">”</w:t>
      </w:r>
      <w:r>
        <w:t xml:space="preserve"> </w:t>
      </w:r>
      <w:r>
        <w:t xml:space="preserve">гэх)-т нийцүүлсэн. Төсөлд иш татсан зааврын заалтыг</w:t>
      </w:r>
      <w:r>
        <w:t xml:space="preserve"> </w:t>
      </w:r>
      <w:r>
        <w:t xml:space="preserve">“</w:t>
      </w:r>
      <w:r>
        <w:t xml:space="preserve">(ЗХ-ний КАБ-ын заавар, 6.5)</w:t>
      </w:r>
      <w:r>
        <w:t xml:space="preserve">”</w:t>
      </w:r>
      <w:r>
        <w:t xml:space="preserve"> </w:t>
      </w:r>
      <w:r>
        <w:t xml:space="preserve">гэх мэтээр тэмдэглэв. Бэлэн байдлын зэргийн албан ёсны нэршил, дохио болон бусад хязгаарлалттай тушаалыг төсөлд оруулаагүй. Эдгээрийн нэр, дугаар, огноо, мөн дохио, кодын нэр, IP хаяг, систем, албан тушаалтны нэрсийг</w:t>
      </w:r>
      <w:r>
        <w:t xml:space="preserve"> </w:t>
      </w:r>
      <w:r>
        <w:rPr>
          <w:rStyle w:val="VerbatimChar"/>
        </w:rPr>
        <w:t xml:space="preserve">[ … ]</w:t>
      </w:r>
      <w:r>
        <w:t xml:space="preserve"> </w:t>
      </w:r>
      <w:r>
        <w:t xml:space="preserve">гэж тэмдэглэсэн хэсэгт эрх бүхий албан тушаалтан нөхөж оруулна. Бөглөсөн хувь нь нууцад хамаарах тул нууцын журмын дагуу бүртгэж, хадгална. Хууль тогтоомжийн зүйл, заалтын дугаар, хүчин төгөлдөр байдлыг</w:t>
      </w:r>
      <w:r>
        <w:t xml:space="preserve"> </w:t>
      </w:r>
      <w:r>
        <w:rPr>
          <w:bCs/>
          <w:b/>
        </w:rPr>
        <w:t xml:space="preserve">Хавсралт 6</w:t>
      </w:r>
      <w:r>
        <w:t xml:space="preserve">-д заасны дагуу баталгаажуулна.</w:t>
      </w:r>
    </w:p>
    <w:p>
      <w:pPr>
        <w:jc w:val="both"/>
      </w:pPr>
      <w:r>
        <w:pict>
          <v:rect style="width:0;height:1.5pt" o:hralign="center" o:hrstd="t" o:hr="t"/>
        </w:pict>
      </w:r>
    </w:p>
    <w:bookmarkStart w:id="25" w:name="нэг.-нийтлэг-үндэслэл"/>
    <w:p>
      <w:pPr>
        <w:pStyle w:val="Heading2"/>
      </w:pPr>
      <w:r>
        <w:t xml:space="preserve">НЭГ. НИЙТЛЭГ ҮНДЭСЛЭЛ</w:t>
      </w:r>
    </w:p>
    <w:bookmarkStart w:id="20" w:name="төлөвлөгөөний-зорилго"/>
    <w:p>
      <w:pPr>
        <w:pStyle w:val="Heading3"/>
      </w:pPr>
      <w:r>
        <w:t xml:space="preserve">1.1. Төлөвлөгөөний зорилго</w:t>
      </w:r>
    </w:p>
    <w:p>
      <w:pPr>
        <w:pStyle w:val="FirstParagraph"/>
        <w:jc w:val="both"/>
      </w:pPr>
      <w:r>
        <w:t xml:space="preserve">Зэвсэгт хүчний бэлэн байдлын зэрэг ахих бүрт Үндэсний батлан хамгаалахын их сургууль (цаашид</w:t>
      </w:r>
      <w:r>
        <w:t xml:space="preserve"> </w:t>
      </w:r>
      <w:r>
        <w:t xml:space="preserve">“</w:t>
      </w:r>
      <w:r>
        <w:t xml:space="preserve">ҮБХИС</w:t>
      </w:r>
      <w:r>
        <w:t xml:space="preserve">”</w:t>
      </w:r>
      <w:r>
        <w:t xml:space="preserve"> </w:t>
      </w:r>
      <w:r>
        <w:t xml:space="preserve">гэх)-ийн мэдээллийн систем, сүлжээ, харилцаа холбооны дэд бүтэц, мэдээллийн нөөцийн</w:t>
      </w:r>
      <w:r>
        <w:t xml:space="preserve"> </w:t>
      </w:r>
      <w:r>
        <w:rPr>
          <w:bCs/>
          <w:b/>
        </w:rPr>
        <w:t xml:space="preserve">нууцлагдсан, бүрэн бүтэн, хүртээмжтэй</w:t>
      </w:r>
      <w:r>
        <w:t xml:space="preserve"> </w:t>
      </w:r>
      <w:r>
        <w:t xml:space="preserve">байдлыг тасралтгүй хангах, кибер халдлага, зөрчлөөс урьдчилан сэргийлэх, илрүүлэх, хариу арга хэмжээ авах, хохирлыг арилгаж хэвийн үйл ажиллагааг сэргээх, сургуулийн удирдлага, сургалт, дайчилгааны даалгаврыг кибер орчинд тасалдалгүй гүйцэтгэх нөхцөлийг бүрдүүлэхэд оршино.</w:t>
      </w:r>
    </w:p>
    <w:bookmarkEnd w:id="20"/>
    <w:bookmarkStart w:id="21" w:name="төлөвлөгөөний-зорилт"/>
    <w:p>
      <w:pPr>
        <w:pStyle w:val="Heading3"/>
      </w:pPr>
      <w:r>
        <w:t xml:space="preserve">1.2. Төлөвлөгөөний зорилт</w:t>
      </w:r>
    </w:p>
    <w:p>
      <w:pPr>
        <w:numPr>
          <w:ilvl w:val="0"/>
          <w:numId w:val="1001"/>
        </w:numPr>
        <w:pStyle w:val="Compact"/>
      </w:pPr>
      <w:r>
        <w:t xml:space="preserve">Бэлэн байдлын зэрэг тус бүрд хэрэгжүүлэх кибер аюулгүй байдлын арга хэмжээ, гүйцэтгэх хугацаа, хариуцах этгээдийг тодорхой болгох.</w:t>
      </w:r>
    </w:p>
    <w:p>
      <w:pPr>
        <w:numPr>
          <w:ilvl w:val="0"/>
          <w:numId w:val="1001"/>
        </w:numPr>
        <w:pStyle w:val="Compact"/>
      </w:pPr>
      <w:r>
        <w:t xml:space="preserve">Сургуулийн мэдээллийн нөөц, системийг бүртгэж, ач холбогдлоор нь ангилж, эрсдэлийн үнэлгээнд үндэслэн хамгаалалтын түвшинг тогтоох.</w:t>
      </w:r>
    </w:p>
    <w:p>
      <w:pPr>
        <w:numPr>
          <w:ilvl w:val="0"/>
          <w:numId w:val="1001"/>
        </w:numPr>
        <w:pStyle w:val="Compact"/>
      </w:pPr>
      <w:r>
        <w:t xml:space="preserve">Кибер халдлага, зөрчлийг илрүүлэх, мэдээлэх, хариу арга хэмжээ авах тогтолцоог Зэвсэгт хүчний болон үндэсний кибер аюулгүй байдлын тогтолцоотой уялдуулах.</w:t>
      </w:r>
    </w:p>
    <w:p>
      <w:pPr>
        <w:numPr>
          <w:ilvl w:val="0"/>
          <w:numId w:val="1001"/>
        </w:numPr>
        <w:pStyle w:val="Compact"/>
      </w:pPr>
      <w:r>
        <w:t xml:space="preserve">Онц чухал үйл ажиллагааны тасралтгүй байдал, нөөцлөлт, сэргээн босголтыг хангах.</w:t>
      </w:r>
    </w:p>
    <w:p>
      <w:pPr>
        <w:numPr>
          <w:ilvl w:val="0"/>
          <w:numId w:val="1001"/>
        </w:numPr>
        <w:pStyle w:val="Compact"/>
      </w:pPr>
      <w:r>
        <w:t xml:space="preserve">Алба хаагч, багш, ажилтан, сонсогч, курсантын кибер аюулгүй байдлын мэдлэг, дадлыг дээшлүүлж, сахилга, хариуцлагыг өндөржүүлэх.</w:t>
      </w:r>
    </w:p>
    <w:p>
      <w:pPr>
        <w:numPr>
          <w:ilvl w:val="0"/>
          <w:numId w:val="1001"/>
        </w:numPr>
        <w:pStyle w:val="Compact"/>
      </w:pPr>
      <w:r>
        <w:t xml:space="preserve">Мэдээллийн нөлөөллийн ажиллагаа, ташаа мэдээллээс сургуулийн нэр хүнд, хувь хүний мэдээллийг хамгаалах.</w:t>
      </w:r>
    </w:p>
    <w:bookmarkEnd w:id="21"/>
    <w:bookmarkStart w:id="22" w:name="төлөвлөгөөний-байр-суурь-бүрэлдэхүүн"/>
    <w:p>
      <w:pPr>
        <w:pStyle w:val="Heading3"/>
      </w:pPr>
      <w:r>
        <w:t xml:space="preserve">1.3. Төлөвлөгөөний байр суурь, бүрэлдэхүүн</w:t>
      </w:r>
    </w:p>
    <w:p>
      <w:pPr>
        <w:numPr>
          <w:ilvl w:val="0"/>
          <w:numId w:val="1002"/>
        </w:numPr>
        <w:pStyle w:val="Compact"/>
      </w:pPr>
      <w:r>
        <w:t xml:space="preserve">ЗХ-ний КАБ-ын заавраар БХЯ-ны харьяа байгууллага</w:t>
      </w:r>
      <w:r>
        <w:t xml:space="preserve"> </w:t>
      </w:r>
      <w:r>
        <w:t xml:space="preserve">“</w:t>
      </w:r>
      <w:r>
        <w:t xml:space="preserve">Аюулгүй байдлыг хангах төлөвлөгөө</w:t>
      </w:r>
      <w:r>
        <w:t xml:space="preserve">”</w:t>
      </w:r>
      <w:r>
        <w:t xml:space="preserve">-ндөө</w:t>
      </w:r>
      <w:r>
        <w:t xml:space="preserve"> </w:t>
      </w:r>
      <w:r>
        <w:t xml:space="preserve">“</w:t>
      </w:r>
      <w:r>
        <w:t xml:space="preserve">Байгууллагын кибер аюулгүй байдлыг хангах</w:t>
      </w:r>
      <w:r>
        <w:t xml:space="preserve">”</w:t>
      </w:r>
      <w:r>
        <w:t xml:space="preserve"> </w:t>
      </w:r>
      <w:r>
        <w:t xml:space="preserve">асуудлыг тусгаж хэрэгжүүлнэ (4.5). Энэхүү төлөвлөгөө нь ҮБХИС-ийн Аюулгүй байдлыг хангах төлөвлөгөөний</w:t>
      </w:r>
      <w:r>
        <w:t xml:space="preserve"> </w:t>
      </w:r>
      <w:r>
        <w:rPr>
          <w:bCs/>
          <w:b/>
        </w:rPr>
        <w:t xml:space="preserve">кибер аюулгүй байдлын хэсэг</w:t>
      </w:r>
      <w:r>
        <w:t xml:space="preserve"> </w:t>
      </w:r>
      <w:r>
        <w:t xml:space="preserve">болно.</w:t>
      </w:r>
    </w:p>
    <w:p>
      <w:pPr>
        <w:numPr>
          <w:ilvl w:val="0"/>
          <w:numId w:val="1002"/>
        </w:numPr>
        <w:pStyle w:val="Compact"/>
      </w:pPr>
      <w:r>
        <w:t xml:space="preserve">Зааварт КАБ-ын төлөвлөлтийг</w:t>
      </w:r>
      <w:r>
        <w:t xml:space="preserve"> </w:t>
      </w:r>
      <w:r>
        <w:rPr>
          <w:bCs/>
          <w:b/>
        </w:rPr>
        <w:t xml:space="preserve">байнгын</w:t>
      </w:r>
      <w:r>
        <w:t xml:space="preserve"> </w:t>
      </w:r>
      <w:r>
        <w:t xml:space="preserve">болон</w:t>
      </w:r>
      <w:r>
        <w:t xml:space="preserve"> </w:t>
      </w:r>
      <w:r>
        <w:rPr>
          <w:bCs/>
          <w:b/>
        </w:rPr>
        <w:t xml:space="preserve">шуурхай ажиллагааны</w:t>
      </w:r>
      <w:r>
        <w:t xml:space="preserve"> </w:t>
      </w:r>
      <w:r>
        <w:t xml:space="preserve">төлөвлөгөөнөөс бүрдүүлэхээр заасан (4.2). Энэ төлөвлөгөөнд тэдгээрийг дараах байдлаар тусгав:</w:t>
      </w:r>
    </w:p>
    <w:p>
      <w:pPr>
        <w:numPr>
          <w:ilvl w:val="1"/>
          <w:numId w:val="1003"/>
        </w:numPr>
        <w:pStyle w:val="Compact"/>
      </w:pPr>
      <w:r>
        <w:rPr>
          <w:bCs/>
          <w:b/>
        </w:rPr>
        <w:t xml:space="preserve">Байнгын төлөвлөгөө</w:t>
      </w:r>
      <w:r>
        <w:t xml:space="preserve"> </w:t>
      </w:r>
      <w:r>
        <w:t xml:space="preserve">(5.3, 8, 10, 12-р бүлэг): жил, улирал, сарын гүйцэтгэлийн төлөвлөгөөгөөр хэрэгжинэ. Зааврын 4.3-т заасан заавал багтаах дөрвөн арга хэмжээ үүнд багтана: хамгаалалт, мэдээлэл солилцох ба харилцан ажиллах, үүрэг хариуцлага ба цахим соёлыг төлөвшүүлэх, сургалт ба дадлага.</w:t>
      </w:r>
    </w:p>
    <w:p>
      <w:pPr>
        <w:numPr>
          <w:ilvl w:val="1"/>
          <w:numId w:val="1003"/>
        </w:numPr>
        <w:pStyle w:val="Compact"/>
      </w:pPr>
      <w:r>
        <w:rPr>
          <w:bCs/>
          <w:b/>
        </w:rPr>
        <w:t xml:space="preserve">Шуурхай ажиллагааны төлөвлөгөө</w:t>
      </w:r>
      <w:r>
        <w:t xml:space="preserve"> </w:t>
      </w:r>
      <w:r>
        <w:t xml:space="preserve">(5.4–5.7, 6, 7-р бүлэг): бэлэн байдлын зэрэг ахих болон халдлага, зөрчил гарах үед хэрэгжинэ. КАБЦК-ын шуурхай ажиллагааны төлөвлөгөө (4.8), Засгийн газрын</w:t>
      </w:r>
      <w:r>
        <w:t xml:space="preserve"> </w:t>
      </w:r>
      <w:r>
        <w:t xml:space="preserve">“</w:t>
      </w:r>
      <w:r>
        <w:t xml:space="preserve">Кибер аюулгүй байдлыг хангах нийтлэг журам</w:t>
      </w:r>
      <w:r>
        <w:t xml:space="preserve">”</w:t>
      </w:r>
      <w:r>
        <w:t xml:space="preserve"> </w:t>
      </w:r>
      <w:r>
        <w:t xml:space="preserve">(4.7)-д нийцнэ.</w:t>
      </w:r>
    </w:p>
    <w:p>
      <w:pPr>
        <w:numPr>
          <w:ilvl w:val="0"/>
          <w:numId w:val="1002"/>
        </w:numPr>
        <w:pStyle w:val="Compact"/>
      </w:pPr>
      <w:r>
        <w:t xml:space="preserve">ЗХ-ний КАБ-ын заавар (1.5, хавсралт-2)-т заасан КАБ-ын хамгаалалтын 9 үндсэн арга хэмжээг төлөвлөгөөнд дараах байдлаар тусгав.</w:t>
      </w:r>
    </w:p>
    <w:tbl>
      <w:tblPr>
        <w:tblStyle w:val="Table"/>
        <w:tblW w:type="auto" w:w="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605"/>
        <w:gridCol w:w="4581"/>
        <w:gridCol w:w="4168"/>
      </w:tblGrid>
      <w:tr>
        <w:trPr>
          <w:tblHeader w:val="true"/>
        </w:trPr>
        <w:tc>
          <w:tcPr>
            <w:tcW w:type="dxa" w:w="605"/>
          </w:tcPr>
          <w:p>
            <w:pPr>
              <w:pStyle w:val="Compact"/>
              <w:jc w:val="left"/>
            </w:pPr>
            <w:r>
              <w:rPr>
                <w:rFonts w:ascii="Times New Roman" w:hAnsi="Times New Roman"/>
                <w:b/>
                <w:sz w:val="20"/>
              </w:rPr>
              <w:t xml:space="preserve">№</w:t>
            </w:r>
          </w:p>
        </w:tc>
        <w:tc>
          <w:tcPr>
            <w:tcW w:type="dxa" w:w="4581"/>
          </w:tcPr>
          <w:p>
            <w:pPr>
              <w:pStyle w:val="Compact"/>
              <w:jc w:val="left"/>
            </w:pPr>
            <w:r>
              <w:rPr>
                <w:rFonts w:ascii="Times New Roman" w:hAnsi="Times New Roman"/>
                <w:b/>
                <w:sz w:val="20"/>
              </w:rPr>
              <w:t xml:space="preserve">Үндсэн арга хэмжээ (зааврын 1.5)</w:t>
            </w:r>
          </w:p>
        </w:tc>
        <w:tc>
          <w:tcPr>
            <w:tcW w:type="dxa" w:w="4168"/>
          </w:tcPr>
          <w:p>
            <w:pPr>
              <w:pStyle w:val="Compact"/>
              <w:jc w:val="left"/>
            </w:pPr>
            <w:r>
              <w:rPr>
                <w:rFonts w:ascii="Times New Roman" w:hAnsi="Times New Roman"/>
                <w:b/>
                <w:sz w:val="20"/>
              </w:rPr>
              <w:t xml:space="preserve">Төлөвлөгөөний бүлэг</w:t>
            </w:r>
          </w:p>
        </w:tc>
      </w:tr>
      <w:tr>
        <w:tc>
          <w:tcPr>
            <w:tcW w:type="dxa" w:w="605"/>
          </w:tcPr>
          <w:p>
            <w:pPr>
              <w:pStyle w:val="Compact"/>
              <w:jc w:val="left"/>
            </w:pPr>
            <w:r>
              <w:rPr>
                <w:rFonts w:ascii="Times New Roman" w:hAnsi="Times New Roman"/>
                <w:sz w:val="20"/>
              </w:rPr>
              <w:t xml:space="preserve">1</w:t>
            </w:r>
          </w:p>
        </w:tc>
        <w:tc>
          <w:tcPr>
            <w:tcW w:type="dxa" w:w="4581"/>
          </w:tcPr>
          <w:p>
            <w:pPr>
              <w:pStyle w:val="Compact"/>
              <w:jc w:val="left"/>
            </w:pPr>
            <w:r>
              <w:rPr>
                <w:rFonts w:ascii="Times New Roman" w:hAnsi="Times New Roman"/>
                <w:sz w:val="20"/>
              </w:rPr>
              <w:t xml:space="preserve">Удирдлага</w:t>
            </w:r>
          </w:p>
        </w:tc>
        <w:tc>
          <w:tcPr>
            <w:tcW w:type="dxa" w:w="4168"/>
          </w:tcPr>
          <w:p>
            <w:pPr>
              <w:pStyle w:val="Compact"/>
              <w:jc w:val="left"/>
            </w:pPr>
            <w:r>
              <w:rPr>
                <w:rFonts w:ascii="Times New Roman" w:hAnsi="Times New Roman"/>
                <w:sz w:val="20"/>
              </w:rPr>
              <w:t xml:space="preserve">4-р бүлэг</w:t>
            </w:r>
          </w:p>
        </w:tc>
      </w:tr>
      <w:tr>
        <w:tc>
          <w:tcPr>
            <w:tcW w:type="dxa" w:w="605"/>
          </w:tcPr>
          <w:p>
            <w:pPr>
              <w:pStyle w:val="Compact"/>
              <w:jc w:val="left"/>
            </w:pPr>
            <w:r>
              <w:rPr>
                <w:rFonts w:ascii="Times New Roman" w:hAnsi="Times New Roman"/>
                <w:sz w:val="20"/>
              </w:rPr>
              <w:t xml:space="preserve">2</w:t>
            </w:r>
          </w:p>
        </w:tc>
        <w:tc>
          <w:tcPr>
            <w:tcW w:type="dxa" w:w="4581"/>
          </w:tcPr>
          <w:p>
            <w:pPr>
              <w:pStyle w:val="Compact"/>
              <w:jc w:val="left"/>
            </w:pPr>
            <w:r>
              <w:rPr>
                <w:rFonts w:ascii="Times New Roman" w:hAnsi="Times New Roman"/>
                <w:sz w:val="20"/>
              </w:rPr>
              <w:t xml:space="preserve">Мэдээлэл-үнэлгээ</w:t>
            </w:r>
          </w:p>
        </w:tc>
        <w:tc>
          <w:tcPr>
            <w:tcW w:type="dxa" w:w="4168"/>
          </w:tcPr>
          <w:p>
            <w:pPr>
              <w:pStyle w:val="Compact"/>
              <w:jc w:val="left"/>
            </w:pPr>
            <w:r>
              <w:rPr>
                <w:rFonts w:ascii="Times New Roman" w:hAnsi="Times New Roman"/>
                <w:sz w:val="20"/>
              </w:rPr>
              <w:t xml:space="preserve">3-р бүлэг</w:t>
            </w:r>
          </w:p>
        </w:tc>
      </w:tr>
      <w:tr>
        <w:tc>
          <w:tcPr>
            <w:tcW w:type="dxa" w:w="605"/>
          </w:tcPr>
          <w:p>
            <w:pPr>
              <w:pStyle w:val="Compact"/>
              <w:jc w:val="left"/>
            </w:pPr>
            <w:r>
              <w:rPr>
                <w:rFonts w:ascii="Times New Roman" w:hAnsi="Times New Roman"/>
                <w:sz w:val="20"/>
              </w:rPr>
              <w:t xml:space="preserve">3</w:t>
            </w:r>
          </w:p>
        </w:tc>
        <w:tc>
          <w:tcPr>
            <w:tcW w:type="dxa" w:w="4581"/>
          </w:tcPr>
          <w:p>
            <w:pPr>
              <w:pStyle w:val="Compact"/>
              <w:jc w:val="left"/>
            </w:pPr>
            <w:r>
              <w:rPr>
                <w:rFonts w:ascii="Times New Roman" w:hAnsi="Times New Roman"/>
                <w:sz w:val="20"/>
              </w:rPr>
              <w:t xml:space="preserve">Төлөвлөлт</w:t>
            </w:r>
          </w:p>
        </w:tc>
        <w:tc>
          <w:tcPr>
            <w:tcW w:type="dxa" w:w="4168"/>
          </w:tcPr>
          <w:p>
            <w:pPr>
              <w:pStyle w:val="Compact"/>
              <w:jc w:val="left"/>
            </w:pPr>
            <w:r>
              <w:rPr>
                <w:rFonts w:ascii="Times New Roman" w:hAnsi="Times New Roman"/>
                <w:sz w:val="20"/>
              </w:rPr>
              <w:t xml:space="preserve">1.3, 5, 12-р бүлэг</w:t>
            </w:r>
          </w:p>
        </w:tc>
      </w:tr>
      <w:tr>
        <w:tc>
          <w:tcPr>
            <w:tcW w:type="dxa" w:w="605"/>
          </w:tcPr>
          <w:p>
            <w:pPr>
              <w:pStyle w:val="Compact"/>
              <w:jc w:val="left"/>
            </w:pPr>
            <w:r>
              <w:rPr>
                <w:rFonts w:ascii="Times New Roman" w:hAnsi="Times New Roman"/>
                <w:sz w:val="20"/>
              </w:rPr>
              <w:t xml:space="preserve">4</w:t>
            </w:r>
          </w:p>
        </w:tc>
        <w:tc>
          <w:tcPr>
            <w:tcW w:type="dxa" w:w="4581"/>
          </w:tcPr>
          <w:p>
            <w:pPr>
              <w:pStyle w:val="Compact"/>
              <w:jc w:val="left"/>
            </w:pPr>
            <w:r>
              <w:rPr>
                <w:rFonts w:ascii="Times New Roman" w:hAnsi="Times New Roman"/>
                <w:sz w:val="20"/>
              </w:rPr>
              <w:t xml:space="preserve">Хяналт</w:t>
            </w:r>
          </w:p>
        </w:tc>
        <w:tc>
          <w:tcPr>
            <w:tcW w:type="dxa" w:w="4168"/>
          </w:tcPr>
          <w:p>
            <w:pPr>
              <w:pStyle w:val="Compact"/>
              <w:jc w:val="left"/>
            </w:pPr>
            <w:r>
              <w:rPr>
                <w:rFonts w:ascii="Times New Roman" w:hAnsi="Times New Roman"/>
                <w:sz w:val="20"/>
              </w:rPr>
              <w:t xml:space="preserve">5.3 (13–19), 6.1</w:t>
            </w:r>
          </w:p>
        </w:tc>
      </w:tr>
      <w:tr>
        <w:tc>
          <w:tcPr>
            <w:tcW w:type="dxa" w:w="605"/>
          </w:tcPr>
          <w:p>
            <w:pPr>
              <w:pStyle w:val="Compact"/>
              <w:jc w:val="left"/>
            </w:pPr>
            <w:r>
              <w:rPr>
                <w:rFonts w:ascii="Times New Roman" w:hAnsi="Times New Roman"/>
                <w:sz w:val="20"/>
              </w:rPr>
              <w:t xml:space="preserve">5</w:t>
            </w:r>
          </w:p>
        </w:tc>
        <w:tc>
          <w:tcPr>
            <w:tcW w:type="dxa" w:w="4581"/>
          </w:tcPr>
          <w:p>
            <w:pPr>
              <w:pStyle w:val="Compact"/>
              <w:jc w:val="left"/>
            </w:pPr>
            <w:r>
              <w:rPr>
                <w:rFonts w:ascii="Times New Roman" w:hAnsi="Times New Roman"/>
                <w:sz w:val="20"/>
              </w:rPr>
              <w:t xml:space="preserve">Урьдчилсан шинжилгээ</w:t>
            </w:r>
          </w:p>
        </w:tc>
        <w:tc>
          <w:tcPr>
            <w:tcW w:type="dxa" w:w="4168"/>
          </w:tcPr>
          <w:p>
            <w:pPr>
              <w:pStyle w:val="Compact"/>
              <w:jc w:val="left"/>
            </w:pPr>
            <w:r>
              <w:rPr>
                <w:rFonts w:ascii="Times New Roman" w:hAnsi="Times New Roman"/>
                <w:sz w:val="20"/>
              </w:rPr>
              <w:t xml:space="preserve">6.3 (1-р алхам)</w:t>
            </w:r>
          </w:p>
        </w:tc>
      </w:tr>
      <w:tr>
        <w:tc>
          <w:tcPr>
            <w:tcW w:type="dxa" w:w="605"/>
          </w:tcPr>
          <w:p>
            <w:pPr>
              <w:pStyle w:val="Compact"/>
              <w:jc w:val="left"/>
            </w:pPr>
            <w:r>
              <w:rPr>
                <w:rFonts w:ascii="Times New Roman" w:hAnsi="Times New Roman"/>
                <w:sz w:val="20"/>
              </w:rPr>
              <w:t xml:space="preserve">6</w:t>
            </w:r>
          </w:p>
        </w:tc>
        <w:tc>
          <w:tcPr>
            <w:tcW w:type="dxa" w:w="4581"/>
          </w:tcPr>
          <w:p>
            <w:pPr>
              <w:pStyle w:val="Compact"/>
              <w:jc w:val="left"/>
            </w:pPr>
            <w:r>
              <w:rPr>
                <w:rFonts w:ascii="Times New Roman" w:hAnsi="Times New Roman"/>
                <w:sz w:val="20"/>
              </w:rPr>
              <w:t xml:space="preserve">Хариу арга хэмжээ</w:t>
            </w:r>
          </w:p>
        </w:tc>
        <w:tc>
          <w:tcPr>
            <w:tcW w:type="dxa" w:w="4168"/>
          </w:tcPr>
          <w:p>
            <w:pPr>
              <w:pStyle w:val="Compact"/>
              <w:jc w:val="left"/>
            </w:pPr>
            <w:r>
              <w:rPr>
                <w:rFonts w:ascii="Times New Roman" w:hAnsi="Times New Roman"/>
                <w:sz w:val="20"/>
              </w:rPr>
              <w:t xml:space="preserve">6-р бүлэг</w:t>
            </w:r>
          </w:p>
        </w:tc>
      </w:tr>
      <w:tr>
        <w:tc>
          <w:tcPr>
            <w:tcW w:type="dxa" w:w="605"/>
          </w:tcPr>
          <w:p>
            <w:pPr>
              <w:pStyle w:val="Compact"/>
              <w:jc w:val="left"/>
            </w:pPr>
            <w:r>
              <w:rPr>
                <w:rFonts w:ascii="Times New Roman" w:hAnsi="Times New Roman"/>
                <w:sz w:val="20"/>
              </w:rPr>
              <w:t xml:space="preserve">7</w:t>
            </w:r>
          </w:p>
        </w:tc>
        <w:tc>
          <w:tcPr>
            <w:tcW w:type="dxa" w:w="4581"/>
          </w:tcPr>
          <w:p>
            <w:pPr>
              <w:pStyle w:val="Compact"/>
              <w:jc w:val="left"/>
            </w:pPr>
            <w:r>
              <w:rPr>
                <w:rFonts w:ascii="Times New Roman" w:hAnsi="Times New Roman"/>
                <w:sz w:val="20"/>
              </w:rPr>
              <w:t xml:space="preserve">Нөхөн сэргээх арга хэмжээ</w:t>
            </w:r>
          </w:p>
        </w:tc>
        <w:tc>
          <w:tcPr>
            <w:tcW w:type="dxa" w:w="4168"/>
          </w:tcPr>
          <w:p>
            <w:pPr>
              <w:pStyle w:val="Compact"/>
              <w:jc w:val="left"/>
            </w:pPr>
            <w:r>
              <w:rPr>
                <w:rFonts w:ascii="Times New Roman" w:hAnsi="Times New Roman"/>
                <w:sz w:val="20"/>
              </w:rPr>
              <w:t xml:space="preserve">7.1</w:t>
            </w:r>
          </w:p>
        </w:tc>
      </w:tr>
      <w:tr>
        <w:tc>
          <w:tcPr>
            <w:tcW w:type="dxa" w:w="605"/>
          </w:tcPr>
          <w:p>
            <w:pPr>
              <w:pStyle w:val="Compact"/>
              <w:jc w:val="left"/>
            </w:pPr>
            <w:r>
              <w:rPr>
                <w:rFonts w:ascii="Times New Roman" w:hAnsi="Times New Roman"/>
                <w:sz w:val="20"/>
              </w:rPr>
              <w:t xml:space="preserve">8</w:t>
            </w:r>
          </w:p>
        </w:tc>
        <w:tc>
          <w:tcPr>
            <w:tcW w:type="dxa" w:w="4581"/>
          </w:tcPr>
          <w:p>
            <w:pPr>
              <w:pStyle w:val="Compact"/>
              <w:jc w:val="left"/>
            </w:pPr>
            <w:r>
              <w:rPr>
                <w:rFonts w:ascii="Times New Roman" w:hAnsi="Times New Roman"/>
                <w:sz w:val="20"/>
              </w:rPr>
              <w:t xml:space="preserve">Үр дүнгийн шинжилгээ</w:t>
            </w:r>
          </w:p>
        </w:tc>
        <w:tc>
          <w:tcPr>
            <w:tcW w:type="dxa" w:w="4168"/>
          </w:tcPr>
          <w:p>
            <w:pPr>
              <w:pStyle w:val="Compact"/>
              <w:jc w:val="left"/>
            </w:pPr>
            <w:r>
              <w:rPr>
                <w:rFonts w:ascii="Times New Roman" w:hAnsi="Times New Roman"/>
                <w:sz w:val="20"/>
              </w:rPr>
              <w:t xml:space="preserve">6.3 (3, 6-р алхам), 11-р бүлэг</w:t>
            </w:r>
          </w:p>
        </w:tc>
      </w:tr>
      <w:tr>
        <w:tc>
          <w:tcPr>
            <w:tcW w:type="dxa" w:w="605"/>
          </w:tcPr>
          <w:p>
            <w:pPr>
              <w:pStyle w:val="Compact"/>
              <w:jc w:val="left"/>
            </w:pPr>
            <w:r>
              <w:rPr>
                <w:rFonts w:ascii="Times New Roman" w:hAnsi="Times New Roman"/>
                <w:sz w:val="20"/>
              </w:rPr>
              <w:t xml:space="preserve">9</w:t>
            </w:r>
          </w:p>
        </w:tc>
        <w:tc>
          <w:tcPr>
            <w:tcW w:type="dxa" w:w="4581"/>
          </w:tcPr>
          <w:p>
            <w:pPr>
              <w:pStyle w:val="Compact"/>
              <w:jc w:val="left"/>
            </w:pPr>
            <w:r>
              <w:rPr>
                <w:rFonts w:ascii="Times New Roman" w:hAnsi="Times New Roman"/>
                <w:sz w:val="20"/>
              </w:rPr>
              <w:t xml:space="preserve">Сайжруулалт</w:t>
            </w:r>
          </w:p>
        </w:tc>
        <w:tc>
          <w:tcPr>
            <w:tcW w:type="dxa" w:w="4168"/>
          </w:tcPr>
          <w:p>
            <w:pPr>
              <w:pStyle w:val="Compact"/>
              <w:jc w:val="left"/>
            </w:pPr>
            <w:r>
              <w:rPr>
                <w:rFonts w:ascii="Times New Roman" w:hAnsi="Times New Roman"/>
                <w:sz w:val="20"/>
              </w:rPr>
              <w:t xml:space="preserve">6.3 (6-р алхам), 12-р бүлгийн 14</w:t>
            </w:r>
          </w:p>
        </w:tc>
      </w:tr>
    </w:tbl>
    <w:bookmarkEnd w:id="22"/>
    <w:bookmarkStart w:id="23" w:name="хамрах-хүрээ"/>
    <w:p>
      <w:pPr>
        <w:pStyle w:val="Heading3"/>
      </w:pPr>
      <w:r>
        <w:t xml:space="preserve">1.4. Хамрах хүрээ</w:t>
      </w:r>
    </w:p>
    <w:p>
      <w:pPr>
        <w:pStyle w:val="FirstParagraph"/>
        <w:jc w:val="both"/>
      </w:pPr>
      <w:r>
        <w:t xml:space="preserve">Төлөвлөгөө нь ҮБХИС-ийн удирдлага, бүрэлдэхүүн сургууль, тэнхим, хүрээлэн, алба, хэлтэс, тасаг, бүх алба хаагч, багш, ажилтан, сонсогч, курсант, гэрээт ажилтан, мөн сургуулийн мэдээллийн системд хандах эрхтэй гэрээт гүйцэтгэгч, ханган нийлүүлэгчид хамаарна. Хамгаалах объектод:</w:t>
      </w:r>
    </w:p>
    <w:p>
      <w:pPr>
        <w:numPr>
          <w:ilvl w:val="0"/>
          <w:numId w:val="1004"/>
        </w:numPr>
        <w:pStyle w:val="Compact"/>
      </w:pPr>
      <w:r>
        <w:t xml:space="preserve">сургуулийн дотоод сүлжээ (LAN/WLAN), сервер, өгөгдлийн төв, үүлэн үйлчилгээ;</w:t>
      </w:r>
    </w:p>
    <w:p>
      <w:pPr>
        <w:numPr>
          <w:ilvl w:val="0"/>
          <w:numId w:val="1004"/>
        </w:numPr>
        <w:pStyle w:val="Compact"/>
      </w:pPr>
      <w:r>
        <w:t xml:space="preserve">Зэвсэгт хүчний болон төрийн тусгай (хаалттай) сүлжээтэй холбогдох цэг, төхөөрөмж;</w:t>
      </w:r>
    </w:p>
    <w:p>
      <w:pPr>
        <w:numPr>
          <w:ilvl w:val="0"/>
          <w:numId w:val="1004"/>
        </w:numPr>
        <w:pStyle w:val="Compact"/>
      </w:pPr>
      <w:r>
        <w:t xml:space="preserve">удирдлага, бичиг хэрэг, хүний нөөц, санхүү, хангамжийн систем;</w:t>
      </w:r>
    </w:p>
    <w:p>
      <w:pPr>
        <w:numPr>
          <w:ilvl w:val="0"/>
          <w:numId w:val="1004"/>
        </w:numPr>
        <w:pStyle w:val="Compact"/>
      </w:pPr>
      <w:r>
        <w:t xml:space="preserve">сургалтын удирдлагын систем, сонсогч, курсантын бүртгэл, дүнгийн сан, цахим номын сан, судалгааны өгөгдөл;</w:t>
      </w:r>
    </w:p>
    <w:p>
      <w:pPr>
        <w:numPr>
          <w:ilvl w:val="0"/>
          <w:numId w:val="1004"/>
        </w:numPr>
        <w:pStyle w:val="Compact"/>
      </w:pPr>
      <w:r>
        <w:t xml:space="preserve">байлдааны симуляци, тактикийн сургалтын программ хангамж, лабораторийн орчин (кибер полигон г.м.);</w:t>
      </w:r>
    </w:p>
    <w:p>
      <w:pPr>
        <w:numPr>
          <w:ilvl w:val="0"/>
          <w:numId w:val="1004"/>
        </w:numPr>
        <w:pStyle w:val="Compact"/>
      </w:pPr>
      <w:r>
        <w:t xml:space="preserve">албан ёсны вэб сайт, цахим шуудан, нийгмийн сүлжээний албан хуудас;</w:t>
      </w:r>
    </w:p>
    <w:p>
      <w:pPr>
        <w:numPr>
          <w:ilvl w:val="0"/>
          <w:numId w:val="1004"/>
        </w:numPr>
        <w:pStyle w:val="Compact"/>
      </w:pPr>
      <w:r>
        <w:t xml:space="preserve">хандалтын хяналт, видео хяналт, гал, дохиоллын систем, барилгын инженерийн (цахилгаан, дулаан, агааржуулалт) удирдлагын систем;</w:t>
      </w:r>
    </w:p>
    <w:p>
      <w:pPr>
        <w:numPr>
          <w:ilvl w:val="0"/>
          <w:numId w:val="1004"/>
        </w:numPr>
        <w:pStyle w:val="Compact"/>
      </w:pPr>
      <w:r>
        <w:t xml:space="preserve">зөөврийн болон хувийн төхөөрөмж (BYOD), утасгүй холбоо, радио холбоо орно.</w:t>
      </w:r>
    </w:p>
    <w:bookmarkEnd w:id="23"/>
    <w:bookmarkStart w:id="24" w:name="нэр-томьёо"/>
    <w:p>
      <w:pPr>
        <w:pStyle w:val="Heading3"/>
      </w:pPr>
      <w:r>
        <w:t xml:space="preserve">1.5. Нэр томьёо</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914"/>
        <w:gridCol w:w="7440"/>
      </w:tblGrid>
      <w:tr>
        <w:trPr>
          <w:tblHeader w:val="true"/>
        </w:trPr>
        <w:tc>
          <w:tcPr>
            <w:tcW w:type="dxa" w:w="1914"/>
          </w:tcPr>
          <w:p>
            <w:pPr>
              <w:pStyle w:val="Compact"/>
              <w:jc w:val="left"/>
            </w:pPr>
            <w:r>
              <w:rPr>
                <w:rFonts w:ascii="Times New Roman" w:hAnsi="Times New Roman"/>
                <w:b/>
                <w:sz w:val="20"/>
              </w:rPr>
              <w:t xml:space="preserve">Нэр томьёо</w:t>
            </w:r>
          </w:p>
        </w:tc>
        <w:tc>
          <w:tcPr>
            <w:tcW w:type="dxa" w:w="7440"/>
          </w:tcPr>
          <w:p>
            <w:pPr>
              <w:pStyle w:val="Compact"/>
              <w:jc w:val="left"/>
            </w:pPr>
            <w:r>
              <w:rPr>
                <w:rFonts w:ascii="Times New Roman" w:hAnsi="Times New Roman"/>
                <w:b/>
                <w:sz w:val="20"/>
              </w:rPr>
              <w:t xml:space="preserve">Энэ төлөвлөгөөнд хэрэглэх утга</w:t>
            </w:r>
          </w:p>
        </w:tc>
      </w:tr>
      <w:tr>
        <w:tc>
          <w:tcPr>
            <w:tcW w:type="dxa" w:w="1914"/>
          </w:tcPr>
          <w:p>
            <w:pPr>
              <w:pStyle w:val="Compact"/>
              <w:jc w:val="left"/>
            </w:pPr>
            <w:r>
              <w:rPr>
                <w:rFonts w:ascii="Times New Roman" w:hAnsi="Times New Roman"/>
                <w:sz w:val="20"/>
              </w:rPr>
              <w:t xml:space="preserve">Кибер аюулгүй байдал (КАБ)</w:t>
            </w:r>
          </w:p>
        </w:tc>
        <w:tc>
          <w:tcPr>
            <w:tcW w:type="dxa" w:w="7440"/>
          </w:tcPr>
          <w:p>
            <w:pPr>
              <w:pStyle w:val="Compact"/>
              <w:jc w:val="left"/>
            </w:pPr>
            <w:r>
              <w:rPr>
                <w:rFonts w:ascii="Times New Roman" w:hAnsi="Times New Roman"/>
                <w:sz w:val="20"/>
              </w:rPr>
              <w:t xml:space="preserve">Кибер орчин дахь мэдээллийн нууцлагдсан, бүрэн бүтэн, хүртээмжтэй байдлыг хангасан төлөв (Кибер аюулгүй байдлын тухай хуулийн 4 дүгээр зүйлд заасан утгаар). Бусад мэргэжлийн нэр томьёог ЗХ-ний КАБ-ын зааврын хавсралт-1-д заасан утгаар ойлгоно.</w:t>
            </w:r>
          </w:p>
        </w:tc>
      </w:tr>
      <w:tr>
        <w:tc>
          <w:tcPr>
            <w:tcW w:type="dxa" w:w="1914"/>
          </w:tcPr>
          <w:p>
            <w:pPr>
              <w:pStyle w:val="Compact"/>
              <w:jc w:val="left"/>
            </w:pPr>
            <w:r>
              <w:rPr>
                <w:rFonts w:ascii="Times New Roman" w:hAnsi="Times New Roman"/>
                <w:sz w:val="20"/>
              </w:rPr>
              <w:t xml:space="preserve">КАБЦ / КАБЦК</w:t>
            </w:r>
          </w:p>
        </w:tc>
        <w:tc>
          <w:tcPr>
            <w:tcW w:type="dxa" w:w="7440"/>
          </w:tcPr>
          <w:p>
            <w:pPr>
              <w:pStyle w:val="Compact"/>
              <w:jc w:val="left"/>
            </w:pPr>
            <w:r>
              <w:rPr>
                <w:rFonts w:ascii="Times New Roman" w:hAnsi="Times New Roman"/>
                <w:sz w:val="20"/>
              </w:rPr>
              <w:t xml:space="preserve">Кибер аюулгүй байдлын цэрэг / Кибер аюулгүй байдлын цэргийн командлал. Зэвсэгт хүчний КАБ-ын нэгдсэн зохицуулалт, харилцан ажиллагааг удирдан зохион байгуулна.</w:t>
            </w:r>
          </w:p>
        </w:tc>
      </w:tr>
      <w:tr>
        <w:tc>
          <w:tcPr>
            <w:tcW w:type="dxa" w:w="1914"/>
          </w:tcPr>
          <w:p>
            <w:pPr>
              <w:pStyle w:val="Compact"/>
              <w:jc w:val="left"/>
            </w:pPr>
            <w:r>
              <w:rPr>
                <w:rFonts w:ascii="Times New Roman" w:hAnsi="Times New Roman"/>
                <w:sz w:val="20"/>
              </w:rPr>
              <w:t xml:space="preserve">КАБҮЗ</w:t>
            </w:r>
          </w:p>
        </w:tc>
        <w:tc>
          <w:tcPr>
            <w:tcW w:type="dxa" w:w="7440"/>
          </w:tcPr>
          <w:p>
            <w:pPr>
              <w:pStyle w:val="Compact"/>
              <w:jc w:val="left"/>
            </w:pPr>
            <w:r>
              <w:rPr>
                <w:rFonts w:ascii="Times New Roman" w:hAnsi="Times New Roman"/>
                <w:sz w:val="20"/>
              </w:rPr>
              <w:t xml:space="preserve">Кибер аюулгүй байдлын үндэсний зөвлөл.</w:t>
            </w:r>
          </w:p>
        </w:tc>
      </w:tr>
      <w:tr>
        <w:tc>
          <w:tcPr>
            <w:tcW w:type="dxa" w:w="1914"/>
          </w:tcPr>
          <w:p>
            <w:pPr>
              <w:pStyle w:val="Compact"/>
              <w:jc w:val="left"/>
            </w:pPr>
            <w:r>
              <w:rPr>
                <w:rFonts w:ascii="Times New Roman" w:hAnsi="Times New Roman"/>
                <w:sz w:val="20"/>
              </w:rPr>
              <w:t xml:space="preserve">ЗХЖШ-ын МАБА</w:t>
            </w:r>
          </w:p>
        </w:tc>
        <w:tc>
          <w:tcPr>
            <w:tcW w:type="dxa" w:w="7440"/>
          </w:tcPr>
          <w:p>
            <w:pPr>
              <w:pStyle w:val="Compact"/>
              <w:jc w:val="left"/>
            </w:pPr>
            <w:r>
              <w:rPr>
                <w:rFonts w:ascii="Times New Roman" w:hAnsi="Times New Roman"/>
                <w:sz w:val="20"/>
              </w:rPr>
              <w:t xml:space="preserve">ЗХЖШ-ын Мэдээллийн аюулгүй байдлын алба. Анги, байгууллагын сарын мэдээг КАБЦК-д дамжуулна.</w:t>
            </w:r>
          </w:p>
        </w:tc>
      </w:tr>
      <w:tr>
        <w:tc>
          <w:tcPr>
            <w:tcW w:type="dxa" w:w="1914"/>
          </w:tcPr>
          <w:p>
            <w:pPr>
              <w:pStyle w:val="Compact"/>
              <w:jc w:val="left"/>
            </w:pPr>
            <w:r>
              <w:rPr>
                <w:rFonts w:ascii="Times New Roman" w:hAnsi="Times New Roman"/>
                <w:sz w:val="20"/>
              </w:rPr>
              <w:t xml:space="preserve">CERT</w:t>
            </w:r>
          </w:p>
        </w:tc>
        <w:tc>
          <w:tcPr>
            <w:tcW w:type="dxa" w:w="7440"/>
          </w:tcPr>
          <w:p>
            <w:pPr>
              <w:pStyle w:val="Compact"/>
              <w:jc w:val="left"/>
            </w:pPr>
            <w:r>
              <w:rPr>
                <w:rFonts w:ascii="Times New Roman" w:hAnsi="Times New Roman"/>
                <w:sz w:val="20"/>
              </w:rPr>
              <w:t xml:space="preserve">Компьютерын ослын яаралтай тусламжийн баг. КАБЦ-ийн командлагчийн удирдлагаар ажиллана (ЗХ-ний КАБ-ын заавар, 10-р бүлэг).</w:t>
            </w:r>
          </w:p>
        </w:tc>
      </w:tr>
      <w:tr>
        <w:tc>
          <w:tcPr>
            <w:tcW w:type="dxa" w:w="1914"/>
          </w:tcPr>
          <w:p>
            <w:pPr>
              <w:pStyle w:val="Compact"/>
              <w:jc w:val="left"/>
            </w:pPr>
            <w:r>
              <w:rPr>
                <w:rFonts w:ascii="Times New Roman" w:hAnsi="Times New Roman"/>
                <w:sz w:val="20"/>
              </w:rPr>
              <w:t xml:space="preserve">Халдлага, зөрчлийн зэрэглэл (0–9)</w:t>
            </w:r>
          </w:p>
        </w:tc>
        <w:tc>
          <w:tcPr>
            <w:tcW w:type="dxa" w:w="7440"/>
          </w:tcPr>
          <w:p>
            <w:pPr>
              <w:pStyle w:val="Compact"/>
              <w:jc w:val="left"/>
            </w:pPr>
            <w:r>
              <w:rPr>
                <w:rFonts w:ascii="Times New Roman" w:hAnsi="Times New Roman"/>
                <w:sz w:val="20"/>
              </w:rPr>
              <w:t xml:space="preserve">ЗХ-ний КАБ-ын зааврын 5.9-д заасан халдлага, зөрчлийн төрлийн ангилал (энэ төлөвлөгөөний 6.1-ийг үз).</w:t>
            </w:r>
          </w:p>
        </w:tc>
      </w:tr>
      <w:tr>
        <w:tc>
          <w:tcPr>
            <w:tcW w:type="dxa" w:w="1914"/>
          </w:tcPr>
          <w:p>
            <w:pPr>
              <w:pStyle w:val="Compact"/>
              <w:jc w:val="left"/>
            </w:pPr>
            <w:r>
              <w:rPr>
                <w:rFonts w:ascii="Times New Roman" w:hAnsi="Times New Roman"/>
                <w:sz w:val="20"/>
              </w:rPr>
              <w:t xml:space="preserve">Кибер халдлага</w:t>
            </w:r>
          </w:p>
        </w:tc>
        <w:tc>
          <w:tcPr>
            <w:tcW w:type="dxa" w:w="7440"/>
          </w:tcPr>
          <w:p>
            <w:pPr>
              <w:pStyle w:val="Compact"/>
              <w:jc w:val="left"/>
            </w:pPr>
            <w:r>
              <w:rPr>
                <w:rFonts w:ascii="Times New Roman" w:hAnsi="Times New Roman"/>
                <w:sz w:val="20"/>
              </w:rPr>
              <w:t xml:space="preserve">Мэдээллийн систем, сүлжээ, мэдээллийн нууцлагдсан, бүрэн бүтэн, хүртээмжтэй байдлыг зөрчих зорилгоор санаатайгаар үйлдсэн үйлдэл.</w:t>
            </w:r>
          </w:p>
        </w:tc>
      </w:tr>
      <w:tr>
        <w:tc>
          <w:tcPr>
            <w:tcW w:type="dxa" w:w="1914"/>
          </w:tcPr>
          <w:p>
            <w:pPr>
              <w:pStyle w:val="Compact"/>
              <w:jc w:val="left"/>
            </w:pPr>
            <w:r>
              <w:rPr>
                <w:rFonts w:ascii="Times New Roman" w:hAnsi="Times New Roman"/>
                <w:sz w:val="20"/>
              </w:rPr>
              <w:t xml:space="preserve">Кибер зөрчил</w:t>
            </w:r>
          </w:p>
        </w:tc>
        <w:tc>
          <w:tcPr>
            <w:tcW w:type="dxa" w:w="7440"/>
          </w:tcPr>
          <w:p>
            <w:pPr>
              <w:pStyle w:val="Compact"/>
              <w:jc w:val="left"/>
            </w:pPr>
            <w:r>
              <w:rPr>
                <w:rFonts w:ascii="Times New Roman" w:hAnsi="Times New Roman"/>
                <w:sz w:val="20"/>
              </w:rPr>
              <w:t xml:space="preserve">Кибер аюулгүй байдлын шаардлага, журмыг зөрчсөн, мэдээллийн аюулгүй байдалд сөрөг нөлөө үзүүлсэн буюу үзүүлж болзошгүй үйл явдал.</w:t>
            </w:r>
          </w:p>
        </w:tc>
      </w:tr>
      <w:tr>
        <w:tc>
          <w:tcPr>
            <w:tcW w:type="dxa" w:w="1914"/>
          </w:tcPr>
          <w:p>
            <w:pPr>
              <w:pStyle w:val="Compact"/>
              <w:jc w:val="left"/>
            </w:pPr>
            <w:r>
              <w:rPr>
                <w:rFonts w:ascii="Times New Roman" w:hAnsi="Times New Roman"/>
                <w:sz w:val="20"/>
              </w:rPr>
              <w:t xml:space="preserve">Бэлэн байдлын зэрэг</w:t>
            </w:r>
          </w:p>
        </w:tc>
        <w:tc>
          <w:tcPr>
            <w:tcW w:type="dxa" w:w="7440"/>
          </w:tcPr>
          <w:p>
            <w:pPr>
              <w:pStyle w:val="Compact"/>
              <w:jc w:val="left"/>
            </w:pPr>
            <w:r>
              <w:rPr>
                <w:rFonts w:ascii="Times New Roman" w:hAnsi="Times New Roman"/>
                <w:sz w:val="20"/>
              </w:rPr>
              <w:t xml:space="preserve">Зэвсэгт хүчний байнгын, нэмэгдүүлсэн, цэргийн аюулын, бүрэн бэлэн байдал (холбогдох хязгаарлалттай тушаалд заасан нэр, дохиогоор).</w:t>
            </w:r>
          </w:p>
        </w:tc>
      </w:tr>
      <w:tr>
        <w:tc>
          <w:tcPr>
            <w:tcW w:type="dxa" w:w="1914"/>
          </w:tcPr>
          <w:p>
            <w:pPr>
              <w:pStyle w:val="Compact"/>
              <w:jc w:val="left"/>
            </w:pPr>
            <w:r>
              <w:rPr>
                <w:rFonts w:ascii="Times New Roman" w:hAnsi="Times New Roman"/>
                <w:sz w:val="20"/>
              </w:rPr>
              <w:t xml:space="preserve">Д цаг</w:t>
            </w:r>
          </w:p>
        </w:tc>
        <w:tc>
          <w:tcPr>
            <w:tcW w:type="dxa" w:w="7440"/>
          </w:tcPr>
          <w:p>
            <w:pPr>
              <w:pStyle w:val="Compact"/>
              <w:jc w:val="left"/>
            </w:pPr>
            <w:r>
              <w:rPr>
                <w:rFonts w:ascii="Times New Roman" w:hAnsi="Times New Roman"/>
                <w:sz w:val="20"/>
              </w:rPr>
              <w:t xml:space="preserve">Бэлэн байдлын зэрэг ахиулах дохио, тушаалыг сургууль хүлээн авсан мөч.</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Д+2ц</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нь дохио хүлээн авснаас хойш 2 цагийн дотор гэсэн утгатай.</w:t>
            </w:r>
          </w:p>
        </w:tc>
      </w:tr>
      <w:tr>
        <w:tc>
          <w:tcPr>
            <w:tcW w:type="dxa" w:w="1914"/>
          </w:tcPr>
          <w:p>
            <w:pPr>
              <w:pStyle w:val="Compact"/>
              <w:jc w:val="left"/>
            </w:pPr>
            <w:r>
              <w:rPr>
                <w:rFonts w:ascii="Times New Roman" w:hAnsi="Times New Roman"/>
                <w:sz w:val="20"/>
              </w:rPr>
              <w:t xml:space="preserve">Онц чухал систем</w:t>
            </w:r>
          </w:p>
        </w:tc>
        <w:tc>
          <w:tcPr>
            <w:tcW w:type="dxa" w:w="7440"/>
          </w:tcPr>
          <w:p>
            <w:pPr>
              <w:pStyle w:val="Compact"/>
              <w:jc w:val="left"/>
            </w:pPr>
            <w:r>
              <w:rPr>
                <w:rFonts w:ascii="Times New Roman" w:hAnsi="Times New Roman"/>
                <w:sz w:val="20"/>
              </w:rPr>
              <w:t xml:space="preserve">Тасалдвал сургуулийн удирдлага, дайчилгаа, нууцын хамгаалалтад шууд хохирол учруулах систем (Ангилал А).</w:t>
            </w:r>
          </w:p>
        </w:tc>
      </w:tr>
      <w:tr>
        <w:tc>
          <w:tcPr>
            <w:tcW w:type="dxa" w:w="1914"/>
          </w:tcPr>
          <w:p>
            <w:pPr>
              <w:pStyle w:val="Compact"/>
              <w:jc w:val="left"/>
            </w:pPr>
            <w:r>
              <w:rPr>
                <w:rFonts w:ascii="Times New Roman" w:hAnsi="Times New Roman"/>
                <w:sz w:val="20"/>
              </w:rPr>
              <w:t xml:space="preserve">КАБШГ</w:t>
            </w:r>
          </w:p>
        </w:tc>
        <w:tc>
          <w:tcPr>
            <w:tcW w:type="dxa" w:w="7440"/>
          </w:tcPr>
          <w:p>
            <w:pPr>
              <w:pStyle w:val="Compact"/>
              <w:jc w:val="left"/>
            </w:pPr>
            <w:r>
              <w:rPr>
                <w:rFonts w:ascii="Times New Roman" w:hAnsi="Times New Roman"/>
                <w:sz w:val="20"/>
              </w:rPr>
              <w:t xml:space="preserve">Кибер аюулгүй байдлын шуурхай групп (энэ төлөвлөгөөгөөр байгуулах).</w:t>
            </w:r>
          </w:p>
        </w:tc>
      </w:tr>
      <w:tr>
        <w:tc>
          <w:tcPr>
            <w:tcW w:type="dxa" w:w="1914"/>
          </w:tcPr>
          <w:p>
            <w:pPr>
              <w:pStyle w:val="Compact"/>
              <w:jc w:val="left"/>
            </w:pPr>
            <w:r>
              <w:rPr>
                <w:rFonts w:ascii="Times New Roman" w:hAnsi="Times New Roman"/>
                <w:sz w:val="20"/>
              </w:rPr>
              <w:t xml:space="preserve">SOC / CERT</w:t>
            </w:r>
          </w:p>
        </w:tc>
        <w:tc>
          <w:tcPr>
            <w:tcW w:type="dxa" w:w="7440"/>
          </w:tcPr>
          <w:p>
            <w:pPr>
              <w:pStyle w:val="Compact"/>
              <w:jc w:val="left"/>
            </w:pPr>
            <w:r>
              <w:rPr>
                <w:rFonts w:ascii="Times New Roman" w:hAnsi="Times New Roman"/>
                <w:sz w:val="20"/>
              </w:rPr>
              <w:t xml:space="preserve">Аюулгүй байдлын хяналтын төв / Кибер зөрчилд хариу арга хэмжээ авах баг.</w:t>
            </w:r>
          </w:p>
        </w:tc>
      </w:tr>
      <w:tr>
        <w:tc>
          <w:tcPr>
            <w:tcW w:type="dxa" w:w="1914"/>
          </w:tcPr>
          <w:p>
            <w:pPr>
              <w:pStyle w:val="Compact"/>
              <w:jc w:val="left"/>
            </w:pPr>
            <w:r>
              <w:rPr>
                <w:rFonts w:ascii="Times New Roman" w:hAnsi="Times New Roman"/>
                <w:sz w:val="20"/>
              </w:rPr>
              <w:t xml:space="preserve">RTO / RPO</w:t>
            </w:r>
          </w:p>
        </w:tc>
        <w:tc>
          <w:tcPr>
            <w:tcW w:type="dxa" w:w="7440"/>
          </w:tcPr>
          <w:p>
            <w:pPr>
              <w:pStyle w:val="Compact"/>
              <w:jc w:val="left"/>
            </w:pPr>
            <w:r>
              <w:rPr>
                <w:rFonts w:ascii="Times New Roman" w:hAnsi="Times New Roman"/>
                <w:sz w:val="20"/>
              </w:rPr>
              <w:t xml:space="preserve">Системийг сэргээх зөвшөөрөгдөх дээд хугацаа / Алдагдахыг зөвшөөрөх өгөгдлийн дээд хугацаа.</w:t>
            </w:r>
          </w:p>
        </w:tc>
      </w:tr>
      <w:tr>
        <w:tc>
          <w:tcPr>
            <w:tcW w:type="dxa" w:w="1914"/>
          </w:tcPr>
          <w:p>
            <w:pPr>
              <w:pStyle w:val="Compact"/>
              <w:jc w:val="left"/>
            </w:pPr>
            <w:r>
              <w:rPr>
                <w:rFonts w:ascii="Times New Roman" w:hAnsi="Times New Roman"/>
                <w:sz w:val="20"/>
              </w:rPr>
              <w:t xml:space="preserve">IOC</w:t>
            </w:r>
          </w:p>
        </w:tc>
        <w:tc>
          <w:tcPr>
            <w:tcW w:type="dxa" w:w="7440"/>
          </w:tcPr>
          <w:p>
            <w:pPr>
              <w:pStyle w:val="Compact"/>
              <w:jc w:val="left"/>
            </w:pPr>
            <w:r>
              <w:rPr>
                <w:rFonts w:ascii="Times New Roman" w:hAnsi="Times New Roman"/>
                <w:sz w:val="20"/>
              </w:rPr>
              <w:t xml:space="preserve">Халдлагын шинж тэмдэг (хортой IP, домэйн, файлын хэш г.м.).</w:t>
            </w:r>
          </w:p>
        </w:tc>
      </w:tr>
    </w:tbl>
    <w:p>
      <w:pPr>
        <w:jc w:val="both"/>
      </w:pPr>
      <w:r>
        <w:pict>
          <v:rect style="width:0;height:1.5pt" o:hralign="center" o:hrstd="t" o:hr="t"/>
        </w:pict>
      </w:r>
    </w:p>
    <w:bookmarkEnd w:id="24"/>
    <w:bookmarkEnd w:id="25"/>
    <w:bookmarkStart w:id="31" w:name="хоёр.-эрх-зүйн-үндэслэл"/>
    <w:p>
      <w:pPr>
        <w:pStyle w:val="Heading2"/>
      </w:pPr>
      <w:r>
        <w:t xml:space="preserve">ХОЁР. ЭРХ ЗҮЙН ҮНДЭСЛЭЛ</w:t>
      </w:r>
    </w:p>
    <w:p>
      <w:pPr>
        <w:pStyle w:val="FirstParagraph"/>
        <w:jc w:val="both"/>
      </w:pPr>
      <w:r>
        <w:t xml:space="preserve">Төлөвлөгөөг дараах хууль тогтоомж, бодлогын баримт бичиг, заавар журам, стандартад нийцүүлэн боловсруулав. Хууль тогтоомжийн зүйл, заалтын дугаарыг хүчин төгөлдөр эх бичгээс (legalinfo.mn) нягталж оруулна.</w:t>
      </w:r>
    </w:p>
    <w:bookmarkStart w:id="26" w:name="монгол-улсын-хууль"/>
    <w:p>
      <w:pPr>
        <w:pStyle w:val="Heading3"/>
      </w:pPr>
      <w:r>
        <w:t xml:space="preserve">2.1. Монгол Улсын хууль</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511"/>
        <w:gridCol w:w="3181"/>
        <w:gridCol w:w="5662"/>
      </w:tblGrid>
      <w:tr>
        <w:trPr>
          <w:tblHeader w:val="true"/>
        </w:trPr>
        <w:tc>
          <w:tcPr>
            <w:tcW w:type="dxa" w:w="511"/>
          </w:tcPr>
          <w:p>
            <w:pPr>
              <w:pStyle w:val="Compact"/>
              <w:jc w:val="left"/>
            </w:pPr>
            <w:r>
              <w:rPr>
                <w:rFonts w:ascii="Times New Roman" w:hAnsi="Times New Roman"/>
                <w:b/>
                <w:sz w:val="20"/>
              </w:rPr>
              <w:t xml:space="preserve">№</w:t>
            </w:r>
          </w:p>
        </w:tc>
        <w:tc>
          <w:tcPr>
            <w:tcW w:type="dxa" w:w="3181"/>
          </w:tcPr>
          <w:p>
            <w:pPr>
              <w:pStyle w:val="Compact"/>
              <w:jc w:val="left"/>
            </w:pPr>
            <w:r>
              <w:rPr>
                <w:rFonts w:ascii="Times New Roman" w:hAnsi="Times New Roman"/>
                <w:b/>
                <w:sz w:val="20"/>
              </w:rPr>
              <w:t xml:space="preserve">Хууль</w:t>
            </w:r>
          </w:p>
        </w:tc>
        <w:tc>
          <w:tcPr>
            <w:tcW w:type="dxa" w:w="5662"/>
          </w:tcPr>
          <w:p>
            <w:pPr>
              <w:pStyle w:val="Compact"/>
              <w:jc w:val="left"/>
            </w:pPr>
            <w:r>
              <w:rPr>
                <w:rFonts w:ascii="Times New Roman" w:hAnsi="Times New Roman"/>
                <w:b/>
                <w:sz w:val="20"/>
              </w:rPr>
              <w:t xml:space="preserve">Төлөвлөгөөнд хэрэглэх үндсэн агуулга</w:t>
            </w:r>
          </w:p>
        </w:tc>
      </w:tr>
      <w:tr>
        <w:tc>
          <w:tcPr>
            <w:tcW w:type="dxa" w:w="511"/>
          </w:tcPr>
          <w:p>
            <w:pPr>
              <w:pStyle w:val="Compact"/>
              <w:jc w:val="left"/>
            </w:pPr>
            <w:r>
              <w:rPr>
                <w:rFonts w:ascii="Times New Roman" w:hAnsi="Times New Roman"/>
                <w:sz w:val="20"/>
              </w:rPr>
              <w:t xml:space="preserve">1</w:t>
            </w:r>
          </w:p>
        </w:tc>
        <w:tc>
          <w:tcPr>
            <w:tcW w:type="dxa" w:w="3181"/>
          </w:tcPr>
          <w:p>
            <w:pPr>
              <w:pStyle w:val="Compact"/>
              <w:jc w:val="left"/>
            </w:pPr>
            <w:r>
              <w:rPr>
                <w:rFonts w:ascii="Times New Roman" w:hAnsi="Times New Roman"/>
                <w:sz w:val="20"/>
              </w:rPr>
              <w:t xml:space="preserve">Монгол Улсын Үндсэн хууль</w:t>
            </w:r>
          </w:p>
        </w:tc>
        <w:tc>
          <w:tcPr>
            <w:tcW w:type="dxa" w:w="5662"/>
          </w:tcPr>
          <w:p>
            <w:pPr>
              <w:pStyle w:val="Compact"/>
              <w:jc w:val="left"/>
            </w:pPr>
            <w:r>
              <w:rPr>
                <w:rFonts w:ascii="Times New Roman" w:hAnsi="Times New Roman"/>
                <w:sz w:val="20"/>
              </w:rPr>
              <w:t xml:space="preserve">Монгол Улсын тусгаар тогтнол, аюулгүй байдлыг хамгаалах үүрэг; хүний хувийн болон захидал харилцааны нууцыг хуулиар хамгаалах (16 дугаар зүйлийн 13 дахь хэсэг).</w:t>
            </w:r>
          </w:p>
        </w:tc>
      </w:tr>
      <w:tr>
        <w:tc>
          <w:tcPr>
            <w:tcW w:type="dxa" w:w="511"/>
          </w:tcPr>
          <w:p>
            <w:pPr>
              <w:pStyle w:val="Compact"/>
              <w:jc w:val="left"/>
            </w:pPr>
            <w:r>
              <w:rPr>
                <w:rFonts w:ascii="Times New Roman" w:hAnsi="Times New Roman"/>
                <w:sz w:val="20"/>
              </w:rPr>
              <w:t xml:space="preserve">2</w:t>
            </w:r>
          </w:p>
        </w:tc>
        <w:tc>
          <w:tcPr>
            <w:tcW w:type="dxa" w:w="3181"/>
          </w:tcPr>
          <w:p>
            <w:pPr>
              <w:pStyle w:val="Compact"/>
              <w:jc w:val="left"/>
            </w:pPr>
            <w:r>
              <w:rPr>
                <w:rFonts w:ascii="Times New Roman" w:hAnsi="Times New Roman"/>
                <w:sz w:val="20"/>
              </w:rPr>
              <w:t xml:space="preserve">Үндэсний аюулгүй байдлын тухай хууль</w:t>
            </w:r>
          </w:p>
        </w:tc>
        <w:tc>
          <w:tcPr>
            <w:tcW w:type="dxa" w:w="5662"/>
          </w:tcPr>
          <w:p>
            <w:pPr>
              <w:pStyle w:val="Compact"/>
              <w:jc w:val="left"/>
            </w:pPr>
            <w:r>
              <w:rPr>
                <w:rFonts w:ascii="Times New Roman" w:hAnsi="Times New Roman"/>
                <w:sz w:val="20"/>
              </w:rPr>
              <w:t xml:space="preserve">Мэдээллийн аюулгүй байдал нь үндэсний аюулгүй байдлын бүрэлдэхүүн хэсэг болох; төрийн байгууллагын үүрэг.</w:t>
            </w:r>
          </w:p>
        </w:tc>
      </w:tr>
      <w:tr>
        <w:tc>
          <w:tcPr>
            <w:tcW w:type="dxa" w:w="511"/>
          </w:tcPr>
          <w:p>
            <w:pPr>
              <w:pStyle w:val="Compact"/>
              <w:jc w:val="left"/>
            </w:pPr>
            <w:r>
              <w:rPr>
                <w:rFonts w:ascii="Times New Roman" w:hAnsi="Times New Roman"/>
                <w:sz w:val="20"/>
              </w:rPr>
              <w:t xml:space="preserve">3</w:t>
            </w:r>
          </w:p>
        </w:tc>
        <w:tc>
          <w:tcPr>
            <w:tcW w:type="dxa" w:w="3181"/>
          </w:tcPr>
          <w:p>
            <w:pPr>
              <w:pStyle w:val="Compact"/>
              <w:jc w:val="left"/>
            </w:pPr>
            <w:r>
              <w:rPr>
                <w:rFonts w:ascii="Times New Roman" w:hAnsi="Times New Roman"/>
                <w:sz w:val="20"/>
              </w:rPr>
              <w:t xml:space="preserve">Батлан хамгаалах тухай хууль</w:t>
            </w:r>
          </w:p>
        </w:tc>
        <w:tc>
          <w:tcPr>
            <w:tcW w:type="dxa" w:w="5662"/>
          </w:tcPr>
          <w:p>
            <w:pPr>
              <w:pStyle w:val="Compact"/>
              <w:jc w:val="left"/>
            </w:pPr>
            <w:r>
              <w:rPr>
                <w:rFonts w:ascii="Times New Roman" w:hAnsi="Times New Roman"/>
                <w:sz w:val="20"/>
              </w:rPr>
              <w:t xml:space="preserve">Батлан хамгаалах тогтолцоо, бэлэн байдал, удирдлага; батлан хамгаалахын байгууллагын үүрэг.</w:t>
            </w:r>
          </w:p>
        </w:tc>
      </w:tr>
      <w:tr>
        <w:tc>
          <w:tcPr>
            <w:tcW w:type="dxa" w:w="511"/>
          </w:tcPr>
          <w:p>
            <w:pPr>
              <w:pStyle w:val="Compact"/>
              <w:jc w:val="left"/>
            </w:pPr>
            <w:r>
              <w:rPr>
                <w:rFonts w:ascii="Times New Roman" w:hAnsi="Times New Roman"/>
                <w:sz w:val="20"/>
              </w:rPr>
              <w:t xml:space="preserve">4</w:t>
            </w:r>
          </w:p>
        </w:tc>
        <w:tc>
          <w:tcPr>
            <w:tcW w:type="dxa" w:w="3181"/>
          </w:tcPr>
          <w:p>
            <w:pPr>
              <w:pStyle w:val="Compact"/>
              <w:jc w:val="left"/>
            </w:pPr>
            <w:r>
              <w:rPr>
                <w:rFonts w:ascii="Times New Roman" w:hAnsi="Times New Roman"/>
                <w:sz w:val="20"/>
              </w:rPr>
              <w:t xml:space="preserve">Зэвсэгт хүчний тухай хууль</w:t>
            </w:r>
          </w:p>
        </w:tc>
        <w:tc>
          <w:tcPr>
            <w:tcW w:type="dxa" w:w="5662"/>
          </w:tcPr>
          <w:p>
            <w:pPr>
              <w:pStyle w:val="Compact"/>
              <w:jc w:val="left"/>
            </w:pPr>
            <w:r>
              <w:rPr>
                <w:rFonts w:ascii="Times New Roman" w:hAnsi="Times New Roman"/>
                <w:sz w:val="20"/>
              </w:rPr>
              <w:t xml:space="preserve">Зэвсэгт хүчний бүрэлдэхүүн, удирдлага, байлдааны бэлэн байдал, цэргийн боловсролын байгууллагын үүрэг.</w:t>
            </w:r>
          </w:p>
        </w:tc>
      </w:tr>
      <w:tr>
        <w:tc>
          <w:tcPr>
            <w:tcW w:type="dxa" w:w="511"/>
          </w:tcPr>
          <w:p>
            <w:pPr>
              <w:pStyle w:val="Compact"/>
              <w:jc w:val="left"/>
            </w:pPr>
            <w:r>
              <w:rPr>
                <w:rFonts w:ascii="Times New Roman" w:hAnsi="Times New Roman"/>
                <w:sz w:val="20"/>
              </w:rPr>
              <w:t xml:space="preserve">5</w:t>
            </w:r>
          </w:p>
        </w:tc>
        <w:tc>
          <w:tcPr>
            <w:tcW w:type="dxa" w:w="3181"/>
          </w:tcPr>
          <w:p>
            <w:pPr>
              <w:pStyle w:val="Compact"/>
              <w:jc w:val="left"/>
            </w:pPr>
            <w:r>
              <w:rPr>
                <w:bCs/>
                <w:rFonts w:ascii="Times New Roman" w:hAnsi="Times New Roman"/>
                <w:b/>
                <w:sz w:val="20"/>
              </w:rPr>
              <w:t xml:space="preserve">Кибер аюулгүй байдлын тухай хууль</w:t>
            </w:r>
            <w:r>
              <w:rPr>
                <w:rFonts w:ascii="Times New Roman" w:hAnsi="Times New Roman"/>
                <w:sz w:val="20"/>
              </w:rPr>
              <w:t xml:space="preserve"> </w:t>
            </w:r>
            <w:r>
              <w:rPr>
                <w:rFonts w:ascii="Times New Roman" w:hAnsi="Times New Roman"/>
                <w:sz w:val="20"/>
              </w:rPr>
              <w:t xml:space="preserve">(2021.12.17, 2022.05.01-нээс мөрдсөн)</w:t>
            </w:r>
          </w:p>
        </w:tc>
        <w:tc>
          <w:tcPr>
            <w:tcW w:type="dxa" w:w="5662"/>
          </w:tcPr>
          <w:p>
            <w:pPr>
              <w:pStyle w:val="Compact"/>
              <w:jc w:val="left"/>
            </w:pPr>
            <w:r>
              <w:rPr>
                <w:rFonts w:ascii="Times New Roman" w:hAnsi="Times New Roman"/>
                <w:sz w:val="20"/>
              </w:rPr>
              <w:t xml:space="preserve">Нэр томьёо (4 дүгээр зүйл); мэдээллийн систем эзэмшигчийн үүрэг (эрсдэлийн үнэлгээ, аюулгүй байдлын шаардлага, бүртгэл, аудит); кибер халдлага, зөрчлийг харьяалах төвд мэдээлэх; Кибер аюулгүй байдлын</w:t>
            </w:r>
            <w:r>
              <w:rPr>
                <w:rFonts w:ascii="Times New Roman" w:hAnsi="Times New Roman"/>
                <w:sz w:val="20"/>
              </w:rPr>
              <w:t xml:space="preserve"> </w:t>
            </w:r>
            <w:r>
              <w:rPr>
                <w:bCs/>
                <w:rFonts w:ascii="Times New Roman" w:hAnsi="Times New Roman"/>
                <w:b/>
                <w:sz w:val="20"/>
              </w:rPr>
              <w:t xml:space="preserve">Олон нийтийн</w:t>
            </w:r>
            <w:r>
              <w:rPr>
                <w:rFonts w:ascii="Times New Roman" w:hAnsi="Times New Roman"/>
                <w:sz w:val="20"/>
              </w:rPr>
              <w:t xml:space="preserve">,</w:t>
            </w:r>
            <w:r>
              <w:rPr>
                <w:rFonts w:ascii="Times New Roman" w:hAnsi="Times New Roman"/>
                <w:sz w:val="20"/>
              </w:rPr>
              <w:t xml:space="preserve"> </w:t>
            </w:r>
            <w:r>
              <w:rPr>
                <w:bCs/>
                <w:rFonts w:ascii="Times New Roman" w:hAnsi="Times New Roman"/>
                <w:b/>
                <w:sz w:val="20"/>
              </w:rPr>
              <w:t xml:space="preserve">Үндэсний</w:t>
            </w:r>
            <w:r>
              <w:rPr>
                <w:rFonts w:ascii="Times New Roman" w:hAnsi="Times New Roman"/>
                <w:sz w:val="20"/>
              </w:rPr>
              <w:t xml:space="preserve"> </w:t>
            </w:r>
            <w:r>
              <w:rPr>
                <w:rFonts w:ascii="Times New Roman" w:hAnsi="Times New Roman"/>
                <w:sz w:val="20"/>
              </w:rPr>
              <w:t xml:space="preserve">болон</w:t>
            </w:r>
            <w:r>
              <w:rPr>
                <w:rFonts w:ascii="Times New Roman" w:hAnsi="Times New Roman"/>
                <w:sz w:val="20"/>
              </w:rPr>
              <w:t xml:space="preserve"> </w:t>
            </w:r>
            <w:r>
              <w:rPr>
                <w:bCs/>
                <w:rFonts w:ascii="Times New Roman" w:hAnsi="Times New Roman"/>
                <w:b/>
                <w:sz w:val="20"/>
              </w:rPr>
              <w:t xml:space="preserve">Зэвсэгт хүчний</w:t>
            </w:r>
            <w:r>
              <w:rPr>
                <w:rFonts w:ascii="Times New Roman" w:hAnsi="Times New Roman"/>
                <w:sz w:val="20"/>
              </w:rPr>
              <w:t xml:space="preserve"> </w:t>
            </w:r>
            <w:r>
              <w:rPr>
                <w:rFonts w:ascii="Times New Roman" w:hAnsi="Times New Roman"/>
                <w:sz w:val="20"/>
              </w:rPr>
              <w:t xml:space="preserve">төвийн чиг үүрэг, харилцан ажиллагаа; КАБҮЗ-ийн чиг үүрэг; онц чухал мэдээллийн дэд бүтэц; хариуцлага.</w:t>
            </w:r>
          </w:p>
        </w:tc>
      </w:tr>
      <w:tr>
        <w:tc>
          <w:tcPr>
            <w:tcW w:type="dxa" w:w="511"/>
          </w:tcPr>
          <w:p>
            <w:pPr>
              <w:pStyle w:val="Compact"/>
              <w:jc w:val="left"/>
            </w:pPr>
            <w:r>
              <w:rPr>
                <w:rFonts w:ascii="Times New Roman" w:hAnsi="Times New Roman"/>
                <w:sz w:val="20"/>
              </w:rPr>
              <w:t xml:space="preserve">6</w:t>
            </w:r>
          </w:p>
        </w:tc>
        <w:tc>
          <w:tcPr>
            <w:tcW w:type="dxa" w:w="3181"/>
          </w:tcPr>
          <w:p>
            <w:pPr>
              <w:pStyle w:val="Compact"/>
              <w:jc w:val="left"/>
            </w:pPr>
            <w:r>
              <w:rPr>
                <w:rFonts w:ascii="Times New Roman" w:hAnsi="Times New Roman"/>
                <w:sz w:val="20"/>
              </w:rPr>
              <w:t xml:space="preserve">Хүний хувийн мэдээлэл хамгаалах тухай хууль (2021)</w:t>
            </w:r>
          </w:p>
        </w:tc>
        <w:tc>
          <w:tcPr>
            <w:tcW w:type="dxa" w:w="5662"/>
          </w:tcPr>
          <w:p>
            <w:pPr>
              <w:pStyle w:val="Compact"/>
              <w:jc w:val="left"/>
            </w:pPr>
            <w:r>
              <w:rPr>
                <w:rFonts w:ascii="Times New Roman" w:hAnsi="Times New Roman"/>
                <w:sz w:val="20"/>
              </w:rPr>
              <w:t xml:space="preserve">Алба хаагч, сонсогч, курсантын хувийн болон биометрийн мэдээллийг цуглуулах, боловсруулах, хадгалах, задрал гарсан тохиолдолд мэдэгдэх үүрэг.</w:t>
            </w:r>
          </w:p>
        </w:tc>
      </w:tr>
      <w:tr>
        <w:tc>
          <w:tcPr>
            <w:tcW w:type="dxa" w:w="511"/>
          </w:tcPr>
          <w:p>
            <w:pPr>
              <w:pStyle w:val="Compact"/>
              <w:jc w:val="left"/>
            </w:pPr>
            <w:r>
              <w:rPr>
                <w:rFonts w:ascii="Times New Roman" w:hAnsi="Times New Roman"/>
                <w:sz w:val="20"/>
              </w:rPr>
              <w:t xml:space="preserve">7</w:t>
            </w:r>
          </w:p>
        </w:tc>
        <w:tc>
          <w:tcPr>
            <w:tcW w:type="dxa" w:w="3181"/>
          </w:tcPr>
          <w:p>
            <w:pPr>
              <w:pStyle w:val="Compact"/>
              <w:jc w:val="left"/>
            </w:pPr>
            <w:r>
              <w:rPr>
                <w:rFonts w:ascii="Times New Roman" w:hAnsi="Times New Roman"/>
                <w:sz w:val="20"/>
              </w:rPr>
              <w:t xml:space="preserve">Нийтийн мэдээллийн ил тод байдлын тухай хууль (2021)</w:t>
            </w:r>
          </w:p>
        </w:tc>
        <w:tc>
          <w:tcPr>
            <w:tcW w:type="dxa" w:w="5662"/>
          </w:tcPr>
          <w:p>
            <w:pPr>
              <w:pStyle w:val="Compact"/>
              <w:jc w:val="left"/>
            </w:pPr>
            <w:r>
              <w:rPr>
                <w:rFonts w:ascii="Times New Roman" w:hAnsi="Times New Roman"/>
                <w:sz w:val="20"/>
              </w:rPr>
              <w:t xml:space="preserve">Нээлттэй, хязгаарлалттай, нууц мэдээллийн ангилал; цахим мэдээллийн аюулгүй байдал.</w:t>
            </w:r>
          </w:p>
        </w:tc>
      </w:tr>
      <w:tr>
        <w:tc>
          <w:tcPr>
            <w:tcW w:type="dxa" w:w="511"/>
          </w:tcPr>
          <w:p>
            <w:pPr>
              <w:pStyle w:val="Compact"/>
              <w:jc w:val="left"/>
            </w:pPr>
            <w:r>
              <w:rPr>
                <w:rFonts w:ascii="Times New Roman" w:hAnsi="Times New Roman"/>
                <w:sz w:val="20"/>
              </w:rPr>
              <w:t xml:space="preserve">8</w:t>
            </w:r>
          </w:p>
        </w:tc>
        <w:tc>
          <w:tcPr>
            <w:tcW w:type="dxa" w:w="3181"/>
          </w:tcPr>
          <w:p>
            <w:pPr>
              <w:pStyle w:val="Compact"/>
              <w:jc w:val="left"/>
            </w:pPr>
            <w:r>
              <w:rPr>
                <w:rFonts w:ascii="Times New Roman" w:hAnsi="Times New Roman"/>
                <w:sz w:val="20"/>
              </w:rPr>
              <w:t xml:space="preserve">Цахим гарын үсгийн тухай хууль (2021)</w:t>
            </w:r>
          </w:p>
        </w:tc>
        <w:tc>
          <w:tcPr>
            <w:tcW w:type="dxa" w:w="5662"/>
          </w:tcPr>
          <w:p>
            <w:pPr>
              <w:pStyle w:val="Compact"/>
              <w:jc w:val="left"/>
            </w:pPr>
            <w:r>
              <w:rPr>
                <w:rFonts w:ascii="Times New Roman" w:hAnsi="Times New Roman"/>
                <w:sz w:val="20"/>
              </w:rPr>
              <w:t xml:space="preserve">Албан бичиг, шийдвэрийг цахим гарын үсгээр баталгаажуулах, түлхүүрийн хамгаалалт.</w:t>
            </w:r>
          </w:p>
        </w:tc>
      </w:tr>
      <w:tr>
        <w:tc>
          <w:tcPr>
            <w:tcW w:type="dxa" w:w="511"/>
          </w:tcPr>
          <w:p>
            <w:pPr>
              <w:pStyle w:val="Compact"/>
              <w:jc w:val="left"/>
            </w:pPr>
            <w:r>
              <w:rPr>
                <w:rFonts w:ascii="Times New Roman" w:hAnsi="Times New Roman"/>
                <w:sz w:val="20"/>
              </w:rPr>
              <w:t xml:space="preserve">9</w:t>
            </w:r>
          </w:p>
        </w:tc>
        <w:tc>
          <w:tcPr>
            <w:tcW w:type="dxa" w:w="3181"/>
          </w:tcPr>
          <w:p>
            <w:pPr>
              <w:pStyle w:val="Compact"/>
              <w:jc w:val="left"/>
            </w:pPr>
            <w:r>
              <w:rPr>
                <w:rFonts w:ascii="Times New Roman" w:hAnsi="Times New Roman"/>
                <w:sz w:val="20"/>
              </w:rPr>
              <w:t xml:space="preserve">Төрийн болон албаны нууцын тухай хууль</w:t>
            </w:r>
          </w:p>
        </w:tc>
        <w:tc>
          <w:tcPr>
            <w:tcW w:type="dxa" w:w="5662"/>
          </w:tcPr>
          <w:p>
            <w:pPr>
              <w:pStyle w:val="Compact"/>
              <w:jc w:val="left"/>
            </w:pPr>
            <w:r>
              <w:rPr>
                <w:rFonts w:ascii="Times New Roman" w:hAnsi="Times New Roman"/>
                <w:sz w:val="20"/>
              </w:rPr>
              <w:t xml:space="preserve">Нууцад хамаарах мэдээллийг цахим хэлбэрээр боловсруулах, дамжуулах, хадгалах горим, нууцын зэрэглэл, хариуцлага.</w:t>
            </w:r>
          </w:p>
        </w:tc>
      </w:tr>
      <w:tr>
        <w:tc>
          <w:tcPr>
            <w:tcW w:type="dxa" w:w="511"/>
          </w:tcPr>
          <w:p>
            <w:pPr>
              <w:pStyle w:val="Compact"/>
              <w:jc w:val="left"/>
            </w:pPr>
            <w:r>
              <w:rPr>
                <w:rFonts w:ascii="Times New Roman" w:hAnsi="Times New Roman"/>
                <w:sz w:val="20"/>
              </w:rPr>
              <w:t xml:space="preserve">10</w:t>
            </w:r>
          </w:p>
        </w:tc>
        <w:tc>
          <w:tcPr>
            <w:tcW w:type="dxa" w:w="3181"/>
          </w:tcPr>
          <w:p>
            <w:pPr>
              <w:pStyle w:val="Compact"/>
              <w:jc w:val="left"/>
            </w:pPr>
            <w:r>
              <w:rPr>
                <w:rFonts w:ascii="Times New Roman" w:hAnsi="Times New Roman"/>
                <w:sz w:val="20"/>
              </w:rPr>
              <w:t xml:space="preserve">Харилцаа холбооны тухай хууль</w:t>
            </w:r>
          </w:p>
        </w:tc>
        <w:tc>
          <w:tcPr>
            <w:tcW w:type="dxa" w:w="5662"/>
          </w:tcPr>
          <w:p>
            <w:pPr>
              <w:pStyle w:val="Compact"/>
              <w:jc w:val="left"/>
            </w:pPr>
            <w:r>
              <w:rPr>
                <w:rFonts w:ascii="Times New Roman" w:hAnsi="Times New Roman"/>
                <w:sz w:val="20"/>
              </w:rPr>
              <w:t xml:space="preserve">Онц болон дайны байдлын үед харилцаа холбооны сүлжээг ашиглах, тэргүүлэх эрхийн холбоо.</w:t>
            </w:r>
          </w:p>
        </w:tc>
      </w:tr>
      <w:tr>
        <w:tc>
          <w:tcPr>
            <w:tcW w:type="dxa" w:w="511"/>
          </w:tcPr>
          <w:p>
            <w:pPr>
              <w:pStyle w:val="Compact"/>
              <w:jc w:val="left"/>
            </w:pPr>
            <w:r>
              <w:rPr>
                <w:rFonts w:ascii="Times New Roman" w:hAnsi="Times New Roman"/>
                <w:sz w:val="20"/>
              </w:rPr>
              <w:t xml:space="preserve">11</w:t>
            </w:r>
          </w:p>
        </w:tc>
        <w:tc>
          <w:tcPr>
            <w:tcW w:type="dxa" w:w="3181"/>
          </w:tcPr>
          <w:p>
            <w:pPr>
              <w:pStyle w:val="Compact"/>
              <w:jc w:val="left"/>
            </w:pPr>
            <w:r>
              <w:rPr>
                <w:rFonts w:ascii="Times New Roman" w:hAnsi="Times New Roman"/>
                <w:sz w:val="20"/>
              </w:rPr>
              <w:t xml:space="preserve">Онц байдлын тухай хууль; Дайны байдлын тухай хууль</w:t>
            </w:r>
          </w:p>
        </w:tc>
        <w:tc>
          <w:tcPr>
            <w:tcW w:type="dxa" w:w="5662"/>
          </w:tcPr>
          <w:p>
            <w:pPr>
              <w:pStyle w:val="Compact"/>
              <w:jc w:val="left"/>
            </w:pPr>
            <w:r>
              <w:rPr>
                <w:rFonts w:ascii="Times New Roman" w:hAnsi="Times New Roman"/>
                <w:sz w:val="20"/>
              </w:rPr>
              <w:t xml:space="preserve">Онц, дайны байдлын үед мэдээлэл, харилцаа холбоонд тогтоох хязгаарлалт, төрийн байгууллагын үүрэг.</w:t>
            </w:r>
          </w:p>
        </w:tc>
      </w:tr>
      <w:tr>
        <w:tc>
          <w:tcPr>
            <w:tcW w:type="dxa" w:w="511"/>
          </w:tcPr>
          <w:p>
            <w:pPr>
              <w:pStyle w:val="Compact"/>
              <w:jc w:val="left"/>
            </w:pPr>
            <w:r>
              <w:rPr>
                <w:rFonts w:ascii="Times New Roman" w:hAnsi="Times New Roman"/>
                <w:sz w:val="20"/>
              </w:rPr>
              <w:t xml:space="preserve">12</w:t>
            </w:r>
          </w:p>
        </w:tc>
        <w:tc>
          <w:tcPr>
            <w:tcW w:type="dxa" w:w="3181"/>
          </w:tcPr>
          <w:p>
            <w:pPr>
              <w:pStyle w:val="Compact"/>
              <w:jc w:val="left"/>
            </w:pPr>
            <w:r>
              <w:rPr>
                <w:rFonts w:ascii="Times New Roman" w:hAnsi="Times New Roman"/>
                <w:sz w:val="20"/>
              </w:rPr>
              <w:t xml:space="preserve">Дайчилгааны тухай хууль</w:t>
            </w:r>
          </w:p>
        </w:tc>
        <w:tc>
          <w:tcPr>
            <w:tcW w:type="dxa" w:w="5662"/>
          </w:tcPr>
          <w:p>
            <w:pPr>
              <w:pStyle w:val="Compact"/>
              <w:jc w:val="left"/>
            </w:pPr>
            <w:r>
              <w:rPr>
                <w:rFonts w:ascii="Times New Roman" w:hAnsi="Times New Roman"/>
                <w:sz w:val="20"/>
              </w:rPr>
              <w:t xml:space="preserve">Дайчилгааны үед байгууллагын үүрэг, нөөц хүч, техник хэрэгслийг ашиглах.</w:t>
            </w:r>
          </w:p>
        </w:tc>
      </w:tr>
      <w:tr>
        <w:tc>
          <w:tcPr>
            <w:tcW w:type="dxa" w:w="511"/>
          </w:tcPr>
          <w:p>
            <w:pPr>
              <w:pStyle w:val="Compact"/>
              <w:jc w:val="left"/>
            </w:pPr>
            <w:r>
              <w:rPr>
                <w:rFonts w:ascii="Times New Roman" w:hAnsi="Times New Roman"/>
                <w:sz w:val="20"/>
              </w:rPr>
              <w:t xml:space="preserve">13</w:t>
            </w:r>
          </w:p>
        </w:tc>
        <w:tc>
          <w:tcPr>
            <w:tcW w:type="dxa" w:w="3181"/>
          </w:tcPr>
          <w:p>
            <w:pPr>
              <w:pStyle w:val="Compact"/>
              <w:jc w:val="left"/>
            </w:pPr>
            <w:r>
              <w:rPr>
                <w:rFonts w:ascii="Times New Roman" w:hAnsi="Times New Roman"/>
                <w:sz w:val="20"/>
              </w:rPr>
              <w:t xml:space="preserve">Гамшгаас хамгаалах тухай хууль</w:t>
            </w:r>
          </w:p>
        </w:tc>
        <w:tc>
          <w:tcPr>
            <w:tcW w:type="dxa" w:w="5662"/>
          </w:tcPr>
          <w:p>
            <w:pPr>
              <w:pStyle w:val="Compact"/>
              <w:jc w:val="left"/>
            </w:pPr>
            <w:r>
              <w:rPr>
                <w:rFonts w:ascii="Times New Roman" w:hAnsi="Times New Roman"/>
                <w:sz w:val="20"/>
              </w:rPr>
              <w:t xml:space="preserve">Гамшиг, ослын үед үйл ажиллагааны тасралтгүй байдлыг хангах.</w:t>
            </w:r>
          </w:p>
        </w:tc>
      </w:tr>
      <w:tr>
        <w:tc>
          <w:tcPr>
            <w:tcW w:type="dxa" w:w="511"/>
          </w:tcPr>
          <w:p>
            <w:pPr>
              <w:pStyle w:val="Compact"/>
              <w:jc w:val="left"/>
            </w:pPr>
            <w:r>
              <w:rPr>
                <w:rFonts w:ascii="Times New Roman" w:hAnsi="Times New Roman"/>
                <w:sz w:val="20"/>
              </w:rPr>
              <w:t xml:space="preserve">14</w:t>
            </w:r>
          </w:p>
        </w:tc>
        <w:tc>
          <w:tcPr>
            <w:tcW w:type="dxa" w:w="3181"/>
          </w:tcPr>
          <w:p>
            <w:pPr>
              <w:pStyle w:val="Compact"/>
              <w:jc w:val="left"/>
            </w:pPr>
            <w:r>
              <w:rPr>
                <w:rFonts w:ascii="Times New Roman" w:hAnsi="Times New Roman"/>
                <w:sz w:val="20"/>
              </w:rPr>
              <w:t xml:space="preserve">Дээд боловсролын тухай хууль (2023)</w:t>
            </w:r>
          </w:p>
        </w:tc>
        <w:tc>
          <w:tcPr>
            <w:tcW w:type="dxa" w:w="5662"/>
          </w:tcPr>
          <w:p>
            <w:pPr>
              <w:pStyle w:val="Compact"/>
              <w:jc w:val="left"/>
            </w:pPr>
            <w:r>
              <w:rPr>
                <w:rFonts w:ascii="Times New Roman" w:hAnsi="Times New Roman"/>
                <w:sz w:val="20"/>
              </w:rPr>
              <w:t xml:space="preserve">Их сургуулийн сургалт, судалгааны мэдээллийн сан, сургалтын тасралтгүй байдал.</w:t>
            </w:r>
          </w:p>
        </w:tc>
      </w:tr>
      <w:tr>
        <w:tc>
          <w:tcPr>
            <w:tcW w:type="dxa" w:w="511"/>
          </w:tcPr>
          <w:p>
            <w:pPr>
              <w:pStyle w:val="Compact"/>
              <w:jc w:val="left"/>
            </w:pPr>
            <w:r>
              <w:rPr>
                <w:rFonts w:ascii="Times New Roman" w:hAnsi="Times New Roman"/>
                <w:sz w:val="20"/>
              </w:rPr>
              <w:t xml:space="preserve">15</w:t>
            </w:r>
          </w:p>
        </w:tc>
        <w:tc>
          <w:tcPr>
            <w:tcW w:type="dxa" w:w="3181"/>
          </w:tcPr>
          <w:p>
            <w:pPr>
              <w:pStyle w:val="Compact"/>
              <w:jc w:val="left"/>
            </w:pPr>
            <w:r>
              <w:rPr>
                <w:rFonts w:ascii="Times New Roman" w:hAnsi="Times New Roman"/>
                <w:sz w:val="20"/>
              </w:rPr>
              <w:t xml:space="preserve">Эрүүгийн хууль (2015)</w:t>
            </w:r>
          </w:p>
        </w:tc>
        <w:tc>
          <w:tcPr>
            <w:tcW w:type="dxa" w:w="5662"/>
          </w:tcPr>
          <w:p>
            <w:pPr>
              <w:pStyle w:val="Compact"/>
              <w:jc w:val="left"/>
            </w:pPr>
            <w:r>
              <w:rPr>
                <w:rFonts w:ascii="Times New Roman" w:hAnsi="Times New Roman"/>
                <w:sz w:val="20"/>
              </w:rPr>
              <w:t xml:space="preserve">Цахим мэдээллийн аюулгүй байдлын эсрэг гэмт хэрэг (26 дугаар бүлэг), төрийн нууц задруулах гэмт хэрэг.</w:t>
            </w:r>
          </w:p>
        </w:tc>
      </w:tr>
      <w:tr>
        <w:tc>
          <w:tcPr>
            <w:tcW w:type="dxa" w:w="511"/>
          </w:tcPr>
          <w:p>
            <w:pPr>
              <w:pStyle w:val="Compact"/>
              <w:jc w:val="left"/>
            </w:pPr>
            <w:r>
              <w:rPr>
                <w:rFonts w:ascii="Times New Roman" w:hAnsi="Times New Roman"/>
                <w:sz w:val="20"/>
              </w:rPr>
              <w:t xml:space="preserve">16</w:t>
            </w:r>
          </w:p>
        </w:tc>
        <w:tc>
          <w:tcPr>
            <w:tcW w:type="dxa" w:w="3181"/>
          </w:tcPr>
          <w:p>
            <w:pPr>
              <w:pStyle w:val="Compact"/>
              <w:jc w:val="left"/>
            </w:pPr>
            <w:r>
              <w:rPr>
                <w:rFonts w:ascii="Times New Roman" w:hAnsi="Times New Roman"/>
                <w:sz w:val="20"/>
              </w:rPr>
              <w:t xml:space="preserve">Зөрчлийн тухай хууль (2017)</w:t>
            </w:r>
          </w:p>
        </w:tc>
        <w:tc>
          <w:tcPr>
            <w:tcW w:type="dxa" w:w="5662"/>
          </w:tcPr>
          <w:p>
            <w:pPr>
              <w:pStyle w:val="Compact"/>
              <w:jc w:val="left"/>
            </w:pPr>
            <w:r>
              <w:rPr>
                <w:rFonts w:ascii="Times New Roman" w:hAnsi="Times New Roman"/>
                <w:sz w:val="20"/>
              </w:rPr>
              <w:t xml:space="preserve">Кибер аюулгүй байдлын шаардлага, хувийн мэдээлэл хамгаалах журам зөрчсөн зөрчлийн хариуцлага.</w:t>
            </w:r>
          </w:p>
        </w:tc>
      </w:tr>
      <w:tr>
        <w:tc>
          <w:tcPr>
            <w:tcW w:type="dxa" w:w="511"/>
          </w:tcPr>
          <w:p>
            <w:pPr>
              <w:pStyle w:val="Compact"/>
              <w:jc w:val="left"/>
            </w:pPr>
            <w:r>
              <w:rPr>
                <w:rFonts w:ascii="Times New Roman" w:hAnsi="Times New Roman"/>
                <w:sz w:val="20"/>
              </w:rPr>
              <w:t xml:space="preserve">17</w:t>
            </w:r>
          </w:p>
        </w:tc>
        <w:tc>
          <w:tcPr>
            <w:tcW w:type="dxa" w:w="3181"/>
          </w:tcPr>
          <w:p>
            <w:pPr>
              <w:pStyle w:val="Compact"/>
              <w:jc w:val="left"/>
            </w:pPr>
            <w:r>
              <w:rPr>
                <w:rFonts w:ascii="Times New Roman" w:hAnsi="Times New Roman"/>
                <w:sz w:val="20"/>
              </w:rPr>
              <w:t xml:space="preserve">Төрийн албаны тухай хууль; Цэргийн албаны тухай хууль</w:t>
            </w:r>
          </w:p>
        </w:tc>
        <w:tc>
          <w:tcPr>
            <w:tcW w:type="dxa" w:w="5662"/>
          </w:tcPr>
          <w:p>
            <w:pPr>
              <w:pStyle w:val="Compact"/>
              <w:jc w:val="left"/>
            </w:pPr>
            <w:r>
              <w:rPr>
                <w:rFonts w:ascii="Times New Roman" w:hAnsi="Times New Roman"/>
                <w:sz w:val="20"/>
              </w:rPr>
              <w:t xml:space="preserve">Алба хаагчийн сахилга, хариуцлага, нууц хадгалах үүрэг.</w:t>
            </w:r>
          </w:p>
        </w:tc>
      </w:tr>
    </w:tbl>
    <w:p>
      <w:pPr>
        <w:pStyle w:val="BlockText"/>
      </w:pPr>
      <w:r>
        <w:rPr>
          <w:bCs/>
          <w:b/>
        </w:rPr>
        <w:t xml:space="preserve">Анхааруулга.</w:t>
      </w:r>
      <w:r>
        <w:t xml:space="preserve"> </w:t>
      </w:r>
      <w:r>
        <w:t xml:space="preserve">2021 оны Кибер аюулгүй байдлын тухай хуулийг орлох</w:t>
      </w:r>
      <w:r>
        <w:t xml:space="preserve"> </w:t>
      </w:r>
      <w:r>
        <w:rPr>
          <w:bCs/>
          <w:b/>
        </w:rPr>
        <w:t xml:space="preserve">“</w:t>
      </w:r>
      <w:r>
        <w:rPr>
          <w:bCs/>
          <w:b/>
        </w:rPr>
        <w:t xml:space="preserve">Кибер сөрөн тэсвэрлэх тухай</w:t>
      </w:r>
      <w:r>
        <w:rPr>
          <w:bCs/>
          <w:b/>
        </w:rPr>
        <w:t xml:space="preserve">”</w:t>
      </w:r>
      <w:r>
        <w:t xml:space="preserve"> </w:t>
      </w:r>
      <w:r>
        <w:t xml:space="preserve">хуулийн төсөл боловсруулагдаж хэлэлцүүлэгт орсон мэдээлэл бий (нэг цонхны мэдээллийн систем, кибер командлал зэрэг шинэ зохицуулалттай). Төлөвлөгөөг батлахын өмнө тус хууль батлагдсан эсэх, хүчин төгөлдөр болсон огноог нягталж, шаардлагатай бол 2.1-р хэсэг, 4-р бүлэг, 6-р бүлгийг шинэ хуульд нийцүүлнэ.</w:t>
      </w:r>
    </w:p>
    <w:bookmarkEnd w:id="26"/>
    <w:bookmarkStart w:id="27" w:name="бодлогын-баримт-бичиг"/>
    <w:p>
      <w:pPr>
        <w:pStyle w:val="Heading3"/>
      </w:pPr>
      <w:r>
        <w:t xml:space="preserve">2.2. Бодлогын баримт бичиг</w:t>
      </w:r>
    </w:p>
    <w:p>
      <w:pPr>
        <w:numPr>
          <w:ilvl w:val="0"/>
          <w:numId w:val="1005"/>
        </w:numPr>
        <w:pStyle w:val="Compact"/>
      </w:pPr>
      <w:r>
        <w:t xml:space="preserve">Монгол Улсын үндэсний аюулгүй байдлын үзэл баримтлал (мэдээллийн аюулгүй байдлыг хангах хэсэг);</w:t>
      </w:r>
    </w:p>
    <w:p>
      <w:pPr>
        <w:numPr>
          <w:ilvl w:val="0"/>
          <w:numId w:val="1005"/>
        </w:numPr>
        <w:pStyle w:val="Compact"/>
      </w:pPr>
      <w:r>
        <w:t xml:space="preserve">Монгол Улсын батлан хамгаалах бодлогын үндэс;</w:t>
      </w:r>
    </w:p>
    <w:p>
      <w:pPr>
        <w:numPr>
          <w:ilvl w:val="0"/>
          <w:numId w:val="1005"/>
        </w:numPr>
        <w:pStyle w:val="Compact"/>
      </w:pPr>
      <w:r>
        <w:t xml:space="preserve">Кибер аюулгүй байдлын асуудлаарх үндэсний хөтөлбөр, стратеги, Засгийн газрын үйл ажиллагааны хөтөлбөрийн холбогдох заалт</w:t>
      </w:r>
      <w:r>
        <w:t xml:space="preserve"> </w:t>
      </w:r>
      <w:r>
        <w:rPr>
          <w:rStyle w:val="VerbatimChar"/>
        </w:rPr>
        <w:t xml:space="preserve">[хүчин төгөлдөр баримт бичгийн нэрийг нягталж оруулах]</w:t>
      </w:r>
      <w:r>
        <w:t xml:space="preserve">;</w:t>
      </w:r>
    </w:p>
    <w:p>
      <w:pPr>
        <w:numPr>
          <w:ilvl w:val="0"/>
          <w:numId w:val="1005"/>
        </w:numPr>
        <w:pStyle w:val="Compact"/>
      </w:pPr>
      <w:r>
        <w:t xml:space="preserve">Зэвсэгт хүчийг хөгжүүлэх бодлого, хөтөлбөрийн кибер чадавхийн хэсэг</w:t>
      </w:r>
      <w:r>
        <w:t xml:space="preserve"> </w:t>
      </w:r>
      <w:r>
        <w:rPr>
          <w:rStyle w:val="VerbatimChar"/>
        </w:rPr>
        <w:t xml:space="preserve">[ЗХЖШ-аас тодруулах]</w:t>
      </w:r>
      <w:r>
        <w:t xml:space="preserve">.</w:t>
      </w:r>
    </w:p>
    <w:bookmarkEnd w:id="27"/>
    <w:bookmarkStart w:id="28" w:name="Xdb06711c1525d0c05241772577199dd92f4337f"/>
    <w:p>
      <w:pPr>
        <w:pStyle w:val="Heading3"/>
      </w:pPr>
      <w:r>
        <w:t xml:space="preserve">2.3. Засгийн газрын шийдвэр, захиргааны хэм хэмжээний акт</w:t>
      </w:r>
    </w:p>
    <w:p>
      <w:pPr>
        <w:pStyle w:val="FirstParagraph"/>
        <w:jc w:val="both"/>
      </w:pPr>
      <w:r>
        <w:t xml:space="preserve">Кибер аюулгүй байдлын тухай хуулийг хэрэгжүүлэх зорилгоор баталсан дараах журам</w:t>
      </w:r>
      <w:r>
        <w:t xml:space="preserve"> </w:t>
      </w:r>
      <w:r>
        <w:rPr>
          <w:rStyle w:val="VerbatimChar"/>
        </w:rPr>
        <w:t xml:space="preserve">[тогтоол, тушаалын дугаар, огноог нягталж оруулах]</w:t>
      </w:r>
      <w:r>
        <w:t xml:space="preserve">:</w:t>
      </w:r>
    </w:p>
    <w:p>
      <w:pPr>
        <w:numPr>
          <w:ilvl w:val="0"/>
          <w:numId w:val="1006"/>
        </w:numPr>
        <w:pStyle w:val="Compact"/>
      </w:pPr>
      <w:r>
        <w:t xml:space="preserve">Кибер аюулгүй байдлыг хангах нийтлэг журам;</w:t>
      </w:r>
    </w:p>
    <w:p>
      <w:pPr>
        <w:numPr>
          <w:ilvl w:val="0"/>
          <w:numId w:val="1006"/>
        </w:numPr>
        <w:pStyle w:val="Compact"/>
      </w:pPr>
      <w:r>
        <w:t xml:space="preserve">Кибер аюулгүй байдлын Олон нийтийн, Үндэсний, КАБЦК-ын ажиллах журам, харилцан ажиллагааны журам;</w:t>
      </w:r>
    </w:p>
    <w:p>
      <w:pPr>
        <w:numPr>
          <w:ilvl w:val="0"/>
          <w:numId w:val="1006"/>
        </w:numPr>
        <w:pStyle w:val="Compact"/>
      </w:pPr>
      <w:r>
        <w:t xml:space="preserve">Мэдээллийн аюулгүй байдлын эрсдэлийн үнэлгээ, аудит хийх журам;</w:t>
      </w:r>
    </w:p>
    <w:p>
      <w:pPr>
        <w:numPr>
          <w:ilvl w:val="0"/>
          <w:numId w:val="1006"/>
        </w:numPr>
        <w:pStyle w:val="Compact"/>
      </w:pPr>
      <w:r>
        <w:t xml:space="preserve">Онц чухал мэдээллийн дэд бүтэцтэй байгууллагын жагсаалт ба тэдгээрт тавих шаардлага;</w:t>
      </w:r>
    </w:p>
    <w:p>
      <w:pPr>
        <w:numPr>
          <w:ilvl w:val="0"/>
          <w:numId w:val="1006"/>
        </w:numPr>
        <w:pStyle w:val="Compact"/>
      </w:pPr>
      <w:r>
        <w:t xml:space="preserve">Кибер халдлага, зөрчлийг мэдээлэх, бүртгэх журам;</w:t>
      </w:r>
    </w:p>
    <w:p>
      <w:pPr>
        <w:numPr>
          <w:ilvl w:val="0"/>
          <w:numId w:val="1006"/>
        </w:numPr>
        <w:pStyle w:val="Compact"/>
      </w:pPr>
      <w:r>
        <w:t xml:space="preserve">Төрийн байгууллагын мэдээллийн систем, цахим шуудан, домэйн нэр ашиглах журам;</w:t>
      </w:r>
    </w:p>
    <w:p>
      <w:pPr>
        <w:numPr>
          <w:ilvl w:val="0"/>
          <w:numId w:val="1006"/>
        </w:numPr>
        <w:pStyle w:val="Compact"/>
      </w:pPr>
      <w:r>
        <w:t xml:space="preserve">Хүний хувийн мэдээлэл хамгаалах тухай хуулийг хэрэгжүүлэх журам.</w:t>
      </w:r>
    </w:p>
    <w:bookmarkEnd w:id="28"/>
    <w:bookmarkStart w:id="29" w:name="X9c18ddd99a576813b8820fd324270d986da1c69"/>
    <w:p>
      <w:pPr>
        <w:pStyle w:val="Heading3"/>
      </w:pPr>
      <w:r>
        <w:t xml:space="preserve">2.4. Батлан хамгаалахын салбарын тушаал, заавар (хязгаарлалттай)</w:t>
      </w:r>
    </w:p>
    <w:p>
      <w:pPr>
        <w:numPr>
          <w:ilvl w:val="0"/>
          <w:numId w:val="1007"/>
        </w:numPr>
        <w:pStyle w:val="Compact"/>
      </w:pPr>
      <w:r>
        <w:rPr>
          <w:bCs/>
          <w:b/>
        </w:rPr>
        <w:t xml:space="preserve">“</w:t>
      </w:r>
      <w:r>
        <w:rPr>
          <w:bCs/>
          <w:b/>
        </w:rPr>
        <w:t xml:space="preserve">Зэвсэгт хүчний кибер аюулгүй байдлын заавар</w:t>
      </w:r>
      <w:r>
        <w:rPr>
          <w:bCs/>
          <w:b/>
        </w:rPr>
        <w:t xml:space="preserve">”</w:t>
      </w:r>
      <w:r>
        <w:t xml:space="preserve"> </w:t>
      </w:r>
      <w:r>
        <w:t xml:space="preserve">(ЗХЖШ, 2022.12.08)</w:t>
      </w:r>
      <w:r>
        <w:t xml:space="preserve"> </w:t>
      </w:r>
      <w:r>
        <w:rPr>
          <w:rStyle w:val="VerbatimChar"/>
        </w:rPr>
        <w:t xml:space="preserve">[батлагдсан тушаалын №]</w:t>
      </w:r>
      <w:r>
        <w:t xml:space="preserve">. Энэ төлөвлөгөөний үндсэн удирдлагын баримт бичиг. Төлөвлөгөөнд хэрэглэсэн гол заалтууд:</w:t>
      </w:r>
    </w:p>
    <w:p>
      <w:pPr>
        <w:numPr>
          <w:ilvl w:val="1"/>
          <w:numId w:val="1008"/>
        </w:numPr>
        <w:pStyle w:val="Compact"/>
      </w:pPr>
      <w:r>
        <w:t xml:space="preserve">БХЯ-ны харьяа байгууллага КАБ хариуцсан орон тооны албан тушаалтантай байх, түүнийг КАБЦК-тай зөвшилцөж томилох (2.6, 2.7);</w:t>
      </w:r>
    </w:p>
    <w:p>
      <w:pPr>
        <w:numPr>
          <w:ilvl w:val="1"/>
          <w:numId w:val="1008"/>
        </w:numPr>
        <w:pStyle w:val="Compact"/>
      </w:pPr>
      <w:r>
        <w:t xml:space="preserve">захирагч, КАБ хариуцсан албан тушаалтан, хэрэглэгчийн үүрэг (2.8);</w:t>
      </w:r>
    </w:p>
    <w:p>
      <w:pPr>
        <w:numPr>
          <w:ilvl w:val="1"/>
          <w:numId w:val="1008"/>
        </w:numPr>
        <w:pStyle w:val="Compact"/>
      </w:pPr>
      <w:r>
        <w:t xml:space="preserve">мэдээлэл-үнэлгээ (3), төлөвлөлт (4), хяналт (5);</w:t>
      </w:r>
    </w:p>
    <w:p>
      <w:pPr>
        <w:numPr>
          <w:ilvl w:val="1"/>
          <w:numId w:val="1008"/>
        </w:numPr>
        <w:pStyle w:val="Compact"/>
      </w:pPr>
      <w:r>
        <w:t xml:space="preserve">халдлага, зөрчлийн 0–9 зэрэглэл (5.9–5.11);</w:t>
      </w:r>
    </w:p>
    <w:p>
      <w:pPr>
        <w:numPr>
          <w:ilvl w:val="1"/>
          <w:numId w:val="1008"/>
        </w:numPr>
        <w:pStyle w:val="Compact"/>
      </w:pPr>
      <w:r>
        <w:t xml:space="preserve">хариу арга хэмжээ (6), нөхөн сэргээлт (7), үр дүнгийн шинжилгээ ба сайжруулалт (8);</w:t>
      </w:r>
    </w:p>
    <w:p>
      <w:pPr>
        <w:numPr>
          <w:ilvl w:val="1"/>
          <w:numId w:val="1008"/>
        </w:numPr>
        <w:pStyle w:val="Compact"/>
      </w:pPr>
      <w:r>
        <w:t xml:space="preserve">эрсдэлийн үнэлгээ (9), CERT (10), шалган баталгаажуулалт (11);</w:t>
      </w:r>
    </w:p>
    <w:p>
      <w:pPr>
        <w:numPr>
          <w:ilvl w:val="1"/>
          <w:numId w:val="1008"/>
        </w:numPr>
        <w:pStyle w:val="Compact"/>
      </w:pPr>
      <w:r>
        <w:t xml:space="preserve">харилцан ажиллагаа (12), тайлан мэдээ (13);</w:t>
      </w:r>
    </w:p>
    <w:p>
      <w:pPr>
        <w:numPr>
          <w:ilvl w:val="1"/>
          <w:numId w:val="1008"/>
        </w:numPr>
        <w:pStyle w:val="Compact"/>
      </w:pPr>
      <w:r>
        <w:t xml:space="preserve">хавсралт-5–7-ийн бүртгэл, маягт.</w:t>
      </w:r>
    </w:p>
    <w:p>
      <w:pPr>
        <w:numPr>
          <w:ilvl w:val="0"/>
          <w:numId w:val="1007"/>
        </w:numPr>
        <w:pStyle w:val="Compact"/>
      </w:pPr>
      <w:r>
        <w:t xml:space="preserve">Зааварт иш татсан ба холбогдох бусад баримт бичиг</w:t>
      </w:r>
      <w:r>
        <w:t xml:space="preserve"> </w:t>
      </w:r>
      <w:r>
        <w:rPr>
          <w:rStyle w:val="VerbatimChar"/>
        </w:rPr>
        <w:t xml:space="preserve">[№, огноо]</w:t>
      </w:r>
      <w:r>
        <w:t xml:space="preserve">:</w:t>
      </w:r>
    </w:p>
    <w:p>
      <w:pPr>
        <w:numPr>
          <w:ilvl w:val="1"/>
          <w:numId w:val="1009"/>
        </w:numPr>
        <w:pStyle w:val="Compact"/>
      </w:pPr>
      <w:r>
        <w:t xml:space="preserve">“</w:t>
      </w:r>
      <w:r>
        <w:t xml:space="preserve">Кибер аюулгүй байдлын цэргийн командлалын дүрэм</w:t>
      </w:r>
      <w:r>
        <w:t xml:space="preserve">”</w:t>
      </w:r>
      <w:r>
        <w:t xml:space="preserve">;</w:t>
      </w:r>
    </w:p>
    <w:p>
      <w:pPr>
        <w:numPr>
          <w:ilvl w:val="1"/>
          <w:numId w:val="1009"/>
        </w:numPr>
        <w:pStyle w:val="Compact"/>
      </w:pPr>
      <w:r>
        <w:t xml:space="preserve">“</w:t>
      </w:r>
      <w:r>
        <w:t xml:space="preserve">Зэвсэгт хүчний мэдээллийн аюулгүй байдлыг хангах журам</w:t>
      </w:r>
      <w:r>
        <w:t xml:space="preserve">”</w:t>
      </w:r>
      <w:r>
        <w:t xml:space="preserve"> </w:t>
      </w:r>
      <w:r>
        <w:t xml:space="preserve">(нууц үг, хэрэглэгч ба төхөөрөмжийн бүртгэл);</w:t>
      </w:r>
    </w:p>
    <w:p>
      <w:pPr>
        <w:numPr>
          <w:ilvl w:val="1"/>
          <w:numId w:val="1009"/>
        </w:numPr>
        <w:pStyle w:val="Compact"/>
      </w:pPr>
      <w:r>
        <w:t xml:space="preserve">“</w:t>
      </w:r>
      <w:r>
        <w:t xml:space="preserve">Кибер аюулгүй байдлын эрсдэлийн үнэлгээний заавар</w:t>
      </w:r>
      <w:r>
        <w:t xml:space="preserve">”</w:t>
      </w:r>
      <w:r>
        <w:t xml:space="preserve">;</w:t>
      </w:r>
    </w:p>
    <w:p>
      <w:pPr>
        <w:numPr>
          <w:ilvl w:val="1"/>
          <w:numId w:val="1009"/>
        </w:numPr>
        <w:pStyle w:val="Compact"/>
      </w:pPr>
      <w:r>
        <w:t xml:space="preserve">“</w:t>
      </w:r>
      <w:r>
        <w:t xml:space="preserve">ЗХЖШ-ын кибер аюулгүй байдлыг хангах төлөвлөгөө</w:t>
      </w:r>
      <w:r>
        <w:t xml:space="preserve">”</w:t>
      </w:r>
      <w:r>
        <w:t xml:space="preserve"> </w:t>
      </w:r>
      <w:r>
        <w:t xml:space="preserve">(жил бүр батлагдана).</w:t>
      </w:r>
    </w:p>
    <w:p>
      <w:pPr>
        <w:numPr>
          <w:ilvl w:val="0"/>
          <w:numId w:val="1007"/>
        </w:numPr>
        <w:pStyle w:val="Compact"/>
      </w:pPr>
      <w:r>
        <w:t xml:space="preserve">Зэвсэгт хүчний байлдааны бэлэн байдлын зэрэг, түүнийг ахиулах, бууруулах журам, дохио</w:t>
      </w:r>
      <w:r>
        <w:t xml:space="preserve"> </w:t>
      </w:r>
      <w:r>
        <w:rPr>
          <w:rStyle w:val="VerbatimChar"/>
        </w:rPr>
        <w:t xml:space="preserve">[№, огноо]</w:t>
      </w:r>
      <w:r>
        <w:t xml:space="preserve">.</w:t>
      </w:r>
    </w:p>
    <w:p>
      <w:pPr>
        <w:numPr>
          <w:ilvl w:val="0"/>
          <w:numId w:val="1007"/>
        </w:numPr>
        <w:pStyle w:val="Compact"/>
      </w:pPr>
      <w:r>
        <w:t xml:space="preserve">Зэвсэгт хүчний нууцын болон тусгай холбооны журам</w:t>
      </w:r>
      <w:r>
        <w:t xml:space="preserve"> </w:t>
      </w:r>
      <w:r>
        <w:rPr>
          <w:rStyle w:val="VerbatimChar"/>
        </w:rPr>
        <w:t xml:space="preserve">[№, огноо]</w:t>
      </w:r>
      <w:r>
        <w:t xml:space="preserve">.</w:t>
      </w:r>
    </w:p>
    <w:p>
      <w:pPr>
        <w:numPr>
          <w:ilvl w:val="0"/>
          <w:numId w:val="1007"/>
        </w:numPr>
        <w:pStyle w:val="Compact"/>
      </w:pPr>
      <w:r>
        <w:t xml:space="preserve">Зэвсэгт хүчний дотоод албаны болон сахилгын дүрэм.</w:t>
      </w:r>
    </w:p>
    <w:p>
      <w:pPr>
        <w:numPr>
          <w:ilvl w:val="0"/>
          <w:numId w:val="1007"/>
        </w:numPr>
        <w:pStyle w:val="Compact"/>
      </w:pPr>
      <w:r>
        <w:t xml:space="preserve">ҮБХИС-ийн дүрэм, Аюулгүй байдлыг хангах төлөвлөгөө, бэлэн байдлын төлөвлөгөө, дайчилгааны төлөвлөгөө, мэдээллийн аюулгүй байдлын дотоод журам</w:t>
      </w:r>
      <w:r>
        <w:t xml:space="preserve"> </w:t>
      </w:r>
      <w:r>
        <w:rPr>
          <w:rStyle w:val="VerbatimChar"/>
        </w:rPr>
        <w:t xml:space="preserve">[№, огноо]</w:t>
      </w:r>
      <w:r>
        <w:t xml:space="preserve">.</w:t>
      </w:r>
    </w:p>
    <w:bookmarkEnd w:id="29"/>
    <w:bookmarkStart w:id="30" w:name="стандарт-сайн-туршлага"/>
    <w:p>
      <w:pPr>
        <w:pStyle w:val="Heading3"/>
      </w:pPr>
      <w:r>
        <w:t xml:space="preserve">2.5. Стандарт, сайн туршлага</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831"/>
        <w:gridCol w:w="6524"/>
      </w:tblGrid>
      <w:tr>
        <w:trPr>
          <w:tblHeader w:val="true"/>
        </w:trPr>
        <w:tc>
          <w:tcPr>
            <w:tcW w:type="dxa" w:w="2831"/>
          </w:tcPr>
          <w:p>
            <w:pPr>
              <w:pStyle w:val="Compact"/>
              <w:jc w:val="left"/>
            </w:pPr>
            <w:r>
              <w:rPr>
                <w:rFonts w:ascii="Times New Roman" w:hAnsi="Times New Roman"/>
                <w:b/>
                <w:sz w:val="20"/>
              </w:rPr>
              <w:t xml:space="preserve">Стандарт</w:t>
            </w:r>
          </w:p>
        </w:tc>
        <w:tc>
          <w:tcPr>
            <w:tcW w:type="dxa" w:w="6524"/>
          </w:tcPr>
          <w:p>
            <w:pPr>
              <w:pStyle w:val="Compact"/>
              <w:jc w:val="left"/>
            </w:pPr>
            <w:r>
              <w:rPr>
                <w:rFonts w:ascii="Times New Roman" w:hAnsi="Times New Roman"/>
                <w:b/>
                <w:sz w:val="20"/>
              </w:rPr>
              <w:t xml:space="preserve">Хэрэглэх хүрээ</w:t>
            </w:r>
          </w:p>
        </w:tc>
      </w:tr>
      <w:tr>
        <w:tc>
          <w:tcPr>
            <w:tcW w:type="dxa" w:w="2831"/>
          </w:tcPr>
          <w:p>
            <w:pPr>
              <w:pStyle w:val="Compact"/>
              <w:jc w:val="left"/>
            </w:pPr>
            <w:r>
              <w:rPr>
                <w:rFonts w:ascii="Times New Roman" w:hAnsi="Times New Roman"/>
                <w:sz w:val="20"/>
              </w:rPr>
              <w:t xml:space="preserve">MNS ISO/IEC 27001:2022</w:t>
            </w:r>
          </w:p>
        </w:tc>
        <w:tc>
          <w:tcPr>
            <w:tcW w:type="dxa" w:w="6524"/>
          </w:tcPr>
          <w:p>
            <w:pPr>
              <w:pStyle w:val="Compact"/>
              <w:jc w:val="left"/>
            </w:pPr>
            <w:r>
              <w:rPr>
                <w:rFonts w:ascii="Times New Roman" w:hAnsi="Times New Roman"/>
                <w:sz w:val="20"/>
              </w:rPr>
              <w:t xml:space="preserve">Мэдээллийн аюулгүй байдлын удирдлагын тогтолцоо (МАБУТ).</w:t>
            </w:r>
          </w:p>
        </w:tc>
      </w:tr>
      <w:tr>
        <w:tc>
          <w:tcPr>
            <w:tcW w:type="dxa" w:w="2831"/>
          </w:tcPr>
          <w:p>
            <w:pPr>
              <w:pStyle w:val="Compact"/>
              <w:jc w:val="left"/>
            </w:pPr>
            <w:r>
              <w:rPr>
                <w:rFonts w:ascii="Times New Roman" w:hAnsi="Times New Roman"/>
                <w:sz w:val="20"/>
              </w:rPr>
              <w:t xml:space="preserve">MNS ISO/IEC 27002:2022</w:t>
            </w:r>
          </w:p>
        </w:tc>
        <w:tc>
          <w:tcPr>
            <w:tcW w:type="dxa" w:w="6524"/>
          </w:tcPr>
          <w:p>
            <w:pPr>
              <w:pStyle w:val="Compact"/>
              <w:jc w:val="left"/>
            </w:pPr>
            <w:r>
              <w:rPr>
                <w:rFonts w:ascii="Times New Roman" w:hAnsi="Times New Roman"/>
                <w:sz w:val="20"/>
              </w:rPr>
              <w:t xml:space="preserve">Хяналтын арга хэмжээний (93 хяналт) хэрэгжүүлэх заавар.</w:t>
            </w:r>
          </w:p>
        </w:tc>
      </w:tr>
      <w:tr>
        <w:tc>
          <w:tcPr>
            <w:tcW w:type="dxa" w:w="2831"/>
          </w:tcPr>
          <w:p>
            <w:pPr>
              <w:pStyle w:val="Compact"/>
              <w:jc w:val="left"/>
            </w:pPr>
            <w:r>
              <w:rPr>
                <w:rFonts w:ascii="Times New Roman" w:hAnsi="Times New Roman"/>
                <w:sz w:val="20"/>
              </w:rPr>
              <w:t xml:space="preserve">ISO/IEC 27005</w:t>
            </w:r>
          </w:p>
        </w:tc>
        <w:tc>
          <w:tcPr>
            <w:tcW w:type="dxa" w:w="6524"/>
          </w:tcPr>
          <w:p>
            <w:pPr>
              <w:pStyle w:val="Compact"/>
              <w:jc w:val="left"/>
            </w:pPr>
            <w:r>
              <w:rPr>
                <w:rFonts w:ascii="Times New Roman" w:hAnsi="Times New Roman"/>
                <w:sz w:val="20"/>
              </w:rPr>
              <w:t xml:space="preserve">Мэдээллийн аюулгүй байдлын эрсдэлийн удирдлага.</w:t>
            </w:r>
          </w:p>
        </w:tc>
      </w:tr>
      <w:tr>
        <w:tc>
          <w:tcPr>
            <w:tcW w:type="dxa" w:w="2831"/>
          </w:tcPr>
          <w:p>
            <w:pPr>
              <w:pStyle w:val="Compact"/>
              <w:jc w:val="left"/>
            </w:pPr>
            <w:r>
              <w:rPr>
                <w:rFonts w:ascii="Times New Roman" w:hAnsi="Times New Roman"/>
                <w:sz w:val="20"/>
              </w:rPr>
              <w:t xml:space="preserve">ISO/IEC 27035</w:t>
            </w:r>
          </w:p>
        </w:tc>
        <w:tc>
          <w:tcPr>
            <w:tcW w:type="dxa" w:w="6524"/>
          </w:tcPr>
          <w:p>
            <w:pPr>
              <w:pStyle w:val="Compact"/>
              <w:jc w:val="left"/>
            </w:pPr>
            <w:r>
              <w:rPr>
                <w:rFonts w:ascii="Times New Roman" w:hAnsi="Times New Roman"/>
                <w:sz w:val="20"/>
              </w:rPr>
              <w:t xml:space="preserve">Кибер зөрчлийн удирдлага.</w:t>
            </w:r>
          </w:p>
        </w:tc>
      </w:tr>
      <w:tr>
        <w:tc>
          <w:tcPr>
            <w:tcW w:type="dxa" w:w="2831"/>
          </w:tcPr>
          <w:p>
            <w:pPr>
              <w:pStyle w:val="Compact"/>
              <w:jc w:val="left"/>
            </w:pPr>
            <w:r>
              <w:rPr>
                <w:rFonts w:ascii="Times New Roman" w:hAnsi="Times New Roman"/>
                <w:sz w:val="20"/>
              </w:rPr>
              <w:t xml:space="preserve">ISO 22301</w:t>
            </w:r>
          </w:p>
        </w:tc>
        <w:tc>
          <w:tcPr>
            <w:tcW w:type="dxa" w:w="6524"/>
          </w:tcPr>
          <w:p>
            <w:pPr>
              <w:pStyle w:val="Compact"/>
              <w:jc w:val="left"/>
            </w:pPr>
            <w:r>
              <w:rPr>
                <w:rFonts w:ascii="Times New Roman" w:hAnsi="Times New Roman"/>
                <w:sz w:val="20"/>
              </w:rPr>
              <w:t xml:space="preserve">Үйл ажиллагааны тасралтгүй байдлын удирдлага.</w:t>
            </w:r>
          </w:p>
        </w:tc>
      </w:tr>
      <w:tr>
        <w:tc>
          <w:tcPr>
            <w:tcW w:type="dxa" w:w="2831"/>
          </w:tcPr>
          <w:p>
            <w:pPr>
              <w:pStyle w:val="Compact"/>
              <w:jc w:val="left"/>
            </w:pPr>
            <w:r>
              <w:rPr>
                <w:rFonts w:ascii="Times New Roman" w:hAnsi="Times New Roman"/>
                <w:sz w:val="20"/>
              </w:rPr>
              <w:t xml:space="preserve">NIST CSF 2.0; NIST SP 800-61 Rev.3</w:t>
            </w:r>
          </w:p>
        </w:tc>
        <w:tc>
          <w:tcPr>
            <w:tcW w:type="dxa" w:w="6524"/>
          </w:tcPr>
          <w:p>
            <w:pPr>
              <w:pStyle w:val="Compact"/>
              <w:jc w:val="left"/>
            </w:pPr>
            <w:r>
              <w:rPr>
                <w:rFonts w:ascii="Times New Roman" w:hAnsi="Times New Roman"/>
                <w:sz w:val="20"/>
              </w:rPr>
              <w:t xml:space="preserve">Засаглах–Тодорхойлох–Хамгаалах–Илрүүлэх–Хариу арга хэмжээ–Сэргээх үйл явц; зөрчлийн хариу арга хэмжээ.</w:t>
            </w:r>
          </w:p>
        </w:tc>
      </w:tr>
      <w:tr>
        <w:tc>
          <w:tcPr>
            <w:tcW w:type="dxa" w:w="2831"/>
          </w:tcPr>
          <w:p>
            <w:pPr>
              <w:pStyle w:val="Compact"/>
              <w:jc w:val="left"/>
            </w:pPr>
            <w:r>
              <w:rPr>
                <w:rFonts w:ascii="Times New Roman" w:hAnsi="Times New Roman"/>
                <w:sz w:val="20"/>
              </w:rPr>
              <w:t xml:space="preserve">CIS Controls v8</w:t>
            </w:r>
          </w:p>
        </w:tc>
        <w:tc>
          <w:tcPr>
            <w:tcW w:type="dxa" w:w="6524"/>
          </w:tcPr>
          <w:p>
            <w:pPr>
              <w:pStyle w:val="Compact"/>
              <w:jc w:val="left"/>
            </w:pPr>
            <w:r>
              <w:rPr>
                <w:rFonts w:ascii="Times New Roman" w:hAnsi="Times New Roman"/>
                <w:sz w:val="20"/>
              </w:rPr>
              <w:t xml:space="preserve">Тэргүүлэх ач холбогдолтой техникийн хяналтын арга хэмжээ.</w:t>
            </w:r>
          </w:p>
        </w:tc>
      </w:tr>
    </w:tbl>
    <w:p>
      <w:pPr>
        <w:jc w:val="both"/>
      </w:pPr>
      <w:r>
        <w:pict>
          <v:rect style="width:0;height:1.5pt" o:hralign="center" o:hrstd="t" o:hr="t"/>
        </w:pict>
      </w:r>
    </w:p>
    <w:bookmarkEnd w:id="30"/>
    <w:bookmarkEnd w:id="31"/>
    <w:bookmarkStart w:id="37" w:name="X3715881118a6f7915b59f2f6c9950a307dcbb0f"/>
    <w:p>
      <w:pPr>
        <w:pStyle w:val="Heading2"/>
      </w:pPr>
      <w:r>
        <w:t xml:space="preserve">ГУРАВ. НӨХЦӨЛ БАЙДЛЫН ҮНЭЛГЭЭ (МЭДЭЭЛЭЛ-ҮНЭЛГЭЭ)</w:t>
      </w:r>
    </w:p>
    <w:bookmarkStart w:id="32" w:name="мэдээлэл-үнэлгээний-арга"/>
    <w:p>
      <w:pPr>
        <w:pStyle w:val="Heading3"/>
      </w:pPr>
      <w:r>
        <w:t xml:space="preserve">3.1. Мэдээлэл-үнэлгээний арга</w:t>
      </w:r>
    </w:p>
    <w:p>
      <w:pPr>
        <w:pStyle w:val="FirstParagraph"/>
        <w:jc w:val="both"/>
      </w:pPr>
      <w:r>
        <w:t xml:space="preserve">ЗХ-ний КАБ-ын зааврын 3-р бүлгийн дагуу мэдээлэл-үнэлгээ нь шийдвэр, төлөвлөлт, хүч хэрэгслийн бэлэн байдал, хариу арга хэмжээний үндэслэл болно.</w:t>
      </w:r>
    </w:p>
    <w:p>
      <w:pPr>
        <w:numPr>
          <w:ilvl w:val="0"/>
          <w:numId w:val="1010"/>
        </w:numPr>
        <w:pStyle w:val="Compact"/>
      </w:pPr>
      <w:r>
        <w:t xml:space="preserve">Мэдээлэл-үнэлгээнд дараах эх сурвалжийг судална (3.2):</w:t>
      </w:r>
    </w:p>
    <w:p>
      <w:pPr>
        <w:numPr>
          <w:ilvl w:val="1"/>
          <w:numId w:val="1011"/>
        </w:numPr>
        <w:pStyle w:val="Compact"/>
      </w:pPr>
      <w:r>
        <w:t xml:space="preserve">КАБЦК-аас ирүүлсэн мэдээлэл-үнэлгээ, зөвлөмж;</w:t>
      </w:r>
    </w:p>
    <w:p>
      <w:pPr>
        <w:numPr>
          <w:ilvl w:val="1"/>
          <w:numId w:val="1011"/>
        </w:numPr>
        <w:pStyle w:val="Compact"/>
      </w:pPr>
      <w:r>
        <w:t xml:space="preserve">олон улсын болон үндэсний КАБ-ын байгууллагын тайлан;</w:t>
      </w:r>
    </w:p>
    <w:p>
      <w:pPr>
        <w:numPr>
          <w:ilvl w:val="1"/>
          <w:numId w:val="1011"/>
        </w:numPr>
        <w:pStyle w:val="Compact"/>
      </w:pPr>
      <w:r>
        <w:t xml:space="preserve">кибер орон зай дахь цагийн байдлын өөрчлөлт, технологийн хөгжил;</w:t>
      </w:r>
    </w:p>
    <w:p>
      <w:pPr>
        <w:numPr>
          <w:ilvl w:val="1"/>
          <w:numId w:val="1011"/>
        </w:numPr>
        <w:pStyle w:val="Compact"/>
      </w:pPr>
      <w:r>
        <w:t xml:space="preserve">эрх зүйн орчны өөрчлөлт.</w:t>
      </w:r>
    </w:p>
    <w:p>
      <w:pPr>
        <w:numPr>
          <w:ilvl w:val="0"/>
          <w:numId w:val="1010"/>
        </w:numPr>
        <w:pStyle w:val="Compact"/>
      </w:pPr>
      <w:r>
        <w:t xml:space="preserve">Дараах аргуудыг хэрэглэнэ (3.4):</w:t>
      </w:r>
    </w:p>
    <w:p>
      <w:pPr>
        <w:numPr>
          <w:ilvl w:val="1"/>
          <w:numId w:val="1012"/>
        </w:numPr>
        <w:pStyle w:val="Compact"/>
      </w:pPr>
      <w:r>
        <w:t xml:space="preserve">тоо, чанарын үзүүлэлт, статистик шинжилгээ;</w:t>
      </w:r>
    </w:p>
    <w:p>
      <w:pPr>
        <w:numPr>
          <w:ilvl w:val="1"/>
          <w:numId w:val="1012"/>
        </w:numPr>
        <w:pStyle w:val="Compact"/>
      </w:pPr>
      <w:r>
        <w:t xml:space="preserve">кейс судалгаа;</w:t>
      </w:r>
    </w:p>
    <w:p>
      <w:pPr>
        <w:numPr>
          <w:ilvl w:val="1"/>
          <w:numId w:val="1012"/>
        </w:numPr>
        <w:pStyle w:val="Compact"/>
      </w:pPr>
      <w:r>
        <w:t xml:space="preserve">шалтгаан-үр дагаврын диаграмм;</w:t>
      </w:r>
    </w:p>
    <w:p>
      <w:pPr>
        <w:numPr>
          <w:ilvl w:val="1"/>
          <w:numId w:val="1012"/>
        </w:numPr>
        <w:pStyle w:val="Compact"/>
      </w:pPr>
      <w:r>
        <w:t xml:space="preserve">зөрүүний шинжилгээ (gap analysis).</w:t>
      </w:r>
    </w:p>
    <w:p>
      <w:pPr>
        <w:numPr>
          <w:ilvl w:val="0"/>
          <w:numId w:val="1010"/>
        </w:numPr>
        <w:pStyle w:val="Compact"/>
      </w:pPr>
      <w:r>
        <w:t xml:space="preserve">Бэлэн байдлын зэрэг ахих бүрт КАБЦК-ын мэдээлэл-үнэлгээг тусгаж, 3.3–3.5-д заасан аюул, эмзэг байдал, эрсдэлийг шинэчилнэ.</w:t>
      </w:r>
    </w:p>
    <w:bookmarkEnd w:id="32"/>
    <w:bookmarkStart w:id="33" w:name="мэдээллийн-нөөц-системийн-ангилал"/>
    <w:p>
      <w:pPr>
        <w:pStyle w:val="Heading3"/>
      </w:pPr>
      <w:r>
        <w:t xml:space="preserve">3.2. Мэдээллийн нөөц, системийн ангилал</w:t>
      </w:r>
    </w:p>
    <w:p>
      <w:pPr>
        <w:pStyle w:val="FirstParagraph"/>
        <w:jc w:val="both"/>
      </w:pPr>
      <w:r>
        <w:t xml:space="preserve">Сургуулийн бүх мэдээллийн систем, төхөөрөмж, өгөгдлийг</w:t>
      </w:r>
      <w:r>
        <w:t xml:space="preserve"> </w:t>
      </w:r>
      <w:r>
        <w:rPr>
          <w:bCs/>
          <w:b/>
        </w:rPr>
        <w:t xml:space="preserve">Хавсралт 4</w:t>
      </w:r>
      <w:r>
        <w:t xml:space="preserve">-ийн загвараар бүртгэж, дараах ангиллаар ялгана.</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363"/>
        <w:gridCol w:w="2613"/>
        <w:gridCol w:w="2783"/>
        <w:gridCol w:w="1272"/>
        <w:gridCol w:w="1323"/>
      </w:tblGrid>
      <w:tr>
        <w:trPr>
          <w:tblHeader w:val="true"/>
        </w:trPr>
        <w:tc>
          <w:tcPr>
            <w:tcW w:type="dxa" w:w="1363"/>
          </w:tcPr>
          <w:p>
            <w:pPr>
              <w:pStyle w:val="Compact"/>
              <w:jc w:val="left"/>
            </w:pPr>
            <w:r>
              <w:rPr>
                <w:rFonts w:ascii="Times New Roman" w:hAnsi="Times New Roman"/>
                <w:b/>
                <w:sz w:val="20"/>
              </w:rPr>
              <w:t xml:space="preserve">Ангилал</w:t>
            </w:r>
          </w:p>
        </w:tc>
        <w:tc>
          <w:tcPr>
            <w:tcW w:type="dxa" w:w="2613"/>
          </w:tcPr>
          <w:p>
            <w:pPr>
              <w:pStyle w:val="Compact"/>
              <w:jc w:val="left"/>
            </w:pPr>
            <w:r>
              <w:rPr>
                <w:rFonts w:ascii="Times New Roman" w:hAnsi="Times New Roman"/>
                <w:b/>
                <w:sz w:val="20"/>
              </w:rPr>
              <w:t xml:space="preserve">Тодорхойлолт</w:t>
            </w:r>
          </w:p>
        </w:tc>
        <w:tc>
          <w:tcPr>
            <w:tcW w:type="dxa" w:w="2783"/>
          </w:tcPr>
          <w:p>
            <w:pPr>
              <w:pStyle w:val="Compact"/>
              <w:jc w:val="left"/>
            </w:pPr>
            <w:r>
              <w:rPr>
                <w:rFonts w:ascii="Times New Roman" w:hAnsi="Times New Roman"/>
                <w:b/>
                <w:sz w:val="20"/>
              </w:rPr>
              <w:t xml:space="preserve">Жишээ</w:t>
            </w:r>
          </w:p>
        </w:tc>
        <w:tc>
          <w:tcPr>
            <w:tcW w:type="dxa" w:w="1272"/>
          </w:tcPr>
          <w:p>
            <w:pPr>
              <w:pStyle w:val="Compact"/>
              <w:jc w:val="left"/>
            </w:pPr>
            <w:r>
              <w:rPr>
                <w:rFonts w:ascii="Times New Roman" w:hAnsi="Times New Roman"/>
                <w:b/>
                <w:sz w:val="20"/>
              </w:rPr>
              <w:t xml:space="preserve">Сэргээх хугацаа (RTO)</w:t>
            </w:r>
          </w:p>
        </w:tc>
        <w:tc>
          <w:tcPr>
            <w:tcW w:type="dxa" w:w="1323"/>
          </w:tcPr>
          <w:p>
            <w:pPr>
              <w:pStyle w:val="Compact"/>
              <w:jc w:val="left"/>
            </w:pPr>
            <w:r>
              <w:rPr>
                <w:rFonts w:ascii="Times New Roman" w:hAnsi="Times New Roman"/>
                <w:b/>
                <w:sz w:val="20"/>
              </w:rPr>
              <w:t xml:space="preserve">Өгөгдөл алдах хязгаар (RPO)</w:t>
            </w:r>
          </w:p>
        </w:tc>
      </w:tr>
      <w:tr>
        <w:tc>
          <w:tcPr>
            <w:tcW w:type="dxa" w:w="1363"/>
          </w:tcPr>
          <w:p>
            <w:pPr>
              <w:pStyle w:val="Compact"/>
              <w:jc w:val="left"/>
            </w:pPr>
            <w:r>
              <w:rPr>
                <w:bCs/>
                <w:rFonts w:ascii="Times New Roman" w:hAnsi="Times New Roman"/>
                <w:b/>
                <w:sz w:val="20"/>
              </w:rPr>
              <w:t xml:space="preserve">А — Онц чухал</w:t>
            </w:r>
          </w:p>
        </w:tc>
        <w:tc>
          <w:tcPr>
            <w:tcW w:type="dxa" w:w="2613"/>
          </w:tcPr>
          <w:p>
            <w:pPr>
              <w:pStyle w:val="Compact"/>
              <w:jc w:val="left"/>
            </w:pPr>
            <w:r>
              <w:rPr>
                <w:rFonts w:ascii="Times New Roman" w:hAnsi="Times New Roman"/>
                <w:sz w:val="20"/>
              </w:rPr>
              <w:t xml:space="preserve">Удирдлага, дайчилгаа, нууцын хамгаалалтад шууд нөлөөлнө</w:t>
            </w:r>
          </w:p>
        </w:tc>
        <w:tc>
          <w:tcPr>
            <w:tcW w:type="dxa" w:w="2783"/>
          </w:tcPr>
          <w:p>
            <w:pPr>
              <w:pStyle w:val="Compact"/>
              <w:jc w:val="left"/>
            </w:pPr>
            <w:r>
              <w:rPr>
                <w:rFonts w:ascii="Times New Roman" w:hAnsi="Times New Roman"/>
                <w:sz w:val="20"/>
              </w:rPr>
              <w:t xml:space="preserve">Тусгай сүлжээний холболтын цэг, удирдлагын холбоо, нууцын бичиг хэргийн систем, бэлэн байдлын мэдээлэл дамжуулах хэрэгсэл</w:t>
            </w:r>
          </w:p>
        </w:tc>
        <w:tc>
          <w:tcPr>
            <w:tcW w:type="dxa" w:w="1272"/>
          </w:tcPr>
          <w:p>
            <w:pPr>
              <w:pStyle w:val="Compact"/>
              <w:jc w:val="left"/>
            </w:pPr>
            <w:r>
              <w:rPr>
                <w:rFonts w:ascii="Times New Roman" w:hAnsi="Times New Roman"/>
                <w:sz w:val="20"/>
              </w:rPr>
              <w:t xml:space="preserve">≤ 2 цаг</w:t>
            </w:r>
          </w:p>
        </w:tc>
        <w:tc>
          <w:tcPr>
            <w:tcW w:type="dxa" w:w="1323"/>
          </w:tcPr>
          <w:p>
            <w:pPr>
              <w:pStyle w:val="Compact"/>
              <w:jc w:val="left"/>
            </w:pPr>
            <w:r>
              <w:rPr>
                <w:rFonts w:ascii="Times New Roman" w:hAnsi="Times New Roman"/>
                <w:sz w:val="20"/>
              </w:rPr>
              <w:t xml:space="preserve">0 – 15 мин</w:t>
            </w:r>
          </w:p>
        </w:tc>
      </w:tr>
      <w:tr>
        <w:tc>
          <w:tcPr>
            <w:tcW w:type="dxa" w:w="1363"/>
          </w:tcPr>
          <w:p>
            <w:pPr>
              <w:pStyle w:val="Compact"/>
              <w:jc w:val="left"/>
            </w:pPr>
            <w:r>
              <w:rPr>
                <w:bCs/>
                <w:rFonts w:ascii="Times New Roman" w:hAnsi="Times New Roman"/>
                <w:b/>
                <w:sz w:val="20"/>
              </w:rPr>
              <w:t xml:space="preserve">Б — Чухал</w:t>
            </w:r>
          </w:p>
        </w:tc>
        <w:tc>
          <w:tcPr>
            <w:tcW w:type="dxa" w:w="2613"/>
          </w:tcPr>
          <w:p>
            <w:pPr>
              <w:pStyle w:val="Compact"/>
              <w:jc w:val="left"/>
            </w:pPr>
            <w:r>
              <w:rPr>
                <w:rFonts w:ascii="Times New Roman" w:hAnsi="Times New Roman"/>
                <w:sz w:val="20"/>
              </w:rPr>
              <w:t xml:space="preserve">Тасалдвал сургуулийн үндсэн үйл ажиллагаа зогсоно</w:t>
            </w:r>
          </w:p>
        </w:tc>
        <w:tc>
          <w:tcPr>
            <w:tcW w:type="dxa" w:w="2783"/>
          </w:tcPr>
          <w:p>
            <w:pPr>
              <w:pStyle w:val="Compact"/>
              <w:jc w:val="left"/>
            </w:pPr>
            <w:r>
              <w:rPr>
                <w:rFonts w:ascii="Times New Roman" w:hAnsi="Times New Roman"/>
                <w:sz w:val="20"/>
              </w:rPr>
              <w:t xml:space="preserve">Хүний нөөц, санхүү, сонсогч, курсантын бүртгэл, дотоод шуудан, домэйн удирдлага (AD/DNS)</w:t>
            </w:r>
          </w:p>
        </w:tc>
        <w:tc>
          <w:tcPr>
            <w:tcW w:type="dxa" w:w="1272"/>
          </w:tcPr>
          <w:p>
            <w:pPr>
              <w:pStyle w:val="Compact"/>
              <w:jc w:val="left"/>
            </w:pPr>
            <w:r>
              <w:rPr>
                <w:rFonts w:ascii="Times New Roman" w:hAnsi="Times New Roman"/>
                <w:sz w:val="20"/>
              </w:rPr>
              <w:t xml:space="preserve">≤ 8 цаг</w:t>
            </w:r>
          </w:p>
        </w:tc>
        <w:tc>
          <w:tcPr>
            <w:tcW w:type="dxa" w:w="1323"/>
          </w:tcPr>
          <w:p>
            <w:pPr>
              <w:pStyle w:val="Compact"/>
              <w:jc w:val="left"/>
            </w:pPr>
            <w:r>
              <w:rPr>
                <w:rFonts w:ascii="Times New Roman" w:hAnsi="Times New Roman"/>
                <w:sz w:val="20"/>
              </w:rPr>
              <w:t xml:space="preserve">≤ 4 цаг</w:t>
            </w:r>
          </w:p>
        </w:tc>
      </w:tr>
      <w:tr>
        <w:tc>
          <w:tcPr>
            <w:tcW w:type="dxa" w:w="1363"/>
          </w:tcPr>
          <w:p>
            <w:pPr>
              <w:pStyle w:val="Compact"/>
              <w:jc w:val="left"/>
            </w:pPr>
            <w:r>
              <w:rPr>
                <w:bCs/>
                <w:rFonts w:ascii="Times New Roman" w:hAnsi="Times New Roman"/>
                <w:b/>
                <w:sz w:val="20"/>
              </w:rPr>
              <w:t xml:space="preserve">В — Дэмжих</w:t>
            </w:r>
          </w:p>
        </w:tc>
        <w:tc>
          <w:tcPr>
            <w:tcW w:type="dxa" w:w="2613"/>
          </w:tcPr>
          <w:p>
            <w:pPr>
              <w:pStyle w:val="Compact"/>
              <w:jc w:val="left"/>
            </w:pPr>
            <w:r>
              <w:rPr>
                <w:rFonts w:ascii="Times New Roman" w:hAnsi="Times New Roman"/>
                <w:sz w:val="20"/>
              </w:rPr>
              <w:t xml:space="preserve">Тасалдал нь хязгаарлагдмал нөлөөтэй</w:t>
            </w:r>
          </w:p>
        </w:tc>
        <w:tc>
          <w:tcPr>
            <w:tcW w:type="dxa" w:w="2783"/>
          </w:tcPr>
          <w:p>
            <w:pPr>
              <w:pStyle w:val="Compact"/>
              <w:jc w:val="left"/>
            </w:pPr>
            <w:r>
              <w:rPr>
                <w:rFonts w:ascii="Times New Roman" w:hAnsi="Times New Roman"/>
                <w:sz w:val="20"/>
              </w:rPr>
              <w:t xml:space="preserve">Сургалтын удирдлагын систем, цахим номын сан, вэб сайт</w:t>
            </w:r>
          </w:p>
        </w:tc>
        <w:tc>
          <w:tcPr>
            <w:tcW w:type="dxa" w:w="1272"/>
          </w:tcPr>
          <w:p>
            <w:pPr>
              <w:pStyle w:val="Compact"/>
              <w:jc w:val="left"/>
            </w:pPr>
            <w:r>
              <w:rPr>
                <w:rFonts w:ascii="Times New Roman" w:hAnsi="Times New Roman"/>
                <w:sz w:val="20"/>
              </w:rPr>
              <w:t xml:space="preserve">≤ 24 – 72 цаг</w:t>
            </w:r>
          </w:p>
        </w:tc>
        <w:tc>
          <w:tcPr>
            <w:tcW w:type="dxa" w:w="1323"/>
          </w:tcPr>
          <w:p>
            <w:pPr>
              <w:pStyle w:val="Compact"/>
              <w:jc w:val="left"/>
            </w:pPr>
            <w:r>
              <w:rPr>
                <w:rFonts w:ascii="Times New Roman" w:hAnsi="Times New Roman"/>
                <w:sz w:val="20"/>
              </w:rPr>
              <w:t xml:space="preserve">≤ 24 цаг</w:t>
            </w:r>
          </w:p>
        </w:tc>
      </w:tr>
      <w:tr>
        <w:tc>
          <w:tcPr>
            <w:tcW w:type="dxa" w:w="1363"/>
          </w:tcPr>
          <w:p>
            <w:pPr>
              <w:pStyle w:val="Compact"/>
              <w:jc w:val="left"/>
            </w:pPr>
            <w:r>
              <w:rPr>
                <w:bCs/>
                <w:rFonts w:ascii="Times New Roman" w:hAnsi="Times New Roman"/>
                <w:b/>
                <w:sz w:val="20"/>
              </w:rPr>
              <w:t xml:space="preserve">Г — Нээлттэй</w:t>
            </w:r>
          </w:p>
        </w:tc>
        <w:tc>
          <w:tcPr>
            <w:tcW w:type="dxa" w:w="2613"/>
          </w:tcPr>
          <w:p>
            <w:pPr>
              <w:pStyle w:val="Compact"/>
              <w:jc w:val="left"/>
            </w:pPr>
            <w:r>
              <w:rPr>
                <w:rFonts w:ascii="Times New Roman" w:hAnsi="Times New Roman"/>
                <w:sz w:val="20"/>
              </w:rPr>
              <w:t xml:space="preserve">Нийтэд нээлттэй мэдээлэл</w:t>
            </w:r>
          </w:p>
        </w:tc>
        <w:tc>
          <w:tcPr>
            <w:tcW w:type="dxa" w:w="2783"/>
          </w:tcPr>
          <w:p>
            <w:pPr>
              <w:pStyle w:val="Compact"/>
              <w:jc w:val="left"/>
            </w:pPr>
            <w:r>
              <w:rPr>
                <w:rFonts w:ascii="Times New Roman" w:hAnsi="Times New Roman"/>
                <w:sz w:val="20"/>
              </w:rPr>
              <w:t xml:space="preserve">Мэдээ, танилцуулга</w:t>
            </w:r>
          </w:p>
        </w:tc>
        <w:tc>
          <w:tcPr>
            <w:tcW w:type="dxa" w:w="1272"/>
          </w:tcPr>
          <w:p>
            <w:pPr>
              <w:pStyle w:val="Compact"/>
              <w:jc w:val="left"/>
            </w:pPr>
            <w:r>
              <w:rPr>
                <w:rFonts w:ascii="Times New Roman" w:hAnsi="Times New Roman"/>
                <w:sz w:val="20"/>
              </w:rPr>
              <w:t xml:space="preserve">≤ 72 цаг</w:t>
            </w:r>
          </w:p>
        </w:tc>
        <w:tc>
          <w:tcPr>
            <w:tcW w:type="dxa" w:w="1323"/>
          </w:tcPr>
          <w:p>
            <w:pPr>
              <w:pStyle w:val="Compact"/>
              <w:jc w:val="left"/>
            </w:pPr>
            <w:r>
              <w:rPr>
                <w:rFonts w:ascii="Times New Roman" w:hAnsi="Times New Roman"/>
                <w:sz w:val="20"/>
              </w:rPr>
              <w:t xml:space="preserve">≤ 1 долоо хоног</w:t>
            </w:r>
          </w:p>
        </w:tc>
      </w:tr>
    </w:tbl>
    <w:p>
      <w:pPr>
        <w:pStyle w:val="BodyText"/>
        <w:jc w:val="both"/>
      </w:pPr>
      <w:r>
        <w:rPr>
          <w:iCs/>
          <w:i/>
        </w:rPr>
        <w:t xml:space="preserve">Тоон утгыг эрсдэлийн үнэлгээний дүнд үндэслэн тодотгоно.</w:t>
      </w:r>
    </w:p>
    <w:bookmarkEnd w:id="33"/>
    <w:bookmarkStart w:id="34" w:name="аюул-заналын-эх-үүсвэр"/>
    <w:p>
      <w:pPr>
        <w:pStyle w:val="Heading3"/>
      </w:pPr>
      <w:r>
        <w:t xml:space="preserve">3.3. Аюул заналын эх үүсвэр</w:t>
      </w:r>
    </w:p>
    <w:p>
      <w:pPr>
        <w:pStyle w:val="FirstParagraph"/>
        <w:jc w:val="both"/>
      </w:pPr>
      <w:r>
        <w:t xml:space="preserve">Бэлэн байдлын зэрэг ахих нөхцөл (бүс нутгийн хурцадмал байдал, онц байдал, дайны аюул, томоохон дайчилгаа)-д дараах аюулын магадлал огцом өсдөг:</w:t>
      </w:r>
    </w:p>
    <w:p>
      <w:pPr>
        <w:numPr>
          <w:ilvl w:val="0"/>
          <w:numId w:val="1013"/>
        </w:numPr>
        <w:pStyle w:val="Compact"/>
      </w:pPr>
      <w:r>
        <w:rPr>
          <w:bCs/>
          <w:b/>
        </w:rPr>
        <w:t xml:space="preserve">Гадаадын төрийн дэмжлэгтэй бүлэглэл (APT):</w:t>
      </w:r>
      <w:r>
        <w:t xml:space="preserve"> </w:t>
      </w:r>
      <w:r>
        <w:t xml:space="preserve">удирдлага, багш, судлаачийн шуудан, сургалтын хөтөлбөр, хүний нөөцийн мэдээлэл, судалгааны бүтээлийг тагнах; урт хугацаанд далд байрших.</w:t>
      </w:r>
    </w:p>
    <w:p>
      <w:pPr>
        <w:numPr>
          <w:ilvl w:val="0"/>
          <w:numId w:val="1013"/>
        </w:numPr>
        <w:pStyle w:val="Compact"/>
      </w:pPr>
      <w:r>
        <w:rPr>
          <w:bCs/>
          <w:b/>
        </w:rPr>
        <w:t xml:space="preserve">Хакер-идэвхтэн (хактивист):</w:t>
      </w:r>
      <w:r>
        <w:t xml:space="preserve"> </w:t>
      </w:r>
      <w:r>
        <w:t xml:space="preserve">вэб сайтыг гажуудуулах, DDoS халдлага, хулгайлсан мэдээллийг задлах.</w:t>
      </w:r>
    </w:p>
    <w:p>
      <w:pPr>
        <w:numPr>
          <w:ilvl w:val="0"/>
          <w:numId w:val="1013"/>
        </w:numPr>
        <w:pStyle w:val="Compact"/>
      </w:pPr>
      <w:r>
        <w:rPr>
          <w:bCs/>
          <w:b/>
        </w:rPr>
        <w:t xml:space="preserve">Хорлон сүйтгэх программ, ransomware, wiper:</w:t>
      </w:r>
      <w:r>
        <w:t xml:space="preserve"> </w:t>
      </w:r>
      <w:r>
        <w:t xml:space="preserve">өгөгдлийг шифрлэх, устгах замаар үйл ажиллагааг зогсоох.</w:t>
      </w:r>
    </w:p>
    <w:p>
      <w:pPr>
        <w:numPr>
          <w:ilvl w:val="0"/>
          <w:numId w:val="1013"/>
        </w:numPr>
        <w:pStyle w:val="Compact"/>
      </w:pPr>
      <w:r>
        <w:rPr>
          <w:bCs/>
          <w:b/>
        </w:rPr>
        <w:t xml:space="preserve">Фишинг, нийгмийн инженерчлэл:</w:t>
      </w:r>
      <w:r>
        <w:t xml:space="preserve"> </w:t>
      </w:r>
      <w:r>
        <w:t xml:space="preserve">албан бичиг, тушаал, ЗХЖШ, БХЯ-ны нэрийг ашигласан хуурамч захидал, мессеж; цахим гарын үсгийн түлхүүр хулгайлах.</w:t>
      </w:r>
    </w:p>
    <w:p>
      <w:pPr>
        <w:numPr>
          <w:ilvl w:val="0"/>
          <w:numId w:val="1013"/>
        </w:numPr>
        <w:pStyle w:val="Compact"/>
      </w:pPr>
      <w:r>
        <w:rPr>
          <w:bCs/>
          <w:b/>
        </w:rPr>
        <w:t xml:space="preserve">Дотоод аюул:</w:t>
      </w:r>
      <w:r>
        <w:t xml:space="preserve"> </w:t>
      </w:r>
      <w:r>
        <w:t xml:space="preserve">эрхээ урвуулан ашиглах, хайхрамжгүй байдал, зөөврийн төхөөрөмжөөр мэдээлэл алдах, нийгмийн сүлжээнд байршил, гэрэл зураг нийтлэх.</w:t>
      </w:r>
    </w:p>
    <w:p>
      <w:pPr>
        <w:numPr>
          <w:ilvl w:val="0"/>
          <w:numId w:val="1013"/>
        </w:numPr>
        <w:pStyle w:val="Compact"/>
      </w:pPr>
      <w:r>
        <w:rPr>
          <w:bCs/>
          <w:b/>
        </w:rPr>
        <w:t xml:space="preserve">Нийлүүлэлтийн гинжин хэлхээ:</w:t>
      </w:r>
      <w:r>
        <w:t xml:space="preserve"> </w:t>
      </w:r>
      <w:r>
        <w:t xml:space="preserve">программ хангамжийн шинэчлэл, гэрээт гүйцэтгэгчийн алсын хандалтаар нэвтрэх.</w:t>
      </w:r>
    </w:p>
    <w:p>
      <w:pPr>
        <w:numPr>
          <w:ilvl w:val="0"/>
          <w:numId w:val="1013"/>
        </w:numPr>
        <w:pStyle w:val="Compact"/>
      </w:pPr>
      <w:r>
        <w:rPr>
          <w:bCs/>
          <w:b/>
        </w:rPr>
        <w:t xml:space="preserve">Мэдээллийн нөлөөллийн ажиллагаа:</w:t>
      </w:r>
      <w:r>
        <w:t xml:space="preserve"> </w:t>
      </w:r>
      <w:r>
        <w:t xml:space="preserve">ташаа мэдээлэл, хуурамч (deepfake) дуу, дүрс бичлэгээр удирдлагын нэрийг ашиглах, сонсогч, курсант болон гэр бүлийнхнийг төөрөгдүүлэх.</w:t>
      </w:r>
    </w:p>
    <w:p>
      <w:pPr>
        <w:numPr>
          <w:ilvl w:val="0"/>
          <w:numId w:val="1013"/>
        </w:numPr>
        <w:pStyle w:val="Compact"/>
      </w:pPr>
      <w:r>
        <w:rPr>
          <w:bCs/>
          <w:b/>
        </w:rPr>
        <w:t xml:space="preserve">Дэд бүтцийн тасалдал:</w:t>
      </w:r>
      <w:r>
        <w:t xml:space="preserve"> </w:t>
      </w:r>
      <w:r>
        <w:t xml:space="preserve">цахилгаан, интернет үйлчилгээ үзүүлэгч, гадаад сувгийн тасалдал, радио саатуулалт, GNSS (GPS) дохио гажуудуулалт.</w:t>
      </w:r>
    </w:p>
    <w:bookmarkEnd w:id="34"/>
    <w:bookmarkStart w:id="35" w:name="X01e026cd0a25913f963efebbd901e4b5bc3a922"/>
    <w:p>
      <w:pPr>
        <w:pStyle w:val="Heading3"/>
      </w:pPr>
      <w:r>
        <w:t xml:space="preserve">3.4. Эмзэг байдлын нийтлэг төрөл (өөрийн үнэлгээгээр тодотгох)</w:t>
      </w:r>
    </w:p>
    <w:p>
      <w:pPr>
        <w:numPr>
          <w:ilvl w:val="0"/>
          <w:numId w:val="1014"/>
        </w:numPr>
        <w:pStyle w:val="Compact"/>
      </w:pPr>
      <w:r>
        <w:t xml:space="preserve">Шинэчлэгдээгүй үйлдлийн систем, программ, сүлжээний төхөөрөмж;</w:t>
      </w:r>
    </w:p>
    <w:p>
      <w:pPr>
        <w:numPr>
          <w:ilvl w:val="0"/>
          <w:numId w:val="1014"/>
        </w:numPr>
        <w:pStyle w:val="Compact"/>
      </w:pPr>
      <w:r>
        <w:t xml:space="preserve">Олон хүчин зүйлийн баталгаажуулалт (MFA)-гүй хандалт, нийтлэг нууц үг;</w:t>
      </w:r>
    </w:p>
    <w:p>
      <w:pPr>
        <w:numPr>
          <w:ilvl w:val="0"/>
          <w:numId w:val="1014"/>
        </w:numPr>
        <w:pStyle w:val="Compact"/>
      </w:pPr>
      <w:r>
        <w:t xml:space="preserve">Сургалт, лаборатори, удирдлагын сүлжээг хооронд нь тусгаарлаагүй байдал;</w:t>
      </w:r>
    </w:p>
    <w:p>
      <w:pPr>
        <w:numPr>
          <w:ilvl w:val="0"/>
          <w:numId w:val="1014"/>
        </w:numPr>
        <w:pStyle w:val="Compact"/>
      </w:pPr>
      <w:r>
        <w:t xml:space="preserve">Нөөц хуулбарыг сүлжээнээс тусгаарлаагүй, сэргээлтийг туршаагүй байдал;</w:t>
      </w:r>
    </w:p>
    <w:p>
      <w:pPr>
        <w:numPr>
          <w:ilvl w:val="0"/>
          <w:numId w:val="1014"/>
        </w:numPr>
        <w:pStyle w:val="Compact"/>
      </w:pPr>
      <w:r>
        <w:t xml:space="preserve">Хувийн төхөөрөмж, утасгүй сүлжээний хяналт сул байдал;</w:t>
      </w:r>
    </w:p>
    <w:p>
      <w:pPr>
        <w:numPr>
          <w:ilvl w:val="0"/>
          <w:numId w:val="1014"/>
        </w:numPr>
        <w:pStyle w:val="Compact"/>
      </w:pPr>
      <w:r>
        <w:t xml:space="preserve">Лог төвлөрүүлэлт, 24/7 хяналт байхгүй байдал;</w:t>
      </w:r>
    </w:p>
    <w:p>
      <w:pPr>
        <w:numPr>
          <w:ilvl w:val="0"/>
          <w:numId w:val="1014"/>
        </w:numPr>
        <w:pStyle w:val="Compact"/>
      </w:pPr>
      <w:r>
        <w:t xml:space="preserve">Хуучирсан, дэмжлэг дууссан тоног төхөөрөмж.</w:t>
      </w:r>
    </w:p>
    <w:bookmarkEnd w:id="35"/>
    <w:bookmarkStart w:id="36" w:name="эрсдэлийн-үнэлгээний-арга"/>
    <w:p>
      <w:pPr>
        <w:pStyle w:val="Heading3"/>
      </w:pPr>
      <w:r>
        <w:t xml:space="preserve">3.5. Эрсдэлийн үнэлгээний арга</w:t>
      </w:r>
    </w:p>
    <w:p>
      <w:pPr>
        <w:pStyle w:val="FirstParagraph"/>
        <w:jc w:val="both"/>
      </w:pPr>
      <w:r>
        <w:rPr>
          <w:bCs/>
          <w:b/>
        </w:rPr>
        <w:t xml:space="preserve">Албан ёсны эрсдэлийн үнэлгээ.</w:t>
      </w:r>
      <w:r>
        <w:t xml:space="preserve"> </w:t>
      </w:r>
      <w:r>
        <w:t xml:space="preserve">Үүнийг ЗХ-ний КАБ-ын зааврын 9-р бүлгийн дагуу явуулна.</w:t>
      </w:r>
    </w:p>
    <w:p>
      <w:pPr>
        <w:numPr>
          <w:ilvl w:val="0"/>
          <w:numId w:val="1015"/>
        </w:numPr>
        <w:pStyle w:val="Compact"/>
      </w:pPr>
      <w:r>
        <w:t xml:space="preserve">КАБЦК-ын эрсдэлийн үнэлгээний бүлэг хуульд заасан эрх бүхий байгууллагатай хамтран зохион байгуулна. Үнэлгээг</w:t>
      </w:r>
      <w:r>
        <w:t xml:space="preserve"> </w:t>
      </w:r>
      <w:r>
        <w:t xml:space="preserve">“</w:t>
      </w:r>
      <w:r>
        <w:t xml:space="preserve">Кибер аюулгүй байдлын эрсдэлийн үнэлгээний заавар</w:t>
      </w:r>
      <w:r>
        <w:t xml:space="preserve">”</w:t>
      </w:r>
      <w:r>
        <w:t xml:space="preserve">-ын дагуу гүйцэтгэнэ.</w:t>
      </w:r>
    </w:p>
    <w:p>
      <w:pPr>
        <w:numPr>
          <w:ilvl w:val="0"/>
          <w:numId w:val="1015"/>
        </w:numPr>
        <w:pStyle w:val="Compact"/>
      </w:pPr>
      <w:r>
        <w:t xml:space="preserve">Үнэлгээний актаар өгсөн зөвлөмж, албан даалгаврыг ҮБХИС хэрэгжүүлж, тайланг</w:t>
      </w:r>
      <w:r>
        <w:t xml:space="preserve"> </w:t>
      </w:r>
      <w:r>
        <w:rPr>
          <w:bCs/>
          <w:b/>
        </w:rPr>
        <w:t xml:space="preserve">КАБЦК-д албан бичгээр</w:t>
      </w:r>
      <w:r>
        <w:t xml:space="preserve"> </w:t>
      </w:r>
      <w:r>
        <w:t xml:space="preserve">ирүүлнэ (9.5, 9.6).</w:t>
      </w:r>
    </w:p>
    <w:p>
      <w:pPr>
        <w:numPr>
          <w:ilvl w:val="0"/>
          <w:numId w:val="1015"/>
        </w:numPr>
        <w:pStyle w:val="Compact"/>
      </w:pPr>
      <w:r>
        <w:t xml:space="preserve">ҮБХИС-ийн КАБ хариуцсан албан тушаалтан үнэлгээнд шаардлагатай мэдээллээр хангаж, дэмжлэг үзүүлнэ (2.8.1.2).</w:t>
      </w:r>
    </w:p>
    <w:p>
      <w:pPr>
        <w:pStyle w:val="FirstParagraph"/>
        <w:jc w:val="both"/>
      </w:pPr>
      <w:r>
        <w:rPr>
          <w:bCs/>
          <w:b/>
        </w:rPr>
        <w:t xml:space="preserve">Дотоод эрсдэлийн үнэлгээ.</w:t>
      </w:r>
      <w:r>
        <w:t xml:space="preserve"> </w:t>
      </w:r>
      <w:r>
        <w:t xml:space="preserve">Эрсдэл = Магадлал (1–5) × Нөлөөлөл (1–5).</w:t>
      </w:r>
    </w:p>
    <w:p>
      <w:pPr>
        <w:numPr>
          <w:ilvl w:val="0"/>
          <w:numId w:val="1016"/>
        </w:numPr>
        <w:pStyle w:val="Compact"/>
      </w:pPr>
      <w:r>
        <w:t xml:space="preserve">15-аас дээш оноотой эрсдэлийг</w:t>
      </w:r>
      <w:r>
        <w:t xml:space="preserve"> </w:t>
      </w:r>
      <w:r>
        <w:rPr>
          <w:bCs/>
          <w:b/>
        </w:rPr>
        <w:t xml:space="preserve">өндөр</w:t>
      </w:r>
      <w:r>
        <w:t xml:space="preserve"> </w:t>
      </w:r>
      <w:r>
        <w:t xml:space="preserve">гэж үзнэ. Бэлэн байдлын зэрэг ахихаас өмнө түүнийг бууруулах арга хэмжээг заавал хэрэгжүүлнэ.</w:t>
      </w:r>
    </w:p>
    <w:p>
      <w:pPr>
        <w:numPr>
          <w:ilvl w:val="0"/>
          <w:numId w:val="1016"/>
        </w:numPr>
        <w:pStyle w:val="Compact"/>
      </w:pPr>
      <w:r>
        <w:t xml:space="preserve">Эрсдэлийн бүртгэлийг КАБЦК-ын үнэлгээний дүн гарах бүрт болон бэлэн байдлын зэрэг ахих бүрт шинэчилнэ.</w:t>
      </w:r>
    </w:p>
    <w:tbl>
      <w:tblPr>
        <w:tblStyle w:val="Table"/>
        <w:tblW w:type="auto" w:w="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3103"/>
        <w:gridCol w:w="1281"/>
        <w:gridCol w:w="906"/>
        <w:gridCol w:w="1355"/>
        <w:gridCol w:w="980"/>
        <w:gridCol w:w="1730"/>
      </w:tblGrid>
      <w:tr>
        <w:trPr>
          <w:tblHeader w:val="true"/>
        </w:trPr>
        <w:tc>
          <w:tcPr>
            <w:tcW w:type="dxa" w:w="3103"/>
          </w:tcPr>
          <w:p>
            <w:pPr>
              <w:pStyle w:val="Compact"/>
              <w:jc w:val="left"/>
            </w:pPr>
            <w:r>
              <w:rPr>
                <w:rFonts w:ascii="Times New Roman" w:hAnsi="Times New Roman"/>
                <w:b/>
                <w:sz w:val="20"/>
              </w:rPr>
              <w:t xml:space="preserve">Нөлөөлөл → / Магадлал ↓</w:t>
            </w:r>
          </w:p>
        </w:tc>
        <w:tc>
          <w:tcPr>
            <w:tcW w:type="dxa" w:w="1281"/>
          </w:tcPr>
          <w:p>
            <w:pPr>
              <w:pStyle w:val="Compact"/>
              <w:jc w:val="left"/>
            </w:pPr>
            <w:r>
              <w:rPr>
                <w:rFonts w:ascii="Times New Roman" w:hAnsi="Times New Roman"/>
                <w:b/>
                <w:sz w:val="20"/>
              </w:rPr>
              <w:t xml:space="preserve">1 Бага</w:t>
            </w:r>
          </w:p>
        </w:tc>
        <w:tc>
          <w:tcPr>
            <w:tcW w:type="dxa" w:w="906"/>
          </w:tcPr>
          <w:p>
            <w:pPr>
              <w:pStyle w:val="Compact"/>
              <w:jc w:val="left"/>
            </w:pPr>
            <w:r>
              <w:rPr>
                <w:rFonts w:ascii="Times New Roman" w:hAnsi="Times New Roman"/>
                <w:b/>
                <w:sz w:val="20"/>
              </w:rPr>
              <w:t xml:space="preserve">2</w:t>
            </w:r>
          </w:p>
        </w:tc>
        <w:tc>
          <w:tcPr>
            <w:tcW w:type="dxa" w:w="1355"/>
          </w:tcPr>
          <w:p>
            <w:pPr>
              <w:pStyle w:val="Compact"/>
              <w:jc w:val="left"/>
            </w:pPr>
            <w:r>
              <w:rPr>
                <w:rFonts w:ascii="Times New Roman" w:hAnsi="Times New Roman"/>
                <w:b/>
                <w:sz w:val="20"/>
              </w:rPr>
              <w:t xml:space="preserve">3 Дунд</w:t>
            </w:r>
          </w:p>
        </w:tc>
        <w:tc>
          <w:tcPr>
            <w:tcW w:type="dxa" w:w="980"/>
          </w:tcPr>
          <w:p>
            <w:pPr>
              <w:pStyle w:val="Compact"/>
              <w:jc w:val="left"/>
            </w:pPr>
            <w:r>
              <w:rPr>
                <w:rFonts w:ascii="Times New Roman" w:hAnsi="Times New Roman"/>
                <w:b/>
                <w:sz w:val="20"/>
              </w:rPr>
              <w:t xml:space="preserve">4</w:t>
            </w:r>
          </w:p>
        </w:tc>
        <w:tc>
          <w:tcPr>
            <w:tcW w:type="dxa" w:w="1730"/>
          </w:tcPr>
          <w:p>
            <w:pPr>
              <w:pStyle w:val="Compact"/>
              <w:jc w:val="left"/>
            </w:pPr>
            <w:r>
              <w:rPr>
                <w:rFonts w:ascii="Times New Roman" w:hAnsi="Times New Roman"/>
                <w:b/>
                <w:sz w:val="20"/>
              </w:rPr>
              <w:t xml:space="preserve">5 Ноцтой</w:t>
            </w:r>
          </w:p>
        </w:tc>
      </w:tr>
      <w:tr>
        <w:tc>
          <w:tcPr>
            <w:tcW w:type="dxa" w:w="3103"/>
          </w:tcPr>
          <w:p>
            <w:pPr>
              <w:pStyle w:val="Compact"/>
              <w:jc w:val="left"/>
            </w:pPr>
            <w:r>
              <w:rPr>
                <w:bCs/>
                <w:rFonts w:ascii="Times New Roman" w:hAnsi="Times New Roman"/>
                <w:b/>
                <w:sz w:val="20"/>
              </w:rPr>
              <w:t xml:space="preserve">5 Маш өндөр</w:t>
            </w:r>
          </w:p>
        </w:tc>
        <w:tc>
          <w:tcPr>
            <w:tcW w:type="dxa" w:w="1281"/>
          </w:tcPr>
          <w:p>
            <w:pPr>
              <w:pStyle w:val="Compact"/>
              <w:jc w:val="left"/>
            </w:pPr>
            <w:r>
              <w:rPr>
                <w:rFonts w:ascii="Times New Roman" w:hAnsi="Times New Roman"/>
                <w:sz w:val="20"/>
              </w:rPr>
              <w:t xml:space="preserve">5</w:t>
            </w:r>
          </w:p>
        </w:tc>
        <w:tc>
          <w:tcPr>
            <w:tcW w:type="dxa" w:w="906"/>
          </w:tcPr>
          <w:p>
            <w:pPr>
              <w:pStyle w:val="Compact"/>
              <w:jc w:val="left"/>
            </w:pPr>
            <w:r>
              <w:rPr>
                <w:rFonts w:ascii="Times New Roman" w:hAnsi="Times New Roman"/>
                <w:sz w:val="20"/>
              </w:rPr>
              <w:t xml:space="preserve">10</w:t>
            </w:r>
          </w:p>
        </w:tc>
        <w:tc>
          <w:tcPr>
            <w:tcW w:type="dxa" w:w="1355"/>
          </w:tcPr>
          <w:p>
            <w:pPr>
              <w:pStyle w:val="Compact"/>
              <w:jc w:val="left"/>
            </w:pPr>
            <w:r>
              <w:rPr>
                <w:rFonts w:ascii="Times New Roman" w:hAnsi="Times New Roman"/>
                <w:sz w:val="20"/>
              </w:rPr>
              <w:t xml:space="preserve">15</w:t>
            </w:r>
          </w:p>
        </w:tc>
        <w:tc>
          <w:tcPr>
            <w:tcW w:type="dxa" w:w="980"/>
          </w:tcPr>
          <w:p>
            <w:pPr>
              <w:pStyle w:val="Compact"/>
              <w:jc w:val="left"/>
            </w:pPr>
            <w:r>
              <w:rPr>
                <w:rFonts w:ascii="Times New Roman" w:hAnsi="Times New Roman"/>
                <w:sz w:val="20"/>
              </w:rPr>
              <w:t xml:space="preserve">20</w:t>
            </w:r>
          </w:p>
        </w:tc>
        <w:tc>
          <w:tcPr>
            <w:tcW w:type="dxa" w:w="1730"/>
          </w:tcPr>
          <w:p>
            <w:pPr>
              <w:pStyle w:val="Compact"/>
              <w:jc w:val="left"/>
            </w:pPr>
            <w:r>
              <w:rPr>
                <w:rFonts w:ascii="Times New Roman" w:hAnsi="Times New Roman"/>
                <w:sz w:val="20"/>
              </w:rPr>
              <w:t xml:space="preserve">25</w:t>
            </w:r>
          </w:p>
        </w:tc>
      </w:tr>
      <w:tr>
        <w:tc>
          <w:tcPr>
            <w:tcW w:type="dxa" w:w="3103"/>
          </w:tcPr>
          <w:p>
            <w:pPr>
              <w:pStyle w:val="Compact"/>
              <w:jc w:val="left"/>
            </w:pPr>
            <w:r>
              <w:rPr>
                <w:bCs/>
                <w:rFonts w:ascii="Times New Roman" w:hAnsi="Times New Roman"/>
                <w:b/>
                <w:sz w:val="20"/>
              </w:rPr>
              <w:t xml:space="preserve">4</w:t>
            </w:r>
          </w:p>
        </w:tc>
        <w:tc>
          <w:tcPr>
            <w:tcW w:type="dxa" w:w="1281"/>
          </w:tcPr>
          <w:p>
            <w:pPr>
              <w:pStyle w:val="Compact"/>
              <w:jc w:val="left"/>
            </w:pPr>
            <w:r>
              <w:rPr>
                <w:rFonts w:ascii="Times New Roman" w:hAnsi="Times New Roman"/>
                <w:sz w:val="20"/>
              </w:rPr>
              <w:t xml:space="preserve">4</w:t>
            </w:r>
          </w:p>
        </w:tc>
        <w:tc>
          <w:tcPr>
            <w:tcW w:type="dxa" w:w="906"/>
          </w:tcPr>
          <w:p>
            <w:pPr>
              <w:pStyle w:val="Compact"/>
              <w:jc w:val="left"/>
            </w:pPr>
            <w:r>
              <w:rPr>
                <w:rFonts w:ascii="Times New Roman" w:hAnsi="Times New Roman"/>
                <w:sz w:val="20"/>
              </w:rPr>
              <w:t xml:space="preserve">8</w:t>
            </w:r>
          </w:p>
        </w:tc>
        <w:tc>
          <w:tcPr>
            <w:tcW w:type="dxa" w:w="1355"/>
          </w:tcPr>
          <w:p>
            <w:pPr>
              <w:pStyle w:val="Compact"/>
              <w:jc w:val="left"/>
            </w:pPr>
            <w:r>
              <w:rPr>
                <w:rFonts w:ascii="Times New Roman" w:hAnsi="Times New Roman"/>
                <w:sz w:val="20"/>
              </w:rPr>
              <w:t xml:space="preserve">12</w:t>
            </w:r>
          </w:p>
        </w:tc>
        <w:tc>
          <w:tcPr>
            <w:tcW w:type="dxa" w:w="980"/>
          </w:tcPr>
          <w:p>
            <w:pPr>
              <w:pStyle w:val="Compact"/>
              <w:jc w:val="left"/>
            </w:pPr>
            <w:r>
              <w:rPr>
                <w:rFonts w:ascii="Times New Roman" w:hAnsi="Times New Roman"/>
                <w:sz w:val="20"/>
              </w:rPr>
              <w:t xml:space="preserve">16</w:t>
            </w:r>
          </w:p>
        </w:tc>
        <w:tc>
          <w:tcPr>
            <w:tcW w:type="dxa" w:w="1730"/>
          </w:tcPr>
          <w:p>
            <w:pPr>
              <w:pStyle w:val="Compact"/>
              <w:jc w:val="left"/>
            </w:pPr>
            <w:r>
              <w:rPr>
                <w:rFonts w:ascii="Times New Roman" w:hAnsi="Times New Roman"/>
                <w:sz w:val="20"/>
              </w:rPr>
              <w:t xml:space="preserve">20</w:t>
            </w:r>
          </w:p>
        </w:tc>
      </w:tr>
      <w:tr>
        <w:tc>
          <w:tcPr>
            <w:tcW w:type="dxa" w:w="3103"/>
          </w:tcPr>
          <w:p>
            <w:pPr>
              <w:pStyle w:val="Compact"/>
              <w:jc w:val="left"/>
            </w:pPr>
            <w:r>
              <w:rPr>
                <w:bCs/>
                <w:rFonts w:ascii="Times New Roman" w:hAnsi="Times New Roman"/>
                <w:b/>
                <w:sz w:val="20"/>
              </w:rPr>
              <w:t xml:space="preserve">3 Дунд</w:t>
            </w:r>
          </w:p>
        </w:tc>
        <w:tc>
          <w:tcPr>
            <w:tcW w:type="dxa" w:w="1281"/>
          </w:tcPr>
          <w:p>
            <w:pPr>
              <w:pStyle w:val="Compact"/>
              <w:jc w:val="left"/>
            </w:pPr>
            <w:r>
              <w:rPr>
                <w:rFonts w:ascii="Times New Roman" w:hAnsi="Times New Roman"/>
                <w:sz w:val="20"/>
              </w:rPr>
              <w:t xml:space="preserve">3</w:t>
            </w:r>
          </w:p>
        </w:tc>
        <w:tc>
          <w:tcPr>
            <w:tcW w:type="dxa" w:w="906"/>
          </w:tcPr>
          <w:p>
            <w:pPr>
              <w:pStyle w:val="Compact"/>
              <w:jc w:val="left"/>
            </w:pPr>
            <w:r>
              <w:rPr>
                <w:rFonts w:ascii="Times New Roman" w:hAnsi="Times New Roman"/>
                <w:sz w:val="20"/>
              </w:rPr>
              <w:t xml:space="preserve">6</w:t>
            </w:r>
          </w:p>
        </w:tc>
        <w:tc>
          <w:tcPr>
            <w:tcW w:type="dxa" w:w="1355"/>
          </w:tcPr>
          <w:p>
            <w:pPr>
              <w:pStyle w:val="Compact"/>
              <w:jc w:val="left"/>
            </w:pPr>
            <w:r>
              <w:rPr>
                <w:rFonts w:ascii="Times New Roman" w:hAnsi="Times New Roman"/>
                <w:sz w:val="20"/>
              </w:rPr>
              <w:t xml:space="preserve">9</w:t>
            </w:r>
          </w:p>
        </w:tc>
        <w:tc>
          <w:tcPr>
            <w:tcW w:type="dxa" w:w="980"/>
          </w:tcPr>
          <w:p>
            <w:pPr>
              <w:pStyle w:val="Compact"/>
              <w:jc w:val="left"/>
            </w:pPr>
            <w:r>
              <w:rPr>
                <w:rFonts w:ascii="Times New Roman" w:hAnsi="Times New Roman"/>
                <w:sz w:val="20"/>
              </w:rPr>
              <w:t xml:space="preserve">12</w:t>
            </w:r>
          </w:p>
        </w:tc>
        <w:tc>
          <w:tcPr>
            <w:tcW w:type="dxa" w:w="1730"/>
          </w:tcPr>
          <w:p>
            <w:pPr>
              <w:pStyle w:val="Compact"/>
              <w:jc w:val="left"/>
            </w:pPr>
            <w:r>
              <w:rPr>
                <w:rFonts w:ascii="Times New Roman" w:hAnsi="Times New Roman"/>
                <w:sz w:val="20"/>
              </w:rPr>
              <w:t xml:space="preserve">15</w:t>
            </w:r>
          </w:p>
        </w:tc>
      </w:tr>
      <w:tr>
        <w:tc>
          <w:tcPr>
            <w:tcW w:type="dxa" w:w="3103"/>
          </w:tcPr>
          <w:p>
            <w:pPr>
              <w:pStyle w:val="Compact"/>
              <w:jc w:val="left"/>
            </w:pPr>
            <w:r>
              <w:rPr>
                <w:bCs/>
                <w:rFonts w:ascii="Times New Roman" w:hAnsi="Times New Roman"/>
                <w:b/>
                <w:sz w:val="20"/>
              </w:rPr>
              <w:t xml:space="preserve">2</w:t>
            </w:r>
          </w:p>
        </w:tc>
        <w:tc>
          <w:tcPr>
            <w:tcW w:type="dxa" w:w="1281"/>
          </w:tcPr>
          <w:p>
            <w:pPr>
              <w:pStyle w:val="Compact"/>
              <w:jc w:val="left"/>
            </w:pPr>
            <w:r>
              <w:rPr>
                <w:rFonts w:ascii="Times New Roman" w:hAnsi="Times New Roman"/>
                <w:sz w:val="20"/>
              </w:rPr>
              <w:t xml:space="preserve">2</w:t>
            </w:r>
          </w:p>
        </w:tc>
        <w:tc>
          <w:tcPr>
            <w:tcW w:type="dxa" w:w="906"/>
          </w:tcPr>
          <w:p>
            <w:pPr>
              <w:pStyle w:val="Compact"/>
              <w:jc w:val="left"/>
            </w:pPr>
            <w:r>
              <w:rPr>
                <w:rFonts w:ascii="Times New Roman" w:hAnsi="Times New Roman"/>
                <w:sz w:val="20"/>
              </w:rPr>
              <w:t xml:space="preserve">4</w:t>
            </w:r>
          </w:p>
        </w:tc>
        <w:tc>
          <w:tcPr>
            <w:tcW w:type="dxa" w:w="1355"/>
          </w:tcPr>
          <w:p>
            <w:pPr>
              <w:pStyle w:val="Compact"/>
              <w:jc w:val="left"/>
            </w:pPr>
            <w:r>
              <w:rPr>
                <w:rFonts w:ascii="Times New Roman" w:hAnsi="Times New Roman"/>
                <w:sz w:val="20"/>
              </w:rPr>
              <w:t xml:space="preserve">6</w:t>
            </w:r>
          </w:p>
        </w:tc>
        <w:tc>
          <w:tcPr>
            <w:tcW w:type="dxa" w:w="980"/>
          </w:tcPr>
          <w:p>
            <w:pPr>
              <w:pStyle w:val="Compact"/>
              <w:jc w:val="left"/>
            </w:pPr>
            <w:r>
              <w:rPr>
                <w:rFonts w:ascii="Times New Roman" w:hAnsi="Times New Roman"/>
                <w:sz w:val="20"/>
              </w:rPr>
              <w:t xml:space="preserve">8</w:t>
            </w:r>
          </w:p>
        </w:tc>
        <w:tc>
          <w:tcPr>
            <w:tcW w:type="dxa" w:w="1730"/>
          </w:tcPr>
          <w:p>
            <w:pPr>
              <w:pStyle w:val="Compact"/>
              <w:jc w:val="left"/>
            </w:pPr>
            <w:r>
              <w:rPr>
                <w:rFonts w:ascii="Times New Roman" w:hAnsi="Times New Roman"/>
                <w:sz w:val="20"/>
              </w:rPr>
              <w:t xml:space="preserve">10</w:t>
            </w:r>
          </w:p>
        </w:tc>
      </w:tr>
      <w:tr>
        <w:tc>
          <w:tcPr>
            <w:tcW w:type="dxa" w:w="3103"/>
          </w:tcPr>
          <w:p>
            <w:pPr>
              <w:pStyle w:val="Compact"/>
              <w:jc w:val="left"/>
            </w:pPr>
            <w:r>
              <w:rPr>
                <w:bCs/>
                <w:rFonts w:ascii="Times New Roman" w:hAnsi="Times New Roman"/>
                <w:b/>
                <w:sz w:val="20"/>
              </w:rPr>
              <w:t xml:space="preserve">1 Бага</w:t>
            </w:r>
          </w:p>
        </w:tc>
        <w:tc>
          <w:tcPr>
            <w:tcW w:type="dxa" w:w="1281"/>
          </w:tcPr>
          <w:p>
            <w:pPr>
              <w:pStyle w:val="Compact"/>
              <w:jc w:val="left"/>
            </w:pPr>
            <w:r>
              <w:rPr>
                <w:rFonts w:ascii="Times New Roman" w:hAnsi="Times New Roman"/>
                <w:sz w:val="20"/>
              </w:rPr>
              <w:t xml:space="preserve">1</w:t>
            </w:r>
          </w:p>
        </w:tc>
        <w:tc>
          <w:tcPr>
            <w:tcW w:type="dxa" w:w="906"/>
          </w:tcPr>
          <w:p>
            <w:pPr>
              <w:pStyle w:val="Compact"/>
              <w:jc w:val="left"/>
            </w:pPr>
            <w:r>
              <w:rPr>
                <w:rFonts w:ascii="Times New Roman" w:hAnsi="Times New Roman"/>
                <w:sz w:val="20"/>
              </w:rPr>
              <w:t xml:space="preserve">2</w:t>
            </w:r>
          </w:p>
        </w:tc>
        <w:tc>
          <w:tcPr>
            <w:tcW w:type="dxa" w:w="1355"/>
          </w:tcPr>
          <w:p>
            <w:pPr>
              <w:pStyle w:val="Compact"/>
              <w:jc w:val="left"/>
            </w:pPr>
            <w:r>
              <w:rPr>
                <w:rFonts w:ascii="Times New Roman" w:hAnsi="Times New Roman"/>
                <w:sz w:val="20"/>
              </w:rPr>
              <w:t xml:space="preserve">3</w:t>
            </w:r>
          </w:p>
        </w:tc>
        <w:tc>
          <w:tcPr>
            <w:tcW w:type="dxa" w:w="980"/>
          </w:tcPr>
          <w:p>
            <w:pPr>
              <w:pStyle w:val="Compact"/>
              <w:jc w:val="left"/>
            </w:pPr>
            <w:r>
              <w:rPr>
                <w:rFonts w:ascii="Times New Roman" w:hAnsi="Times New Roman"/>
                <w:sz w:val="20"/>
              </w:rPr>
              <w:t xml:space="preserve">4</w:t>
            </w:r>
          </w:p>
        </w:tc>
        <w:tc>
          <w:tcPr>
            <w:tcW w:type="dxa" w:w="1730"/>
          </w:tcPr>
          <w:p>
            <w:pPr>
              <w:pStyle w:val="Compact"/>
              <w:jc w:val="left"/>
            </w:pPr>
            <w:r>
              <w:rPr>
                <w:rFonts w:ascii="Times New Roman" w:hAnsi="Times New Roman"/>
                <w:sz w:val="20"/>
              </w:rPr>
              <w:t xml:space="preserve">5</w:t>
            </w:r>
          </w:p>
        </w:tc>
      </w:tr>
    </w:tbl>
    <w:p>
      <w:pPr>
        <w:jc w:val="both"/>
      </w:pPr>
      <w:r>
        <w:pict>
          <v:rect style="width:0;height:1.5pt" o:hralign="center" o:hrstd="t" o:hr="t"/>
        </w:pict>
      </w:r>
    </w:p>
    <w:bookmarkEnd w:id="36"/>
    <w:bookmarkEnd w:id="37"/>
    <w:bookmarkStart w:id="41" w:name="дөрөв.-удирдлага-зохион-байгуулалт"/>
    <w:p>
      <w:pPr>
        <w:pStyle w:val="Heading2"/>
      </w:pPr>
      <w:r>
        <w:t xml:space="preserve">ДӨРӨВ. УДИРДЛАГА, ЗОХИОН БАЙГУУЛАЛТ</w:t>
      </w:r>
    </w:p>
    <w:bookmarkStart w:id="38" w:name="удирдлагын-бүтэц"/>
    <w:p>
      <w:pPr>
        <w:pStyle w:val="Heading3"/>
      </w:pPr>
      <w:r>
        <w:t xml:space="preserve">4.1. Удирдлагын бүтэц</w:t>
      </w:r>
    </w:p>
    <w:p>
      <w:pPr>
        <w:pStyle w:val="FirstParagraph"/>
        <w:jc w:val="both"/>
      </w:pPr>
      <w:r>
        <w:t xml:space="preserve">Зэвсэгт хүчний КАБ-ын удирдлагыг ЗХЖШ-ын дарга, КАБЦ-ийн командлагч хэрэгжүүлнэ. КАБҮЗ нь КАБЦК-д зөвлөмж, удирдамж өгнө. КАБЦК нь батлан хамгаалах салбар, Зэвсэгт хүчний КАБ-ын харилцан ажиллагааг удирдан зохион байгуулна (ЗХ-ний КАБ-ын заавар, 2.2–2.5, 12.5, хавсралт-3). ҮБХИС нь энэ тогтолцоонд</w:t>
      </w:r>
      <w:r>
        <w:t xml:space="preserve"> </w:t>
      </w:r>
      <w:r>
        <w:rPr>
          <w:bCs/>
          <w:b/>
        </w:rPr>
        <w:t xml:space="preserve">БХЯ-ны харьяа байгууллага</w:t>
      </w:r>
      <w:r>
        <w:t xml:space="preserve">-ын хувьд хамаарна. Сургуульд КАБ-ын асуудлаар мэргэжил, арга зүйн удирдлагыг КАБЦК өгнө.</w:t>
      </w:r>
    </w:p>
    <w:p>
      <w:pPr>
        <w:numPr>
          <w:ilvl w:val="0"/>
          <w:numId w:val="1017"/>
        </w:numPr>
        <w:pStyle w:val="Compact"/>
      </w:pPr>
      <w:r>
        <w:rPr>
          <w:bCs/>
          <w:b/>
        </w:rPr>
        <w:t xml:space="preserve">Сургуулийн захирагч</w:t>
      </w:r>
      <w:r>
        <w:t xml:space="preserve"> </w:t>
      </w:r>
      <w:r>
        <w:t xml:space="preserve">кибер аюулгүй байдлыг хангах ажлыг бүхэлд нь удирдаж, хариуцна. Бэлэн байдлын зэрэг ахих үед системийг тусгаарлах, унтраах, гадаад холболтыг таслах зэрэг онцгой шийдвэрийг гаргана (эсхүл эрхийг шилжүүлнэ). Мөн ЗХ-ний КАБ-ын зааврын 2.8.1-д заасан дараах үүргийг хэрэгжүүлнэ:</w:t>
      </w:r>
    </w:p>
    <w:p>
      <w:pPr>
        <w:numPr>
          <w:ilvl w:val="1"/>
          <w:numId w:val="1018"/>
        </w:numPr>
        <w:pStyle w:val="Compact"/>
      </w:pPr>
      <w:r>
        <w:t xml:space="preserve">сургуулийн дүрэм, гүйцэтгэлийн төлөвлөгөөнд КАБ-ын хууль тогтоомжийг хэрэгжүүлэх арга хэмжээг тусгаж, хяналт тавих;</w:t>
      </w:r>
    </w:p>
    <w:p>
      <w:pPr>
        <w:numPr>
          <w:ilvl w:val="1"/>
          <w:numId w:val="1018"/>
        </w:numPr>
        <w:pStyle w:val="Compact"/>
      </w:pPr>
      <w:r>
        <w:t xml:space="preserve">КАБЦК-ын сургалт, судалгаа, шалган баталгаажуулалт, эрсдэлийн үнэлгээнд дэмжлэг үзүүлэх;</w:t>
      </w:r>
    </w:p>
    <w:p>
      <w:pPr>
        <w:numPr>
          <w:ilvl w:val="1"/>
          <w:numId w:val="1018"/>
        </w:numPr>
        <w:pStyle w:val="Compact"/>
      </w:pPr>
      <w:r>
        <w:t xml:space="preserve">КАБ хариуцсан нэгж, албан тушаалтныг орон тоонд томилж, эрх үүргийг албан тушаалын тодорхойлолтод тусгах;</w:t>
      </w:r>
    </w:p>
    <w:p>
      <w:pPr>
        <w:numPr>
          <w:ilvl w:val="1"/>
          <w:numId w:val="1018"/>
        </w:numPr>
        <w:pStyle w:val="Compact"/>
      </w:pPr>
      <w:r>
        <w:t xml:space="preserve">байнгын байрлалаас гадна үүрэг гүйцэтгэх, хээрийн сургалт, дадлага явуулах,</w:t>
      </w:r>
      <w:r>
        <w:t xml:space="preserve"> </w:t>
      </w:r>
      <w:r>
        <w:rPr>
          <w:bCs/>
          <w:b/>
        </w:rPr>
        <w:t xml:space="preserve">нөөц удирдлагын цэгт шилжих</w:t>
      </w:r>
      <w:r>
        <w:t xml:space="preserve"> </w:t>
      </w:r>
      <w:r>
        <w:t xml:space="preserve">үед КАБ хариуцсан албан тушаалтныг томилон ажиллуулах;</w:t>
      </w:r>
    </w:p>
    <w:p>
      <w:pPr>
        <w:numPr>
          <w:ilvl w:val="1"/>
          <w:numId w:val="1018"/>
        </w:numPr>
        <w:pStyle w:val="Compact"/>
      </w:pPr>
      <w:r>
        <w:t xml:space="preserve">зөвхөн албан ёсны, шалган баталгаажуулсан мэдээллийн техник хэрэгсэл ашиглах асуудлыг шийдвэрлэх.</w:t>
      </w:r>
    </w:p>
    <w:p>
      <w:pPr>
        <w:numPr>
          <w:ilvl w:val="0"/>
          <w:numId w:val="1017"/>
        </w:numPr>
        <w:pStyle w:val="Compact"/>
      </w:pPr>
      <w:r>
        <w:rPr>
          <w:bCs/>
          <w:b/>
        </w:rPr>
        <w:t xml:space="preserve">КАБ хариуцсан орон тооны албан тушаалтан</w:t>
      </w:r>
      <w:r>
        <w:t xml:space="preserve"> </w:t>
      </w:r>
      <w:r>
        <w:t xml:space="preserve">сургуульд заавал байна. Түүнийг томилох, сэлгэн ажиллуулах, мэргэшүүлэхдээ КАБЦК-тай зөвшилцөнө (2.6, 2.7). Тэрээр ЗХ-ний КАБ-ын зааврын 2.8.2-т заасан үүргийг гүйцэтгэнэ:</w:t>
      </w:r>
    </w:p>
    <w:p>
      <w:pPr>
        <w:numPr>
          <w:ilvl w:val="1"/>
          <w:numId w:val="1019"/>
        </w:numPr>
        <w:pStyle w:val="Compact"/>
      </w:pPr>
      <w:r>
        <w:t xml:space="preserve">заавар, журмын хэрэгжилтийг шууд хариуцан зохион байгуулах;</w:t>
      </w:r>
    </w:p>
    <w:p>
      <w:pPr>
        <w:numPr>
          <w:ilvl w:val="1"/>
          <w:numId w:val="1019"/>
        </w:numPr>
        <w:pStyle w:val="Compact"/>
      </w:pPr>
      <w:r>
        <w:t xml:space="preserve">шаардлагатай хөрөнгийг төсөвт тусгуулах санал гаргах;</w:t>
      </w:r>
    </w:p>
    <w:p>
      <w:pPr>
        <w:numPr>
          <w:ilvl w:val="1"/>
          <w:numId w:val="1019"/>
        </w:numPr>
        <w:pStyle w:val="Compact"/>
      </w:pPr>
      <w:r>
        <w:t xml:space="preserve">соён гэгээрүүлэх ажлыг төлөвлөж хэрэгжүүлэх;</w:t>
      </w:r>
    </w:p>
    <w:p>
      <w:pPr>
        <w:numPr>
          <w:ilvl w:val="1"/>
          <w:numId w:val="1019"/>
        </w:numPr>
        <w:pStyle w:val="Compact"/>
      </w:pPr>
      <w:r>
        <w:t xml:space="preserve">баталгаажуулалт хийгдсэн техник хэрэгсэл, сүлжээний төхөөрөмж, өгөгдлийн сангийн бүртгэл, шилжилт хөдөлгөөнийг тогтмол хөтлөх;</w:t>
      </w:r>
    </w:p>
    <w:p>
      <w:pPr>
        <w:numPr>
          <w:ilvl w:val="1"/>
          <w:numId w:val="1019"/>
        </w:numPr>
        <w:pStyle w:val="Compact"/>
      </w:pPr>
      <w:r>
        <w:t xml:space="preserve">хяналт шалгалт хийх;</w:t>
      </w:r>
    </w:p>
    <w:p>
      <w:pPr>
        <w:numPr>
          <w:ilvl w:val="1"/>
          <w:numId w:val="1019"/>
        </w:numPr>
        <w:pStyle w:val="Compact"/>
      </w:pPr>
      <w:r>
        <w:t xml:space="preserve">эрх бүхий байгууллагын шийдвэр, зөвлөмжийг хэрэгжүүлж тайлагнах.</w:t>
      </w:r>
    </w:p>
    <w:p>
      <w:pPr>
        <w:numPr>
          <w:ilvl w:val="0"/>
          <w:numId w:val="1017"/>
        </w:numPr>
        <w:pStyle w:val="Compact"/>
      </w:pPr>
      <w:r>
        <w:rPr>
          <w:bCs/>
          <w:b/>
        </w:rPr>
        <w:t xml:space="preserve">Кибер аюулгүй байдлын шуурхай групп (КАБШГ)</w:t>
      </w:r>
      <w:r>
        <w:t xml:space="preserve">-ийг бэлэн байдлын зэрэг ахих болон ноцтой халдлага, зөрчлийн үед КАБ хариуцсан албан тушаалтныг дэмжих зорилгоор захирагчийн тушаалаар байгуулна. Бүрэлдэхүүн:</w:t>
      </w:r>
    </w:p>
    <w:p>
      <w:pPr>
        <w:numPr>
          <w:ilvl w:val="1"/>
          <w:numId w:val="1020"/>
        </w:numPr>
        <w:pStyle w:val="Compact"/>
      </w:pPr>
      <w:r>
        <w:t xml:space="preserve">Дарга — Штабын дарга / удирдлагын орлогч</w:t>
      </w:r>
      <w:r>
        <w:t xml:space="preserve"> </w:t>
      </w:r>
      <w:r>
        <w:rPr>
          <w:rStyle w:val="VerbatimChar"/>
        </w:rPr>
        <w:t xml:space="preserve">[албан тушаал]</w:t>
      </w:r>
      <w:r>
        <w:t xml:space="preserve">;</w:t>
      </w:r>
    </w:p>
    <w:p>
      <w:pPr>
        <w:numPr>
          <w:ilvl w:val="1"/>
          <w:numId w:val="1020"/>
        </w:numPr>
        <w:pStyle w:val="Compact"/>
      </w:pPr>
      <w:r>
        <w:t xml:space="preserve">Орлогч дарга — Мэдээллийн технологи, холбооны алба (хэлтэс)-ны дарга;</w:t>
      </w:r>
    </w:p>
    <w:p>
      <w:pPr>
        <w:numPr>
          <w:ilvl w:val="1"/>
          <w:numId w:val="1020"/>
        </w:numPr>
        <w:pStyle w:val="Compact"/>
      </w:pPr>
      <w:r>
        <w:t xml:space="preserve">КАБ хариуцсан албан тушаалтан (шуурхай ажиллагааг шууд удирдана);</w:t>
      </w:r>
    </w:p>
    <w:p>
      <w:pPr>
        <w:numPr>
          <w:ilvl w:val="1"/>
          <w:numId w:val="1020"/>
        </w:numPr>
        <w:pStyle w:val="Compact"/>
      </w:pPr>
      <w:r>
        <w:t xml:space="preserve">Нууцын ажилтан (нууцын хамгаалалтын хариуцлагатан);</w:t>
      </w:r>
    </w:p>
    <w:p>
      <w:pPr>
        <w:numPr>
          <w:ilvl w:val="1"/>
          <w:numId w:val="1020"/>
        </w:numPr>
        <w:pStyle w:val="Compact"/>
      </w:pPr>
      <w:r>
        <w:t xml:space="preserve">Систем, сүлжээний инженер (2-оос доошгүй);</w:t>
      </w:r>
    </w:p>
    <w:p>
      <w:pPr>
        <w:numPr>
          <w:ilvl w:val="1"/>
          <w:numId w:val="1020"/>
        </w:numPr>
        <w:pStyle w:val="Compact"/>
      </w:pPr>
      <w:r>
        <w:t xml:space="preserve">Кибер аюулгүй байдал, мэдээллийн технологийн чиглэлийн тэнхимийн багш (шинжээч);</w:t>
      </w:r>
    </w:p>
    <w:p>
      <w:pPr>
        <w:numPr>
          <w:ilvl w:val="1"/>
          <w:numId w:val="1020"/>
        </w:numPr>
        <w:pStyle w:val="Compact"/>
      </w:pPr>
      <w:r>
        <w:t xml:space="preserve">Хууль зүйн ажилтан;</w:t>
      </w:r>
    </w:p>
    <w:p>
      <w:pPr>
        <w:numPr>
          <w:ilvl w:val="1"/>
          <w:numId w:val="1020"/>
        </w:numPr>
        <w:pStyle w:val="Compact"/>
      </w:pPr>
      <w:r>
        <w:t xml:space="preserve">Олон нийттэй харилцах ажилтан;</w:t>
      </w:r>
    </w:p>
    <w:p>
      <w:pPr>
        <w:numPr>
          <w:ilvl w:val="1"/>
          <w:numId w:val="1020"/>
        </w:numPr>
        <w:pStyle w:val="Compact"/>
      </w:pPr>
      <w:r>
        <w:t xml:space="preserve">Сөрөг тагнуулын / аюулгүй байдлын асуудал хариуцсан төлөөлөгч</w:t>
      </w:r>
      <w:r>
        <w:t xml:space="preserve"> </w:t>
      </w:r>
      <w:r>
        <w:rPr>
          <w:rStyle w:val="VerbatimChar"/>
        </w:rPr>
        <w:t xml:space="preserve">[холбогдох журмын дагуу]</w:t>
      </w:r>
      <w:r>
        <w:t xml:space="preserve">.</w:t>
      </w:r>
    </w:p>
    <w:p>
      <w:pPr>
        <w:numPr>
          <w:ilvl w:val="0"/>
          <w:numId w:val="1017"/>
        </w:numPr>
        <w:pStyle w:val="Compact"/>
      </w:pPr>
      <w:r>
        <w:rPr>
          <w:bCs/>
          <w:b/>
        </w:rPr>
        <w:t xml:space="preserve">Бүрэлдэхүүн нэгжийн дарга нар</w:t>
      </w:r>
      <w:r>
        <w:t xml:space="preserve"> </w:t>
      </w:r>
      <w:r>
        <w:t xml:space="preserve">өөрийн нэгжийн мэдээллийн хөрөнгө, хэрэглэгчийн сахилга, энэхүү төлөвлөгөөний биелэлтийг хариуцна.</w:t>
      </w:r>
    </w:p>
    <w:p>
      <w:pPr>
        <w:numPr>
          <w:ilvl w:val="0"/>
          <w:numId w:val="1017"/>
        </w:numPr>
        <w:pStyle w:val="Compact"/>
      </w:pPr>
      <w:r>
        <w:rPr>
          <w:bCs/>
          <w:b/>
        </w:rPr>
        <w:t xml:space="preserve">Хэрэглэгч бүр</w:t>
      </w:r>
      <w:r>
        <w:t xml:space="preserve"> </w:t>
      </w:r>
      <w:r>
        <w:t xml:space="preserve">(алба хаагч, багш, ажилтан, сонсогч, курсант) ЗХ-ний КАБ-ын зааврын 2.8.3-т заасны дагуу:</w:t>
      </w:r>
    </w:p>
    <w:p>
      <w:pPr>
        <w:numPr>
          <w:ilvl w:val="1"/>
          <w:numId w:val="1021"/>
        </w:numPr>
        <w:pStyle w:val="Compact"/>
      </w:pPr>
      <w:r>
        <w:t xml:space="preserve">КАБ-ын дүрэм, журам, заавартай тогтмол танилцаж мөрдөнө;</w:t>
      </w:r>
    </w:p>
    <w:p>
      <w:pPr>
        <w:numPr>
          <w:ilvl w:val="1"/>
          <w:numId w:val="1021"/>
        </w:numPr>
        <w:pStyle w:val="Compact"/>
      </w:pPr>
      <w:r>
        <w:t xml:space="preserve">техник, программын алдаа гарсан, мэдээлэлд хандах боломжгүй болсон, төхөөрөмжийг сүлжээнд холбосон, программ суулгасан, тохиргоо өөрчлөгдсөн тохиолдолд КАБ хариуцсан албан тушаалтанд</w:t>
      </w:r>
      <w:r>
        <w:t xml:space="preserve"> </w:t>
      </w:r>
      <w:r>
        <w:rPr>
          <w:bCs/>
          <w:b/>
        </w:rPr>
        <w:t xml:space="preserve">нэн даруй</w:t>
      </w:r>
      <w:r>
        <w:t xml:space="preserve"> </w:t>
      </w:r>
      <w:r>
        <w:t xml:space="preserve">мэдэгдэнэ;</w:t>
      </w:r>
    </w:p>
    <w:p>
      <w:pPr>
        <w:numPr>
          <w:ilvl w:val="1"/>
          <w:numId w:val="1021"/>
        </w:numPr>
        <w:pStyle w:val="Compact"/>
      </w:pPr>
      <w:r>
        <w:t xml:space="preserve">“</w:t>
      </w:r>
      <w:r>
        <w:t xml:space="preserve">Зэвсэгт хүчний мэдээллийн аюулгүй байдлыг хангах журам</w:t>
      </w:r>
      <w:r>
        <w:t xml:space="preserve">”</w:t>
      </w:r>
      <w:r>
        <w:t xml:space="preserve">-ын дагуу нууц үгийг байнга ашиглана.</w:t>
      </w:r>
    </w:p>
    <w:p>
      <w:pPr>
        <w:numPr>
          <w:ilvl w:val="0"/>
          <w:numId w:val="1017"/>
        </w:numPr>
        <w:pStyle w:val="Compact"/>
      </w:pPr>
      <w:r>
        <w:rPr>
          <w:bCs/>
          <w:b/>
        </w:rPr>
        <w:t xml:space="preserve">Сургуулийн дадлага, сургууль.</w:t>
      </w:r>
      <w:r>
        <w:t xml:space="preserve"> </w:t>
      </w:r>
      <w:r>
        <w:t xml:space="preserve">ҮБХИС-ийн оролцоотой ЗХЖШ, төрлийн цэргийн командлалын хамтарсан, нэгдсэн хээрийн болон команд-штабын сургуулийн үед КАБЦК удирдлагын мэдээллийн сүлжээнд КАБ хариуцсан албан тушаалтан томилж, эрсдэлийг үнэлнэ (2.10). Сургууль өөрөө зохион байгуулах команд-штабын дадлагад ч мөн журмыг баримтална.</w:t>
      </w:r>
    </w:p>
    <w:bookmarkEnd w:id="38"/>
    <w:bookmarkStart w:id="39" w:name="үүрэг-хариуцлагын-хуваарилалт-raci"/>
    <w:p>
      <w:pPr>
        <w:pStyle w:val="Heading3"/>
      </w:pPr>
      <w:r>
        <w:t xml:space="preserve">4.2. Үүрэг хариуцлагын хуваарилалт (RACI)</w:t>
      </w:r>
    </w:p>
    <w:p>
      <w:pPr>
        <w:pStyle w:val="FirstParagraph"/>
        <w:jc w:val="both"/>
      </w:pPr>
      <w:r>
        <w:rPr>
          <w:iCs/>
          <w:i/>
        </w:rPr>
        <w:t xml:space="preserve">Х — хариуцна, Б — батална/эцсийн хариуцлага, З — зөвлөлдөнө, М — мэдээлэл авна.</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844"/>
        <w:gridCol w:w="1146"/>
        <w:gridCol w:w="811"/>
        <w:gridCol w:w="1161"/>
        <w:gridCol w:w="1268"/>
        <w:gridCol w:w="1046"/>
        <w:gridCol w:w="1041"/>
        <w:gridCol w:w="1038"/>
      </w:tblGrid>
      <w:tr>
        <w:trPr>
          <w:tblHeader w:val="true"/>
        </w:trPr>
        <w:tc>
          <w:tcPr>
            <w:tcW w:type="dxa" w:w="1844"/>
          </w:tcPr>
          <w:p>
            <w:pPr>
              <w:pStyle w:val="Compact"/>
              <w:jc w:val="left"/>
            </w:pPr>
            <w:r>
              <w:rPr>
                <w:rFonts w:ascii="Times New Roman" w:hAnsi="Times New Roman"/>
                <w:b/>
                <w:sz w:val="20"/>
              </w:rPr>
              <w:t xml:space="preserve">Үйл ажиллагаа</w:t>
            </w:r>
          </w:p>
        </w:tc>
        <w:tc>
          <w:tcPr>
            <w:tcW w:type="dxa" w:w="1146"/>
          </w:tcPr>
          <w:p>
            <w:pPr>
              <w:pStyle w:val="Compact"/>
              <w:jc w:val="left"/>
            </w:pPr>
            <w:r>
              <w:rPr>
                <w:rFonts w:ascii="Times New Roman" w:hAnsi="Times New Roman"/>
                <w:b/>
                <w:sz w:val="20"/>
              </w:rPr>
              <w:t xml:space="preserve">Захирагч</w:t>
            </w:r>
          </w:p>
        </w:tc>
        <w:tc>
          <w:tcPr>
            <w:tcW w:type="dxa" w:w="811"/>
          </w:tcPr>
          <w:p>
            <w:pPr>
              <w:pStyle w:val="Compact"/>
              <w:jc w:val="left"/>
            </w:pPr>
            <w:r>
              <w:rPr>
                <w:rFonts w:ascii="Times New Roman" w:hAnsi="Times New Roman"/>
                <w:b/>
                <w:sz w:val="20"/>
              </w:rPr>
              <w:t xml:space="preserve">КАБШГ дарга</w:t>
            </w:r>
          </w:p>
        </w:tc>
        <w:tc>
          <w:tcPr>
            <w:tcW w:type="dxa" w:w="1161"/>
          </w:tcPr>
          <w:p>
            <w:pPr>
              <w:pStyle w:val="Compact"/>
              <w:jc w:val="left"/>
            </w:pPr>
            <w:r>
              <w:rPr>
                <w:rFonts w:ascii="Times New Roman" w:hAnsi="Times New Roman"/>
                <w:b/>
                <w:sz w:val="20"/>
              </w:rPr>
              <w:t xml:space="preserve">МТ, холбооны алба</w:t>
            </w:r>
          </w:p>
        </w:tc>
        <w:tc>
          <w:tcPr>
            <w:tcW w:type="dxa" w:w="1268"/>
          </w:tcPr>
          <w:p>
            <w:pPr>
              <w:pStyle w:val="Compact"/>
              <w:jc w:val="left"/>
            </w:pPr>
            <w:r>
              <w:rPr>
                <w:rFonts w:ascii="Times New Roman" w:hAnsi="Times New Roman"/>
                <w:b/>
                <w:sz w:val="20"/>
              </w:rPr>
              <w:t xml:space="preserve">КАБ хариуцагч</w:t>
            </w:r>
          </w:p>
        </w:tc>
        <w:tc>
          <w:tcPr>
            <w:tcW w:type="dxa" w:w="1046"/>
          </w:tcPr>
          <w:p>
            <w:pPr>
              <w:pStyle w:val="Compact"/>
              <w:jc w:val="left"/>
            </w:pPr>
            <w:r>
              <w:rPr>
                <w:rFonts w:ascii="Times New Roman" w:hAnsi="Times New Roman"/>
                <w:b/>
                <w:sz w:val="20"/>
              </w:rPr>
              <w:t xml:space="preserve">Нууцын ажилтан</w:t>
            </w:r>
          </w:p>
        </w:tc>
        <w:tc>
          <w:tcPr>
            <w:tcW w:type="dxa" w:w="1041"/>
          </w:tcPr>
          <w:p>
            <w:pPr>
              <w:pStyle w:val="Compact"/>
              <w:jc w:val="left"/>
            </w:pPr>
            <w:r>
              <w:rPr>
                <w:rFonts w:ascii="Times New Roman" w:hAnsi="Times New Roman"/>
                <w:b/>
                <w:sz w:val="20"/>
              </w:rPr>
              <w:t xml:space="preserve">Нэгжийн дарга</w:t>
            </w:r>
          </w:p>
        </w:tc>
        <w:tc>
          <w:tcPr>
            <w:tcW w:type="dxa" w:w="1038"/>
          </w:tcPr>
          <w:p>
            <w:pPr>
              <w:pStyle w:val="Compact"/>
              <w:jc w:val="left"/>
            </w:pPr>
            <w:r>
              <w:rPr>
                <w:rFonts w:ascii="Times New Roman" w:hAnsi="Times New Roman"/>
                <w:b/>
                <w:sz w:val="20"/>
              </w:rPr>
              <w:t xml:space="preserve">ОНХ ажилтан</w:t>
            </w:r>
          </w:p>
        </w:tc>
      </w:tr>
      <w:tr>
        <w:tc>
          <w:tcPr>
            <w:tcW w:type="dxa" w:w="1844"/>
          </w:tcPr>
          <w:p>
            <w:pPr>
              <w:pStyle w:val="Compact"/>
              <w:jc w:val="left"/>
            </w:pPr>
            <w:r>
              <w:rPr>
                <w:rFonts w:ascii="Times New Roman" w:hAnsi="Times New Roman"/>
                <w:sz w:val="20"/>
              </w:rPr>
              <w:t xml:space="preserve">Бэлэн байдлын зэрэгт шилжих шийдвэр</w:t>
            </w:r>
          </w:p>
        </w:tc>
        <w:tc>
          <w:tcPr>
            <w:tcW w:type="dxa" w:w="1146"/>
          </w:tcPr>
          <w:p>
            <w:pPr>
              <w:pStyle w:val="Compact"/>
              <w:jc w:val="left"/>
            </w:pPr>
            <w:r>
              <w:rPr>
                <w:rFonts w:ascii="Times New Roman" w:hAnsi="Times New Roman"/>
                <w:sz w:val="20"/>
              </w:rPr>
              <w:t xml:space="preserve">Б</w:t>
            </w:r>
          </w:p>
        </w:tc>
        <w:tc>
          <w:tcPr>
            <w:tcW w:type="dxa" w:w="811"/>
          </w:tcPr>
          <w:p>
            <w:pPr>
              <w:pStyle w:val="Compact"/>
              <w:jc w:val="left"/>
            </w:pPr>
            <w:r>
              <w:rPr>
                <w:rFonts w:ascii="Times New Roman" w:hAnsi="Times New Roman"/>
                <w:sz w:val="20"/>
              </w:rPr>
              <w:t xml:space="preserve">Х</w:t>
            </w:r>
          </w:p>
        </w:tc>
        <w:tc>
          <w:tcPr>
            <w:tcW w:type="dxa" w:w="1161"/>
          </w:tcPr>
          <w:p>
            <w:pPr>
              <w:pStyle w:val="Compact"/>
              <w:jc w:val="left"/>
            </w:pPr>
            <w:r>
              <w:rPr>
                <w:rFonts w:ascii="Times New Roman" w:hAnsi="Times New Roman"/>
                <w:sz w:val="20"/>
              </w:rPr>
              <w:t xml:space="preserve">М</w:t>
            </w:r>
          </w:p>
        </w:tc>
        <w:tc>
          <w:tcPr>
            <w:tcW w:type="dxa" w:w="1268"/>
          </w:tcPr>
          <w:p>
            <w:pPr>
              <w:pStyle w:val="Compact"/>
              <w:jc w:val="left"/>
            </w:pPr>
            <w:r>
              <w:rPr>
                <w:rFonts w:ascii="Times New Roman" w:hAnsi="Times New Roman"/>
                <w:sz w:val="20"/>
              </w:rPr>
              <w:t xml:space="preserve">М</w:t>
            </w:r>
          </w:p>
        </w:tc>
        <w:tc>
          <w:tcPr>
            <w:tcW w:type="dxa" w:w="1046"/>
          </w:tcPr>
          <w:p>
            <w:pPr>
              <w:pStyle w:val="Compact"/>
              <w:jc w:val="left"/>
            </w:pPr>
            <w:r>
              <w:rPr>
                <w:rFonts w:ascii="Times New Roman" w:hAnsi="Times New Roman"/>
                <w:sz w:val="20"/>
              </w:rPr>
              <w:t xml:space="preserve">М</w:t>
            </w:r>
          </w:p>
        </w:tc>
        <w:tc>
          <w:tcPr>
            <w:tcW w:type="dxa" w:w="1041"/>
          </w:tcPr>
          <w:p>
            <w:pPr>
              <w:pStyle w:val="Compact"/>
              <w:jc w:val="left"/>
            </w:pPr>
            <w:r>
              <w:rPr>
                <w:rFonts w:ascii="Times New Roman" w:hAnsi="Times New Roman"/>
                <w:sz w:val="20"/>
              </w:rPr>
              <w:t xml:space="preserve">М</w:t>
            </w:r>
          </w:p>
        </w:tc>
        <w:tc>
          <w:tcPr>
            <w:tcW w:type="dxa" w:w="1038"/>
          </w:tcPr>
          <w:p>
            <w:pPr>
              <w:pStyle w:val="Compact"/>
              <w:jc w:val="left"/>
            </w:pPr>
            <w:r>
              <w:rPr>
                <w:rFonts w:ascii="Times New Roman" w:hAnsi="Times New Roman"/>
                <w:sz w:val="20"/>
              </w:rPr>
              <w:t xml:space="preserve">М</w:t>
            </w:r>
          </w:p>
        </w:tc>
      </w:tr>
      <w:tr>
        <w:tc>
          <w:tcPr>
            <w:tcW w:type="dxa" w:w="1844"/>
          </w:tcPr>
          <w:p>
            <w:pPr>
              <w:pStyle w:val="Compact"/>
              <w:jc w:val="left"/>
            </w:pPr>
            <w:r>
              <w:rPr>
                <w:rFonts w:ascii="Times New Roman" w:hAnsi="Times New Roman"/>
                <w:sz w:val="20"/>
              </w:rPr>
              <w:t xml:space="preserve">Кибер арга хэмжээг эхлүүлэх</w:t>
            </w:r>
          </w:p>
        </w:tc>
        <w:tc>
          <w:tcPr>
            <w:tcW w:type="dxa" w:w="1146"/>
          </w:tcPr>
          <w:p>
            <w:pPr>
              <w:pStyle w:val="Compact"/>
              <w:jc w:val="left"/>
            </w:pPr>
            <w:r>
              <w:rPr>
                <w:rFonts w:ascii="Times New Roman" w:hAnsi="Times New Roman"/>
                <w:sz w:val="20"/>
              </w:rPr>
              <w:t xml:space="preserve">М</w:t>
            </w:r>
          </w:p>
        </w:tc>
        <w:tc>
          <w:tcPr>
            <w:tcW w:type="dxa" w:w="811"/>
          </w:tcPr>
          <w:p>
            <w:pPr>
              <w:pStyle w:val="Compact"/>
              <w:jc w:val="left"/>
            </w:pPr>
            <w:r>
              <w:rPr>
                <w:rFonts w:ascii="Times New Roman" w:hAnsi="Times New Roman"/>
                <w:sz w:val="20"/>
              </w:rPr>
              <w:t xml:space="preserve">Б</w:t>
            </w:r>
          </w:p>
        </w:tc>
        <w:tc>
          <w:tcPr>
            <w:tcW w:type="dxa" w:w="1161"/>
          </w:tcPr>
          <w:p>
            <w:pPr>
              <w:pStyle w:val="Compact"/>
              <w:jc w:val="left"/>
            </w:pPr>
            <w:r>
              <w:rPr>
                <w:rFonts w:ascii="Times New Roman" w:hAnsi="Times New Roman"/>
                <w:sz w:val="20"/>
              </w:rPr>
              <w:t xml:space="preserve">Х</w:t>
            </w:r>
          </w:p>
        </w:tc>
        <w:tc>
          <w:tcPr>
            <w:tcW w:type="dxa" w:w="1268"/>
          </w:tcPr>
          <w:p>
            <w:pPr>
              <w:pStyle w:val="Compact"/>
              <w:jc w:val="left"/>
            </w:pPr>
            <w:r>
              <w:rPr>
                <w:rFonts w:ascii="Times New Roman" w:hAnsi="Times New Roman"/>
                <w:sz w:val="20"/>
              </w:rPr>
              <w:t xml:space="preserve">Х</w:t>
            </w:r>
          </w:p>
        </w:tc>
        <w:tc>
          <w:tcPr>
            <w:tcW w:type="dxa" w:w="1046"/>
          </w:tcPr>
          <w:p>
            <w:pPr>
              <w:pStyle w:val="Compact"/>
              <w:jc w:val="left"/>
            </w:pPr>
            <w:r>
              <w:rPr>
                <w:rFonts w:ascii="Times New Roman" w:hAnsi="Times New Roman"/>
                <w:sz w:val="20"/>
              </w:rPr>
              <w:t xml:space="preserve">З</w:t>
            </w:r>
          </w:p>
        </w:tc>
        <w:tc>
          <w:tcPr>
            <w:tcW w:type="dxa" w:w="1041"/>
          </w:tcPr>
          <w:p>
            <w:pPr>
              <w:pStyle w:val="Compact"/>
              <w:jc w:val="left"/>
            </w:pPr>
            <w:r>
              <w:rPr>
                <w:rFonts w:ascii="Times New Roman" w:hAnsi="Times New Roman"/>
                <w:sz w:val="20"/>
              </w:rPr>
              <w:t xml:space="preserve">Х</w:t>
            </w:r>
          </w:p>
        </w:tc>
        <w:tc>
          <w:tcPr>
            <w:tcW w:type="dxa" w:w="1038"/>
          </w:tcPr>
          <w:p>
            <w:pPr>
              <w:pStyle w:val="Compact"/>
              <w:jc w:val="left"/>
            </w:pPr>
            <w:r>
              <w:rPr>
                <w:rFonts w:ascii="Times New Roman" w:hAnsi="Times New Roman"/>
                <w:sz w:val="20"/>
              </w:rPr>
              <w:t xml:space="preserve">М</w:t>
            </w:r>
          </w:p>
        </w:tc>
      </w:tr>
      <w:tr>
        <w:tc>
          <w:tcPr>
            <w:tcW w:type="dxa" w:w="1844"/>
          </w:tcPr>
          <w:p>
            <w:pPr>
              <w:pStyle w:val="Compact"/>
              <w:jc w:val="left"/>
            </w:pPr>
            <w:r>
              <w:rPr>
                <w:rFonts w:ascii="Times New Roman" w:hAnsi="Times New Roman"/>
                <w:sz w:val="20"/>
              </w:rPr>
              <w:t xml:space="preserve">Сүлжээ тусгаарлах, гадаад холболт таслах</w:t>
            </w:r>
          </w:p>
        </w:tc>
        <w:tc>
          <w:tcPr>
            <w:tcW w:type="dxa" w:w="1146"/>
          </w:tcPr>
          <w:p>
            <w:pPr>
              <w:pStyle w:val="Compact"/>
              <w:jc w:val="left"/>
            </w:pPr>
            <w:r>
              <w:rPr>
                <w:rFonts w:ascii="Times New Roman" w:hAnsi="Times New Roman"/>
                <w:sz w:val="20"/>
              </w:rPr>
              <w:t xml:space="preserve">Б</w:t>
            </w:r>
          </w:p>
        </w:tc>
        <w:tc>
          <w:tcPr>
            <w:tcW w:type="dxa" w:w="811"/>
          </w:tcPr>
          <w:p>
            <w:pPr>
              <w:pStyle w:val="Compact"/>
              <w:jc w:val="left"/>
            </w:pPr>
            <w:r>
              <w:rPr>
                <w:rFonts w:ascii="Times New Roman" w:hAnsi="Times New Roman"/>
                <w:sz w:val="20"/>
              </w:rPr>
              <w:t xml:space="preserve">Х</w:t>
            </w:r>
          </w:p>
        </w:tc>
        <w:tc>
          <w:tcPr>
            <w:tcW w:type="dxa" w:w="1161"/>
          </w:tcPr>
          <w:p>
            <w:pPr>
              <w:pStyle w:val="Compact"/>
              <w:jc w:val="left"/>
            </w:pPr>
            <w:r>
              <w:rPr>
                <w:rFonts w:ascii="Times New Roman" w:hAnsi="Times New Roman"/>
                <w:sz w:val="20"/>
              </w:rPr>
              <w:t xml:space="preserve">Х</w:t>
            </w:r>
          </w:p>
        </w:tc>
        <w:tc>
          <w:tcPr>
            <w:tcW w:type="dxa" w:w="1268"/>
          </w:tcPr>
          <w:p>
            <w:pPr>
              <w:pStyle w:val="Compact"/>
              <w:jc w:val="left"/>
            </w:pPr>
            <w:r>
              <w:rPr>
                <w:rFonts w:ascii="Times New Roman" w:hAnsi="Times New Roman"/>
                <w:sz w:val="20"/>
              </w:rPr>
              <w:t xml:space="preserve">З</w:t>
            </w:r>
          </w:p>
        </w:tc>
        <w:tc>
          <w:tcPr>
            <w:tcW w:type="dxa" w:w="1046"/>
          </w:tcPr>
          <w:p>
            <w:pPr>
              <w:pStyle w:val="Compact"/>
              <w:jc w:val="left"/>
            </w:pPr>
            <w:r>
              <w:rPr>
                <w:rFonts w:ascii="Times New Roman" w:hAnsi="Times New Roman"/>
                <w:sz w:val="20"/>
              </w:rPr>
              <w:t xml:space="preserve">З</w:t>
            </w:r>
          </w:p>
        </w:tc>
        <w:tc>
          <w:tcPr>
            <w:tcW w:type="dxa" w:w="1041"/>
          </w:tcPr>
          <w:p>
            <w:pPr>
              <w:pStyle w:val="Compact"/>
              <w:jc w:val="left"/>
            </w:pPr>
            <w:r>
              <w:rPr>
                <w:rFonts w:ascii="Times New Roman" w:hAnsi="Times New Roman"/>
                <w:sz w:val="20"/>
              </w:rPr>
              <w:t xml:space="preserve">М</w:t>
            </w:r>
          </w:p>
        </w:tc>
        <w:tc>
          <w:tcPr>
            <w:tcW w:type="dxa" w:w="1038"/>
          </w:tcPr>
          <w:p>
            <w:pPr>
              <w:pStyle w:val="Compact"/>
              <w:jc w:val="left"/>
            </w:pPr>
            <w:r>
              <w:rPr>
                <w:rFonts w:ascii="Times New Roman" w:hAnsi="Times New Roman"/>
                <w:sz w:val="20"/>
              </w:rPr>
              <w:t xml:space="preserve">М</w:t>
            </w:r>
          </w:p>
        </w:tc>
      </w:tr>
      <w:tr>
        <w:tc>
          <w:tcPr>
            <w:tcW w:type="dxa" w:w="1844"/>
          </w:tcPr>
          <w:p>
            <w:pPr>
              <w:pStyle w:val="Compact"/>
              <w:jc w:val="left"/>
            </w:pPr>
            <w:r>
              <w:rPr>
                <w:rFonts w:ascii="Times New Roman" w:hAnsi="Times New Roman"/>
                <w:sz w:val="20"/>
              </w:rPr>
              <w:t xml:space="preserve">Зөрчлийг КАБЦК-д мэдээлэх</w:t>
            </w:r>
          </w:p>
        </w:tc>
        <w:tc>
          <w:tcPr>
            <w:tcW w:type="dxa" w:w="1146"/>
          </w:tcPr>
          <w:p>
            <w:pPr>
              <w:pStyle w:val="Compact"/>
              <w:jc w:val="left"/>
            </w:pPr>
            <w:r>
              <w:rPr>
                <w:rFonts w:ascii="Times New Roman" w:hAnsi="Times New Roman"/>
                <w:sz w:val="20"/>
              </w:rPr>
              <w:t xml:space="preserve">М</w:t>
            </w:r>
          </w:p>
        </w:tc>
        <w:tc>
          <w:tcPr>
            <w:tcW w:type="dxa" w:w="811"/>
          </w:tcPr>
          <w:p>
            <w:pPr>
              <w:pStyle w:val="Compact"/>
              <w:jc w:val="left"/>
            </w:pPr>
            <w:r>
              <w:rPr>
                <w:rFonts w:ascii="Times New Roman" w:hAnsi="Times New Roman"/>
                <w:sz w:val="20"/>
              </w:rPr>
              <w:t xml:space="preserve">Б</w:t>
            </w:r>
          </w:p>
        </w:tc>
        <w:tc>
          <w:tcPr>
            <w:tcW w:type="dxa" w:w="1161"/>
          </w:tcPr>
          <w:p>
            <w:pPr>
              <w:pStyle w:val="Compact"/>
              <w:jc w:val="left"/>
            </w:pPr>
            <w:r>
              <w:rPr>
                <w:rFonts w:ascii="Times New Roman" w:hAnsi="Times New Roman"/>
                <w:sz w:val="20"/>
              </w:rPr>
              <w:t xml:space="preserve">З</w:t>
            </w:r>
          </w:p>
        </w:tc>
        <w:tc>
          <w:tcPr>
            <w:tcW w:type="dxa" w:w="1268"/>
          </w:tcPr>
          <w:p>
            <w:pPr>
              <w:pStyle w:val="Compact"/>
              <w:jc w:val="left"/>
            </w:pPr>
            <w:r>
              <w:rPr>
                <w:rFonts w:ascii="Times New Roman" w:hAnsi="Times New Roman"/>
                <w:sz w:val="20"/>
              </w:rPr>
              <w:t xml:space="preserve">Х</w:t>
            </w:r>
          </w:p>
        </w:tc>
        <w:tc>
          <w:tcPr>
            <w:tcW w:type="dxa" w:w="1046"/>
          </w:tcPr>
          <w:p>
            <w:pPr>
              <w:pStyle w:val="Compact"/>
              <w:jc w:val="left"/>
            </w:pPr>
            <w:r>
              <w:rPr>
                <w:rFonts w:ascii="Times New Roman" w:hAnsi="Times New Roman"/>
                <w:sz w:val="20"/>
              </w:rPr>
              <w:t xml:space="preserve">З</w:t>
            </w:r>
          </w:p>
        </w:tc>
        <w:tc>
          <w:tcPr>
            <w:tcW w:type="dxa" w:w="1041"/>
          </w:tcPr>
          <w:p>
            <w:pPr>
              <w:pStyle w:val="Compact"/>
              <w:jc w:val="left"/>
            </w:pPr>
            <w:r>
              <w:rPr>
                <w:rFonts w:ascii="Times New Roman" w:hAnsi="Times New Roman"/>
                <w:sz w:val="20"/>
              </w:rPr>
              <w:t xml:space="preserve">М</w:t>
            </w:r>
          </w:p>
        </w:tc>
        <w:tc>
          <w:tcPr>
            <w:tcW w:type="dxa" w:w="1038"/>
          </w:tcPr>
          <w:p>
            <w:pPr>
              <w:pStyle w:val="Compact"/>
              <w:jc w:val="left"/>
            </w:pPr>
            <w:r>
              <w:rPr>
                <w:rFonts w:ascii="Times New Roman" w:hAnsi="Times New Roman"/>
                <w:sz w:val="20"/>
              </w:rPr>
              <w:t xml:space="preserve">–</w:t>
            </w:r>
          </w:p>
        </w:tc>
      </w:tr>
      <w:tr>
        <w:tc>
          <w:tcPr>
            <w:tcW w:type="dxa" w:w="1844"/>
          </w:tcPr>
          <w:p>
            <w:pPr>
              <w:pStyle w:val="Compact"/>
              <w:jc w:val="left"/>
            </w:pPr>
            <w:r>
              <w:rPr>
                <w:rFonts w:ascii="Times New Roman" w:hAnsi="Times New Roman"/>
                <w:sz w:val="20"/>
              </w:rPr>
              <w:t xml:space="preserve">Нууц мэдээлэл алдагдсан эсэхийг тогтоох</w:t>
            </w:r>
          </w:p>
        </w:tc>
        <w:tc>
          <w:tcPr>
            <w:tcW w:type="dxa" w:w="1146"/>
          </w:tcPr>
          <w:p>
            <w:pPr>
              <w:pStyle w:val="Compact"/>
              <w:jc w:val="left"/>
            </w:pPr>
            <w:r>
              <w:rPr>
                <w:rFonts w:ascii="Times New Roman" w:hAnsi="Times New Roman"/>
                <w:sz w:val="20"/>
              </w:rPr>
              <w:t xml:space="preserve">М</w:t>
            </w:r>
          </w:p>
        </w:tc>
        <w:tc>
          <w:tcPr>
            <w:tcW w:type="dxa" w:w="811"/>
          </w:tcPr>
          <w:p>
            <w:pPr>
              <w:pStyle w:val="Compact"/>
              <w:jc w:val="left"/>
            </w:pPr>
            <w:r>
              <w:rPr>
                <w:rFonts w:ascii="Times New Roman" w:hAnsi="Times New Roman"/>
                <w:sz w:val="20"/>
              </w:rPr>
              <w:t xml:space="preserve">З</w:t>
            </w:r>
          </w:p>
        </w:tc>
        <w:tc>
          <w:tcPr>
            <w:tcW w:type="dxa" w:w="1161"/>
          </w:tcPr>
          <w:p>
            <w:pPr>
              <w:pStyle w:val="Compact"/>
              <w:jc w:val="left"/>
            </w:pPr>
            <w:r>
              <w:rPr>
                <w:rFonts w:ascii="Times New Roman" w:hAnsi="Times New Roman"/>
                <w:sz w:val="20"/>
              </w:rPr>
              <w:t xml:space="preserve">З</w:t>
            </w:r>
          </w:p>
        </w:tc>
        <w:tc>
          <w:tcPr>
            <w:tcW w:type="dxa" w:w="1268"/>
          </w:tcPr>
          <w:p>
            <w:pPr>
              <w:pStyle w:val="Compact"/>
              <w:jc w:val="left"/>
            </w:pPr>
            <w:r>
              <w:rPr>
                <w:rFonts w:ascii="Times New Roman" w:hAnsi="Times New Roman"/>
                <w:sz w:val="20"/>
              </w:rPr>
              <w:t xml:space="preserve">З</w:t>
            </w:r>
          </w:p>
        </w:tc>
        <w:tc>
          <w:tcPr>
            <w:tcW w:type="dxa" w:w="1046"/>
          </w:tcPr>
          <w:p>
            <w:pPr>
              <w:pStyle w:val="Compact"/>
              <w:jc w:val="left"/>
            </w:pPr>
            <w:r>
              <w:rPr>
                <w:rFonts w:ascii="Times New Roman" w:hAnsi="Times New Roman"/>
                <w:sz w:val="20"/>
              </w:rPr>
              <w:t xml:space="preserve">Х/Б</w:t>
            </w:r>
          </w:p>
        </w:tc>
        <w:tc>
          <w:tcPr>
            <w:tcW w:type="dxa" w:w="1041"/>
          </w:tcPr>
          <w:p>
            <w:pPr>
              <w:pStyle w:val="Compact"/>
              <w:jc w:val="left"/>
            </w:pPr>
            <w:r>
              <w:rPr>
                <w:rFonts w:ascii="Times New Roman" w:hAnsi="Times New Roman"/>
                <w:sz w:val="20"/>
              </w:rPr>
              <w:t xml:space="preserve">З</w:t>
            </w:r>
          </w:p>
        </w:tc>
        <w:tc>
          <w:tcPr>
            <w:tcW w:type="dxa" w:w="1038"/>
          </w:tcPr>
          <w:p>
            <w:pPr>
              <w:pStyle w:val="Compact"/>
              <w:jc w:val="left"/>
            </w:pPr>
            <w:r>
              <w:rPr>
                <w:rFonts w:ascii="Times New Roman" w:hAnsi="Times New Roman"/>
                <w:sz w:val="20"/>
              </w:rPr>
              <w:t xml:space="preserve">–</w:t>
            </w:r>
          </w:p>
        </w:tc>
      </w:tr>
      <w:tr>
        <w:tc>
          <w:tcPr>
            <w:tcW w:type="dxa" w:w="1844"/>
          </w:tcPr>
          <w:p>
            <w:pPr>
              <w:pStyle w:val="Compact"/>
              <w:jc w:val="left"/>
            </w:pPr>
            <w:r>
              <w:rPr>
                <w:rFonts w:ascii="Times New Roman" w:hAnsi="Times New Roman"/>
                <w:sz w:val="20"/>
              </w:rPr>
              <w:t xml:space="preserve">Олон нийтэд мэдээлэл өгөх</w:t>
            </w:r>
          </w:p>
        </w:tc>
        <w:tc>
          <w:tcPr>
            <w:tcW w:type="dxa" w:w="1146"/>
          </w:tcPr>
          <w:p>
            <w:pPr>
              <w:pStyle w:val="Compact"/>
              <w:jc w:val="left"/>
            </w:pPr>
            <w:r>
              <w:rPr>
                <w:rFonts w:ascii="Times New Roman" w:hAnsi="Times New Roman"/>
                <w:sz w:val="20"/>
              </w:rPr>
              <w:t xml:space="preserve">Б</w:t>
            </w:r>
          </w:p>
        </w:tc>
        <w:tc>
          <w:tcPr>
            <w:tcW w:type="dxa" w:w="811"/>
          </w:tcPr>
          <w:p>
            <w:pPr>
              <w:pStyle w:val="Compact"/>
              <w:jc w:val="left"/>
            </w:pPr>
            <w:r>
              <w:rPr>
                <w:rFonts w:ascii="Times New Roman" w:hAnsi="Times New Roman"/>
                <w:sz w:val="20"/>
              </w:rPr>
              <w:t xml:space="preserve">З</w:t>
            </w:r>
          </w:p>
        </w:tc>
        <w:tc>
          <w:tcPr>
            <w:tcW w:type="dxa" w:w="1161"/>
          </w:tcPr>
          <w:p>
            <w:pPr>
              <w:pStyle w:val="Compact"/>
              <w:jc w:val="left"/>
            </w:pPr>
            <w:r>
              <w:rPr>
                <w:rFonts w:ascii="Times New Roman" w:hAnsi="Times New Roman"/>
                <w:sz w:val="20"/>
              </w:rPr>
              <w:t xml:space="preserve">–</w:t>
            </w:r>
          </w:p>
        </w:tc>
        <w:tc>
          <w:tcPr>
            <w:tcW w:type="dxa" w:w="1268"/>
          </w:tcPr>
          <w:p>
            <w:pPr>
              <w:pStyle w:val="Compact"/>
              <w:jc w:val="left"/>
            </w:pPr>
            <w:r>
              <w:rPr>
                <w:rFonts w:ascii="Times New Roman" w:hAnsi="Times New Roman"/>
                <w:sz w:val="20"/>
              </w:rPr>
              <w:t xml:space="preserve">З</w:t>
            </w:r>
          </w:p>
        </w:tc>
        <w:tc>
          <w:tcPr>
            <w:tcW w:type="dxa" w:w="1046"/>
          </w:tcPr>
          <w:p>
            <w:pPr>
              <w:pStyle w:val="Compact"/>
              <w:jc w:val="left"/>
            </w:pPr>
            <w:r>
              <w:rPr>
                <w:rFonts w:ascii="Times New Roman" w:hAnsi="Times New Roman"/>
                <w:sz w:val="20"/>
              </w:rPr>
              <w:t xml:space="preserve">З</w:t>
            </w:r>
          </w:p>
        </w:tc>
        <w:tc>
          <w:tcPr>
            <w:tcW w:type="dxa" w:w="1041"/>
          </w:tcPr>
          <w:p>
            <w:pPr>
              <w:pStyle w:val="Compact"/>
              <w:jc w:val="left"/>
            </w:pPr>
            <w:r>
              <w:rPr>
                <w:rFonts w:ascii="Times New Roman" w:hAnsi="Times New Roman"/>
                <w:sz w:val="20"/>
              </w:rPr>
              <w:t xml:space="preserve">–</w:t>
            </w:r>
          </w:p>
        </w:tc>
        <w:tc>
          <w:tcPr>
            <w:tcW w:type="dxa" w:w="1038"/>
          </w:tcPr>
          <w:p>
            <w:pPr>
              <w:pStyle w:val="Compact"/>
              <w:jc w:val="left"/>
            </w:pPr>
            <w:r>
              <w:rPr>
                <w:rFonts w:ascii="Times New Roman" w:hAnsi="Times New Roman"/>
                <w:sz w:val="20"/>
              </w:rPr>
              <w:t xml:space="preserve">Х</w:t>
            </w:r>
          </w:p>
        </w:tc>
      </w:tr>
      <w:tr>
        <w:tc>
          <w:tcPr>
            <w:tcW w:type="dxa" w:w="1844"/>
          </w:tcPr>
          <w:p>
            <w:pPr>
              <w:pStyle w:val="Compact"/>
              <w:jc w:val="left"/>
            </w:pPr>
            <w:r>
              <w:rPr>
                <w:rFonts w:ascii="Times New Roman" w:hAnsi="Times New Roman"/>
                <w:sz w:val="20"/>
              </w:rPr>
              <w:t xml:space="preserve">Сэргээн босголт</w:t>
            </w:r>
          </w:p>
        </w:tc>
        <w:tc>
          <w:tcPr>
            <w:tcW w:type="dxa" w:w="1146"/>
          </w:tcPr>
          <w:p>
            <w:pPr>
              <w:pStyle w:val="Compact"/>
              <w:jc w:val="left"/>
            </w:pPr>
            <w:r>
              <w:rPr>
                <w:rFonts w:ascii="Times New Roman" w:hAnsi="Times New Roman"/>
                <w:sz w:val="20"/>
              </w:rPr>
              <w:t xml:space="preserve">М</w:t>
            </w:r>
          </w:p>
        </w:tc>
        <w:tc>
          <w:tcPr>
            <w:tcW w:type="dxa" w:w="811"/>
          </w:tcPr>
          <w:p>
            <w:pPr>
              <w:pStyle w:val="Compact"/>
              <w:jc w:val="left"/>
            </w:pPr>
            <w:r>
              <w:rPr>
                <w:rFonts w:ascii="Times New Roman" w:hAnsi="Times New Roman"/>
                <w:sz w:val="20"/>
              </w:rPr>
              <w:t xml:space="preserve">Б</w:t>
            </w:r>
          </w:p>
        </w:tc>
        <w:tc>
          <w:tcPr>
            <w:tcW w:type="dxa" w:w="1161"/>
          </w:tcPr>
          <w:p>
            <w:pPr>
              <w:pStyle w:val="Compact"/>
              <w:jc w:val="left"/>
            </w:pPr>
            <w:r>
              <w:rPr>
                <w:rFonts w:ascii="Times New Roman" w:hAnsi="Times New Roman"/>
                <w:sz w:val="20"/>
              </w:rPr>
              <w:t xml:space="preserve">Х</w:t>
            </w:r>
          </w:p>
        </w:tc>
        <w:tc>
          <w:tcPr>
            <w:tcW w:type="dxa" w:w="1268"/>
          </w:tcPr>
          <w:p>
            <w:pPr>
              <w:pStyle w:val="Compact"/>
              <w:jc w:val="left"/>
            </w:pPr>
            <w:r>
              <w:rPr>
                <w:rFonts w:ascii="Times New Roman" w:hAnsi="Times New Roman"/>
                <w:sz w:val="20"/>
              </w:rPr>
              <w:t xml:space="preserve">Х</w:t>
            </w:r>
          </w:p>
        </w:tc>
        <w:tc>
          <w:tcPr>
            <w:tcW w:type="dxa" w:w="1046"/>
          </w:tcPr>
          <w:p>
            <w:pPr>
              <w:pStyle w:val="Compact"/>
              <w:jc w:val="left"/>
            </w:pPr>
            <w:r>
              <w:rPr>
                <w:rFonts w:ascii="Times New Roman" w:hAnsi="Times New Roman"/>
                <w:sz w:val="20"/>
              </w:rPr>
              <w:t xml:space="preserve">З</w:t>
            </w:r>
          </w:p>
        </w:tc>
        <w:tc>
          <w:tcPr>
            <w:tcW w:type="dxa" w:w="1041"/>
          </w:tcPr>
          <w:p>
            <w:pPr>
              <w:pStyle w:val="Compact"/>
              <w:jc w:val="left"/>
            </w:pPr>
            <w:r>
              <w:rPr>
                <w:rFonts w:ascii="Times New Roman" w:hAnsi="Times New Roman"/>
                <w:sz w:val="20"/>
              </w:rPr>
              <w:t xml:space="preserve">З</w:t>
            </w:r>
          </w:p>
        </w:tc>
        <w:tc>
          <w:tcPr>
            <w:tcW w:type="dxa" w:w="1038"/>
          </w:tcPr>
          <w:p>
            <w:pPr>
              <w:pStyle w:val="Compact"/>
              <w:jc w:val="left"/>
            </w:pPr>
            <w:r>
              <w:rPr>
                <w:rFonts w:ascii="Times New Roman" w:hAnsi="Times New Roman"/>
                <w:sz w:val="20"/>
              </w:rPr>
              <w:t xml:space="preserve">–</w:t>
            </w:r>
          </w:p>
        </w:tc>
      </w:tr>
      <w:tr>
        <w:tc>
          <w:tcPr>
            <w:tcW w:type="dxa" w:w="1844"/>
          </w:tcPr>
          <w:p>
            <w:pPr>
              <w:pStyle w:val="Compact"/>
              <w:jc w:val="left"/>
            </w:pPr>
            <w:r>
              <w:rPr>
                <w:rFonts w:ascii="Times New Roman" w:hAnsi="Times New Roman"/>
                <w:sz w:val="20"/>
              </w:rPr>
              <w:t xml:space="preserve">Дүгнэлт, сургамж</w:t>
            </w:r>
          </w:p>
        </w:tc>
        <w:tc>
          <w:tcPr>
            <w:tcW w:type="dxa" w:w="1146"/>
          </w:tcPr>
          <w:p>
            <w:pPr>
              <w:pStyle w:val="Compact"/>
              <w:jc w:val="left"/>
            </w:pPr>
            <w:r>
              <w:rPr>
                <w:rFonts w:ascii="Times New Roman" w:hAnsi="Times New Roman"/>
                <w:sz w:val="20"/>
              </w:rPr>
              <w:t xml:space="preserve">Б</w:t>
            </w:r>
          </w:p>
        </w:tc>
        <w:tc>
          <w:tcPr>
            <w:tcW w:type="dxa" w:w="811"/>
          </w:tcPr>
          <w:p>
            <w:pPr>
              <w:pStyle w:val="Compact"/>
              <w:jc w:val="left"/>
            </w:pPr>
            <w:r>
              <w:rPr>
                <w:rFonts w:ascii="Times New Roman" w:hAnsi="Times New Roman"/>
                <w:sz w:val="20"/>
              </w:rPr>
              <w:t xml:space="preserve">Х</w:t>
            </w:r>
          </w:p>
        </w:tc>
        <w:tc>
          <w:tcPr>
            <w:tcW w:type="dxa" w:w="1161"/>
          </w:tcPr>
          <w:p>
            <w:pPr>
              <w:pStyle w:val="Compact"/>
              <w:jc w:val="left"/>
            </w:pPr>
            <w:r>
              <w:rPr>
                <w:rFonts w:ascii="Times New Roman" w:hAnsi="Times New Roman"/>
                <w:sz w:val="20"/>
              </w:rPr>
              <w:t xml:space="preserve">Х</w:t>
            </w:r>
          </w:p>
        </w:tc>
        <w:tc>
          <w:tcPr>
            <w:tcW w:type="dxa" w:w="1268"/>
          </w:tcPr>
          <w:p>
            <w:pPr>
              <w:pStyle w:val="Compact"/>
              <w:jc w:val="left"/>
            </w:pPr>
            <w:r>
              <w:rPr>
                <w:rFonts w:ascii="Times New Roman" w:hAnsi="Times New Roman"/>
                <w:sz w:val="20"/>
              </w:rPr>
              <w:t xml:space="preserve">Х</w:t>
            </w:r>
          </w:p>
        </w:tc>
        <w:tc>
          <w:tcPr>
            <w:tcW w:type="dxa" w:w="1046"/>
          </w:tcPr>
          <w:p>
            <w:pPr>
              <w:pStyle w:val="Compact"/>
              <w:jc w:val="left"/>
            </w:pPr>
            <w:r>
              <w:rPr>
                <w:rFonts w:ascii="Times New Roman" w:hAnsi="Times New Roman"/>
                <w:sz w:val="20"/>
              </w:rPr>
              <w:t xml:space="preserve">З</w:t>
            </w:r>
          </w:p>
        </w:tc>
        <w:tc>
          <w:tcPr>
            <w:tcW w:type="dxa" w:w="1041"/>
          </w:tcPr>
          <w:p>
            <w:pPr>
              <w:pStyle w:val="Compact"/>
              <w:jc w:val="left"/>
            </w:pPr>
            <w:r>
              <w:rPr>
                <w:rFonts w:ascii="Times New Roman" w:hAnsi="Times New Roman"/>
                <w:sz w:val="20"/>
              </w:rPr>
              <w:t xml:space="preserve">З</w:t>
            </w:r>
          </w:p>
        </w:tc>
        <w:tc>
          <w:tcPr>
            <w:tcW w:type="dxa" w:w="1038"/>
          </w:tcPr>
          <w:p>
            <w:pPr>
              <w:pStyle w:val="Compact"/>
              <w:jc w:val="left"/>
            </w:pPr>
            <w:r>
              <w:rPr>
                <w:rFonts w:ascii="Times New Roman" w:hAnsi="Times New Roman"/>
                <w:sz w:val="20"/>
              </w:rPr>
              <w:t xml:space="preserve">М</w:t>
            </w:r>
          </w:p>
        </w:tc>
      </w:tr>
    </w:tbl>
    <w:bookmarkEnd w:id="39"/>
    <w:bookmarkStart w:id="40" w:name="харилцан-ажиллагаа"/>
    <w:p>
      <w:pPr>
        <w:pStyle w:val="Heading3"/>
      </w:pPr>
      <w:r>
        <w:t xml:space="preserve">4.3. Харилцан ажиллагаа</w:t>
      </w:r>
    </w:p>
    <w:p>
      <w:pPr>
        <w:pStyle w:val="FirstParagraph"/>
        <w:jc w:val="both"/>
      </w:pPr>
      <w:r>
        <w:t xml:space="preserve">ЗХ-ний КАБ-ын зааврын 12-р бүлгийн дагуу харилцан ажиллагааг гурав ангилна.</w:t>
      </w:r>
    </w:p>
    <w:p>
      <w:pPr>
        <w:numPr>
          <w:ilvl w:val="0"/>
          <w:numId w:val="1022"/>
        </w:numPr>
        <w:pStyle w:val="Compact"/>
      </w:pPr>
      <w:r>
        <w:rPr>
          <w:bCs/>
          <w:b/>
        </w:rPr>
        <w:t xml:space="preserve">Байнгын харилцан ажиллагаа.</w:t>
      </w:r>
      <w:r>
        <w:t xml:space="preserve"> </w:t>
      </w:r>
      <w:r>
        <w:t xml:space="preserve">Мэдээ солилцох, хамтарсан сургалт ба дадлага, эрсдэлийн үнэлгээ, заавар ба зөвлөмж авах хэлбэрээр тогтмол явагдана. Үүнийг ЗХЖШ-ын ХМТХ, МАБА-тай уялдуулна.</w:t>
      </w:r>
    </w:p>
    <w:p>
      <w:pPr>
        <w:numPr>
          <w:ilvl w:val="0"/>
          <w:numId w:val="1022"/>
        </w:numPr>
        <w:pStyle w:val="Compact"/>
      </w:pPr>
      <w:r>
        <w:rPr>
          <w:bCs/>
          <w:b/>
        </w:rPr>
        <w:t xml:space="preserve">Хариу арга хэмжээний үеийн харилцан ажиллагаа.</w:t>
      </w:r>
      <w:r>
        <w:t xml:space="preserve"> </w:t>
      </w:r>
      <w:r>
        <w:t xml:space="preserve">Халдлага, зөрчил илэрсэн үед шуурхай мэдээлэл солилцох, таслан зогсоох, эрсдэлийг бууруулах зорилготой.</w:t>
      </w:r>
    </w:p>
    <w:p>
      <w:pPr>
        <w:numPr>
          <w:ilvl w:val="0"/>
          <w:numId w:val="1022"/>
        </w:numPr>
        <w:pStyle w:val="Compact"/>
      </w:pPr>
      <w:r>
        <w:rPr>
          <w:bCs/>
          <w:b/>
        </w:rPr>
        <w:t xml:space="preserve">Нөхөн сэргээлтийн үеийн харилцан ажиллагаа.</w:t>
      </w:r>
      <w:r>
        <w:t xml:space="preserve"> </w:t>
      </w:r>
      <w:r>
        <w:t xml:space="preserve">Үр дагаврыг арилгах, нөхөн сэргээх зорилготой.</w:t>
      </w:r>
    </w:p>
    <w:p>
      <w:pPr>
        <w:pStyle w:val="FirstParagraph"/>
        <w:jc w:val="both"/>
      </w:pPr>
      <w:r>
        <w:t xml:space="preserve">Харилцан ажиллагааны нийтлэг шаардлага:</w:t>
      </w:r>
    </w:p>
    <w:p>
      <w:pPr>
        <w:numPr>
          <w:ilvl w:val="0"/>
          <w:numId w:val="1023"/>
        </w:numPr>
        <w:pStyle w:val="Compact"/>
      </w:pPr>
      <w:r>
        <w:t xml:space="preserve">Харилцан ажиллагааг КАБЦК удирдан зохион байгуулна (12.5).</w:t>
      </w:r>
    </w:p>
    <w:p>
      <w:pPr>
        <w:numPr>
          <w:ilvl w:val="0"/>
          <w:numId w:val="1023"/>
        </w:numPr>
        <w:pStyle w:val="Compact"/>
      </w:pPr>
      <w:r>
        <w:t xml:space="preserve">ҮБХИС бусад байгууллагатай КАБ-ын асуудлаар</w:t>
      </w:r>
      <w:r>
        <w:t xml:space="preserve"> </w:t>
      </w:r>
      <w:r>
        <w:rPr>
          <w:bCs/>
          <w:b/>
        </w:rPr>
        <w:t xml:space="preserve">КАБЦК-аар дамжуулан</w:t>
      </w:r>
      <w:r>
        <w:t xml:space="preserve"> </w:t>
      </w:r>
      <w:r>
        <w:t xml:space="preserve">харилцана.</w:t>
      </w:r>
    </w:p>
    <w:p>
      <w:pPr>
        <w:numPr>
          <w:ilvl w:val="0"/>
          <w:numId w:val="1023"/>
        </w:numPr>
        <w:pStyle w:val="Compact"/>
      </w:pPr>
      <w:r>
        <w:t xml:space="preserve">Кибер аюулгүй байдлын Үндэсний болон Олон нийтийн төвд хүсэлтийг</w:t>
      </w:r>
      <w:r>
        <w:t xml:space="preserve"> </w:t>
      </w:r>
      <w:r>
        <w:rPr>
          <w:bCs/>
          <w:b/>
        </w:rPr>
        <w:t xml:space="preserve">бичгээр</w:t>
      </w:r>
      <w:r>
        <w:t xml:space="preserve"> </w:t>
      </w:r>
      <w:r>
        <w:t xml:space="preserve">илгээнэ (12.2).</w:t>
      </w:r>
    </w:p>
    <w:p>
      <w:pPr>
        <w:numPr>
          <w:ilvl w:val="0"/>
          <w:numId w:val="1023"/>
        </w:numPr>
        <w:pStyle w:val="Compact"/>
      </w:pPr>
      <w:r>
        <w:t xml:space="preserve">Хүсэлтэд дараах мэдээллийг тусгана (12.3): халдлага, зөрчил илэрсэн байршил, хугацаа, объект; систем, сүлжээний товч дүгнэлт; халдлагын шинж чанар; хамтран ажиллах арга хэмжээний санал.</w:t>
      </w:r>
    </w:p>
    <w:p>
      <w:pPr>
        <w:numPr>
          <w:ilvl w:val="0"/>
          <w:numId w:val="1023"/>
        </w:numPr>
        <w:pStyle w:val="Compact"/>
      </w:pPr>
      <w:r>
        <w:t xml:space="preserve">Гадны байгууллагын мэргэжилтнийг оролцуулахдаа үүрэг гүйцэтгэх бүрэлдэхүүнээс</w:t>
      </w:r>
      <w:r>
        <w:t xml:space="preserve"> </w:t>
      </w:r>
      <w:r>
        <w:rPr>
          <w:bCs/>
          <w:b/>
        </w:rPr>
        <w:t xml:space="preserve">нууцын баталгаа</w:t>
      </w:r>
      <w:r>
        <w:t xml:space="preserve"> </w:t>
      </w:r>
      <w:r>
        <w:t xml:space="preserve">авна (12.4).</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3326"/>
        <w:gridCol w:w="6029"/>
      </w:tblGrid>
      <w:tr>
        <w:trPr>
          <w:tblHeader w:val="true"/>
        </w:trPr>
        <w:tc>
          <w:tcPr>
            <w:tcW w:type="dxa" w:w="3326"/>
          </w:tcPr>
          <w:p>
            <w:pPr>
              <w:pStyle w:val="Compact"/>
              <w:jc w:val="left"/>
            </w:pPr>
            <w:r>
              <w:rPr>
                <w:rFonts w:ascii="Times New Roman" w:hAnsi="Times New Roman"/>
                <w:b/>
                <w:sz w:val="20"/>
              </w:rPr>
              <w:t xml:space="preserve">Байгууллага</w:t>
            </w:r>
          </w:p>
        </w:tc>
        <w:tc>
          <w:tcPr>
            <w:tcW w:type="dxa" w:w="6029"/>
          </w:tcPr>
          <w:p>
            <w:pPr>
              <w:pStyle w:val="Compact"/>
              <w:jc w:val="left"/>
            </w:pPr>
            <w:r>
              <w:rPr>
                <w:rFonts w:ascii="Times New Roman" w:hAnsi="Times New Roman"/>
                <w:b/>
                <w:sz w:val="20"/>
              </w:rPr>
              <w:t xml:space="preserve">Харилцан ажиллагааны агуулга</w:t>
            </w:r>
          </w:p>
        </w:tc>
      </w:tr>
      <w:tr>
        <w:tc>
          <w:tcPr>
            <w:tcW w:type="dxa" w:w="3326"/>
          </w:tcPr>
          <w:p>
            <w:pPr>
              <w:pStyle w:val="Compact"/>
              <w:jc w:val="left"/>
            </w:pPr>
            <w:r>
              <w:rPr>
                <w:bCs/>
                <w:rFonts w:ascii="Times New Roman" w:hAnsi="Times New Roman"/>
                <w:b/>
                <w:sz w:val="20"/>
              </w:rPr>
              <w:t xml:space="preserve">КАБЦК</w:t>
            </w:r>
            <w:r>
              <w:rPr>
                <w:rFonts w:ascii="Times New Roman" w:hAnsi="Times New Roman"/>
                <w:sz w:val="20"/>
              </w:rPr>
              <w:t xml:space="preserve"> </w:t>
            </w:r>
            <w:r>
              <w:rPr>
                <w:rFonts w:ascii="Times New Roman" w:hAnsi="Times New Roman"/>
                <w:sz w:val="20"/>
              </w:rPr>
              <w:t xml:space="preserve">(Кибер аюулгүй байдлын Зэвсэгт хүчний төв)</w:t>
            </w:r>
          </w:p>
        </w:tc>
        <w:tc>
          <w:tcPr>
            <w:tcW w:type="dxa" w:w="6029"/>
          </w:tcPr>
          <w:p>
            <w:pPr>
              <w:pStyle w:val="Compact"/>
              <w:jc w:val="left"/>
            </w:pPr>
            <w:r>
              <w:rPr>
                <w:rFonts w:ascii="Times New Roman" w:hAnsi="Times New Roman"/>
                <w:sz w:val="20"/>
              </w:rPr>
              <w:t xml:space="preserve">Үндсэн харьяалах байгууллага. Шуурхай мэдээ, сарын мэдээ хүлээн авах; мэдээлэл-үнэлгээ, IOC, сэрэмжлүүлэг, зөвлөмж өгөх; CERT томилох; эрсдэлийн үнэлгээ, шалган баталгаажуулалт хийх; КАБ хариуцагчийн томилгоог зөвшилцөх.</w:t>
            </w:r>
          </w:p>
        </w:tc>
      </w:tr>
      <w:tr>
        <w:tc>
          <w:tcPr>
            <w:tcW w:type="dxa" w:w="3326"/>
          </w:tcPr>
          <w:p>
            <w:pPr>
              <w:pStyle w:val="Compact"/>
              <w:jc w:val="left"/>
            </w:pPr>
            <w:r>
              <w:rPr>
                <w:rFonts w:ascii="Times New Roman" w:hAnsi="Times New Roman"/>
                <w:sz w:val="20"/>
              </w:rPr>
              <w:t xml:space="preserve">ЗХЖШ-ын МАБА, ХМТХ</w:t>
            </w:r>
          </w:p>
        </w:tc>
        <w:tc>
          <w:tcPr>
            <w:tcW w:type="dxa" w:w="6029"/>
          </w:tcPr>
          <w:p>
            <w:pPr>
              <w:pStyle w:val="Compact"/>
              <w:jc w:val="left"/>
            </w:pPr>
            <w:r>
              <w:rPr>
                <w:rFonts w:ascii="Times New Roman" w:hAnsi="Times New Roman"/>
                <w:sz w:val="20"/>
              </w:rPr>
              <w:t xml:space="preserve">Байнгын харилцан ажиллагаа; сарын мэдээг КАБЦК-д цахимаар дамжуулах (13.6).</w:t>
            </w:r>
          </w:p>
        </w:tc>
      </w:tr>
      <w:tr>
        <w:tc>
          <w:tcPr>
            <w:tcW w:type="dxa" w:w="3326"/>
          </w:tcPr>
          <w:p>
            <w:pPr>
              <w:pStyle w:val="Compact"/>
              <w:jc w:val="left"/>
            </w:pPr>
            <w:r>
              <w:rPr>
                <w:rFonts w:ascii="Times New Roman" w:hAnsi="Times New Roman"/>
                <w:sz w:val="20"/>
              </w:rPr>
              <w:t xml:space="preserve">ЗХЖШ, БХЯ-ны холбогдох газар</w:t>
            </w:r>
          </w:p>
        </w:tc>
        <w:tc>
          <w:tcPr>
            <w:tcW w:type="dxa" w:w="6029"/>
          </w:tcPr>
          <w:p>
            <w:pPr>
              <w:pStyle w:val="Compact"/>
              <w:jc w:val="left"/>
            </w:pPr>
            <w:r>
              <w:rPr>
                <w:rFonts w:ascii="Times New Roman" w:hAnsi="Times New Roman"/>
                <w:sz w:val="20"/>
              </w:rPr>
              <w:t xml:space="preserve">Бэлэн байдлын дохио, удирдлага, тусгай холбоо, тайлагнал.</w:t>
            </w:r>
          </w:p>
        </w:tc>
      </w:tr>
      <w:tr>
        <w:tc>
          <w:tcPr>
            <w:tcW w:type="dxa" w:w="3326"/>
          </w:tcPr>
          <w:p>
            <w:pPr>
              <w:pStyle w:val="Compact"/>
              <w:jc w:val="left"/>
            </w:pPr>
            <w:r>
              <w:rPr>
                <w:rFonts w:ascii="Times New Roman" w:hAnsi="Times New Roman"/>
                <w:sz w:val="20"/>
              </w:rPr>
              <w:t xml:space="preserve">Кибер аюулгүй байдлын Үндэсний төв (ТЕГ)</w:t>
            </w:r>
          </w:p>
        </w:tc>
        <w:tc>
          <w:tcPr>
            <w:tcW w:type="dxa" w:w="6029"/>
          </w:tcPr>
          <w:p>
            <w:pPr>
              <w:pStyle w:val="Compact"/>
              <w:jc w:val="left"/>
            </w:pPr>
            <w:r>
              <w:rPr>
                <w:rFonts w:ascii="Times New Roman" w:hAnsi="Times New Roman"/>
                <w:sz w:val="20"/>
              </w:rPr>
              <w:t xml:space="preserve">Улсын хэмжээний аюул, төрийн дэмжлэгтэй халдлагын мэдээлэл. КАБЦК-аар дамжуулан, бичгээр хүсэлт гаргана.</w:t>
            </w:r>
          </w:p>
        </w:tc>
      </w:tr>
      <w:tr>
        <w:tc>
          <w:tcPr>
            <w:tcW w:type="dxa" w:w="3326"/>
          </w:tcPr>
          <w:p>
            <w:pPr>
              <w:pStyle w:val="Compact"/>
              <w:jc w:val="left"/>
            </w:pPr>
            <w:r>
              <w:rPr>
                <w:rFonts w:ascii="Times New Roman" w:hAnsi="Times New Roman"/>
                <w:sz w:val="20"/>
              </w:rPr>
              <w:t xml:space="preserve">Кибер аюулгүй байдлын Олон нийтийн төв (ЦХИХХЯ-ны харьяа)</w:t>
            </w:r>
          </w:p>
        </w:tc>
        <w:tc>
          <w:tcPr>
            <w:tcW w:type="dxa" w:w="6029"/>
          </w:tcPr>
          <w:p>
            <w:pPr>
              <w:pStyle w:val="Compact"/>
              <w:jc w:val="left"/>
            </w:pPr>
            <w:r>
              <w:rPr>
                <w:rFonts w:ascii="Times New Roman" w:hAnsi="Times New Roman"/>
                <w:sz w:val="20"/>
              </w:rPr>
              <w:t xml:space="preserve">Нийтийн сүлжээ, интернет үйлчилгээ үзүүлэгчтэй холбоотой асуудал. КАБЦК-аар дамжуулан, бичгээр хүсэлт гаргана.</w:t>
            </w:r>
          </w:p>
        </w:tc>
      </w:tr>
      <w:tr>
        <w:tc>
          <w:tcPr>
            <w:tcW w:type="dxa" w:w="3326"/>
          </w:tcPr>
          <w:p>
            <w:pPr>
              <w:pStyle w:val="Compact"/>
              <w:jc w:val="left"/>
            </w:pPr>
            <w:r>
              <w:rPr>
                <w:rFonts w:ascii="Times New Roman" w:hAnsi="Times New Roman"/>
                <w:sz w:val="20"/>
              </w:rPr>
              <w:t xml:space="preserve">Цагдаагийн байгууллагын кибер гэмт хэрэгтэй тэмцэх нэгж</w:t>
            </w:r>
          </w:p>
        </w:tc>
        <w:tc>
          <w:tcPr>
            <w:tcW w:type="dxa" w:w="6029"/>
          </w:tcPr>
          <w:p>
            <w:pPr>
              <w:pStyle w:val="Compact"/>
              <w:jc w:val="left"/>
            </w:pPr>
            <w:r>
              <w:rPr>
                <w:rFonts w:ascii="Times New Roman" w:hAnsi="Times New Roman"/>
                <w:sz w:val="20"/>
              </w:rPr>
              <w:t xml:space="preserve">Гэмт хэргийн шинжтэй зөрчлийг шалгуулах, нотлох баримт шилжүүлэх (КАБЦК-тай зөвшилцөж).</w:t>
            </w:r>
          </w:p>
        </w:tc>
      </w:tr>
      <w:tr>
        <w:tc>
          <w:tcPr>
            <w:tcW w:type="dxa" w:w="3326"/>
          </w:tcPr>
          <w:p>
            <w:pPr>
              <w:pStyle w:val="Compact"/>
              <w:jc w:val="left"/>
            </w:pPr>
            <w:r>
              <w:rPr>
                <w:rFonts w:ascii="Times New Roman" w:hAnsi="Times New Roman"/>
                <w:sz w:val="20"/>
              </w:rPr>
              <w:t xml:space="preserve">Интернет, харилцаа холбооны үйлчилгээ үзүүлэгч</w:t>
            </w:r>
          </w:p>
        </w:tc>
        <w:tc>
          <w:tcPr>
            <w:tcW w:type="dxa" w:w="6029"/>
          </w:tcPr>
          <w:p>
            <w:pPr>
              <w:pStyle w:val="Compact"/>
              <w:jc w:val="left"/>
            </w:pPr>
            <w:r>
              <w:rPr>
                <w:rFonts w:ascii="Times New Roman" w:hAnsi="Times New Roman"/>
                <w:sz w:val="20"/>
              </w:rPr>
              <w:t xml:space="preserve">DDoS шүүлтүүр, нөөц суваг, тэргүүлэх эрхийн холбоо.</w:t>
            </w:r>
          </w:p>
        </w:tc>
      </w:tr>
      <w:tr>
        <w:tc>
          <w:tcPr>
            <w:tcW w:type="dxa" w:w="3326"/>
          </w:tcPr>
          <w:p>
            <w:pPr>
              <w:pStyle w:val="Compact"/>
              <w:jc w:val="left"/>
            </w:pPr>
            <w:r>
              <w:rPr>
                <w:rFonts w:ascii="Times New Roman" w:hAnsi="Times New Roman"/>
                <w:sz w:val="20"/>
              </w:rPr>
              <w:t xml:space="preserve">Хүний хувийн мэдээллийн асуудал хариуцсан байгууллага</w:t>
            </w:r>
          </w:p>
        </w:tc>
        <w:tc>
          <w:tcPr>
            <w:tcW w:type="dxa" w:w="6029"/>
          </w:tcPr>
          <w:p>
            <w:pPr>
              <w:pStyle w:val="Compact"/>
              <w:jc w:val="left"/>
            </w:pPr>
            <w:r>
              <w:rPr>
                <w:rFonts w:ascii="Times New Roman" w:hAnsi="Times New Roman"/>
                <w:sz w:val="20"/>
              </w:rPr>
              <w:t xml:space="preserve">Хувийн мэдээлэл задарсан тохиолдолд хуульд заасны дагуу мэдэгдэх.</w:t>
            </w:r>
          </w:p>
        </w:tc>
      </w:tr>
      <w:tr>
        <w:tc>
          <w:tcPr>
            <w:tcW w:type="dxa" w:w="3326"/>
          </w:tcPr>
          <w:p>
            <w:pPr>
              <w:pStyle w:val="Compact"/>
              <w:jc w:val="left"/>
            </w:pPr>
            <w:r>
              <w:rPr>
                <w:rFonts w:ascii="Times New Roman" w:hAnsi="Times New Roman"/>
                <w:sz w:val="20"/>
              </w:rPr>
              <w:t xml:space="preserve">Гэрээт гүйцэтгэгч, ханган нийлүүлэгч</w:t>
            </w:r>
          </w:p>
        </w:tc>
        <w:tc>
          <w:tcPr>
            <w:tcW w:type="dxa" w:w="6029"/>
          </w:tcPr>
          <w:p>
            <w:pPr>
              <w:pStyle w:val="Compact"/>
              <w:jc w:val="left"/>
            </w:pPr>
            <w:r>
              <w:rPr>
                <w:rFonts w:ascii="Times New Roman" w:hAnsi="Times New Roman"/>
                <w:sz w:val="20"/>
              </w:rPr>
              <w:t xml:space="preserve">Алсын хандалтыг хязгаарлах, шуурхай техникийн дэмжлэг (гэрээнд заасан хугацаанд).</w:t>
            </w:r>
          </w:p>
        </w:tc>
      </w:tr>
    </w:tbl>
    <w:p>
      <w:pPr>
        <w:jc w:val="both"/>
      </w:pPr>
      <w:r>
        <w:pict>
          <v:rect style="width:0;height:1.5pt" o:hralign="center" o:hrstd="t" o:hr="t"/>
        </w:pict>
      </w:r>
    </w:p>
    <w:bookmarkEnd w:id="40"/>
    <w:bookmarkEnd w:id="41"/>
    <w:bookmarkStart w:id="49" w:name="X3db1c487c4ca5120672219c6072acbc1931340e"/>
    <w:p>
      <w:pPr>
        <w:pStyle w:val="Heading2"/>
      </w:pPr>
      <w:r>
        <w:t xml:space="preserve">ТАВ. БЭЛЭН БАЙДЛЫН ЗЭРЭГ ТУС БҮРИЙН КИБЕР АЮУЛГҮЙ БАЙДЛЫН АРГА ХЭМЖЭЭ</w:t>
      </w:r>
    </w:p>
    <w:bookmarkStart w:id="42" w:name="ерөнхий-зарчим"/>
    <w:p>
      <w:pPr>
        <w:pStyle w:val="Heading3"/>
      </w:pPr>
      <w:r>
        <w:t xml:space="preserve">5.1. Ерөнхий зарчим</w:t>
      </w:r>
    </w:p>
    <w:p>
      <w:pPr>
        <w:numPr>
          <w:ilvl w:val="0"/>
          <w:numId w:val="1024"/>
        </w:numPr>
        <w:pStyle w:val="Compact"/>
      </w:pPr>
      <w:r>
        <w:rPr>
          <w:bCs/>
          <w:b/>
        </w:rPr>
        <w:t xml:space="preserve">Хуримтлагдах зарчим:</w:t>
      </w:r>
      <w:r>
        <w:t xml:space="preserve"> </w:t>
      </w:r>
      <w:r>
        <w:t xml:space="preserve">дээд зэргийн бэлэн байдалд доод зэргийн бүх арга хэмжээ үргэлжилж хэрэгжинэ.</w:t>
      </w:r>
    </w:p>
    <w:p>
      <w:pPr>
        <w:numPr>
          <w:ilvl w:val="0"/>
          <w:numId w:val="1024"/>
        </w:numPr>
        <w:pStyle w:val="Compact"/>
      </w:pPr>
      <w:r>
        <w:rPr>
          <w:bCs/>
          <w:b/>
        </w:rPr>
        <w:t xml:space="preserve">Өндрийг дагах зарчим:</w:t>
      </w:r>
      <w:r>
        <w:t xml:space="preserve"> </w:t>
      </w:r>
      <w:r>
        <w:t xml:space="preserve">Зэвсэгт хүчний бэлэн байдлын зэрэг болон Зэвсэгт хүчний (үндэсний) кибер аюулын түвшний аль өндөр нь арга хэмжээний түвшнийг тодорхойлно. Бэлэн байдлын зэрэг ахиагүй ч кибер аюулын түвшин өссөн бол КАБШГ-ын дарга харгалзах кибер арга хэмжээг захирагчид танилцуулж эхлүүлнэ.</w:t>
      </w:r>
    </w:p>
    <w:p>
      <w:pPr>
        <w:numPr>
          <w:ilvl w:val="0"/>
          <w:numId w:val="1024"/>
        </w:numPr>
        <w:pStyle w:val="Compact"/>
      </w:pPr>
      <w:r>
        <w:rPr>
          <w:bCs/>
          <w:b/>
        </w:rPr>
        <w:t xml:space="preserve">Нууцын зарчим:</w:t>
      </w:r>
      <w:r>
        <w:t xml:space="preserve"> </w:t>
      </w:r>
      <w:r>
        <w:t xml:space="preserve">бэлэн байдлын зэрэг ахисан тухай мэдээллийг нээлттэй сүлжээ, нийгмийн сүлжээ, хувийн мессенжерээр дамжуулахыг хориглоно.</w:t>
      </w:r>
    </w:p>
    <w:p>
      <w:pPr>
        <w:numPr>
          <w:ilvl w:val="0"/>
          <w:numId w:val="1024"/>
        </w:numPr>
        <w:pStyle w:val="Compact"/>
      </w:pPr>
      <w:r>
        <w:rPr>
          <w:bCs/>
          <w:b/>
        </w:rPr>
        <w:t xml:space="preserve">Даалгаврын тасралтгүй байдал:</w:t>
      </w:r>
      <w:r>
        <w:t xml:space="preserve"> </w:t>
      </w:r>
      <w:r>
        <w:t xml:space="preserve">аюулгүй байдлын хязгаарлалт нь удирдлага, холбооны даалгаврыг тасалдуулахгүй байх ёстой; зөрчил гарвал Ангилал А системийг тэргүүн ээлжинд сэргээнэ.</w:t>
      </w:r>
    </w:p>
    <w:bookmarkEnd w:id="42"/>
    <w:bookmarkStart w:id="43" w:name="X521f988927eea5ef23f8e4c089f0f749c705250"/>
    <w:p>
      <w:pPr>
        <w:pStyle w:val="Heading3"/>
      </w:pPr>
      <w:r>
        <w:t xml:space="preserve">5.2. Кибер аюулын түвшин ба бэлэн байдлын уялдаа</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391"/>
        <w:gridCol w:w="1649"/>
        <w:gridCol w:w="2719"/>
        <w:gridCol w:w="2595"/>
      </w:tblGrid>
      <w:tr>
        <w:trPr>
          <w:tblHeader w:val="true"/>
        </w:trPr>
        <w:tc>
          <w:tcPr>
            <w:tcW w:type="dxa" w:w="2391"/>
          </w:tcPr>
          <w:p>
            <w:pPr>
              <w:pStyle w:val="Compact"/>
              <w:jc w:val="left"/>
            </w:pPr>
            <w:r>
              <w:rPr>
                <w:rFonts w:ascii="Times New Roman" w:hAnsi="Times New Roman"/>
                <w:b/>
                <w:sz w:val="20"/>
              </w:rPr>
              <w:t xml:space="preserve">Бэлэн байдлын зэрэг</w:t>
            </w:r>
          </w:p>
        </w:tc>
        <w:tc>
          <w:tcPr>
            <w:tcW w:type="dxa" w:w="1649"/>
          </w:tcPr>
          <w:p>
            <w:pPr>
              <w:pStyle w:val="Compact"/>
              <w:jc w:val="left"/>
            </w:pPr>
            <w:r>
              <w:rPr>
                <w:rFonts w:ascii="Times New Roman" w:hAnsi="Times New Roman"/>
                <w:b/>
                <w:sz w:val="20"/>
              </w:rPr>
              <w:t xml:space="preserve">Харгалзах кибер түвшин</w:t>
            </w:r>
          </w:p>
        </w:tc>
        <w:tc>
          <w:tcPr>
            <w:tcW w:type="dxa" w:w="2719"/>
          </w:tcPr>
          <w:p>
            <w:pPr>
              <w:pStyle w:val="Compact"/>
              <w:jc w:val="left"/>
            </w:pPr>
            <w:r>
              <w:rPr>
                <w:rFonts w:ascii="Times New Roman" w:hAnsi="Times New Roman"/>
                <w:b/>
                <w:sz w:val="20"/>
              </w:rPr>
              <w:t xml:space="preserve">Тодорхойлолт</w:t>
            </w:r>
          </w:p>
        </w:tc>
        <w:tc>
          <w:tcPr>
            <w:tcW w:type="dxa" w:w="2595"/>
          </w:tcPr>
          <w:p>
            <w:pPr>
              <w:pStyle w:val="Compact"/>
              <w:jc w:val="left"/>
            </w:pPr>
            <w:r>
              <w:rPr>
                <w:rFonts w:ascii="Times New Roman" w:hAnsi="Times New Roman"/>
                <w:b/>
                <w:sz w:val="20"/>
              </w:rPr>
              <w:t xml:space="preserve">КАБШГ-ын ажиллах горим</w:t>
            </w:r>
          </w:p>
        </w:tc>
      </w:tr>
      <w:tr>
        <w:tc>
          <w:tcPr>
            <w:tcW w:type="dxa" w:w="2391"/>
          </w:tcPr>
          <w:p>
            <w:pPr>
              <w:pStyle w:val="Compact"/>
              <w:jc w:val="left"/>
            </w:pPr>
            <w:r>
              <w:rPr>
                <w:rFonts w:ascii="Times New Roman" w:hAnsi="Times New Roman"/>
                <w:sz w:val="20"/>
              </w:rPr>
              <w:t xml:space="preserve">Байнгын бэлэн байдал</w:t>
            </w:r>
          </w:p>
        </w:tc>
        <w:tc>
          <w:tcPr>
            <w:tcW w:type="dxa" w:w="1649"/>
          </w:tcPr>
          <w:p>
            <w:pPr>
              <w:pStyle w:val="Compact"/>
              <w:jc w:val="left"/>
            </w:pPr>
            <w:r>
              <w:rPr>
                <w:bCs/>
                <w:rFonts w:ascii="Times New Roman" w:hAnsi="Times New Roman"/>
                <w:b/>
                <w:sz w:val="20"/>
              </w:rPr>
              <w:t xml:space="preserve">Ногоон / Цэнхэр</w:t>
            </w:r>
          </w:p>
        </w:tc>
        <w:tc>
          <w:tcPr>
            <w:tcW w:type="dxa" w:w="2719"/>
          </w:tcPr>
          <w:p>
            <w:pPr>
              <w:pStyle w:val="Compact"/>
              <w:jc w:val="left"/>
            </w:pPr>
            <w:r>
              <w:rPr>
                <w:rFonts w:ascii="Times New Roman" w:hAnsi="Times New Roman"/>
                <w:sz w:val="20"/>
              </w:rPr>
              <w:t xml:space="preserve">Ердийн болон ерөнхий аюултай нөхцөл</w:t>
            </w:r>
          </w:p>
        </w:tc>
        <w:tc>
          <w:tcPr>
            <w:tcW w:type="dxa" w:w="2595"/>
          </w:tcPr>
          <w:p>
            <w:pPr>
              <w:pStyle w:val="Compact"/>
              <w:jc w:val="left"/>
            </w:pPr>
            <w:r>
              <w:rPr>
                <w:rFonts w:ascii="Times New Roman" w:hAnsi="Times New Roman"/>
                <w:sz w:val="20"/>
              </w:rPr>
              <w:t xml:space="preserve">Ажлын цагаар, жижүүрийн хуваарь</w:t>
            </w:r>
          </w:p>
        </w:tc>
      </w:tr>
      <w:tr>
        <w:tc>
          <w:tcPr>
            <w:tcW w:type="dxa" w:w="2391"/>
          </w:tcPr>
          <w:p>
            <w:pPr>
              <w:pStyle w:val="Compact"/>
              <w:jc w:val="left"/>
            </w:pPr>
            <w:r>
              <w:rPr>
                <w:rFonts w:ascii="Times New Roman" w:hAnsi="Times New Roman"/>
                <w:sz w:val="20"/>
              </w:rPr>
              <w:t xml:space="preserve">Нэмэгдүүлсэн бэлэн байдал</w:t>
            </w:r>
          </w:p>
        </w:tc>
        <w:tc>
          <w:tcPr>
            <w:tcW w:type="dxa" w:w="1649"/>
          </w:tcPr>
          <w:p>
            <w:pPr>
              <w:pStyle w:val="Compact"/>
              <w:jc w:val="left"/>
            </w:pPr>
            <w:r>
              <w:rPr>
                <w:bCs/>
                <w:rFonts w:ascii="Times New Roman" w:hAnsi="Times New Roman"/>
                <w:b/>
                <w:sz w:val="20"/>
              </w:rPr>
              <w:t xml:space="preserve">Шар</w:t>
            </w:r>
          </w:p>
        </w:tc>
        <w:tc>
          <w:tcPr>
            <w:tcW w:type="dxa" w:w="2719"/>
          </w:tcPr>
          <w:p>
            <w:pPr>
              <w:pStyle w:val="Compact"/>
              <w:jc w:val="left"/>
            </w:pPr>
            <w:r>
              <w:rPr>
                <w:rFonts w:ascii="Times New Roman" w:hAnsi="Times New Roman"/>
                <w:sz w:val="20"/>
              </w:rPr>
              <w:t xml:space="preserve">Аюул нэмэгдсэн, бай болох магадлалтай</w:t>
            </w:r>
          </w:p>
        </w:tc>
        <w:tc>
          <w:tcPr>
            <w:tcW w:type="dxa" w:w="2595"/>
          </w:tcPr>
          <w:p>
            <w:pPr>
              <w:pStyle w:val="Compact"/>
              <w:jc w:val="left"/>
            </w:pPr>
            <w:r>
              <w:rPr>
                <w:rFonts w:ascii="Times New Roman" w:hAnsi="Times New Roman"/>
                <w:sz w:val="20"/>
              </w:rPr>
              <w:t xml:space="preserve">Өдөр бүр хуралдана, 24/7 утасны жижүүр</w:t>
            </w:r>
          </w:p>
        </w:tc>
      </w:tr>
      <w:tr>
        <w:tc>
          <w:tcPr>
            <w:tcW w:type="dxa" w:w="2391"/>
          </w:tcPr>
          <w:p>
            <w:pPr>
              <w:pStyle w:val="Compact"/>
              <w:jc w:val="left"/>
            </w:pPr>
            <w:r>
              <w:rPr>
                <w:rFonts w:ascii="Times New Roman" w:hAnsi="Times New Roman"/>
                <w:sz w:val="20"/>
              </w:rPr>
              <w:t xml:space="preserve">Цэргийн аюулын бэлэн байдал</w:t>
            </w:r>
          </w:p>
        </w:tc>
        <w:tc>
          <w:tcPr>
            <w:tcW w:type="dxa" w:w="1649"/>
          </w:tcPr>
          <w:p>
            <w:pPr>
              <w:pStyle w:val="Compact"/>
              <w:jc w:val="left"/>
            </w:pPr>
            <w:r>
              <w:rPr>
                <w:bCs/>
                <w:rFonts w:ascii="Times New Roman" w:hAnsi="Times New Roman"/>
                <w:b/>
                <w:sz w:val="20"/>
              </w:rPr>
              <w:t xml:space="preserve">Улбар шар</w:t>
            </w:r>
          </w:p>
        </w:tc>
        <w:tc>
          <w:tcPr>
            <w:tcW w:type="dxa" w:w="2719"/>
          </w:tcPr>
          <w:p>
            <w:pPr>
              <w:pStyle w:val="Compact"/>
              <w:jc w:val="left"/>
            </w:pPr>
            <w:r>
              <w:rPr>
                <w:rFonts w:ascii="Times New Roman" w:hAnsi="Times New Roman"/>
                <w:sz w:val="20"/>
              </w:rPr>
              <w:t xml:space="preserve">Шууд аюул, идэвхтэй халдлага илэрсэн</w:t>
            </w:r>
          </w:p>
        </w:tc>
        <w:tc>
          <w:tcPr>
            <w:tcW w:type="dxa" w:w="2595"/>
          </w:tcPr>
          <w:p>
            <w:pPr>
              <w:pStyle w:val="Compact"/>
              <w:jc w:val="left"/>
            </w:pPr>
            <w:r>
              <w:rPr>
                <w:rFonts w:ascii="Times New Roman" w:hAnsi="Times New Roman"/>
                <w:sz w:val="20"/>
              </w:rPr>
              <w:t xml:space="preserve">Байнгын шуурхай горим, ээлжийн 24/7</w:t>
            </w:r>
          </w:p>
        </w:tc>
      </w:tr>
      <w:tr>
        <w:tc>
          <w:tcPr>
            <w:tcW w:type="dxa" w:w="2391"/>
          </w:tcPr>
          <w:p>
            <w:pPr>
              <w:pStyle w:val="Compact"/>
              <w:jc w:val="left"/>
            </w:pPr>
            <w:r>
              <w:rPr>
                <w:rFonts w:ascii="Times New Roman" w:hAnsi="Times New Roman"/>
                <w:sz w:val="20"/>
              </w:rPr>
              <w:t xml:space="preserve">Бүрэн бэлэн байдал</w:t>
            </w:r>
          </w:p>
        </w:tc>
        <w:tc>
          <w:tcPr>
            <w:tcW w:type="dxa" w:w="1649"/>
          </w:tcPr>
          <w:p>
            <w:pPr>
              <w:pStyle w:val="Compact"/>
              <w:jc w:val="left"/>
            </w:pPr>
            <w:r>
              <w:rPr>
                <w:bCs/>
                <w:rFonts w:ascii="Times New Roman" w:hAnsi="Times New Roman"/>
                <w:b/>
                <w:sz w:val="20"/>
              </w:rPr>
              <w:t xml:space="preserve">Улаан</w:t>
            </w:r>
          </w:p>
        </w:tc>
        <w:tc>
          <w:tcPr>
            <w:tcW w:type="dxa" w:w="2719"/>
          </w:tcPr>
          <w:p>
            <w:pPr>
              <w:pStyle w:val="Compact"/>
              <w:jc w:val="left"/>
            </w:pPr>
            <w:r>
              <w:rPr>
                <w:rFonts w:ascii="Times New Roman" w:hAnsi="Times New Roman"/>
                <w:sz w:val="20"/>
              </w:rPr>
              <w:t xml:space="preserve">Дайны буюу ноцтой халдлагын нөхцөл</w:t>
            </w:r>
          </w:p>
        </w:tc>
        <w:tc>
          <w:tcPr>
            <w:tcW w:type="dxa" w:w="2595"/>
          </w:tcPr>
          <w:p>
            <w:pPr>
              <w:pStyle w:val="Compact"/>
              <w:jc w:val="left"/>
            </w:pPr>
            <w:r>
              <w:rPr>
                <w:rFonts w:ascii="Times New Roman" w:hAnsi="Times New Roman"/>
                <w:sz w:val="20"/>
              </w:rPr>
              <w:t xml:space="preserve">Нөөц удирдлагын цэгт шилжих бэлэнтэй, 24/7</w:t>
            </w:r>
          </w:p>
        </w:tc>
      </w:tr>
    </w:tbl>
    <w:p>
      <w:pPr>
        <w:pStyle w:val="BodyText"/>
        <w:jc w:val="both"/>
      </w:pPr>
      <w:r>
        <w:rPr>
          <w:iCs/>
          <w:i/>
        </w:rPr>
        <w:t xml:space="preserve">Өнгөний нэршлийг КАБЦК-ын хэрэглэдэг ангилалтай нийцүүлнэ.</w:t>
      </w:r>
    </w:p>
    <w:bookmarkEnd w:id="43"/>
    <w:bookmarkStart w:id="44" w:name="байнгын-бэлэн-байдал-суурь-түвшин"/>
    <w:p>
      <w:pPr>
        <w:pStyle w:val="Heading3"/>
      </w:pPr>
      <w:r>
        <w:t xml:space="preserve">5.3. Байнгын бэлэн байдал (суурь түвшин)</w:t>
      </w:r>
    </w:p>
    <w:p>
      <w:pPr>
        <w:pStyle w:val="FirstParagraph"/>
        <w:jc w:val="both"/>
      </w:pPr>
      <w:r>
        <w:t xml:space="preserve">Энэ түвшний арга хэмжээ нь бусад бүх зэргийн суурь болох тул</w:t>
      </w:r>
      <w:r>
        <w:t xml:space="preserve"> </w:t>
      </w:r>
      <w:r>
        <w:rPr>
          <w:bCs/>
          <w:b/>
        </w:rPr>
        <w:t xml:space="preserve">заавал, тогтмол</w:t>
      </w:r>
      <w:r>
        <w:t xml:space="preserve"> </w:t>
      </w:r>
      <w:r>
        <w:t xml:space="preserve">хэрэгжинэ.</w:t>
      </w:r>
    </w:p>
    <w:p>
      <w:pPr>
        <w:pStyle w:val="BodyText"/>
        <w:jc w:val="both"/>
      </w:pPr>
      <w:r>
        <w:rPr>
          <w:bCs/>
          <w:b/>
        </w:rPr>
        <w:t xml:space="preserve">Засаглал, бэлтгэл</w:t>
      </w:r>
      <w:r>
        <w:t xml:space="preserve"> </w:t>
      </w:r>
      <w:r>
        <w:t xml:space="preserve">1. Энэхүү төлөвлөгөө, кибер зөрчлийн хариу арга хэмжээний заавар, тасралтгүй ажиллагааны төлөвлөгөөг баталж, жил бүр (мөн бэлэн байдлын дасгал бүрийн дараа) шинэчлэх.</w:t>
      </w:r>
      <w:r>
        <w:t xml:space="preserve"> </w:t>
      </w:r>
      <w:r>
        <w:t xml:space="preserve">2. КАБШГ-ын бүрэлдэхүүн, холбоо барих жагсаалт (Хавсралт 3)-ыг улирал бүр шинэчлэх, хуулбарыг цаасаар битүүмжлэн хадгалах.</w:t>
      </w:r>
      <w:r>
        <w:t xml:space="preserve"> </w:t>
      </w:r>
      <w:r>
        <w:t xml:space="preserve">3. Мэдээллийн хөрөнгийн бүртгэл (Хавсралт 4), эрсдэлийн бүртгэлийг шинэчлэх; Кибер аюулгүй байдлын тухай хуульд заасан эрсдэлийн үнэлгээ, аудитыг хуульд заасан давтамжаар хийлгэх.</w:t>
      </w:r>
      <w:r>
        <w:t xml:space="preserve"> </w:t>
      </w:r>
      <w:r>
        <w:t xml:space="preserve">4. Бэлэн байдлын зэрэг тус бүрийн шалгах хуудас (Хавсралт 1)-ыг МТ, холбооны албанд бэлэн байлгах.</w:t>
      </w:r>
    </w:p>
    <w:p>
      <w:pPr>
        <w:pStyle w:val="BodyText"/>
        <w:jc w:val="both"/>
      </w:pPr>
      <w:r>
        <w:rPr>
          <w:bCs/>
          <w:b/>
        </w:rPr>
        <w:t xml:space="preserve">Хамгаалах</w:t>
      </w:r>
      <w:r>
        <w:t xml:space="preserve"> </w:t>
      </w:r>
      <w:r>
        <w:t xml:space="preserve">5. Сүлжээг үүрэг, ангиллаар нь тусгаарлах (удирдлага, нууцын ажлын байр, сургалтын анги, лаборатори/кибер полигон, зочин, видео хяналт ба инженерийн систем); сегмент хооронд</w:t>
      </w:r>
      <w:r>
        <w:t xml:space="preserve"> </w:t>
      </w:r>
      <w:r>
        <w:t xml:space="preserve">“</w:t>
      </w:r>
      <w:r>
        <w:t xml:space="preserve">хориглох нь үндсэн</w:t>
      </w:r>
      <w:r>
        <w:t xml:space="preserve">”</w:t>
      </w:r>
      <w:r>
        <w:t xml:space="preserve"> </w:t>
      </w:r>
      <w:r>
        <w:t xml:space="preserve">дүрэм.</w:t>
      </w:r>
      <w:r>
        <w:t xml:space="preserve"> </w:t>
      </w:r>
      <w:r>
        <w:t xml:space="preserve">6. Нууцад хамаарах мэдээлэл боловсруулах компьютерийг интернет болон нээлттэй сүлжээнээс</w:t>
      </w:r>
      <w:r>
        <w:t xml:space="preserve"> </w:t>
      </w:r>
      <w:r>
        <w:rPr>
          <w:bCs/>
          <w:b/>
        </w:rPr>
        <w:t xml:space="preserve">физикийн хувьд</w:t>
      </w:r>
      <w:r>
        <w:t xml:space="preserve"> </w:t>
      </w:r>
      <w:r>
        <w:t xml:space="preserve">тусгаарлах; зөвхөн бүртгэлтэй зөөврийн төхөөрөмж хэрэглэх.</w:t>
      </w:r>
      <w:r>
        <w:t xml:space="preserve"> </w:t>
      </w:r>
      <w:r>
        <w:t xml:space="preserve">7. Бүх алсын хандалт, цахим шуудан, администраторын эрхэд MFA заавал хэрэглэх; администраторын эрхийг тусдаа бүртгэлээр, хамгийн бага эрхийн зарчмаар олгох.</w:t>
      </w:r>
      <w:r>
        <w:t xml:space="preserve"> </w:t>
      </w:r>
      <w:r>
        <w:t xml:space="preserve">8. Шинэчлэлийн удирдлага: ноцтой эмзэг байдлыг 72 цагт, бусдыг 30 хоногт засах; дэмжлэг дууссан системийн жагсаалт, солих төлөвлөгөөтэй байх.</w:t>
      </w:r>
      <w:r>
        <w:t xml:space="preserve"> </w:t>
      </w:r>
      <w:r>
        <w:t xml:space="preserve">9. Төгсгөлийн төхөөрөмжид EDR/вирусны эсрэг программ, дискний шифрлэлт, программыг зөвшөөрлийн жагсаалтаар ажиллуулах (Ангилал А, Б).</w:t>
      </w:r>
      <w:r>
        <w:t xml:space="preserve"> </w:t>
      </w:r>
      <w:r>
        <w:t xml:space="preserve">10. Нөөц хуулбарыг</w:t>
      </w:r>
      <w:r>
        <w:t xml:space="preserve"> </w:t>
      </w:r>
      <w:r>
        <w:rPr>
          <w:bCs/>
          <w:b/>
        </w:rPr>
        <w:t xml:space="preserve">3-2-1-1</w:t>
      </w:r>
      <w:r>
        <w:t xml:space="preserve"> </w:t>
      </w:r>
      <w:r>
        <w:t xml:space="preserve">зарчмаар (3 хувь, 2 төрлийн зөөвөрлөгч, 1 нь өөр байршилд, 1 нь сүлжээнээс тусгаарлагдсан/өөрчлөгдөхгүй) хийж, сэргээлтийг улирал бүр турших.</w:t>
      </w:r>
      <w:r>
        <w:t xml:space="preserve"> </w:t>
      </w:r>
      <w:r>
        <w:t xml:space="preserve">11. Вэб сайт, гадагш нээлттэй үйлчилгээнд WAF, DDoS хамгаалалт, сайтын статик нөөц хуулбар бэлтгэх.</w:t>
      </w:r>
      <w:r>
        <w:t xml:space="preserve"> </w:t>
      </w:r>
      <w:r>
        <w:t xml:space="preserve">12. Ханган нийлүүлэгчийн гэрээнд кибер аюулгүй байдлын шаардлага, зөрчлийг мэдэгдэх хугацаа, бэлэн байдлын үеийн шуурхай дэмжлэгийн үүргийг тусгах.</w:t>
      </w:r>
      <w:r>
        <w:t xml:space="preserve"> </w:t>
      </w:r>
      <w:r>
        <w:t xml:space="preserve">13. Албан хэрэгцээнд зөвхөн</w:t>
      </w:r>
      <w:r>
        <w:t xml:space="preserve"> </w:t>
      </w:r>
      <w:r>
        <w:rPr>
          <w:bCs/>
          <w:b/>
        </w:rPr>
        <w:t xml:space="preserve">КАБЦК-ын Шалган баталгаажуулах лабораториор баталгаажсан</w:t>
      </w:r>
      <w:r>
        <w:t xml:space="preserve"> </w:t>
      </w:r>
      <w:r>
        <w:t xml:space="preserve">программ, техник хэрэгсэл ашиглах (ЗХ-ний КАБ-ын заавар, 2.8.1.5, 11.1; дэлгэрэнгүйг 10-р бүлэгт).</w:t>
      </w:r>
      <w:r>
        <w:t xml:space="preserve"> </w:t>
      </w:r>
      <w:r>
        <w:t xml:space="preserve">14. ЗХ-ний КАБ-ын зааврын 2.8.2.10-т заасан хориглолтыг мөрдүүлэх. Зөвшөөрөлгүйгээр дараах үйлдлийг хийхийг хориглоно:</w:t>
      </w:r>
      <w:r>
        <w:t xml:space="preserve"> </w:t>
      </w:r>
      <w:r>
        <w:t xml:space="preserve">- сүлжээний горим, нэвтрэх тохиргоог өөрчлөх;</w:t>
      </w:r>
      <w:r>
        <w:t xml:space="preserve"> </w:t>
      </w:r>
      <w:r>
        <w:t xml:space="preserve">- баталгаагүй сүлжээ (олон нийтийн Wi-Fi, баталгаагүй интернетийн төхөөрөмж)-нд холбогдох;</w:t>
      </w:r>
      <w:r>
        <w:t xml:space="preserve"> </w:t>
      </w:r>
      <w:r>
        <w:t xml:space="preserve">- зөөврийн диск, хуулбарлагч, олшруулагч ашиглах;</w:t>
      </w:r>
      <w:r>
        <w:t xml:space="preserve"> </w:t>
      </w:r>
      <w:r>
        <w:t xml:space="preserve">- программ суулгах, төхөөрөмжид өөрчлөлт хийх.</w:t>
      </w:r>
      <w:r>
        <w:t xml:space="preserve"> </w:t>
      </w:r>
      <w:r>
        <w:t xml:space="preserve">15.</w:t>
      </w:r>
      <w:r>
        <w:t xml:space="preserve"> </w:t>
      </w:r>
      <w:r>
        <w:t xml:space="preserve">“</w:t>
      </w:r>
      <w:r>
        <w:t xml:space="preserve">Зэвсэгт хүчний мэдээллийн аюулгүй байдлыг хангах журам</w:t>
      </w:r>
      <w:r>
        <w:t xml:space="preserve">”</w:t>
      </w:r>
      <w:r>
        <w:t xml:space="preserve">-ын дагуу</w:t>
      </w:r>
      <w:r>
        <w:t xml:space="preserve"> </w:t>
      </w:r>
      <w:r>
        <w:rPr>
          <w:bCs/>
          <w:b/>
        </w:rPr>
        <w:t xml:space="preserve">хэрэглэгчийн бүртгэл</w:t>
      </w:r>
      <w:r>
        <w:t xml:space="preserve">,</w:t>
      </w:r>
      <w:r>
        <w:t xml:space="preserve"> </w:t>
      </w:r>
      <w:r>
        <w:rPr>
          <w:bCs/>
          <w:b/>
        </w:rPr>
        <w:t xml:space="preserve">төхөөрөмжийн бүртгэл</w:t>
      </w:r>
      <w:r>
        <w:t xml:space="preserve">,</w:t>
      </w:r>
      <w:r>
        <w:t xml:space="preserve"> </w:t>
      </w:r>
      <w:r>
        <w:rPr>
          <w:bCs/>
          <w:b/>
        </w:rPr>
        <w:t xml:space="preserve">хортой кодын бүртгэл</w:t>
      </w:r>
      <w:r>
        <w:t xml:space="preserve"> </w:t>
      </w:r>
      <w:r>
        <w:t xml:space="preserve">(Хавсралт 8, хүснэгт 1–3)-ийг тогтмол хөтлөх. Нэвтрэх эрх үүсгэх, устгах, өөрчлөх бүрийг бүртгэж КАБ хариуцагчид мэдэгдэх (5.5, 5.6).</w:t>
      </w:r>
    </w:p>
    <w:p>
      <w:pPr>
        <w:pStyle w:val="BodyText"/>
        <w:jc w:val="both"/>
      </w:pPr>
      <w:r>
        <w:rPr>
          <w:bCs/>
          <w:b/>
        </w:rPr>
        <w:t xml:space="preserve">Илрүүлэх (хяналт)</w:t>
      </w:r>
      <w:r>
        <w:t xml:space="preserve"> </w:t>
      </w:r>
      <w:r>
        <w:t xml:space="preserve">16. Хамгаалалтын төхөөрөмж, хортой кодын эсрэг программ, сүлжээний монитороор сүлжээний урсгал, мэдээлэл боловсруулах, дамжуулах, хадгалах процесст</w:t>
      </w:r>
      <w:r>
        <w:t xml:space="preserve"> </w:t>
      </w:r>
      <w:r>
        <w:rPr>
          <w:bCs/>
          <w:b/>
        </w:rPr>
        <w:t xml:space="preserve">бодит цагийн тасралтгүй хяналт</w:t>
      </w:r>
      <w:r>
        <w:t xml:space="preserve"> </w:t>
      </w:r>
      <w:r>
        <w:t xml:space="preserve">явуулах (ЗХ-ний КАБ-ын заавар, 5.3, 5.4).</w:t>
      </w:r>
      <w:r>
        <w:t xml:space="preserve"> </w:t>
      </w:r>
      <w:r>
        <w:t xml:space="preserve">17. Сервер, сүлжээний төхөөрөмж, домэйн, шуудан, галт ханын логийг төвлөрүүлж (SIEM), 180-аас доошгүй хоног хадгалах. Ангилал А системийн логийг КАБЦК-ын шаардлагын дагуу дамжуулах.</w:t>
      </w:r>
      <w:r>
        <w:t xml:space="preserve"> </w:t>
      </w:r>
      <w:r>
        <w:t xml:space="preserve">18. КАБЦК-аас ирсэн мэдээлэл-үнэлгээ, IOC-г 24 цагийн дотор хамгаалалтын хэрэгсэлд оруулах.</w:t>
      </w:r>
      <w:r>
        <w:t xml:space="preserve"> </w:t>
      </w:r>
      <w:r>
        <w:t xml:space="preserve">19. Сүлжээнд зөвшөөрөлгүй зөөврийн болон зөөврийн бус төхөөрөмж холбогдвол холболтыг</w:t>
      </w:r>
      <w:r>
        <w:t xml:space="preserve"> </w:t>
      </w:r>
      <w:r>
        <w:rPr>
          <w:bCs/>
          <w:b/>
        </w:rPr>
        <w:t xml:space="preserve">яаралтай салгаж тусгаарлах</w:t>
      </w:r>
      <w:r>
        <w:t xml:space="preserve">, мэдээллийн болон КАБ хариуцсан албан тушаалтанд мэдэгдэх (5.7).</w:t>
      </w:r>
    </w:p>
    <w:p>
      <w:pPr>
        <w:pStyle w:val="BodyText"/>
        <w:jc w:val="both"/>
      </w:pPr>
      <w:r>
        <w:rPr>
          <w:bCs/>
          <w:b/>
        </w:rPr>
        <w:t xml:space="preserve">Хүн хүчин</w:t>
      </w:r>
      <w:r>
        <w:t xml:space="preserve"> </w:t>
      </w:r>
      <w:r>
        <w:t xml:space="preserve">20. Шинээр ирсэн алба хаагч, сонсогч, курсантад кибер аюулгүй байдлын анхан шатны сургалт; бүх ажилтанд жилд 2-оос доошгүй удаа сургалт, улиралд 1 удаа фишингийн туршилт.</w:t>
      </w:r>
      <w:r>
        <w:t xml:space="preserve"> </w:t>
      </w:r>
      <w:r>
        <w:t xml:space="preserve">21. Цахим орчинд үйлдлийн аюулгүй байдал (OPSEC)-ын журам: албан байр, техник, бүрэлдэхүүн, байршлыг нийгмийн сүлжээнд нийтлэхгүй байх, ухаалаг цаг, фитнесийн апп-ын байршил хуваалцах тохиргоог унтраах.</w:t>
      </w:r>
      <w:r>
        <w:t xml:space="preserve"> </w:t>
      </w:r>
      <w:r>
        <w:t xml:space="preserve">22. Жилд 1-ээс доошгүй удаа ширээний (tabletop) дасгал, 1 удаа бэлэн байдлын дасгалтай хослуулсан техникийн дасгал хийх.</w:t>
      </w:r>
    </w:p>
    <w:bookmarkEnd w:id="44"/>
    <w:bookmarkStart w:id="45" w:name="нэмэгдүүлсэн-бэлэн-байдал"/>
    <w:p>
      <w:pPr>
        <w:pStyle w:val="Heading3"/>
      </w:pPr>
      <w:r>
        <w:t xml:space="preserve">5.4. Нэмэгдүүлсэн бэлэн байдал</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511"/>
        <w:gridCol w:w="5691"/>
        <w:gridCol w:w="1313"/>
        <w:gridCol w:w="1840"/>
      </w:tblGrid>
      <w:tr>
        <w:trPr>
          <w:tblHeader w:val="true"/>
        </w:trPr>
        <w:tc>
          <w:tcPr>
            <w:tcW w:type="dxa" w:w="511"/>
          </w:tcPr>
          <w:p>
            <w:pPr>
              <w:pStyle w:val="Compact"/>
              <w:jc w:val="left"/>
            </w:pPr>
            <w:r>
              <w:rPr>
                <w:rFonts w:ascii="Times New Roman" w:hAnsi="Times New Roman"/>
                <w:b/>
                <w:sz w:val="20"/>
              </w:rPr>
              <w:t xml:space="preserve">№</w:t>
            </w:r>
          </w:p>
        </w:tc>
        <w:tc>
          <w:tcPr>
            <w:tcW w:type="dxa" w:w="5691"/>
          </w:tcPr>
          <w:p>
            <w:pPr>
              <w:pStyle w:val="Compact"/>
              <w:jc w:val="left"/>
            </w:pPr>
            <w:r>
              <w:rPr>
                <w:rFonts w:ascii="Times New Roman" w:hAnsi="Times New Roman"/>
                <w:b/>
                <w:sz w:val="20"/>
              </w:rPr>
              <w:t xml:space="preserve">Арга хэмжээ</w:t>
            </w:r>
          </w:p>
        </w:tc>
        <w:tc>
          <w:tcPr>
            <w:tcW w:type="dxa" w:w="1313"/>
          </w:tcPr>
          <w:p>
            <w:pPr>
              <w:pStyle w:val="Compact"/>
              <w:jc w:val="left"/>
            </w:pPr>
            <w:r>
              <w:rPr>
                <w:rFonts w:ascii="Times New Roman" w:hAnsi="Times New Roman"/>
                <w:b/>
                <w:sz w:val="20"/>
              </w:rPr>
              <w:t xml:space="preserve">Хугацаа</w:t>
            </w:r>
          </w:p>
        </w:tc>
        <w:tc>
          <w:tcPr>
            <w:tcW w:type="dxa" w:w="1840"/>
          </w:tcPr>
          <w:p>
            <w:pPr>
              <w:pStyle w:val="Compact"/>
              <w:jc w:val="left"/>
            </w:pPr>
            <w:r>
              <w:rPr>
                <w:rFonts w:ascii="Times New Roman" w:hAnsi="Times New Roman"/>
                <w:b/>
                <w:sz w:val="20"/>
              </w:rPr>
              <w:t xml:space="preserve">Хариуцах</w:t>
            </w:r>
          </w:p>
        </w:tc>
      </w:tr>
      <w:tr>
        <w:tc>
          <w:tcPr>
            <w:tcW w:type="dxa" w:w="511"/>
          </w:tcPr>
          <w:p>
            <w:pPr>
              <w:pStyle w:val="Compact"/>
              <w:jc w:val="left"/>
            </w:pPr>
            <w:r>
              <w:rPr>
                <w:rFonts w:ascii="Times New Roman" w:hAnsi="Times New Roman"/>
                <w:sz w:val="20"/>
              </w:rPr>
              <w:t xml:space="preserve">1</w:t>
            </w:r>
          </w:p>
        </w:tc>
        <w:tc>
          <w:tcPr>
            <w:tcW w:type="dxa" w:w="5691"/>
          </w:tcPr>
          <w:p>
            <w:pPr>
              <w:pStyle w:val="Compact"/>
              <w:jc w:val="left"/>
            </w:pPr>
            <w:r>
              <w:rPr>
                <w:rFonts w:ascii="Times New Roman" w:hAnsi="Times New Roman"/>
                <w:sz w:val="20"/>
              </w:rPr>
              <w:t xml:space="preserve">КАБШГ-ыг цуглуулах, шуурхай горимд шилжүүлэх; 24/7 утасны жижүүрийн хуваарь гаргах</w:t>
            </w:r>
          </w:p>
        </w:tc>
        <w:tc>
          <w:tcPr>
            <w:tcW w:type="dxa" w:w="1313"/>
          </w:tcPr>
          <w:p>
            <w:pPr>
              <w:pStyle w:val="Compact"/>
              <w:jc w:val="left"/>
            </w:pPr>
            <w:r>
              <w:rPr>
                <w:rFonts w:ascii="Times New Roman" w:hAnsi="Times New Roman"/>
                <w:sz w:val="20"/>
              </w:rPr>
              <w:t xml:space="preserve">Д+1ц</w:t>
            </w:r>
          </w:p>
        </w:tc>
        <w:tc>
          <w:tcPr>
            <w:tcW w:type="dxa" w:w="1840"/>
          </w:tcPr>
          <w:p>
            <w:pPr>
              <w:pStyle w:val="Compact"/>
              <w:jc w:val="left"/>
            </w:pPr>
            <w:r>
              <w:rPr>
                <w:rFonts w:ascii="Times New Roman" w:hAnsi="Times New Roman"/>
                <w:sz w:val="20"/>
              </w:rPr>
              <w:t xml:space="preserve">КАБШГ-ын дарга</w:t>
            </w:r>
          </w:p>
        </w:tc>
      </w:tr>
      <w:tr>
        <w:tc>
          <w:tcPr>
            <w:tcW w:type="dxa" w:w="511"/>
          </w:tcPr>
          <w:p>
            <w:pPr>
              <w:pStyle w:val="Compact"/>
              <w:jc w:val="left"/>
            </w:pPr>
            <w:r>
              <w:rPr>
                <w:rFonts w:ascii="Times New Roman" w:hAnsi="Times New Roman"/>
                <w:sz w:val="20"/>
              </w:rPr>
              <w:t xml:space="preserve">2</w:t>
            </w:r>
          </w:p>
        </w:tc>
        <w:tc>
          <w:tcPr>
            <w:tcW w:type="dxa" w:w="5691"/>
          </w:tcPr>
          <w:p>
            <w:pPr>
              <w:pStyle w:val="Compact"/>
              <w:jc w:val="left"/>
            </w:pPr>
            <w:r>
              <w:rPr>
                <w:rFonts w:ascii="Times New Roman" w:hAnsi="Times New Roman"/>
                <w:sz w:val="20"/>
              </w:rPr>
              <w:t xml:space="preserve">КАБЦК-тай холбоо тогтоож, шинэ сэрэмжлүүлэг, IOC авах; тогтоосон хугацаанд тайлагнах горимд шилжих</w:t>
            </w:r>
          </w:p>
        </w:tc>
        <w:tc>
          <w:tcPr>
            <w:tcW w:type="dxa" w:w="1313"/>
          </w:tcPr>
          <w:p>
            <w:pPr>
              <w:pStyle w:val="Compact"/>
              <w:jc w:val="left"/>
            </w:pPr>
            <w:r>
              <w:rPr>
                <w:rFonts w:ascii="Times New Roman" w:hAnsi="Times New Roman"/>
                <w:sz w:val="20"/>
              </w:rPr>
              <w:t xml:space="preserve">Д+2ц</w:t>
            </w:r>
          </w:p>
        </w:tc>
        <w:tc>
          <w:tcPr>
            <w:tcW w:type="dxa" w:w="1840"/>
          </w:tcPr>
          <w:p>
            <w:pPr>
              <w:pStyle w:val="Compact"/>
              <w:jc w:val="left"/>
            </w:pPr>
            <w:r>
              <w:rPr>
                <w:rFonts w:ascii="Times New Roman" w:hAnsi="Times New Roman"/>
                <w:sz w:val="20"/>
              </w:rPr>
              <w:t xml:space="preserve">КАБ хариуцагч</w:t>
            </w:r>
          </w:p>
        </w:tc>
      </w:tr>
      <w:tr>
        <w:tc>
          <w:tcPr>
            <w:tcW w:type="dxa" w:w="511"/>
          </w:tcPr>
          <w:p>
            <w:pPr>
              <w:pStyle w:val="Compact"/>
              <w:jc w:val="left"/>
            </w:pPr>
            <w:r>
              <w:rPr>
                <w:rFonts w:ascii="Times New Roman" w:hAnsi="Times New Roman"/>
                <w:sz w:val="20"/>
              </w:rPr>
              <w:t xml:space="preserve">3</w:t>
            </w:r>
          </w:p>
        </w:tc>
        <w:tc>
          <w:tcPr>
            <w:tcW w:type="dxa" w:w="5691"/>
          </w:tcPr>
          <w:p>
            <w:pPr>
              <w:pStyle w:val="Compact"/>
              <w:jc w:val="left"/>
            </w:pPr>
            <w:r>
              <w:rPr>
                <w:rFonts w:ascii="Times New Roman" w:hAnsi="Times New Roman"/>
                <w:sz w:val="20"/>
              </w:rPr>
              <w:t xml:space="preserve">Холбоо барих жагсаалт, нөөц холбооны хэрэгслийг шалгах</w:t>
            </w:r>
          </w:p>
        </w:tc>
        <w:tc>
          <w:tcPr>
            <w:tcW w:type="dxa" w:w="1313"/>
          </w:tcPr>
          <w:p>
            <w:pPr>
              <w:pStyle w:val="Compact"/>
              <w:jc w:val="left"/>
            </w:pPr>
            <w:r>
              <w:rPr>
                <w:rFonts w:ascii="Times New Roman" w:hAnsi="Times New Roman"/>
                <w:sz w:val="20"/>
              </w:rPr>
              <w:t xml:space="preserve">Д+2ц</w:t>
            </w:r>
          </w:p>
        </w:tc>
        <w:tc>
          <w:tcPr>
            <w:tcW w:type="dxa" w:w="1840"/>
          </w:tcPr>
          <w:p>
            <w:pPr>
              <w:pStyle w:val="Compact"/>
              <w:jc w:val="left"/>
            </w:pPr>
            <w:r>
              <w:rPr>
                <w:rFonts w:ascii="Times New Roman" w:hAnsi="Times New Roman"/>
                <w:sz w:val="20"/>
              </w:rPr>
              <w:t xml:space="preserve">МТ, холбооны алба</w:t>
            </w:r>
          </w:p>
        </w:tc>
      </w:tr>
      <w:tr>
        <w:tc>
          <w:tcPr>
            <w:tcW w:type="dxa" w:w="511"/>
          </w:tcPr>
          <w:p>
            <w:pPr>
              <w:pStyle w:val="Compact"/>
              <w:jc w:val="left"/>
            </w:pPr>
            <w:r>
              <w:rPr>
                <w:rFonts w:ascii="Times New Roman" w:hAnsi="Times New Roman"/>
                <w:sz w:val="20"/>
              </w:rPr>
              <w:t xml:space="preserve">4</w:t>
            </w:r>
          </w:p>
        </w:tc>
        <w:tc>
          <w:tcPr>
            <w:tcW w:type="dxa" w:w="5691"/>
          </w:tcPr>
          <w:p>
            <w:pPr>
              <w:pStyle w:val="Compact"/>
              <w:jc w:val="left"/>
            </w:pPr>
            <w:r>
              <w:rPr>
                <w:rFonts w:ascii="Times New Roman" w:hAnsi="Times New Roman"/>
                <w:sz w:val="20"/>
              </w:rPr>
              <w:t xml:space="preserve">Бүх администратор, өндөр эрхтэй бүртгэлийг хянах; шаардлагагүй, түр, ажлаас гарсан хүний бүртгэлийг идэвхгүй болгох; нууц үгийг солиулах</w:t>
            </w:r>
          </w:p>
        </w:tc>
        <w:tc>
          <w:tcPr>
            <w:tcW w:type="dxa" w:w="1313"/>
          </w:tcPr>
          <w:p>
            <w:pPr>
              <w:pStyle w:val="Compact"/>
              <w:jc w:val="left"/>
            </w:pPr>
            <w:r>
              <w:rPr>
                <w:rFonts w:ascii="Times New Roman" w:hAnsi="Times New Roman"/>
                <w:sz w:val="20"/>
              </w:rPr>
              <w:t xml:space="preserve">Д+6ц</w:t>
            </w:r>
          </w:p>
        </w:tc>
        <w:tc>
          <w:tcPr>
            <w:tcW w:type="dxa" w:w="1840"/>
          </w:tcPr>
          <w:p>
            <w:pPr>
              <w:pStyle w:val="Compact"/>
              <w:jc w:val="left"/>
            </w:pPr>
            <w:r>
              <w:rPr>
                <w:rFonts w:ascii="Times New Roman" w:hAnsi="Times New Roman"/>
                <w:sz w:val="20"/>
              </w:rPr>
              <w:t xml:space="preserve">МТ алба</w:t>
            </w:r>
          </w:p>
        </w:tc>
      </w:tr>
      <w:tr>
        <w:tc>
          <w:tcPr>
            <w:tcW w:type="dxa" w:w="511"/>
          </w:tcPr>
          <w:p>
            <w:pPr>
              <w:pStyle w:val="Compact"/>
              <w:jc w:val="left"/>
            </w:pPr>
            <w:r>
              <w:rPr>
                <w:rFonts w:ascii="Times New Roman" w:hAnsi="Times New Roman"/>
                <w:sz w:val="20"/>
              </w:rPr>
              <w:t xml:space="preserve">5</w:t>
            </w:r>
          </w:p>
        </w:tc>
        <w:tc>
          <w:tcPr>
            <w:tcW w:type="dxa" w:w="5691"/>
          </w:tcPr>
          <w:p>
            <w:pPr>
              <w:pStyle w:val="Compact"/>
              <w:jc w:val="left"/>
            </w:pPr>
            <w:r>
              <w:rPr>
                <w:rFonts w:ascii="Times New Roman" w:hAnsi="Times New Roman"/>
                <w:sz w:val="20"/>
              </w:rPr>
              <w:t xml:space="preserve">Гэрээт гүйцэтгэгч, ханган нийлүүлэгчийн алсын хандалтыг зогсоох (зөвхөн захирагчийн зөвшөөрлөөр, хяналттай нээх)</w:t>
            </w:r>
          </w:p>
        </w:tc>
        <w:tc>
          <w:tcPr>
            <w:tcW w:type="dxa" w:w="1313"/>
          </w:tcPr>
          <w:p>
            <w:pPr>
              <w:pStyle w:val="Compact"/>
              <w:jc w:val="left"/>
            </w:pPr>
            <w:r>
              <w:rPr>
                <w:rFonts w:ascii="Times New Roman" w:hAnsi="Times New Roman"/>
                <w:sz w:val="20"/>
              </w:rPr>
              <w:t xml:space="preserve">Д+4ц</w:t>
            </w:r>
          </w:p>
        </w:tc>
        <w:tc>
          <w:tcPr>
            <w:tcW w:type="dxa" w:w="1840"/>
          </w:tcPr>
          <w:p>
            <w:pPr>
              <w:pStyle w:val="Compact"/>
              <w:jc w:val="left"/>
            </w:pPr>
            <w:r>
              <w:rPr>
                <w:rFonts w:ascii="Times New Roman" w:hAnsi="Times New Roman"/>
                <w:sz w:val="20"/>
              </w:rPr>
              <w:t xml:space="preserve">МТ алба</w:t>
            </w:r>
          </w:p>
        </w:tc>
      </w:tr>
      <w:tr>
        <w:tc>
          <w:tcPr>
            <w:tcW w:type="dxa" w:w="511"/>
          </w:tcPr>
          <w:p>
            <w:pPr>
              <w:pStyle w:val="Compact"/>
              <w:jc w:val="left"/>
            </w:pPr>
            <w:r>
              <w:rPr>
                <w:rFonts w:ascii="Times New Roman" w:hAnsi="Times New Roman"/>
                <w:sz w:val="20"/>
              </w:rPr>
              <w:t xml:space="preserve">6</w:t>
            </w:r>
          </w:p>
        </w:tc>
        <w:tc>
          <w:tcPr>
            <w:tcW w:type="dxa" w:w="5691"/>
          </w:tcPr>
          <w:p>
            <w:pPr>
              <w:pStyle w:val="Compact"/>
              <w:jc w:val="left"/>
            </w:pPr>
            <w:r>
              <w:rPr>
                <w:rFonts w:ascii="Times New Roman" w:hAnsi="Times New Roman"/>
                <w:sz w:val="20"/>
              </w:rPr>
              <w:t xml:space="preserve">Гадагш нээлттэй үйлчилгээ, портыг шалгаж, шаардлагагүйг хаах; галт хананд улс, IP-ийн хязгаарлалт нэмэх</w:t>
            </w:r>
          </w:p>
        </w:tc>
        <w:tc>
          <w:tcPr>
            <w:tcW w:type="dxa" w:w="1313"/>
          </w:tcPr>
          <w:p>
            <w:pPr>
              <w:pStyle w:val="Compact"/>
              <w:jc w:val="left"/>
            </w:pPr>
            <w:r>
              <w:rPr>
                <w:rFonts w:ascii="Times New Roman" w:hAnsi="Times New Roman"/>
                <w:sz w:val="20"/>
              </w:rPr>
              <w:t xml:space="preserve">Д+6ц</w:t>
            </w:r>
          </w:p>
        </w:tc>
        <w:tc>
          <w:tcPr>
            <w:tcW w:type="dxa" w:w="1840"/>
          </w:tcPr>
          <w:p>
            <w:pPr>
              <w:pStyle w:val="Compact"/>
              <w:jc w:val="left"/>
            </w:pPr>
            <w:r>
              <w:rPr>
                <w:rFonts w:ascii="Times New Roman" w:hAnsi="Times New Roman"/>
                <w:sz w:val="20"/>
              </w:rPr>
              <w:t xml:space="preserve">Сүлжээний инженер</w:t>
            </w:r>
          </w:p>
        </w:tc>
      </w:tr>
      <w:tr>
        <w:tc>
          <w:tcPr>
            <w:tcW w:type="dxa" w:w="511"/>
          </w:tcPr>
          <w:p>
            <w:pPr>
              <w:pStyle w:val="Compact"/>
              <w:jc w:val="left"/>
            </w:pPr>
            <w:r>
              <w:rPr>
                <w:rFonts w:ascii="Times New Roman" w:hAnsi="Times New Roman"/>
                <w:sz w:val="20"/>
              </w:rPr>
              <w:t xml:space="preserve">7</w:t>
            </w:r>
          </w:p>
        </w:tc>
        <w:tc>
          <w:tcPr>
            <w:tcW w:type="dxa" w:w="5691"/>
          </w:tcPr>
          <w:p>
            <w:pPr>
              <w:pStyle w:val="Compact"/>
              <w:jc w:val="left"/>
            </w:pPr>
            <w:r>
              <w:rPr>
                <w:rFonts w:ascii="Times New Roman" w:hAnsi="Times New Roman"/>
                <w:sz w:val="20"/>
              </w:rPr>
              <w:t xml:space="preserve">Ангилал А, Б системийн нөөц хуулбарыг нэмэлтээр хийж, бүрэн бүтэн байдлыг шалгах</w:t>
            </w:r>
          </w:p>
        </w:tc>
        <w:tc>
          <w:tcPr>
            <w:tcW w:type="dxa" w:w="1313"/>
          </w:tcPr>
          <w:p>
            <w:pPr>
              <w:pStyle w:val="Compact"/>
              <w:jc w:val="left"/>
            </w:pPr>
            <w:r>
              <w:rPr>
                <w:rFonts w:ascii="Times New Roman" w:hAnsi="Times New Roman"/>
                <w:sz w:val="20"/>
              </w:rPr>
              <w:t xml:space="preserve">Д+12ц</w:t>
            </w:r>
          </w:p>
        </w:tc>
        <w:tc>
          <w:tcPr>
            <w:tcW w:type="dxa" w:w="1840"/>
          </w:tcPr>
          <w:p>
            <w:pPr>
              <w:pStyle w:val="Compact"/>
              <w:jc w:val="left"/>
            </w:pPr>
            <w:r>
              <w:rPr>
                <w:rFonts w:ascii="Times New Roman" w:hAnsi="Times New Roman"/>
                <w:sz w:val="20"/>
              </w:rPr>
              <w:t xml:space="preserve">МТ алба</w:t>
            </w:r>
          </w:p>
        </w:tc>
      </w:tr>
      <w:tr>
        <w:tc>
          <w:tcPr>
            <w:tcW w:type="dxa" w:w="511"/>
          </w:tcPr>
          <w:p>
            <w:pPr>
              <w:pStyle w:val="Compact"/>
              <w:jc w:val="left"/>
            </w:pPr>
            <w:r>
              <w:rPr>
                <w:rFonts w:ascii="Times New Roman" w:hAnsi="Times New Roman"/>
                <w:sz w:val="20"/>
              </w:rPr>
              <w:t xml:space="preserve">8</w:t>
            </w:r>
          </w:p>
        </w:tc>
        <w:tc>
          <w:tcPr>
            <w:tcW w:type="dxa" w:w="5691"/>
          </w:tcPr>
          <w:p>
            <w:pPr>
              <w:pStyle w:val="Compact"/>
              <w:jc w:val="left"/>
            </w:pPr>
            <w:r>
              <w:rPr>
                <w:rFonts w:ascii="Times New Roman" w:hAnsi="Times New Roman"/>
                <w:sz w:val="20"/>
              </w:rPr>
              <w:t xml:space="preserve">Логийн хяналтыг өдөрт 3-аас доошгүй удаа (эсхүл автомат сэрэмжлүүлгээр) хийх; хяналтын сэрэмжлүүлгийн босгыг бууруулах</w:t>
            </w:r>
          </w:p>
        </w:tc>
        <w:tc>
          <w:tcPr>
            <w:tcW w:type="dxa" w:w="1313"/>
          </w:tcPr>
          <w:p>
            <w:pPr>
              <w:pStyle w:val="Compact"/>
              <w:jc w:val="left"/>
            </w:pPr>
            <w:r>
              <w:rPr>
                <w:rFonts w:ascii="Times New Roman" w:hAnsi="Times New Roman"/>
                <w:sz w:val="20"/>
              </w:rPr>
              <w:t xml:space="preserve">Д+6ц-ээс</w:t>
            </w:r>
          </w:p>
        </w:tc>
        <w:tc>
          <w:tcPr>
            <w:tcW w:type="dxa" w:w="1840"/>
          </w:tcPr>
          <w:p>
            <w:pPr>
              <w:pStyle w:val="Compact"/>
              <w:jc w:val="left"/>
            </w:pPr>
            <w:r>
              <w:rPr>
                <w:rFonts w:ascii="Times New Roman" w:hAnsi="Times New Roman"/>
                <w:sz w:val="20"/>
              </w:rPr>
              <w:t xml:space="preserve">КАБ хариуцагч</w:t>
            </w:r>
          </w:p>
        </w:tc>
      </w:tr>
      <w:tr>
        <w:tc>
          <w:tcPr>
            <w:tcW w:type="dxa" w:w="511"/>
          </w:tcPr>
          <w:p>
            <w:pPr>
              <w:pStyle w:val="Compact"/>
              <w:jc w:val="left"/>
            </w:pPr>
            <w:r>
              <w:rPr>
                <w:rFonts w:ascii="Times New Roman" w:hAnsi="Times New Roman"/>
                <w:sz w:val="20"/>
              </w:rPr>
              <w:t xml:space="preserve">9</w:t>
            </w:r>
          </w:p>
        </w:tc>
        <w:tc>
          <w:tcPr>
            <w:tcW w:type="dxa" w:w="5691"/>
          </w:tcPr>
          <w:p>
            <w:pPr>
              <w:pStyle w:val="Compact"/>
              <w:jc w:val="left"/>
            </w:pPr>
            <w:r>
              <w:rPr>
                <w:rFonts w:ascii="Times New Roman" w:hAnsi="Times New Roman"/>
                <w:sz w:val="20"/>
              </w:rPr>
              <w:t xml:space="preserve">Зөөврийн төхөөрөмж (USB) хэрэглэхийг Ангилал А, Б системд бүрэн хориглох; хувийн төхөөрөмжийг удирдлагын сүлжээнээс салгах</w:t>
            </w:r>
          </w:p>
        </w:tc>
        <w:tc>
          <w:tcPr>
            <w:tcW w:type="dxa" w:w="1313"/>
          </w:tcPr>
          <w:p>
            <w:pPr>
              <w:pStyle w:val="Compact"/>
              <w:jc w:val="left"/>
            </w:pPr>
            <w:r>
              <w:rPr>
                <w:rFonts w:ascii="Times New Roman" w:hAnsi="Times New Roman"/>
                <w:sz w:val="20"/>
              </w:rPr>
              <w:t xml:space="preserve">Д+6ц</w:t>
            </w:r>
          </w:p>
        </w:tc>
        <w:tc>
          <w:tcPr>
            <w:tcW w:type="dxa" w:w="1840"/>
          </w:tcPr>
          <w:p>
            <w:pPr>
              <w:pStyle w:val="Compact"/>
              <w:jc w:val="left"/>
            </w:pPr>
            <w:r>
              <w:rPr>
                <w:rFonts w:ascii="Times New Roman" w:hAnsi="Times New Roman"/>
                <w:sz w:val="20"/>
              </w:rPr>
              <w:t xml:space="preserve">Нэгжийн дарга, МТ алба</w:t>
            </w:r>
          </w:p>
        </w:tc>
      </w:tr>
      <w:tr>
        <w:tc>
          <w:tcPr>
            <w:tcW w:type="dxa" w:w="511"/>
          </w:tcPr>
          <w:p>
            <w:pPr>
              <w:pStyle w:val="Compact"/>
              <w:jc w:val="left"/>
            </w:pPr>
            <w:r>
              <w:rPr>
                <w:rFonts w:ascii="Times New Roman" w:hAnsi="Times New Roman"/>
                <w:sz w:val="20"/>
              </w:rPr>
              <w:t xml:space="preserve">10</w:t>
            </w:r>
          </w:p>
        </w:tc>
        <w:tc>
          <w:tcPr>
            <w:tcW w:type="dxa" w:w="5691"/>
          </w:tcPr>
          <w:p>
            <w:pPr>
              <w:pStyle w:val="Compact"/>
              <w:jc w:val="left"/>
            </w:pPr>
            <w:r>
              <w:rPr>
                <w:rFonts w:ascii="Times New Roman" w:hAnsi="Times New Roman"/>
                <w:sz w:val="20"/>
              </w:rPr>
              <w:t xml:space="preserve">Бүх ажилтанд фишинг, хуурамч тушаалын эрсдэлийн тухай богино сэрэмжлүүлэг хүргэх (нууцын зэрэглэлгүй агуулгаар)</w:t>
            </w:r>
          </w:p>
        </w:tc>
        <w:tc>
          <w:tcPr>
            <w:tcW w:type="dxa" w:w="1313"/>
          </w:tcPr>
          <w:p>
            <w:pPr>
              <w:pStyle w:val="Compact"/>
              <w:jc w:val="left"/>
            </w:pPr>
            <w:r>
              <w:rPr>
                <w:rFonts w:ascii="Times New Roman" w:hAnsi="Times New Roman"/>
                <w:sz w:val="20"/>
              </w:rPr>
              <w:t xml:space="preserve">Д+12ц</w:t>
            </w:r>
          </w:p>
        </w:tc>
        <w:tc>
          <w:tcPr>
            <w:tcW w:type="dxa" w:w="1840"/>
          </w:tcPr>
          <w:p>
            <w:pPr>
              <w:pStyle w:val="Compact"/>
              <w:jc w:val="left"/>
            </w:pPr>
            <w:r>
              <w:rPr>
                <w:rFonts w:ascii="Times New Roman" w:hAnsi="Times New Roman"/>
                <w:sz w:val="20"/>
              </w:rPr>
              <w:t xml:space="preserve">КАБШГ, ОНХ ажилтан</w:t>
            </w:r>
          </w:p>
        </w:tc>
      </w:tr>
      <w:tr>
        <w:tc>
          <w:tcPr>
            <w:tcW w:type="dxa" w:w="511"/>
          </w:tcPr>
          <w:p>
            <w:pPr>
              <w:pStyle w:val="Compact"/>
              <w:jc w:val="left"/>
            </w:pPr>
            <w:r>
              <w:rPr>
                <w:rFonts w:ascii="Times New Roman" w:hAnsi="Times New Roman"/>
                <w:sz w:val="20"/>
              </w:rPr>
              <w:t xml:space="preserve">11</w:t>
            </w:r>
          </w:p>
        </w:tc>
        <w:tc>
          <w:tcPr>
            <w:tcW w:type="dxa" w:w="5691"/>
          </w:tcPr>
          <w:p>
            <w:pPr>
              <w:pStyle w:val="Compact"/>
              <w:jc w:val="left"/>
            </w:pPr>
            <w:r>
              <w:rPr>
                <w:rFonts w:ascii="Times New Roman" w:hAnsi="Times New Roman"/>
                <w:sz w:val="20"/>
              </w:rPr>
              <w:t xml:space="preserve">Үйлдлийн аюулгүй байдал: нийгмийн сүлжээнд сургуулийн үйл ажиллагаа, бүрэлдэхүүний хөдөлгөөний мэдээлэл нийтлэхийг хориглох</w:t>
            </w:r>
          </w:p>
        </w:tc>
        <w:tc>
          <w:tcPr>
            <w:tcW w:type="dxa" w:w="1313"/>
          </w:tcPr>
          <w:p>
            <w:pPr>
              <w:pStyle w:val="Compact"/>
              <w:jc w:val="left"/>
            </w:pPr>
            <w:r>
              <w:rPr>
                <w:rFonts w:ascii="Times New Roman" w:hAnsi="Times New Roman"/>
                <w:sz w:val="20"/>
              </w:rPr>
              <w:t xml:space="preserve">Д+2ц</w:t>
            </w:r>
          </w:p>
        </w:tc>
        <w:tc>
          <w:tcPr>
            <w:tcW w:type="dxa" w:w="1840"/>
          </w:tcPr>
          <w:p>
            <w:pPr>
              <w:pStyle w:val="Compact"/>
              <w:jc w:val="left"/>
            </w:pPr>
            <w:r>
              <w:rPr>
                <w:rFonts w:ascii="Times New Roman" w:hAnsi="Times New Roman"/>
                <w:sz w:val="20"/>
              </w:rPr>
              <w:t xml:space="preserve">Нэгжийн дарга</w:t>
            </w:r>
          </w:p>
        </w:tc>
      </w:tr>
      <w:tr>
        <w:tc>
          <w:tcPr>
            <w:tcW w:type="dxa" w:w="511"/>
          </w:tcPr>
          <w:p>
            <w:pPr>
              <w:pStyle w:val="Compact"/>
              <w:jc w:val="left"/>
            </w:pPr>
            <w:r>
              <w:rPr>
                <w:rFonts w:ascii="Times New Roman" w:hAnsi="Times New Roman"/>
                <w:sz w:val="20"/>
              </w:rPr>
              <w:t xml:space="preserve">12</w:t>
            </w:r>
          </w:p>
        </w:tc>
        <w:tc>
          <w:tcPr>
            <w:tcW w:type="dxa" w:w="5691"/>
          </w:tcPr>
          <w:p>
            <w:pPr>
              <w:pStyle w:val="Compact"/>
              <w:jc w:val="left"/>
            </w:pPr>
            <w:r>
              <w:rPr>
                <w:rFonts w:ascii="Times New Roman" w:hAnsi="Times New Roman"/>
                <w:sz w:val="20"/>
              </w:rPr>
              <w:t xml:space="preserve">Шинэчлэлт, системийн өөрчлөлтийг зөвхөн аюулгүй байдлын яаралтай засварт хязгаарлах (өөрчлөлтийн царцаалт)</w:t>
            </w:r>
          </w:p>
        </w:tc>
        <w:tc>
          <w:tcPr>
            <w:tcW w:type="dxa" w:w="1313"/>
          </w:tcPr>
          <w:p>
            <w:pPr>
              <w:pStyle w:val="Compact"/>
              <w:jc w:val="left"/>
            </w:pPr>
            <w:r>
              <w:rPr>
                <w:rFonts w:ascii="Times New Roman" w:hAnsi="Times New Roman"/>
                <w:sz w:val="20"/>
              </w:rPr>
              <w:t xml:space="preserve">Д+12ц</w:t>
            </w:r>
          </w:p>
        </w:tc>
        <w:tc>
          <w:tcPr>
            <w:tcW w:type="dxa" w:w="1840"/>
          </w:tcPr>
          <w:p>
            <w:pPr>
              <w:pStyle w:val="Compact"/>
              <w:jc w:val="left"/>
            </w:pPr>
            <w:r>
              <w:rPr>
                <w:rFonts w:ascii="Times New Roman" w:hAnsi="Times New Roman"/>
                <w:sz w:val="20"/>
              </w:rPr>
              <w:t xml:space="preserve">МТ алба</w:t>
            </w:r>
          </w:p>
        </w:tc>
      </w:tr>
      <w:tr>
        <w:tc>
          <w:tcPr>
            <w:tcW w:type="dxa" w:w="511"/>
          </w:tcPr>
          <w:p>
            <w:pPr>
              <w:pStyle w:val="Compact"/>
              <w:jc w:val="left"/>
            </w:pPr>
            <w:r>
              <w:rPr>
                <w:rFonts w:ascii="Times New Roman" w:hAnsi="Times New Roman"/>
                <w:sz w:val="20"/>
              </w:rPr>
              <w:t xml:space="preserve">13</w:t>
            </w:r>
          </w:p>
        </w:tc>
        <w:tc>
          <w:tcPr>
            <w:tcW w:type="dxa" w:w="5691"/>
          </w:tcPr>
          <w:p>
            <w:pPr>
              <w:pStyle w:val="Compact"/>
              <w:jc w:val="left"/>
            </w:pPr>
            <w:r>
              <w:rPr>
                <w:rFonts w:ascii="Times New Roman" w:hAnsi="Times New Roman"/>
                <w:sz w:val="20"/>
              </w:rPr>
              <w:t xml:space="preserve">Нөөц цахилгаан үүсгүүр, UPS-ийн бэлэн байдал, түлшийг шалгах</w:t>
            </w:r>
          </w:p>
        </w:tc>
        <w:tc>
          <w:tcPr>
            <w:tcW w:type="dxa" w:w="1313"/>
          </w:tcPr>
          <w:p>
            <w:pPr>
              <w:pStyle w:val="Compact"/>
              <w:jc w:val="left"/>
            </w:pPr>
            <w:r>
              <w:rPr>
                <w:rFonts w:ascii="Times New Roman" w:hAnsi="Times New Roman"/>
                <w:sz w:val="20"/>
              </w:rPr>
              <w:t xml:space="preserve">Д+12ц</w:t>
            </w:r>
          </w:p>
        </w:tc>
        <w:tc>
          <w:tcPr>
            <w:tcW w:type="dxa" w:w="1840"/>
          </w:tcPr>
          <w:p>
            <w:pPr>
              <w:pStyle w:val="Compact"/>
              <w:jc w:val="left"/>
            </w:pPr>
            <w:r>
              <w:rPr>
                <w:rFonts w:ascii="Times New Roman" w:hAnsi="Times New Roman"/>
                <w:sz w:val="20"/>
              </w:rPr>
              <w:t xml:space="preserve">Хангамжийн алба</w:t>
            </w:r>
          </w:p>
        </w:tc>
      </w:tr>
      <w:tr>
        <w:tc>
          <w:tcPr>
            <w:tcW w:type="dxa" w:w="511"/>
          </w:tcPr>
          <w:p>
            <w:pPr>
              <w:pStyle w:val="Compact"/>
              <w:jc w:val="left"/>
            </w:pPr>
            <w:r>
              <w:rPr>
                <w:rFonts w:ascii="Times New Roman" w:hAnsi="Times New Roman"/>
                <w:sz w:val="20"/>
              </w:rPr>
              <w:t xml:space="preserve">14</w:t>
            </w:r>
          </w:p>
        </w:tc>
        <w:tc>
          <w:tcPr>
            <w:tcW w:type="dxa" w:w="5691"/>
          </w:tcPr>
          <w:p>
            <w:pPr>
              <w:pStyle w:val="Compact"/>
              <w:jc w:val="left"/>
            </w:pPr>
            <w:r>
              <w:rPr>
                <w:rFonts w:ascii="Times New Roman" w:hAnsi="Times New Roman"/>
                <w:sz w:val="20"/>
              </w:rPr>
              <w:t xml:space="preserve">Вэб сайтын статик нөөц хувилбар, DDoS шүүлтүүрийг идэвхжүүлэх бэлэн байдалд оруулах</w:t>
            </w:r>
          </w:p>
        </w:tc>
        <w:tc>
          <w:tcPr>
            <w:tcW w:type="dxa" w:w="1313"/>
          </w:tcPr>
          <w:p>
            <w:pPr>
              <w:pStyle w:val="Compact"/>
              <w:jc w:val="left"/>
            </w:pPr>
            <w:r>
              <w:rPr>
                <w:rFonts w:ascii="Times New Roman" w:hAnsi="Times New Roman"/>
                <w:sz w:val="20"/>
              </w:rPr>
              <w:t xml:space="preserve">Д+12ц</w:t>
            </w:r>
          </w:p>
        </w:tc>
        <w:tc>
          <w:tcPr>
            <w:tcW w:type="dxa" w:w="1840"/>
          </w:tcPr>
          <w:p>
            <w:pPr>
              <w:pStyle w:val="Compact"/>
              <w:jc w:val="left"/>
            </w:pPr>
            <w:r>
              <w:rPr>
                <w:rFonts w:ascii="Times New Roman" w:hAnsi="Times New Roman"/>
                <w:sz w:val="20"/>
              </w:rPr>
              <w:t xml:space="preserve">МТ алба</w:t>
            </w:r>
          </w:p>
        </w:tc>
      </w:tr>
      <w:tr>
        <w:tc>
          <w:tcPr>
            <w:tcW w:type="dxa" w:w="511"/>
          </w:tcPr>
          <w:p>
            <w:pPr>
              <w:pStyle w:val="Compact"/>
              <w:jc w:val="left"/>
            </w:pPr>
            <w:r>
              <w:rPr>
                <w:rFonts w:ascii="Times New Roman" w:hAnsi="Times New Roman"/>
                <w:sz w:val="20"/>
              </w:rPr>
              <w:t xml:space="preserve">15</w:t>
            </w:r>
          </w:p>
        </w:tc>
        <w:tc>
          <w:tcPr>
            <w:tcW w:type="dxa" w:w="5691"/>
          </w:tcPr>
          <w:p>
            <w:pPr>
              <w:pStyle w:val="Compact"/>
              <w:jc w:val="left"/>
            </w:pPr>
            <w:r>
              <w:rPr>
                <w:rFonts w:ascii="Times New Roman" w:hAnsi="Times New Roman"/>
                <w:sz w:val="20"/>
              </w:rPr>
              <w:t xml:space="preserve">Шалган баталгаажуулаагүй программ, техник хэрэгслийг сүлжээнээс салгах; шинэ программ, техникийг зөвхөн КАБЦК-ын баталгаажуулалттайгаар ашиглах</w:t>
            </w:r>
          </w:p>
        </w:tc>
        <w:tc>
          <w:tcPr>
            <w:tcW w:type="dxa" w:w="1313"/>
          </w:tcPr>
          <w:p>
            <w:pPr>
              <w:pStyle w:val="Compact"/>
              <w:jc w:val="left"/>
            </w:pPr>
            <w:r>
              <w:rPr>
                <w:rFonts w:ascii="Times New Roman" w:hAnsi="Times New Roman"/>
                <w:sz w:val="20"/>
              </w:rPr>
              <w:t xml:space="preserve">Д+12ц</w:t>
            </w:r>
          </w:p>
        </w:tc>
        <w:tc>
          <w:tcPr>
            <w:tcW w:type="dxa" w:w="1840"/>
          </w:tcPr>
          <w:p>
            <w:pPr>
              <w:pStyle w:val="Compact"/>
              <w:jc w:val="left"/>
            </w:pPr>
            <w:r>
              <w:rPr>
                <w:rFonts w:ascii="Times New Roman" w:hAnsi="Times New Roman"/>
                <w:sz w:val="20"/>
              </w:rPr>
              <w:t xml:space="preserve">КАБ хариуцагч</w:t>
            </w:r>
          </w:p>
        </w:tc>
      </w:tr>
      <w:tr>
        <w:tc>
          <w:tcPr>
            <w:tcW w:type="dxa" w:w="511"/>
          </w:tcPr>
          <w:p>
            <w:pPr>
              <w:pStyle w:val="Compact"/>
              <w:jc w:val="left"/>
            </w:pPr>
            <w:r>
              <w:rPr>
                <w:rFonts w:ascii="Times New Roman" w:hAnsi="Times New Roman"/>
                <w:sz w:val="20"/>
              </w:rPr>
              <w:t xml:space="preserve">16</w:t>
            </w:r>
          </w:p>
        </w:tc>
        <w:tc>
          <w:tcPr>
            <w:tcW w:type="dxa" w:w="5691"/>
          </w:tcPr>
          <w:p>
            <w:pPr>
              <w:pStyle w:val="Compact"/>
              <w:jc w:val="left"/>
            </w:pPr>
            <w:r>
              <w:rPr>
                <w:rFonts w:ascii="Times New Roman" w:hAnsi="Times New Roman"/>
                <w:sz w:val="20"/>
              </w:rPr>
              <w:t xml:space="preserve">Хэрэглэгч, төхөөрөмжийн бүртгэл (Хавсралт 8)-ийг бодит байдалтай тулгаж шалгах</w:t>
            </w:r>
          </w:p>
        </w:tc>
        <w:tc>
          <w:tcPr>
            <w:tcW w:type="dxa" w:w="1313"/>
          </w:tcPr>
          <w:p>
            <w:pPr>
              <w:pStyle w:val="Compact"/>
              <w:jc w:val="left"/>
            </w:pPr>
            <w:r>
              <w:rPr>
                <w:rFonts w:ascii="Times New Roman" w:hAnsi="Times New Roman"/>
                <w:sz w:val="20"/>
              </w:rPr>
              <w:t xml:space="preserve">Д+12ц</w:t>
            </w:r>
          </w:p>
        </w:tc>
        <w:tc>
          <w:tcPr>
            <w:tcW w:type="dxa" w:w="1840"/>
          </w:tcPr>
          <w:p>
            <w:pPr>
              <w:pStyle w:val="Compact"/>
              <w:jc w:val="left"/>
            </w:pPr>
            <w:r>
              <w:rPr>
                <w:rFonts w:ascii="Times New Roman" w:hAnsi="Times New Roman"/>
                <w:sz w:val="20"/>
              </w:rPr>
              <w:t xml:space="preserve">КАБ хариуцагч, МАБ хариуцагч</w:t>
            </w:r>
          </w:p>
        </w:tc>
      </w:tr>
    </w:tbl>
    <w:bookmarkEnd w:id="45"/>
    <w:bookmarkStart w:id="46" w:name="цэргийн-аюулын-бэлэн-байдал"/>
    <w:p>
      <w:pPr>
        <w:pStyle w:val="Heading3"/>
      </w:pPr>
      <w:r>
        <w:t xml:space="preserve">5.5. Цэргийн аюулын бэлэн байдал</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99"/>
        <w:gridCol w:w="5813"/>
        <w:gridCol w:w="1307"/>
        <w:gridCol w:w="1736"/>
      </w:tblGrid>
      <w:tr>
        <w:trPr>
          <w:tblHeader w:val="true"/>
        </w:trPr>
        <w:tc>
          <w:tcPr>
            <w:tcW w:type="dxa" w:w="499"/>
          </w:tcPr>
          <w:p>
            <w:pPr>
              <w:pStyle w:val="Compact"/>
              <w:jc w:val="left"/>
            </w:pPr>
            <w:r>
              <w:rPr>
                <w:rFonts w:ascii="Times New Roman" w:hAnsi="Times New Roman"/>
                <w:b/>
                <w:sz w:val="20"/>
              </w:rPr>
              <w:t xml:space="preserve">№</w:t>
            </w:r>
          </w:p>
        </w:tc>
        <w:tc>
          <w:tcPr>
            <w:tcW w:type="dxa" w:w="5813"/>
          </w:tcPr>
          <w:p>
            <w:pPr>
              <w:pStyle w:val="Compact"/>
              <w:jc w:val="left"/>
            </w:pPr>
            <w:r>
              <w:rPr>
                <w:rFonts w:ascii="Times New Roman" w:hAnsi="Times New Roman"/>
                <w:b/>
                <w:sz w:val="20"/>
              </w:rPr>
              <w:t xml:space="preserve">Арга хэмжээ</w:t>
            </w:r>
          </w:p>
        </w:tc>
        <w:tc>
          <w:tcPr>
            <w:tcW w:type="dxa" w:w="1307"/>
          </w:tcPr>
          <w:p>
            <w:pPr>
              <w:pStyle w:val="Compact"/>
              <w:jc w:val="left"/>
            </w:pPr>
            <w:r>
              <w:rPr>
                <w:rFonts w:ascii="Times New Roman" w:hAnsi="Times New Roman"/>
                <w:b/>
                <w:sz w:val="20"/>
              </w:rPr>
              <w:t xml:space="preserve">Хугацаа</w:t>
            </w:r>
          </w:p>
        </w:tc>
        <w:tc>
          <w:tcPr>
            <w:tcW w:type="dxa" w:w="1736"/>
          </w:tcPr>
          <w:p>
            <w:pPr>
              <w:pStyle w:val="Compact"/>
              <w:jc w:val="left"/>
            </w:pPr>
            <w:r>
              <w:rPr>
                <w:rFonts w:ascii="Times New Roman" w:hAnsi="Times New Roman"/>
                <w:b/>
                <w:sz w:val="20"/>
              </w:rPr>
              <w:t xml:space="preserve">Хариуцах</w:t>
            </w:r>
          </w:p>
        </w:tc>
      </w:tr>
      <w:tr>
        <w:tc>
          <w:tcPr>
            <w:tcW w:type="dxa" w:w="499"/>
          </w:tcPr>
          <w:p>
            <w:pPr>
              <w:pStyle w:val="Compact"/>
              <w:jc w:val="left"/>
            </w:pPr>
            <w:r>
              <w:rPr>
                <w:rFonts w:ascii="Times New Roman" w:hAnsi="Times New Roman"/>
                <w:sz w:val="20"/>
              </w:rPr>
              <w:t xml:space="preserve">1</w:t>
            </w:r>
          </w:p>
        </w:tc>
        <w:tc>
          <w:tcPr>
            <w:tcW w:type="dxa" w:w="5813"/>
          </w:tcPr>
          <w:p>
            <w:pPr>
              <w:pStyle w:val="Compact"/>
              <w:jc w:val="left"/>
            </w:pPr>
            <w:r>
              <w:rPr>
                <w:rFonts w:ascii="Times New Roman" w:hAnsi="Times New Roman"/>
                <w:sz w:val="20"/>
              </w:rPr>
              <w:t xml:space="preserve">КАБШГ-ыг ээлжийн 24/7 горимд шилжүүлэх; шуурхай ажлын байрыг хамгаалалттай өрөөнд байршуулах</w:t>
            </w:r>
          </w:p>
        </w:tc>
        <w:tc>
          <w:tcPr>
            <w:tcW w:type="dxa" w:w="1307"/>
          </w:tcPr>
          <w:p>
            <w:pPr>
              <w:pStyle w:val="Compact"/>
              <w:jc w:val="left"/>
            </w:pPr>
            <w:r>
              <w:rPr>
                <w:rFonts w:ascii="Times New Roman" w:hAnsi="Times New Roman"/>
                <w:sz w:val="20"/>
              </w:rPr>
              <w:t xml:space="preserve">Д+1ц</w:t>
            </w:r>
          </w:p>
        </w:tc>
        <w:tc>
          <w:tcPr>
            <w:tcW w:type="dxa" w:w="1736"/>
          </w:tcPr>
          <w:p>
            <w:pPr>
              <w:pStyle w:val="Compact"/>
              <w:jc w:val="left"/>
            </w:pPr>
            <w:r>
              <w:rPr>
                <w:rFonts w:ascii="Times New Roman" w:hAnsi="Times New Roman"/>
                <w:sz w:val="20"/>
              </w:rPr>
              <w:t xml:space="preserve">КАБШГ-ын дарга</w:t>
            </w:r>
          </w:p>
        </w:tc>
      </w:tr>
      <w:tr>
        <w:tc>
          <w:tcPr>
            <w:tcW w:type="dxa" w:w="499"/>
          </w:tcPr>
          <w:p>
            <w:pPr>
              <w:pStyle w:val="Compact"/>
              <w:jc w:val="left"/>
            </w:pPr>
            <w:r>
              <w:rPr>
                <w:rFonts w:ascii="Times New Roman" w:hAnsi="Times New Roman"/>
                <w:sz w:val="20"/>
              </w:rPr>
              <w:t xml:space="preserve">2</w:t>
            </w:r>
          </w:p>
        </w:tc>
        <w:tc>
          <w:tcPr>
            <w:tcW w:type="dxa" w:w="5813"/>
          </w:tcPr>
          <w:p>
            <w:pPr>
              <w:pStyle w:val="Compact"/>
              <w:jc w:val="left"/>
            </w:pPr>
            <w:r>
              <w:rPr>
                <w:rFonts w:ascii="Times New Roman" w:hAnsi="Times New Roman"/>
                <w:sz w:val="20"/>
              </w:rPr>
              <w:t xml:space="preserve">КАБЦК-д тогтоосон давтамжаар (өдөрт 2-оос доошгүй) нөхцөл байдлын мэдээ илгээх; ноцтой зөрчлийг нэн даруй мэдээлэх</w:t>
            </w:r>
          </w:p>
        </w:tc>
        <w:tc>
          <w:tcPr>
            <w:tcW w:type="dxa" w:w="1307"/>
          </w:tcPr>
          <w:p>
            <w:pPr>
              <w:pStyle w:val="Compact"/>
              <w:jc w:val="left"/>
            </w:pPr>
            <w:r>
              <w:rPr>
                <w:rFonts w:ascii="Times New Roman" w:hAnsi="Times New Roman"/>
                <w:sz w:val="20"/>
              </w:rPr>
              <w:t xml:space="preserve">Д+2ц-ээс</w:t>
            </w:r>
          </w:p>
        </w:tc>
        <w:tc>
          <w:tcPr>
            <w:tcW w:type="dxa" w:w="1736"/>
          </w:tcPr>
          <w:p>
            <w:pPr>
              <w:pStyle w:val="Compact"/>
              <w:jc w:val="left"/>
            </w:pPr>
            <w:r>
              <w:rPr>
                <w:rFonts w:ascii="Times New Roman" w:hAnsi="Times New Roman"/>
                <w:sz w:val="20"/>
              </w:rPr>
              <w:t xml:space="preserve">КАБ хариуцагч</w:t>
            </w:r>
          </w:p>
        </w:tc>
      </w:tr>
      <w:tr>
        <w:tc>
          <w:tcPr>
            <w:tcW w:type="dxa" w:w="499"/>
          </w:tcPr>
          <w:p>
            <w:pPr>
              <w:pStyle w:val="Compact"/>
              <w:jc w:val="left"/>
            </w:pPr>
            <w:r>
              <w:rPr>
                <w:rFonts w:ascii="Times New Roman" w:hAnsi="Times New Roman"/>
                <w:sz w:val="20"/>
              </w:rPr>
              <w:t xml:space="preserve">3</w:t>
            </w:r>
          </w:p>
        </w:tc>
        <w:tc>
          <w:tcPr>
            <w:tcW w:type="dxa" w:w="5813"/>
          </w:tcPr>
          <w:p>
            <w:pPr>
              <w:pStyle w:val="Compact"/>
              <w:jc w:val="left"/>
            </w:pPr>
            <w:r>
              <w:rPr>
                <w:rFonts w:ascii="Times New Roman" w:hAnsi="Times New Roman"/>
                <w:sz w:val="20"/>
              </w:rPr>
              <w:t xml:space="preserve">Ангилал А системийг интернет, нээлттэй сүлжээнээс бүрэн тусгаарлах; зөвхөн тусгай сүлжээгээр ажиллуулах</w:t>
            </w:r>
          </w:p>
        </w:tc>
        <w:tc>
          <w:tcPr>
            <w:tcW w:type="dxa" w:w="1307"/>
          </w:tcPr>
          <w:p>
            <w:pPr>
              <w:pStyle w:val="Compact"/>
              <w:jc w:val="left"/>
            </w:pPr>
            <w:r>
              <w:rPr>
                <w:rFonts w:ascii="Times New Roman" w:hAnsi="Times New Roman"/>
                <w:sz w:val="20"/>
              </w:rPr>
              <w:t xml:space="preserve">Д+2ц</w:t>
            </w:r>
          </w:p>
        </w:tc>
        <w:tc>
          <w:tcPr>
            <w:tcW w:type="dxa" w:w="1736"/>
          </w:tcPr>
          <w:p>
            <w:pPr>
              <w:pStyle w:val="Compact"/>
              <w:jc w:val="left"/>
            </w:pPr>
            <w:r>
              <w:rPr>
                <w:rFonts w:ascii="Times New Roman" w:hAnsi="Times New Roman"/>
                <w:sz w:val="20"/>
              </w:rPr>
              <w:t xml:space="preserve">МТ, холбооны алба</w:t>
            </w:r>
          </w:p>
        </w:tc>
      </w:tr>
      <w:tr>
        <w:tc>
          <w:tcPr>
            <w:tcW w:type="dxa" w:w="499"/>
          </w:tcPr>
          <w:p>
            <w:pPr>
              <w:pStyle w:val="Compact"/>
              <w:jc w:val="left"/>
            </w:pPr>
            <w:r>
              <w:rPr>
                <w:rFonts w:ascii="Times New Roman" w:hAnsi="Times New Roman"/>
                <w:sz w:val="20"/>
              </w:rPr>
              <w:t xml:space="preserve">4</w:t>
            </w:r>
          </w:p>
        </w:tc>
        <w:tc>
          <w:tcPr>
            <w:tcW w:type="dxa" w:w="5813"/>
          </w:tcPr>
          <w:p>
            <w:pPr>
              <w:pStyle w:val="Compact"/>
              <w:jc w:val="left"/>
            </w:pPr>
            <w:r>
              <w:rPr>
                <w:rFonts w:ascii="Times New Roman" w:hAnsi="Times New Roman"/>
                <w:sz w:val="20"/>
              </w:rPr>
              <w:t xml:space="preserve">Гадаад интернет холболтыг</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зөвшөөрлийн жагсаалт</w:t>
            </w:r>
            <w:r>
              <w:rPr>
                <w:rFonts w:ascii="Times New Roman" w:hAnsi="Times New Roman"/>
                <w:sz w:val="20"/>
              </w:rPr>
              <w:t xml:space="preserve">”</w:t>
            </w:r>
            <w:r>
              <w:rPr>
                <w:rFonts w:ascii="Times New Roman" w:hAnsi="Times New Roman"/>
                <w:sz w:val="20"/>
              </w:rPr>
              <w:t xml:space="preserve">-ын горимд шилжүүлэх (зөвхөн даалгаварт шаардлагатай үйлчилгээ); сургалтын анги, зочин, оюутны дотуур байрны сүлжээг хязгаарлах эсхүл таслах</w:t>
            </w:r>
          </w:p>
        </w:tc>
        <w:tc>
          <w:tcPr>
            <w:tcW w:type="dxa" w:w="1307"/>
          </w:tcPr>
          <w:p>
            <w:pPr>
              <w:pStyle w:val="Compact"/>
              <w:jc w:val="left"/>
            </w:pPr>
            <w:r>
              <w:rPr>
                <w:rFonts w:ascii="Times New Roman" w:hAnsi="Times New Roman"/>
                <w:sz w:val="20"/>
              </w:rPr>
              <w:t xml:space="preserve">Д+4ц</w:t>
            </w:r>
          </w:p>
        </w:tc>
        <w:tc>
          <w:tcPr>
            <w:tcW w:type="dxa" w:w="1736"/>
          </w:tcPr>
          <w:p>
            <w:pPr>
              <w:pStyle w:val="Compact"/>
              <w:jc w:val="left"/>
            </w:pPr>
            <w:r>
              <w:rPr>
                <w:rFonts w:ascii="Times New Roman" w:hAnsi="Times New Roman"/>
                <w:sz w:val="20"/>
              </w:rPr>
              <w:t xml:space="preserve">Сүлжээний инженер</w:t>
            </w:r>
          </w:p>
        </w:tc>
      </w:tr>
      <w:tr>
        <w:tc>
          <w:tcPr>
            <w:tcW w:type="dxa" w:w="499"/>
          </w:tcPr>
          <w:p>
            <w:pPr>
              <w:pStyle w:val="Compact"/>
              <w:jc w:val="left"/>
            </w:pPr>
            <w:r>
              <w:rPr>
                <w:rFonts w:ascii="Times New Roman" w:hAnsi="Times New Roman"/>
                <w:sz w:val="20"/>
              </w:rPr>
              <w:t xml:space="preserve">5</w:t>
            </w:r>
          </w:p>
        </w:tc>
        <w:tc>
          <w:tcPr>
            <w:tcW w:type="dxa" w:w="5813"/>
          </w:tcPr>
          <w:p>
            <w:pPr>
              <w:pStyle w:val="Compact"/>
              <w:jc w:val="left"/>
            </w:pPr>
            <w:r>
              <w:rPr>
                <w:rFonts w:ascii="Times New Roman" w:hAnsi="Times New Roman"/>
                <w:sz w:val="20"/>
              </w:rPr>
              <w:t xml:space="preserve">Кибер полигон, лабораторийн орчныг үндсэн сүлжээнээс физикийн хувьд салгах, шаардлагагүй бол зогсоох</w:t>
            </w:r>
          </w:p>
        </w:tc>
        <w:tc>
          <w:tcPr>
            <w:tcW w:type="dxa" w:w="1307"/>
          </w:tcPr>
          <w:p>
            <w:pPr>
              <w:pStyle w:val="Compact"/>
              <w:jc w:val="left"/>
            </w:pPr>
            <w:r>
              <w:rPr>
                <w:rFonts w:ascii="Times New Roman" w:hAnsi="Times New Roman"/>
                <w:sz w:val="20"/>
              </w:rPr>
              <w:t xml:space="preserve">Д+4ц</w:t>
            </w:r>
          </w:p>
        </w:tc>
        <w:tc>
          <w:tcPr>
            <w:tcW w:type="dxa" w:w="1736"/>
          </w:tcPr>
          <w:p>
            <w:pPr>
              <w:pStyle w:val="Compact"/>
              <w:jc w:val="left"/>
            </w:pPr>
            <w:r>
              <w:rPr>
                <w:rFonts w:ascii="Times New Roman" w:hAnsi="Times New Roman"/>
                <w:sz w:val="20"/>
              </w:rPr>
              <w:t xml:space="preserve">Тэнхимийн эрхлэгч</w:t>
            </w:r>
          </w:p>
        </w:tc>
      </w:tr>
      <w:tr>
        <w:tc>
          <w:tcPr>
            <w:tcW w:type="dxa" w:w="499"/>
          </w:tcPr>
          <w:p>
            <w:pPr>
              <w:pStyle w:val="Compact"/>
              <w:jc w:val="left"/>
            </w:pPr>
            <w:r>
              <w:rPr>
                <w:rFonts w:ascii="Times New Roman" w:hAnsi="Times New Roman"/>
                <w:sz w:val="20"/>
              </w:rPr>
              <w:t xml:space="preserve">6</w:t>
            </w:r>
          </w:p>
        </w:tc>
        <w:tc>
          <w:tcPr>
            <w:tcW w:type="dxa" w:w="5813"/>
          </w:tcPr>
          <w:p>
            <w:pPr>
              <w:pStyle w:val="Compact"/>
              <w:jc w:val="left"/>
            </w:pPr>
            <w:r>
              <w:rPr>
                <w:rFonts w:ascii="Times New Roman" w:hAnsi="Times New Roman"/>
                <w:sz w:val="20"/>
              </w:rPr>
              <w:t xml:space="preserve">Бүх администраторын нууц үг, сервисийн бүртгэлийн нууц үг, VPN гэрчилгээг солих; домэйн удирдагчийн нөөц хуулбарыг сүлжээнээс тусгаарлан хадгалах</w:t>
            </w:r>
          </w:p>
        </w:tc>
        <w:tc>
          <w:tcPr>
            <w:tcW w:type="dxa" w:w="1307"/>
          </w:tcPr>
          <w:p>
            <w:pPr>
              <w:pStyle w:val="Compact"/>
              <w:jc w:val="left"/>
            </w:pPr>
            <w:r>
              <w:rPr>
                <w:rFonts w:ascii="Times New Roman" w:hAnsi="Times New Roman"/>
                <w:sz w:val="20"/>
              </w:rPr>
              <w:t xml:space="preserve">Д+6ц</w:t>
            </w:r>
          </w:p>
        </w:tc>
        <w:tc>
          <w:tcPr>
            <w:tcW w:type="dxa" w:w="1736"/>
          </w:tcPr>
          <w:p>
            <w:pPr>
              <w:pStyle w:val="Compact"/>
              <w:jc w:val="left"/>
            </w:pPr>
            <w:r>
              <w:rPr>
                <w:rFonts w:ascii="Times New Roman" w:hAnsi="Times New Roman"/>
                <w:sz w:val="20"/>
              </w:rPr>
              <w:t xml:space="preserve">МТ алба</w:t>
            </w:r>
          </w:p>
        </w:tc>
      </w:tr>
      <w:tr>
        <w:tc>
          <w:tcPr>
            <w:tcW w:type="dxa" w:w="499"/>
          </w:tcPr>
          <w:p>
            <w:pPr>
              <w:pStyle w:val="Compact"/>
              <w:jc w:val="left"/>
            </w:pPr>
            <w:r>
              <w:rPr>
                <w:rFonts w:ascii="Times New Roman" w:hAnsi="Times New Roman"/>
                <w:sz w:val="20"/>
              </w:rPr>
              <w:t xml:space="preserve">7</w:t>
            </w:r>
          </w:p>
        </w:tc>
        <w:tc>
          <w:tcPr>
            <w:tcW w:type="dxa" w:w="5813"/>
          </w:tcPr>
          <w:p>
            <w:pPr>
              <w:pStyle w:val="Compact"/>
              <w:jc w:val="left"/>
            </w:pPr>
            <w:r>
              <w:rPr>
                <w:rFonts w:ascii="Times New Roman" w:hAnsi="Times New Roman"/>
                <w:sz w:val="20"/>
              </w:rPr>
              <w:t xml:space="preserve">Ангилал А, Б системийн тусгаарлагдсан (offline) нөөц хуулбарыг шинэчилж, битүүмжлэн нөөц байршилд хүргэх</w:t>
            </w:r>
          </w:p>
        </w:tc>
        <w:tc>
          <w:tcPr>
            <w:tcW w:type="dxa" w:w="1307"/>
          </w:tcPr>
          <w:p>
            <w:pPr>
              <w:pStyle w:val="Compact"/>
              <w:jc w:val="left"/>
            </w:pPr>
            <w:r>
              <w:rPr>
                <w:rFonts w:ascii="Times New Roman" w:hAnsi="Times New Roman"/>
                <w:sz w:val="20"/>
              </w:rPr>
              <w:t xml:space="preserve">Д+12ц</w:t>
            </w:r>
          </w:p>
        </w:tc>
        <w:tc>
          <w:tcPr>
            <w:tcW w:type="dxa" w:w="1736"/>
          </w:tcPr>
          <w:p>
            <w:pPr>
              <w:pStyle w:val="Compact"/>
              <w:jc w:val="left"/>
            </w:pPr>
            <w:r>
              <w:rPr>
                <w:rFonts w:ascii="Times New Roman" w:hAnsi="Times New Roman"/>
                <w:sz w:val="20"/>
              </w:rPr>
              <w:t xml:space="preserve">МТ алба, нууцын ажилтан</w:t>
            </w:r>
          </w:p>
        </w:tc>
      </w:tr>
      <w:tr>
        <w:tc>
          <w:tcPr>
            <w:tcW w:type="dxa" w:w="499"/>
          </w:tcPr>
          <w:p>
            <w:pPr>
              <w:pStyle w:val="Compact"/>
              <w:jc w:val="left"/>
            </w:pPr>
            <w:r>
              <w:rPr>
                <w:rFonts w:ascii="Times New Roman" w:hAnsi="Times New Roman"/>
                <w:sz w:val="20"/>
              </w:rPr>
              <w:t xml:space="preserve">8</w:t>
            </w:r>
          </w:p>
        </w:tc>
        <w:tc>
          <w:tcPr>
            <w:tcW w:type="dxa" w:w="5813"/>
          </w:tcPr>
          <w:p>
            <w:pPr>
              <w:pStyle w:val="Compact"/>
              <w:jc w:val="left"/>
            </w:pPr>
            <w:r>
              <w:rPr>
                <w:rFonts w:ascii="Times New Roman" w:hAnsi="Times New Roman"/>
                <w:sz w:val="20"/>
              </w:rPr>
              <w:t xml:space="preserve">Нөөц удирдлагын цэгийн мэдээллийн хэрэгсэл (зөөврийн компьютер, шифрлэсэн холбоо, хэвлэгч, цаасан маягт)-ийг бэлтгэж шалгах</w:t>
            </w:r>
          </w:p>
        </w:tc>
        <w:tc>
          <w:tcPr>
            <w:tcW w:type="dxa" w:w="1307"/>
          </w:tcPr>
          <w:p>
            <w:pPr>
              <w:pStyle w:val="Compact"/>
              <w:jc w:val="left"/>
            </w:pPr>
            <w:r>
              <w:rPr>
                <w:rFonts w:ascii="Times New Roman" w:hAnsi="Times New Roman"/>
                <w:sz w:val="20"/>
              </w:rPr>
              <w:t xml:space="preserve">Д+12ц</w:t>
            </w:r>
          </w:p>
        </w:tc>
        <w:tc>
          <w:tcPr>
            <w:tcW w:type="dxa" w:w="1736"/>
          </w:tcPr>
          <w:p>
            <w:pPr>
              <w:pStyle w:val="Compact"/>
              <w:jc w:val="left"/>
            </w:pPr>
            <w:r>
              <w:rPr>
                <w:rFonts w:ascii="Times New Roman" w:hAnsi="Times New Roman"/>
                <w:sz w:val="20"/>
              </w:rPr>
              <w:t xml:space="preserve">МТ, холбооны алба</w:t>
            </w:r>
          </w:p>
        </w:tc>
      </w:tr>
      <w:tr>
        <w:tc>
          <w:tcPr>
            <w:tcW w:type="dxa" w:w="499"/>
          </w:tcPr>
          <w:p>
            <w:pPr>
              <w:pStyle w:val="Compact"/>
              <w:jc w:val="left"/>
            </w:pPr>
            <w:r>
              <w:rPr>
                <w:rFonts w:ascii="Times New Roman" w:hAnsi="Times New Roman"/>
                <w:sz w:val="20"/>
              </w:rPr>
              <w:t xml:space="preserve">9</w:t>
            </w:r>
          </w:p>
        </w:tc>
        <w:tc>
          <w:tcPr>
            <w:tcW w:type="dxa" w:w="5813"/>
          </w:tcPr>
          <w:p>
            <w:pPr>
              <w:pStyle w:val="Compact"/>
              <w:jc w:val="left"/>
            </w:pPr>
            <w:r>
              <w:rPr>
                <w:rFonts w:ascii="Times New Roman" w:hAnsi="Times New Roman"/>
                <w:sz w:val="20"/>
              </w:rPr>
              <w:t xml:space="preserve">Гараар (цаасаар) ажиллах журмыг идэвхжүүлэх бэлтгэл: тушаал, мэдээ, бүртгэлийн цаасан маягтыг тараах</w:t>
            </w:r>
          </w:p>
        </w:tc>
        <w:tc>
          <w:tcPr>
            <w:tcW w:type="dxa" w:w="1307"/>
          </w:tcPr>
          <w:p>
            <w:pPr>
              <w:pStyle w:val="Compact"/>
              <w:jc w:val="left"/>
            </w:pPr>
            <w:r>
              <w:rPr>
                <w:rFonts w:ascii="Times New Roman" w:hAnsi="Times New Roman"/>
                <w:sz w:val="20"/>
              </w:rPr>
              <w:t xml:space="preserve">Д+12ц</w:t>
            </w:r>
          </w:p>
        </w:tc>
        <w:tc>
          <w:tcPr>
            <w:tcW w:type="dxa" w:w="1736"/>
          </w:tcPr>
          <w:p>
            <w:pPr>
              <w:pStyle w:val="Compact"/>
              <w:jc w:val="left"/>
            </w:pPr>
            <w:r>
              <w:rPr>
                <w:rFonts w:ascii="Times New Roman" w:hAnsi="Times New Roman"/>
                <w:sz w:val="20"/>
              </w:rPr>
              <w:t xml:space="preserve">Штаб, нэгжийн дарга</w:t>
            </w:r>
          </w:p>
        </w:tc>
      </w:tr>
      <w:tr>
        <w:tc>
          <w:tcPr>
            <w:tcW w:type="dxa" w:w="499"/>
          </w:tcPr>
          <w:p>
            <w:pPr>
              <w:pStyle w:val="Compact"/>
              <w:jc w:val="left"/>
            </w:pPr>
            <w:r>
              <w:rPr>
                <w:rFonts w:ascii="Times New Roman" w:hAnsi="Times New Roman"/>
                <w:sz w:val="20"/>
              </w:rPr>
              <w:t xml:space="preserve">10</w:t>
            </w:r>
          </w:p>
        </w:tc>
        <w:tc>
          <w:tcPr>
            <w:tcW w:type="dxa" w:w="5813"/>
          </w:tcPr>
          <w:p>
            <w:pPr>
              <w:pStyle w:val="Compact"/>
              <w:jc w:val="left"/>
            </w:pPr>
            <w:r>
              <w:rPr>
                <w:rFonts w:ascii="Times New Roman" w:hAnsi="Times New Roman"/>
                <w:sz w:val="20"/>
              </w:rPr>
              <w:t xml:space="preserve">Мэдээллийн нөлөөллийн ажиллагааг хянах: сургуулийн нэрийг ашигласан хуурамч хуудас, мэдээг илрүүлж, БХЯ, ЗХЖШ-ын хэвлэлийн албатай нэгдмэл байр суурийн дагуу хариу өгөх</w:t>
            </w:r>
          </w:p>
        </w:tc>
        <w:tc>
          <w:tcPr>
            <w:tcW w:type="dxa" w:w="1307"/>
          </w:tcPr>
          <w:p>
            <w:pPr>
              <w:pStyle w:val="Compact"/>
              <w:jc w:val="left"/>
            </w:pPr>
            <w:r>
              <w:rPr>
                <w:rFonts w:ascii="Times New Roman" w:hAnsi="Times New Roman"/>
                <w:sz w:val="20"/>
              </w:rPr>
              <w:t xml:space="preserve">Д+6ц-ээс</w:t>
            </w:r>
          </w:p>
        </w:tc>
        <w:tc>
          <w:tcPr>
            <w:tcW w:type="dxa" w:w="1736"/>
          </w:tcPr>
          <w:p>
            <w:pPr>
              <w:pStyle w:val="Compact"/>
              <w:jc w:val="left"/>
            </w:pPr>
            <w:r>
              <w:rPr>
                <w:rFonts w:ascii="Times New Roman" w:hAnsi="Times New Roman"/>
                <w:sz w:val="20"/>
              </w:rPr>
              <w:t xml:space="preserve">ОНХ ажилтан</w:t>
            </w:r>
          </w:p>
        </w:tc>
      </w:tr>
      <w:tr>
        <w:tc>
          <w:tcPr>
            <w:tcW w:type="dxa" w:w="499"/>
          </w:tcPr>
          <w:p>
            <w:pPr>
              <w:pStyle w:val="Compact"/>
              <w:jc w:val="left"/>
            </w:pPr>
            <w:r>
              <w:rPr>
                <w:rFonts w:ascii="Times New Roman" w:hAnsi="Times New Roman"/>
                <w:sz w:val="20"/>
              </w:rPr>
              <w:t xml:space="preserve">11</w:t>
            </w:r>
          </w:p>
        </w:tc>
        <w:tc>
          <w:tcPr>
            <w:tcW w:type="dxa" w:w="5813"/>
          </w:tcPr>
          <w:p>
            <w:pPr>
              <w:pStyle w:val="Compact"/>
              <w:jc w:val="left"/>
            </w:pPr>
            <w:r>
              <w:rPr>
                <w:rFonts w:ascii="Times New Roman" w:hAnsi="Times New Roman"/>
                <w:sz w:val="20"/>
              </w:rPr>
              <w:t xml:space="preserve">Сонсогч, курсант, алба хаагчийн хувийн утсаар албан ажлын мэдээлэл, зураг дамжуулахыг хориглох; шаардлагатай бол хувийн утсыг тогтоосон байранд хураах журмыг хэрэгжүүлэх</w:t>
            </w:r>
          </w:p>
        </w:tc>
        <w:tc>
          <w:tcPr>
            <w:tcW w:type="dxa" w:w="1307"/>
          </w:tcPr>
          <w:p>
            <w:pPr>
              <w:pStyle w:val="Compact"/>
              <w:jc w:val="left"/>
            </w:pPr>
            <w:r>
              <w:rPr>
                <w:rFonts w:ascii="Times New Roman" w:hAnsi="Times New Roman"/>
                <w:sz w:val="20"/>
              </w:rPr>
              <w:t xml:space="preserve">Д+4ц</w:t>
            </w:r>
          </w:p>
        </w:tc>
        <w:tc>
          <w:tcPr>
            <w:tcW w:type="dxa" w:w="1736"/>
          </w:tcPr>
          <w:p>
            <w:pPr>
              <w:pStyle w:val="Compact"/>
              <w:jc w:val="left"/>
            </w:pPr>
            <w:r>
              <w:rPr>
                <w:rFonts w:ascii="Times New Roman" w:hAnsi="Times New Roman"/>
                <w:sz w:val="20"/>
              </w:rPr>
              <w:t xml:space="preserve">Нэгжийн дарга</w:t>
            </w:r>
          </w:p>
        </w:tc>
      </w:tr>
      <w:tr>
        <w:tc>
          <w:tcPr>
            <w:tcW w:type="dxa" w:w="499"/>
          </w:tcPr>
          <w:p>
            <w:pPr>
              <w:pStyle w:val="Compact"/>
              <w:jc w:val="left"/>
            </w:pPr>
            <w:r>
              <w:rPr>
                <w:rFonts w:ascii="Times New Roman" w:hAnsi="Times New Roman"/>
                <w:sz w:val="20"/>
              </w:rPr>
              <w:t xml:space="preserve">12</w:t>
            </w:r>
          </w:p>
        </w:tc>
        <w:tc>
          <w:tcPr>
            <w:tcW w:type="dxa" w:w="5813"/>
          </w:tcPr>
          <w:p>
            <w:pPr>
              <w:pStyle w:val="Compact"/>
              <w:jc w:val="left"/>
            </w:pPr>
            <w:r>
              <w:rPr>
                <w:rFonts w:ascii="Times New Roman" w:hAnsi="Times New Roman"/>
                <w:sz w:val="20"/>
              </w:rPr>
              <w:t xml:space="preserve">Кибер аюулгүй байдлын чиглэлийн багш, шинжээчийг КАБШГ-т нэмэлтээр татан оролцуулах (захирагчийн тушаалаар)</w:t>
            </w:r>
          </w:p>
        </w:tc>
        <w:tc>
          <w:tcPr>
            <w:tcW w:type="dxa" w:w="1307"/>
          </w:tcPr>
          <w:p>
            <w:pPr>
              <w:pStyle w:val="Compact"/>
              <w:jc w:val="left"/>
            </w:pPr>
            <w:r>
              <w:rPr>
                <w:rFonts w:ascii="Times New Roman" w:hAnsi="Times New Roman"/>
                <w:sz w:val="20"/>
              </w:rPr>
              <w:t xml:space="preserve">Д+6ц</w:t>
            </w:r>
          </w:p>
        </w:tc>
        <w:tc>
          <w:tcPr>
            <w:tcW w:type="dxa" w:w="1736"/>
          </w:tcPr>
          <w:p>
            <w:pPr>
              <w:pStyle w:val="Compact"/>
              <w:jc w:val="left"/>
            </w:pPr>
            <w:r>
              <w:rPr>
                <w:rFonts w:ascii="Times New Roman" w:hAnsi="Times New Roman"/>
                <w:sz w:val="20"/>
              </w:rPr>
              <w:t xml:space="preserve">КАБШГ-ын дарга</w:t>
            </w:r>
          </w:p>
        </w:tc>
      </w:tr>
    </w:tbl>
    <w:bookmarkEnd w:id="46"/>
    <w:bookmarkStart w:id="47" w:name="бүрэн-бэлэн-байдал"/>
    <w:p>
      <w:pPr>
        <w:pStyle w:val="Heading3"/>
      </w:pPr>
      <w:r>
        <w:t xml:space="preserve">5.6. Бүрэн бэлэн байдал</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372"/>
        <w:gridCol w:w="5567"/>
        <w:gridCol w:w="1444"/>
        <w:gridCol w:w="1971"/>
      </w:tblGrid>
      <w:tr>
        <w:trPr>
          <w:tblHeader w:val="true"/>
        </w:trPr>
        <w:tc>
          <w:tcPr>
            <w:tcW w:type="dxa" w:w="372"/>
          </w:tcPr>
          <w:p>
            <w:pPr>
              <w:pStyle w:val="Compact"/>
              <w:jc w:val="left"/>
            </w:pPr>
            <w:r>
              <w:rPr>
                <w:rFonts w:ascii="Times New Roman" w:hAnsi="Times New Roman"/>
                <w:b/>
                <w:sz w:val="20"/>
              </w:rPr>
              <w:t xml:space="preserve">№</w:t>
            </w:r>
          </w:p>
        </w:tc>
        <w:tc>
          <w:tcPr>
            <w:tcW w:type="dxa" w:w="5567"/>
          </w:tcPr>
          <w:p>
            <w:pPr>
              <w:pStyle w:val="Compact"/>
              <w:jc w:val="left"/>
            </w:pPr>
            <w:r>
              <w:rPr>
                <w:rFonts w:ascii="Times New Roman" w:hAnsi="Times New Roman"/>
                <w:b/>
                <w:sz w:val="20"/>
              </w:rPr>
              <w:t xml:space="preserve">Арга хэмжээ</w:t>
            </w:r>
          </w:p>
        </w:tc>
        <w:tc>
          <w:tcPr>
            <w:tcW w:type="dxa" w:w="1444"/>
          </w:tcPr>
          <w:p>
            <w:pPr>
              <w:pStyle w:val="Compact"/>
              <w:jc w:val="left"/>
            </w:pPr>
            <w:r>
              <w:rPr>
                <w:rFonts w:ascii="Times New Roman" w:hAnsi="Times New Roman"/>
                <w:b/>
                <w:sz w:val="20"/>
              </w:rPr>
              <w:t xml:space="preserve">Хугацаа</w:t>
            </w:r>
          </w:p>
        </w:tc>
        <w:tc>
          <w:tcPr>
            <w:tcW w:type="dxa" w:w="1971"/>
          </w:tcPr>
          <w:p>
            <w:pPr>
              <w:pStyle w:val="Compact"/>
              <w:jc w:val="left"/>
            </w:pPr>
            <w:r>
              <w:rPr>
                <w:rFonts w:ascii="Times New Roman" w:hAnsi="Times New Roman"/>
                <w:b/>
                <w:sz w:val="20"/>
              </w:rPr>
              <w:t xml:space="preserve">Хариуцах</w:t>
            </w:r>
          </w:p>
        </w:tc>
      </w:tr>
      <w:tr>
        <w:tc>
          <w:tcPr>
            <w:tcW w:type="dxa" w:w="372"/>
          </w:tcPr>
          <w:p>
            <w:pPr>
              <w:pStyle w:val="Compact"/>
              <w:jc w:val="left"/>
            </w:pPr>
            <w:r>
              <w:rPr>
                <w:rFonts w:ascii="Times New Roman" w:hAnsi="Times New Roman"/>
                <w:sz w:val="20"/>
              </w:rPr>
              <w:t xml:space="preserve">1</w:t>
            </w:r>
          </w:p>
        </w:tc>
        <w:tc>
          <w:tcPr>
            <w:tcW w:type="dxa" w:w="5567"/>
          </w:tcPr>
          <w:p>
            <w:pPr>
              <w:pStyle w:val="Compact"/>
              <w:jc w:val="left"/>
            </w:pPr>
            <w:r>
              <w:rPr>
                <w:rFonts w:ascii="Times New Roman" w:hAnsi="Times New Roman"/>
                <w:sz w:val="20"/>
              </w:rPr>
              <w:t xml:space="preserve">Захирагчийн шийдвэрээр Ангилал В, Г системийг (вэб сайт, сургалтын систем г.м.) зогсоох эсхүл статик хувилбарт шилжүүлэх</w:t>
            </w:r>
          </w:p>
        </w:tc>
        <w:tc>
          <w:tcPr>
            <w:tcW w:type="dxa" w:w="1444"/>
          </w:tcPr>
          <w:p>
            <w:pPr>
              <w:pStyle w:val="Compact"/>
              <w:jc w:val="left"/>
            </w:pPr>
            <w:r>
              <w:rPr>
                <w:rFonts w:ascii="Times New Roman" w:hAnsi="Times New Roman"/>
                <w:sz w:val="20"/>
              </w:rPr>
              <w:t xml:space="preserve">Д+2ц</w:t>
            </w:r>
          </w:p>
        </w:tc>
        <w:tc>
          <w:tcPr>
            <w:tcW w:type="dxa" w:w="1971"/>
          </w:tcPr>
          <w:p>
            <w:pPr>
              <w:pStyle w:val="Compact"/>
              <w:jc w:val="left"/>
            </w:pPr>
            <w:r>
              <w:rPr>
                <w:rFonts w:ascii="Times New Roman" w:hAnsi="Times New Roman"/>
                <w:sz w:val="20"/>
              </w:rPr>
              <w:t xml:space="preserve">МТ алба</w:t>
            </w:r>
          </w:p>
        </w:tc>
      </w:tr>
      <w:tr>
        <w:tc>
          <w:tcPr>
            <w:tcW w:type="dxa" w:w="372"/>
          </w:tcPr>
          <w:p>
            <w:pPr>
              <w:pStyle w:val="Compact"/>
              <w:jc w:val="left"/>
            </w:pPr>
            <w:r>
              <w:rPr>
                <w:rFonts w:ascii="Times New Roman" w:hAnsi="Times New Roman"/>
                <w:sz w:val="20"/>
              </w:rPr>
              <w:t xml:space="preserve">2</w:t>
            </w:r>
          </w:p>
        </w:tc>
        <w:tc>
          <w:tcPr>
            <w:tcW w:type="dxa" w:w="5567"/>
          </w:tcPr>
          <w:p>
            <w:pPr>
              <w:pStyle w:val="Compact"/>
              <w:jc w:val="left"/>
            </w:pPr>
            <w:r>
              <w:rPr>
                <w:rFonts w:ascii="Times New Roman" w:hAnsi="Times New Roman"/>
                <w:sz w:val="20"/>
              </w:rPr>
              <w:t xml:space="preserve">Удирдлага, холбоог зөвхөн тусгай сүлжээ, шифрлэсэн холбоо, нөөц хэрэгслээр гүйцэтгэх; нээлттэй цахим шуудан, мессенжерээр албан мэдээлэл дамжуулахыг бүрэн хориглох</w:t>
            </w:r>
          </w:p>
        </w:tc>
        <w:tc>
          <w:tcPr>
            <w:tcW w:type="dxa" w:w="1444"/>
          </w:tcPr>
          <w:p>
            <w:pPr>
              <w:pStyle w:val="Compact"/>
              <w:jc w:val="left"/>
            </w:pPr>
            <w:r>
              <w:rPr>
                <w:rFonts w:ascii="Times New Roman" w:hAnsi="Times New Roman"/>
                <w:sz w:val="20"/>
              </w:rPr>
              <w:t xml:space="preserve">Д+1ц</w:t>
            </w:r>
          </w:p>
        </w:tc>
        <w:tc>
          <w:tcPr>
            <w:tcW w:type="dxa" w:w="1971"/>
          </w:tcPr>
          <w:p>
            <w:pPr>
              <w:pStyle w:val="Compact"/>
              <w:jc w:val="left"/>
            </w:pPr>
            <w:r>
              <w:rPr>
                <w:rFonts w:ascii="Times New Roman" w:hAnsi="Times New Roman"/>
                <w:sz w:val="20"/>
              </w:rPr>
              <w:t xml:space="preserve">МТ, холбооны алба</w:t>
            </w:r>
          </w:p>
        </w:tc>
      </w:tr>
      <w:tr>
        <w:tc>
          <w:tcPr>
            <w:tcW w:type="dxa" w:w="372"/>
          </w:tcPr>
          <w:p>
            <w:pPr>
              <w:pStyle w:val="Compact"/>
              <w:jc w:val="left"/>
            </w:pPr>
            <w:r>
              <w:rPr>
                <w:rFonts w:ascii="Times New Roman" w:hAnsi="Times New Roman"/>
                <w:sz w:val="20"/>
              </w:rPr>
              <w:t xml:space="preserve">3</w:t>
            </w:r>
          </w:p>
        </w:tc>
        <w:tc>
          <w:tcPr>
            <w:tcW w:type="dxa" w:w="5567"/>
          </w:tcPr>
          <w:p>
            <w:pPr>
              <w:pStyle w:val="Compact"/>
              <w:jc w:val="left"/>
            </w:pPr>
            <w:r>
              <w:rPr>
                <w:rFonts w:ascii="Times New Roman" w:hAnsi="Times New Roman"/>
                <w:sz w:val="20"/>
              </w:rPr>
              <w:t xml:space="preserve">Нөөц удирдлагын цэгт шилжих тушаал гарвал тэнд КАБ хариуцсан албан тушаалтныг томилон ажиллуулж (ЗХ-ний КАБ-ын заавар, 2.8.1.4), Ангилал А үйлчилгээг сэргээж, үндсэн байранд үлдэх мэдээллийн хэрэгслийг хамгаалах, шаардлагатай бол журмын дагуу устгах бэлтгэлтэй байх</w:t>
            </w:r>
          </w:p>
        </w:tc>
        <w:tc>
          <w:tcPr>
            <w:tcW w:type="dxa" w:w="1444"/>
          </w:tcPr>
          <w:p>
            <w:pPr>
              <w:pStyle w:val="Compact"/>
              <w:jc w:val="left"/>
            </w:pPr>
            <w:r>
              <w:rPr>
                <w:rFonts w:ascii="Times New Roman" w:hAnsi="Times New Roman"/>
                <w:sz w:val="20"/>
              </w:rPr>
              <w:t xml:space="preserve">Тушаалаар</w:t>
            </w:r>
          </w:p>
        </w:tc>
        <w:tc>
          <w:tcPr>
            <w:tcW w:type="dxa" w:w="1971"/>
          </w:tcPr>
          <w:p>
            <w:pPr>
              <w:pStyle w:val="Compact"/>
              <w:jc w:val="left"/>
            </w:pPr>
            <w:r>
              <w:rPr>
                <w:rFonts w:ascii="Times New Roman" w:hAnsi="Times New Roman"/>
                <w:sz w:val="20"/>
              </w:rPr>
              <w:t xml:space="preserve">КАБШГ, нууцын ажилтан</w:t>
            </w:r>
          </w:p>
        </w:tc>
      </w:tr>
      <w:tr>
        <w:tc>
          <w:tcPr>
            <w:tcW w:type="dxa" w:w="372"/>
          </w:tcPr>
          <w:p>
            <w:pPr>
              <w:pStyle w:val="Compact"/>
              <w:jc w:val="left"/>
            </w:pPr>
            <w:r>
              <w:rPr>
                <w:rFonts w:ascii="Times New Roman" w:hAnsi="Times New Roman"/>
                <w:sz w:val="20"/>
              </w:rPr>
              <w:t xml:space="preserve">4</w:t>
            </w:r>
          </w:p>
        </w:tc>
        <w:tc>
          <w:tcPr>
            <w:tcW w:type="dxa" w:w="5567"/>
          </w:tcPr>
          <w:p>
            <w:pPr>
              <w:pStyle w:val="Compact"/>
              <w:jc w:val="left"/>
            </w:pPr>
            <w:r>
              <w:rPr>
                <w:rFonts w:ascii="Times New Roman" w:hAnsi="Times New Roman"/>
                <w:sz w:val="20"/>
              </w:rPr>
              <w:t xml:space="preserve">Ноцтой халдлага илэрвэл холбогдох сегмент эсхүл бүх гадаад холболтыг нэн даруй таслах (КАБШГ-ын дарга шийдвэрлэж, захирагчид шууд танилцуулна)</w:t>
            </w:r>
          </w:p>
        </w:tc>
        <w:tc>
          <w:tcPr>
            <w:tcW w:type="dxa" w:w="1444"/>
          </w:tcPr>
          <w:p>
            <w:pPr>
              <w:pStyle w:val="Compact"/>
              <w:jc w:val="left"/>
            </w:pPr>
            <w:r>
              <w:rPr>
                <w:rFonts w:ascii="Times New Roman" w:hAnsi="Times New Roman"/>
                <w:sz w:val="20"/>
              </w:rPr>
              <w:t xml:space="preserve">Нэн даруй</w:t>
            </w:r>
          </w:p>
        </w:tc>
        <w:tc>
          <w:tcPr>
            <w:tcW w:type="dxa" w:w="1971"/>
          </w:tcPr>
          <w:p>
            <w:pPr>
              <w:pStyle w:val="Compact"/>
              <w:jc w:val="left"/>
            </w:pPr>
            <w:r>
              <w:rPr>
                <w:rFonts w:ascii="Times New Roman" w:hAnsi="Times New Roman"/>
                <w:sz w:val="20"/>
              </w:rPr>
              <w:t xml:space="preserve">КАБШГ-ын дарга</w:t>
            </w:r>
          </w:p>
        </w:tc>
      </w:tr>
      <w:tr>
        <w:tc>
          <w:tcPr>
            <w:tcW w:type="dxa" w:w="372"/>
          </w:tcPr>
          <w:p>
            <w:pPr>
              <w:pStyle w:val="Compact"/>
              <w:jc w:val="left"/>
            </w:pPr>
            <w:r>
              <w:rPr>
                <w:rFonts w:ascii="Times New Roman" w:hAnsi="Times New Roman"/>
                <w:sz w:val="20"/>
              </w:rPr>
              <w:t xml:space="preserve">5</w:t>
            </w:r>
          </w:p>
        </w:tc>
        <w:tc>
          <w:tcPr>
            <w:tcW w:type="dxa" w:w="5567"/>
          </w:tcPr>
          <w:p>
            <w:pPr>
              <w:pStyle w:val="Compact"/>
              <w:jc w:val="left"/>
            </w:pPr>
            <w:r>
              <w:rPr>
                <w:rFonts w:ascii="Times New Roman" w:hAnsi="Times New Roman"/>
                <w:sz w:val="20"/>
              </w:rPr>
              <w:t xml:space="preserve">Дайчилгааны даалгаварт шаардлагатай мэдээллийн систем, хүний нөөцийн бүртгэлийг тэргүүн ээлжинд хамгаалж, хуулбарыг нөөц цэгт хадгалах</w:t>
            </w:r>
          </w:p>
        </w:tc>
        <w:tc>
          <w:tcPr>
            <w:tcW w:type="dxa" w:w="1444"/>
          </w:tcPr>
          <w:p>
            <w:pPr>
              <w:pStyle w:val="Compact"/>
              <w:jc w:val="left"/>
            </w:pPr>
            <w:r>
              <w:rPr>
                <w:rFonts w:ascii="Times New Roman" w:hAnsi="Times New Roman"/>
                <w:sz w:val="20"/>
              </w:rPr>
              <w:t xml:space="preserve">Д+6ц</w:t>
            </w:r>
          </w:p>
        </w:tc>
        <w:tc>
          <w:tcPr>
            <w:tcW w:type="dxa" w:w="1971"/>
          </w:tcPr>
          <w:p>
            <w:pPr>
              <w:pStyle w:val="Compact"/>
              <w:jc w:val="left"/>
            </w:pPr>
            <w:r>
              <w:rPr>
                <w:rFonts w:ascii="Times New Roman" w:hAnsi="Times New Roman"/>
                <w:sz w:val="20"/>
              </w:rPr>
              <w:t xml:space="preserve">Хүний нөөцийн алба, МТ алба</w:t>
            </w:r>
          </w:p>
        </w:tc>
      </w:tr>
      <w:tr>
        <w:tc>
          <w:tcPr>
            <w:tcW w:type="dxa" w:w="372"/>
          </w:tcPr>
          <w:p>
            <w:pPr>
              <w:pStyle w:val="Compact"/>
              <w:jc w:val="left"/>
            </w:pPr>
            <w:r>
              <w:rPr>
                <w:rFonts w:ascii="Times New Roman" w:hAnsi="Times New Roman"/>
                <w:sz w:val="20"/>
              </w:rPr>
              <w:t xml:space="preserve">6</w:t>
            </w:r>
          </w:p>
        </w:tc>
        <w:tc>
          <w:tcPr>
            <w:tcW w:type="dxa" w:w="5567"/>
          </w:tcPr>
          <w:p>
            <w:pPr>
              <w:pStyle w:val="Compact"/>
              <w:jc w:val="left"/>
            </w:pPr>
            <w:r>
              <w:rPr>
                <w:rFonts w:ascii="Times New Roman" w:hAnsi="Times New Roman"/>
                <w:sz w:val="20"/>
              </w:rPr>
              <w:t xml:space="preserve">КАБЦК-ын шийдвэрээр кибер хамгаалалтын нэмэлт даалгавар (бусад нэгжид туслах, шинжилгээнд оролцох)-ыг гүйцэтгэх бэлэн байдалд байх</w:t>
            </w:r>
          </w:p>
        </w:tc>
        <w:tc>
          <w:tcPr>
            <w:tcW w:type="dxa" w:w="1444"/>
          </w:tcPr>
          <w:p>
            <w:pPr>
              <w:pStyle w:val="Compact"/>
              <w:jc w:val="left"/>
            </w:pPr>
            <w:r>
              <w:rPr>
                <w:rFonts w:ascii="Times New Roman" w:hAnsi="Times New Roman"/>
                <w:sz w:val="20"/>
              </w:rPr>
              <w:t xml:space="preserve">Тушаалаар</w:t>
            </w:r>
          </w:p>
        </w:tc>
        <w:tc>
          <w:tcPr>
            <w:tcW w:type="dxa" w:w="1971"/>
          </w:tcPr>
          <w:p>
            <w:pPr>
              <w:pStyle w:val="Compact"/>
              <w:jc w:val="left"/>
            </w:pPr>
            <w:r>
              <w:rPr>
                <w:rFonts w:ascii="Times New Roman" w:hAnsi="Times New Roman"/>
                <w:sz w:val="20"/>
              </w:rPr>
              <w:t xml:space="preserve">КАБШГ</w:t>
            </w:r>
          </w:p>
        </w:tc>
      </w:tr>
      <w:tr>
        <w:tc>
          <w:tcPr>
            <w:tcW w:type="dxa" w:w="372"/>
          </w:tcPr>
          <w:p>
            <w:pPr>
              <w:pStyle w:val="Compact"/>
              <w:jc w:val="left"/>
            </w:pPr>
            <w:r>
              <w:rPr>
                <w:rFonts w:ascii="Times New Roman" w:hAnsi="Times New Roman"/>
                <w:sz w:val="20"/>
              </w:rPr>
              <w:t xml:space="preserve">7</w:t>
            </w:r>
          </w:p>
        </w:tc>
        <w:tc>
          <w:tcPr>
            <w:tcW w:type="dxa" w:w="5567"/>
          </w:tcPr>
          <w:p>
            <w:pPr>
              <w:pStyle w:val="Compact"/>
              <w:jc w:val="left"/>
            </w:pPr>
            <w:r>
              <w:rPr>
                <w:rFonts w:ascii="Times New Roman" w:hAnsi="Times New Roman"/>
                <w:sz w:val="20"/>
              </w:rPr>
              <w:t xml:space="preserve">Сургуулийн хүрээнд зөвшөөрөлгүй утасгүй төхөөрөмж, дрон, сэжигтэй радио дохиог илрүүлж мэдээлэх</w:t>
            </w:r>
          </w:p>
        </w:tc>
        <w:tc>
          <w:tcPr>
            <w:tcW w:type="dxa" w:w="1444"/>
          </w:tcPr>
          <w:p>
            <w:pPr>
              <w:pStyle w:val="Compact"/>
              <w:jc w:val="left"/>
            </w:pPr>
            <w:r>
              <w:rPr>
                <w:rFonts w:ascii="Times New Roman" w:hAnsi="Times New Roman"/>
                <w:sz w:val="20"/>
              </w:rPr>
              <w:t xml:space="preserve">Байнга</w:t>
            </w:r>
          </w:p>
        </w:tc>
        <w:tc>
          <w:tcPr>
            <w:tcW w:type="dxa" w:w="1971"/>
          </w:tcPr>
          <w:p>
            <w:pPr>
              <w:pStyle w:val="Compact"/>
              <w:jc w:val="left"/>
            </w:pPr>
            <w:r>
              <w:rPr>
                <w:rFonts w:ascii="Times New Roman" w:hAnsi="Times New Roman"/>
                <w:sz w:val="20"/>
              </w:rPr>
              <w:t xml:space="preserve">Харуул, хамгаалалт, холбооны алба</w:t>
            </w:r>
          </w:p>
        </w:tc>
      </w:tr>
    </w:tbl>
    <w:bookmarkEnd w:id="47"/>
    <w:bookmarkStart w:id="48" w:name="X1d0adaedec1e7b8b5a0bc7af82de2afeb272727"/>
    <w:p>
      <w:pPr>
        <w:pStyle w:val="Heading3"/>
      </w:pPr>
      <w:r>
        <w:t xml:space="preserve">5.7. Бэлэн байдлын зэрэг бууруулах үеийн арга хэмжээ</w:t>
      </w:r>
    </w:p>
    <w:p>
      <w:pPr>
        <w:numPr>
          <w:ilvl w:val="0"/>
          <w:numId w:val="1025"/>
        </w:numPr>
        <w:pStyle w:val="Compact"/>
      </w:pPr>
      <w:r>
        <w:t xml:space="preserve">Хязгаарлалтыг үе шаттайгаар, Ангилал Г → В → Б дарааллаар цуцлах; систем бүрийг сэргээхээс өмнө хортой программ, далд хандалт байгаа эсэхийг шалгах.</w:t>
      </w:r>
    </w:p>
    <w:p>
      <w:pPr>
        <w:numPr>
          <w:ilvl w:val="0"/>
          <w:numId w:val="1025"/>
        </w:numPr>
        <w:pStyle w:val="Compact"/>
      </w:pPr>
      <w:r>
        <w:t xml:space="preserve">Ашигласан бүх түр хандалт, түр бүртгэл, түр дүрмийг хаах.</w:t>
      </w:r>
    </w:p>
    <w:p>
      <w:pPr>
        <w:numPr>
          <w:ilvl w:val="0"/>
          <w:numId w:val="1025"/>
        </w:numPr>
        <w:pStyle w:val="Compact"/>
      </w:pPr>
      <w:r>
        <w:t xml:space="preserve">Нууц үг, гэрчилгээг дахин солих (нөөц цэг, нээлттэй орчинд ашиглагдсан бол).</w:t>
      </w:r>
    </w:p>
    <w:p>
      <w:pPr>
        <w:numPr>
          <w:ilvl w:val="0"/>
          <w:numId w:val="1025"/>
        </w:numPr>
        <w:pStyle w:val="Compact"/>
      </w:pPr>
      <w:r>
        <w:t xml:space="preserve">Бэлэн байдлын хугацаанд гарсан зөрчил, хэрэгжүүлсэн арга хэмжээний тайланг 10 хоногт багтаан гаргаж, сургамжийг төлөвлөгөөнд тусгах.</w:t>
      </w:r>
    </w:p>
    <w:p>
      <w:pPr>
        <w:jc w:val="both"/>
      </w:pPr>
      <w:r>
        <w:pict>
          <v:rect style="width:0;height:1.5pt" o:hralign="center" o:hrstd="t" o:hr="t"/>
        </w:pict>
      </w:r>
    </w:p>
    <w:bookmarkEnd w:id="48"/>
    <w:bookmarkEnd w:id="49"/>
    <w:bookmarkStart w:id="55" w:name="X2313e151354adc66fdb3f25aed90ca535a50eb9"/>
    <w:p>
      <w:pPr>
        <w:pStyle w:val="Heading2"/>
      </w:pPr>
      <w:r>
        <w:t xml:space="preserve">ЗУРГАА. КИБЕР ХАЛДЛАГА, ЗӨРЧИЛД ХАРИУ АРГА ХЭМЖЭЭ АВАХ</w:t>
      </w:r>
    </w:p>
    <w:bookmarkStart w:id="50" w:name="X31a0def273f8cab6878584bca6bee1ff3194acc"/>
    <w:p>
      <w:pPr>
        <w:pStyle w:val="Heading3"/>
      </w:pPr>
      <w:r>
        <w:t xml:space="preserve">6.1. Халдлага, зөрчлийн зэрэглэл ба яаралтай байдал</w:t>
      </w:r>
    </w:p>
    <w:p>
      <w:pPr>
        <w:pStyle w:val="FirstParagraph"/>
        <w:jc w:val="both"/>
      </w:pPr>
      <w:r>
        <w:rPr>
          <w:bCs/>
          <w:b/>
        </w:rPr>
        <w:t xml:space="preserve">6.1.1. Халдлага, зөрчлийн зэрэглэл (0–9).</w:t>
      </w:r>
      <w:r>
        <w:t xml:space="preserve"> </w:t>
      </w:r>
      <w:r>
        <w:t xml:space="preserve">ЗХ-ний КАБ-ын зааврын 5.9-ийн дагуу бүртгэл, мэдээ, тайланд заавал хэрэглэнэ.</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250"/>
        <w:gridCol w:w="2912"/>
        <w:gridCol w:w="5192"/>
      </w:tblGrid>
      <w:tr>
        <w:trPr>
          <w:tblHeader w:val="true"/>
        </w:trPr>
        <w:tc>
          <w:tcPr>
            <w:tcW w:type="dxa" w:w="1250"/>
          </w:tcPr>
          <w:p>
            <w:pPr>
              <w:pStyle w:val="Compact"/>
              <w:jc w:val="left"/>
            </w:pPr>
            <w:r>
              <w:rPr>
                <w:rFonts w:ascii="Times New Roman" w:hAnsi="Times New Roman"/>
                <w:b/>
                <w:sz w:val="20"/>
              </w:rPr>
              <w:t xml:space="preserve">Зэрэглэл</w:t>
            </w:r>
          </w:p>
        </w:tc>
        <w:tc>
          <w:tcPr>
            <w:tcW w:type="dxa" w:w="2912"/>
          </w:tcPr>
          <w:p>
            <w:pPr>
              <w:pStyle w:val="Compact"/>
              <w:jc w:val="left"/>
            </w:pPr>
            <w:r>
              <w:rPr>
                <w:rFonts w:ascii="Times New Roman" w:hAnsi="Times New Roman"/>
                <w:b/>
                <w:sz w:val="20"/>
              </w:rPr>
              <w:t xml:space="preserve">Нэр</w:t>
            </w:r>
          </w:p>
        </w:tc>
        <w:tc>
          <w:tcPr>
            <w:tcW w:type="dxa" w:w="5192"/>
          </w:tcPr>
          <w:p>
            <w:pPr>
              <w:pStyle w:val="Compact"/>
              <w:jc w:val="left"/>
            </w:pPr>
            <w:r>
              <w:rPr>
                <w:rFonts w:ascii="Times New Roman" w:hAnsi="Times New Roman"/>
                <w:b/>
                <w:sz w:val="20"/>
              </w:rPr>
              <w:t xml:space="preserve">Тайлбар</w:t>
            </w:r>
          </w:p>
        </w:tc>
      </w:tr>
      <w:tr>
        <w:tc>
          <w:tcPr>
            <w:tcW w:type="dxa" w:w="1250"/>
          </w:tcPr>
          <w:p>
            <w:pPr>
              <w:pStyle w:val="Compact"/>
              <w:jc w:val="left"/>
            </w:pPr>
            <w:r>
              <w:rPr>
                <w:rFonts w:ascii="Times New Roman" w:hAnsi="Times New Roman"/>
                <w:sz w:val="20"/>
              </w:rPr>
              <w:t xml:space="preserve">0</w:t>
            </w:r>
          </w:p>
        </w:tc>
        <w:tc>
          <w:tcPr>
            <w:tcW w:type="dxa" w:w="2912"/>
          </w:tcPr>
          <w:p>
            <w:pPr>
              <w:pStyle w:val="Compact"/>
              <w:jc w:val="left"/>
            </w:pPr>
            <w:r>
              <w:rPr>
                <w:rFonts w:ascii="Times New Roman" w:hAnsi="Times New Roman"/>
                <w:sz w:val="20"/>
              </w:rPr>
              <w:t xml:space="preserve">Сургалт, дадлага, туршилт</w:t>
            </w:r>
          </w:p>
        </w:tc>
        <w:tc>
          <w:tcPr>
            <w:tcW w:type="dxa" w:w="5192"/>
          </w:tcPr>
          <w:p>
            <w:pPr>
              <w:pStyle w:val="Compact"/>
              <w:jc w:val="left"/>
            </w:pPr>
            <w:r>
              <w:rPr>
                <w:rFonts w:ascii="Times New Roman" w:hAnsi="Times New Roman"/>
                <w:sz w:val="20"/>
              </w:rPr>
              <w:t xml:space="preserve">Сургалт, дадлагаар илэрсэн, урьдчилан сэргийлэх боломж бүрдүүлэх ажиллагаа</w:t>
            </w:r>
          </w:p>
        </w:tc>
      </w:tr>
      <w:tr>
        <w:tc>
          <w:tcPr>
            <w:tcW w:type="dxa" w:w="1250"/>
          </w:tcPr>
          <w:p>
            <w:pPr>
              <w:pStyle w:val="Compact"/>
              <w:jc w:val="left"/>
            </w:pPr>
            <w:r>
              <w:rPr>
                <w:rFonts w:ascii="Times New Roman" w:hAnsi="Times New Roman"/>
                <w:sz w:val="20"/>
              </w:rPr>
              <w:t xml:space="preserve">1</w:t>
            </w:r>
          </w:p>
        </w:tc>
        <w:tc>
          <w:tcPr>
            <w:tcW w:type="dxa" w:w="2912"/>
          </w:tcPr>
          <w:p>
            <w:pPr>
              <w:pStyle w:val="Compact"/>
              <w:jc w:val="left"/>
            </w:pPr>
            <w:r>
              <w:rPr>
                <w:rFonts w:ascii="Times New Roman" w:hAnsi="Times New Roman"/>
                <w:sz w:val="20"/>
              </w:rPr>
              <w:t xml:space="preserve">Root (админ) эрх ашигласан халдлага</w:t>
            </w:r>
          </w:p>
        </w:tc>
        <w:tc>
          <w:tcPr>
            <w:tcW w:type="dxa" w:w="5192"/>
          </w:tcPr>
          <w:p>
            <w:pPr>
              <w:pStyle w:val="Compact"/>
              <w:jc w:val="left"/>
            </w:pPr>
            <w:r>
              <w:rPr>
                <w:rFonts w:ascii="Times New Roman" w:hAnsi="Times New Roman"/>
                <w:sz w:val="20"/>
              </w:rPr>
              <w:t xml:space="preserve">Зөвшөөрөгдөөгүй давуу эрхтэй хандалт; хортой кодыг C2 серверээр удирдах</w:t>
            </w:r>
          </w:p>
        </w:tc>
      </w:tr>
      <w:tr>
        <w:tc>
          <w:tcPr>
            <w:tcW w:type="dxa" w:w="1250"/>
          </w:tcPr>
          <w:p>
            <w:pPr>
              <w:pStyle w:val="Compact"/>
              <w:jc w:val="left"/>
            </w:pPr>
            <w:r>
              <w:rPr>
                <w:rFonts w:ascii="Times New Roman" w:hAnsi="Times New Roman"/>
                <w:sz w:val="20"/>
              </w:rPr>
              <w:t xml:space="preserve">2</w:t>
            </w:r>
          </w:p>
        </w:tc>
        <w:tc>
          <w:tcPr>
            <w:tcW w:type="dxa" w:w="2912"/>
          </w:tcPr>
          <w:p>
            <w:pPr>
              <w:pStyle w:val="Compact"/>
              <w:jc w:val="left"/>
            </w:pPr>
            <w:r>
              <w:rPr>
                <w:rFonts w:ascii="Times New Roman" w:hAnsi="Times New Roman"/>
                <w:sz w:val="20"/>
              </w:rPr>
              <w:t xml:space="preserve">Хэрэглэгчийн нэвтрэх эрх ашигласан халдлага</w:t>
            </w:r>
          </w:p>
        </w:tc>
        <w:tc>
          <w:tcPr>
            <w:tcW w:type="dxa" w:w="5192"/>
          </w:tcPr>
          <w:p>
            <w:pPr>
              <w:pStyle w:val="Compact"/>
              <w:jc w:val="left"/>
            </w:pPr>
            <w:r>
              <w:rPr>
                <w:rFonts w:ascii="Times New Roman" w:hAnsi="Times New Roman"/>
                <w:sz w:val="20"/>
              </w:rPr>
              <w:t xml:space="preserve">Зөвшөөрөгдөөгүй хэрэглэгчийн эрхээр систем, сүлжээнд нэвтэрсэн</w:t>
            </w:r>
          </w:p>
        </w:tc>
      </w:tr>
      <w:tr>
        <w:tc>
          <w:tcPr>
            <w:tcW w:type="dxa" w:w="1250"/>
          </w:tcPr>
          <w:p>
            <w:pPr>
              <w:pStyle w:val="Compact"/>
              <w:jc w:val="left"/>
            </w:pPr>
            <w:r>
              <w:rPr>
                <w:rFonts w:ascii="Times New Roman" w:hAnsi="Times New Roman"/>
                <w:sz w:val="20"/>
              </w:rPr>
              <w:t xml:space="preserve">3</w:t>
            </w:r>
          </w:p>
        </w:tc>
        <w:tc>
          <w:tcPr>
            <w:tcW w:type="dxa" w:w="2912"/>
          </w:tcPr>
          <w:p>
            <w:pPr>
              <w:pStyle w:val="Compact"/>
              <w:jc w:val="left"/>
            </w:pPr>
            <w:r>
              <w:rPr>
                <w:rFonts w:ascii="Times New Roman" w:hAnsi="Times New Roman"/>
                <w:sz w:val="20"/>
              </w:rPr>
              <w:t xml:space="preserve">Хүртээмжтэй байдалд халдах</w:t>
            </w:r>
          </w:p>
        </w:tc>
        <w:tc>
          <w:tcPr>
            <w:tcW w:type="dxa" w:w="5192"/>
          </w:tcPr>
          <w:p>
            <w:pPr>
              <w:pStyle w:val="Compact"/>
              <w:jc w:val="left"/>
            </w:pPr>
            <w:r>
              <w:rPr>
                <w:rFonts w:ascii="Times New Roman" w:hAnsi="Times New Roman"/>
                <w:sz w:val="20"/>
              </w:rPr>
              <w:t xml:space="preserve">Мэдээллийн дэд бүтэц, системийн хэвийн ажиллагааг тасалдуулах (DDoS г.м.)</w:t>
            </w:r>
          </w:p>
        </w:tc>
      </w:tr>
      <w:tr>
        <w:tc>
          <w:tcPr>
            <w:tcW w:type="dxa" w:w="1250"/>
          </w:tcPr>
          <w:p>
            <w:pPr>
              <w:pStyle w:val="Compact"/>
              <w:jc w:val="left"/>
            </w:pPr>
            <w:r>
              <w:rPr>
                <w:rFonts w:ascii="Times New Roman" w:hAnsi="Times New Roman"/>
                <w:sz w:val="20"/>
              </w:rPr>
              <w:t xml:space="preserve">4</w:t>
            </w:r>
          </w:p>
        </w:tc>
        <w:tc>
          <w:tcPr>
            <w:tcW w:type="dxa" w:w="2912"/>
          </w:tcPr>
          <w:p>
            <w:pPr>
              <w:pStyle w:val="Compact"/>
              <w:jc w:val="left"/>
            </w:pPr>
            <w:r>
              <w:rPr>
                <w:rFonts w:ascii="Times New Roman" w:hAnsi="Times New Roman"/>
                <w:sz w:val="20"/>
              </w:rPr>
              <w:t xml:space="preserve">Хортой код</w:t>
            </w:r>
          </w:p>
        </w:tc>
        <w:tc>
          <w:tcPr>
            <w:tcW w:type="dxa" w:w="5192"/>
          </w:tcPr>
          <w:p>
            <w:pPr>
              <w:pStyle w:val="Compact"/>
              <w:jc w:val="left"/>
            </w:pPr>
            <w:r>
              <w:rPr>
                <w:rFonts w:ascii="Times New Roman" w:hAnsi="Times New Roman"/>
                <w:sz w:val="20"/>
              </w:rPr>
              <w:t xml:space="preserve">Хэрэглэгчид мэдэгдэхгүйгээр хортой код суурилуулах</w:t>
            </w:r>
          </w:p>
        </w:tc>
      </w:tr>
      <w:tr>
        <w:tc>
          <w:tcPr>
            <w:tcW w:type="dxa" w:w="1250"/>
          </w:tcPr>
          <w:p>
            <w:pPr>
              <w:pStyle w:val="Compact"/>
              <w:jc w:val="left"/>
            </w:pPr>
            <w:r>
              <w:rPr>
                <w:rFonts w:ascii="Times New Roman" w:hAnsi="Times New Roman"/>
                <w:sz w:val="20"/>
              </w:rPr>
              <w:t xml:space="preserve">5</w:t>
            </w:r>
          </w:p>
        </w:tc>
        <w:tc>
          <w:tcPr>
            <w:tcW w:type="dxa" w:w="2912"/>
          </w:tcPr>
          <w:p>
            <w:pPr>
              <w:pStyle w:val="Compact"/>
              <w:jc w:val="left"/>
            </w:pPr>
            <w:r>
              <w:rPr>
                <w:rFonts w:ascii="Times New Roman" w:hAnsi="Times New Roman"/>
                <w:sz w:val="20"/>
              </w:rPr>
              <w:t xml:space="preserve">Амжилтгүй халдлага, зөрчил</w:t>
            </w:r>
          </w:p>
        </w:tc>
        <w:tc>
          <w:tcPr>
            <w:tcW w:type="dxa" w:w="5192"/>
          </w:tcPr>
          <w:p>
            <w:pPr>
              <w:pStyle w:val="Compact"/>
              <w:jc w:val="left"/>
            </w:pPr>
            <w:r>
              <w:rPr>
                <w:rFonts w:ascii="Times New Roman" w:hAnsi="Times New Roman"/>
                <w:sz w:val="20"/>
              </w:rPr>
              <w:t xml:space="preserve">Хамгаалалтын системд зогсоогдсон; бүртгэж, дүн шинжилгээ хийнэ</w:t>
            </w:r>
          </w:p>
        </w:tc>
      </w:tr>
      <w:tr>
        <w:tc>
          <w:tcPr>
            <w:tcW w:type="dxa" w:w="1250"/>
          </w:tcPr>
          <w:p>
            <w:pPr>
              <w:pStyle w:val="Compact"/>
              <w:jc w:val="left"/>
            </w:pPr>
            <w:r>
              <w:rPr>
                <w:rFonts w:ascii="Times New Roman" w:hAnsi="Times New Roman"/>
                <w:sz w:val="20"/>
              </w:rPr>
              <w:t xml:space="preserve">6</w:t>
            </w:r>
          </w:p>
        </w:tc>
        <w:tc>
          <w:tcPr>
            <w:tcW w:type="dxa" w:w="2912"/>
          </w:tcPr>
          <w:p>
            <w:pPr>
              <w:pStyle w:val="Compact"/>
              <w:jc w:val="left"/>
            </w:pPr>
            <w:r>
              <w:rPr>
                <w:rFonts w:ascii="Times New Roman" w:hAnsi="Times New Roman"/>
                <w:sz w:val="20"/>
              </w:rPr>
              <w:t xml:space="preserve">КАБ-ын дүрэм зөрчсөн үйлдэл</w:t>
            </w:r>
          </w:p>
        </w:tc>
        <w:tc>
          <w:tcPr>
            <w:tcW w:type="dxa" w:w="5192"/>
          </w:tcPr>
          <w:p>
            <w:pPr>
              <w:pStyle w:val="Compact"/>
              <w:jc w:val="left"/>
            </w:pPr>
            <w:r>
              <w:rPr>
                <w:rFonts w:ascii="Times New Roman" w:hAnsi="Times New Roman"/>
                <w:sz w:val="20"/>
              </w:rPr>
              <w:t xml:space="preserve">Админ, хэрэглэгчийн журам зөрчсөн буруутай үйлдэл</w:t>
            </w:r>
          </w:p>
        </w:tc>
      </w:tr>
      <w:tr>
        <w:tc>
          <w:tcPr>
            <w:tcW w:type="dxa" w:w="1250"/>
          </w:tcPr>
          <w:p>
            <w:pPr>
              <w:pStyle w:val="Compact"/>
              <w:jc w:val="left"/>
            </w:pPr>
            <w:r>
              <w:rPr>
                <w:rFonts w:ascii="Times New Roman" w:hAnsi="Times New Roman"/>
                <w:sz w:val="20"/>
              </w:rPr>
              <w:t xml:space="preserve">7</w:t>
            </w:r>
          </w:p>
        </w:tc>
        <w:tc>
          <w:tcPr>
            <w:tcW w:type="dxa" w:w="2912"/>
          </w:tcPr>
          <w:p>
            <w:pPr>
              <w:pStyle w:val="Compact"/>
              <w:jc w:val="left"/>
            </w:pPr>
            <w:r>
              <w:rPr>
                <w:rFonts w:ascii="Times New Roman" w:hAnsi="Times New Roman"/>
                <w:sz w:val="20"/>
              </w:rPr>
              <w:t xml:space="preserve">Тандалт</w:t>
            </w:r>
          </w:p>
        </w:tc>
        <w:tc>
          <w:tcPr>
            <w:tcW w:type="dxa" w:w="5192"/>
          </w:tcPr>
          <w:p>
            <w:pPr>
              <w:pStyle w:val="Compact"/>
              <w:jc w:val="left"/>
            </w:pPr>
            <w:r>
              <w:rPr>
                <w:rFonts w:ascii="Times New Roman" w:hAnsi="Times New Roman"/>
                <w:sz w:val="20"/>
              </w:rPr>
              <w:t xml:space="preserve">Халдлагад шаардлагатай систем, программ, сүлжээ, хэрэглэгчийн мэдээлэл цуглуулах (сканнердалт г.м.)</w:t>
            </w:r>
          </w:p>
        </w:tc>
      </w:tr>
      <w:tr>
        <w:tc>
          <w:tcPr>
            <w:tcW w:type="dxa" w:w="1250"/>
          </w:tcPr>
          <w:p>
            <w:pPr>
              <w:pStyle w:val="Compact"/>
              <w:jc w:val="left"/>
            </w:pPr>
            <w:r>
              <w:rPr>
                <w:rFonts w:ascii="Times New Roman" w:hAnsi="Times New Roman"/>
                <w:sz w:val="20"/>
              </w:rPr>
              <w:t xml:space="preserve">8</w:t>
            </w:r>
          </w:p>
        </w:tc>
        <w:tc>
          <w:tcPr>
            <w:tcW w:type="dxa" w:w="2912"/>
          </w:tcPr>
          <w:p>
            <w:pPr>
              <w:pStyle w:val="Compact"/>
              <w:jc w:val="left"/>
            </w:pPr>
            <w:r>
              <w:rPr>
                <w:rFonts w:ascii="Times New Roman" w:hAnsi="Times New Roman"/>
                <w:sz w:val="20"/>
              </w:rPr>
              <w:t xml:space="preserve">Мөрдөн шалгах шаардлагатай</w:t>
            </w:r>
          </w:p>
        </w:tc>
        <w:tc>
          <w:tcPr>
            <w:tcW w:type="dxa" w:w="5192"/>
          </w:tcPr>
          <w:p>
            <w:pPr>
              <w:pStyle w:val="Compact"/>
              <w:jc w:val="left"/>
            </w:pPr>
            <w:r>
              <w:rPr>
                <w:rFonts w:ascii="Times New Roman" w:hAnsi="Times New Roman"/>
                <w:sz w:val="20"/>
              </w:rPr>
              <w:t xml:space="preserve">Аюултай, хэвийн бус байж болзошгүй, дахин шалгах шаардлагатай</w:t>
            </w:r>
          </w:p>
        </w:tc>
      </w:tr>
      <w:tr>
        <w:tc>
          <w:tcPr>
            <w:tcW w:type="dxa" w:w="1250"/>
          </w:tcPr>
          <w:p>
            <w:pPr>
              <w:pStyle w:val="Compact"/>
              <w:jc w:val="left"/>
            </w:pPr>
            <w:r>
              <w:rPr>
                <w:rFonts w:ascii="Times New Roman" w:hAnsi="Times New Roman"/>
                <w:sz w:val="20"/>
              </w:rPr>
              <w:t xml:space="preserve">9</w:t>
            </w:r>
          </w:p>
        </w:tc>
        <w:tc>
          <w:tcPr>
            <w:tcW w:type="dxa" w:w="2912"/>
          </w:tcPr>
          <w:p>
            <w:pPr>
              <w:pStyle w:val="Compact"/>
              <w:jc w:val="left"/>
            </w:pPr>
            <w:r>
              <w:rPr>
                <w:rFonts w:ascii="Times New Roman" w:hAnsi="Times New Roman"/>
                <w:sz w:val="20"/>
              </w:rPr>
              <w:t xml:space="preserve">Программ хангамж, техникийн алдаа</w:t>
            </w:r>
          </w:p>
        </w:tc>
        <w:tc>
          <w:tcPr>
            <w:tcW w:type="dxa" w:w="5192"/>
          </w:tcPr>
          <w:p>
            <w:pPr>
              <w:pStyle w:val="Compact"/>
              <w:jc w:val="left"/>
            </w:pPr>
            <w:r>
              <w:rPr>
                <w:rFonts w:ascii="Times New Roman" w:hAnsi="Times New Roman"/>
                <w:sz w:val="20"/>
              </w:rPr>
              <w:t xml:space="preserve">Шалгахад хорлонтой бус болох нь тогтоогдсон</w:t>
            </w:r>
          </w:p>
        </w:tc>
      </w:tr>
    </w:tbl>
    <w:p>
      <w:pPr>
        <w:numPr>
          <w:ilvl w:val="0"/>
          <w:numId w:val="1026"/>
        </w:numPr>
        <w:pStyle w:val="Compact"/>
      </w:pPr>
      <w:r>
        <w:t xml:space="preserve">Зэрэглэлийг тодорхойлох боломжгүй бол</w:t>
      </w:r>
      <w:r>
        <w:t xml:space="preserve"> </w:t>
      </w:r>
      <w:r>
        <w:rPr>
          <w:bCs/>
          <w:b/>
        </w:rPr>
        <w:t xml:space="preserve">8-р зэрэглэлд</w:t>
      </w:r>
      <w:r>
        <w:t xml:space="preserve"> </w:t>
      </w:r>
      <w:r>
        <w:t xml:space="preserve">бүртгэнэ (5.10).</w:t>
      </w:r>
    </w:p>
    <w:p>
      <w:pPr>
        <w:numPr>
          <w:ilvl w:val="0"/>
          <w:numId w:val="1026"/>
        </w:numPr>
        <w:pStyle w:val="Compact"/>
      </w:pPr>
      <w:r>
        <w:t xml:space="preserve">Шалгалтын явцад өөр зэрэглэлийн халдлага илэрвэл түүний төрлөөр тайланг гаргана (5.11). Анхны болон хоёрдугаар зэрэглэлийг маягтад тусгана (Хавсралт 7).</w:t>
      </w:r>
    </w:p>
    <w:p>
      <w:pPr>
        <w:pStyle w:val="FirstParagraph"/>
        <w:jc w:val="both"/>
      </w:pPr>
      <w:r>
        <w:rPr>
          <w:bCs/>
          <w:b/>
        </w:rPr>
        <w:t xml:space="preserve">6.1.2. Яаралтай байдлын түвшин (I–IV).</w:t>
      </w:r>
      <w:r>
        <w:t xml:space="preserve"> </w:t>
      </w:r>
      <w:r>
        <w:t xml:space="preserve">Энэ нь сургуулийн дотоод ангилал бөгөөд мэдээлэх хугацаа, хүч хэрэгслийн дарааллыг тогтооход хэрэглэнэ. 0–9 зэрэглэлийг орлохгүй.</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254"/>
        <w:gridCol w:w="3998"/>
        <w:gridCol w:w="1750"/>
        <w:gridCol w:w="2352"/>
      </w:tblGrid>
      <w:tr>
        <w:trPr>
          <w:tblHeader w:val="true"/>
        </w:trPr>
        <w:tc>
          <w:tcPr>
            <w:tcW w:type="dxa" w:w="1254"/>
          </w:tcPr>
          <w:p>
            <w:pPr>
              <w:pStyle w:val="Compact"/>
              <w:jc w:val="left"/>
            </w:pPr>
            <w:r>
              <w:rPr>
                <w:rFonts w:ascii="Times New Roman" w:hAnsi="Times New Roman"/>
                <w:b/>
                <w:sz w:val="20"/>
              </w:rPr>
              <w:t xml:space="preserve">Түвшин</w:t>
            </w:r>
          </w:p>
        </w:tc>
        <w:tc>
          <w:tcPr>
            <w:tcW w:type="dxa" w:w="3998"/>
          </w:tcPr>
          <w:p>
            <w:pPr>
              <w:pStyle w:val="Compact"/>
              <w:jc w:val="left"/>
            </w:pPr>
            <w:r>
              <w:rPr>
                <w:rFonts w:ascii="Times New Roman" w:hAnsi="Times New Roman"/>
                <w:b/>
                <w:sz w:val="20"/>
              </w:rPr>
              <w:t xml:space="preserve">Шалгуур</w:t>
            </w:r>
          </w:p>
        </w:tc>
        <w:tc>
          <w:tcPr>
            <w:tcW w:type="dxa" w:w="1750"/>
          </w:tcPr>
          <w:p>
            <w:pPr>
              <w:pStyle w:val="Compact"/>
              <w:jc w:val="left"/>
            </w:pPr>
            <w:r>
              <w:rPr>
                <w:rFonts w:ascii="Times New Roman" w:hAnsi="Times New Roman"/>
                <w:b/>
                <w:sz w:val="20"/>
              </w:rPr>
              <w:t xml:space="preserve">Холбогдох зэрэглэл (жишээ)</w:t>
            </w:r>
          </w:p>
        </w:tc>
        <w:tc>
          <w:tcPr>
            <w:tcW w:type="dxa" w:w="2352"/>
          </w:tcPr>
          <w:p>
            <w:pPr>
              <w:pStyle w:val="Compact"/>
              <w:jc w:val="left"/>
            </w:pPr>
            <w:r>
              <w:rPr>
                <w:rFonts w:ascii="Times New Roman" w:hAnsi="Times New Roman"/>
                <w:b/>
                <w:sz w:val="20"/>
              </w:rPr>
              <w:t xml:space="preserve">Анхан шатны мэдээлэх хугацаа</w:t>
            </w:r>
          </w:p>
        </w:tc>
      </w:tr>
      <w:tr>
        <w:tc>
          <w:tcPr>
            <w:tcW w:type="dxa" w:w="1254"/>
          </w:tcPr>
          <w:p>
            <w:pPr>
              <w:pStyle w:val="Compact"/>
              <w:jc w:val="left"/>
            </w:pPr>
            <w:r>
              <w:rPr>
                <w:bCs/>
                <w:rFonts w:ascii="Times New Roman" w:hAnsi="Times New Roman"/>
                <w:b/>
                <w:sz w:val="20"/>
              </w:rPr>
              <w:t xml:space="preserve">I — Онц ноцтой</w:t>
            </w:r>
          </w:p>
        </w:tc>
        <w:tc>
          <w:tcPr>
            <w:tcW w:type="dxa" w:w="3998"/>
          </w:tcPr>
          <w:p>
            <w:pPr>
              <w:pStyle w:val="Compact"/>
              <w:jc w:val="left"/>
            </w:pPr>
            <w:r>
              <w:rPr>
                <w:rFonts w:ascii="Times New Roman" w:hAnsi="Times New Roman"/>
                <w:sz w:val="20"/>
              </w:rPr>
              <w:t xml:space="preserve">Ангилал А систем тасалдсан; нууц мэдээлэл алдагдсан буюу алдагдсан байж болзошгүй; идэвхтэй APT</w:t>
            </w:r>
          </w:p>
        </w:tc>
        <w:tc>
          <w:tcPr>
            <w:tcW w:type="dxa" w:w="1750"/>
          </w:tcPr>
          <w:p>
            <w:pPr>
              <w:pStyle w:val="Compact"/>
              <w:jc w:val="left"/>
            </w:pPr>
            <w:r>
              <w:rPr>
                <w:rFonts w:ascii="Times New Roman" w:hAnsi="Times New Roman"/>
                <w:sz w:val="20"/>
              </w:rPr>
              <w:t xml:space="preserve">1, 3, 4 (тархсан)</w:t>
            </w:r>
          </w:p>
        </w:tc>
        <w:tc>
          <w:tcPr>
            <w:tcW w:type="dxa" w:w="2352"/>
          </w:tcPr>
          <w:p>
            <w:pPr>
              <w:pStyle w:val="Compact"/>
              <w:jc w:val="left"/>
            </w:pPr>
            <w:r>
              <w:rPr>
                <w:rFonts w:ascii="Times New Roman" w:hAnsi="Times New Roman"/>
                <w:sz w:val="20"/>
              </w:rPr>
              <w:t xml:space="preserve">КАБШГ-ын даргад нэн даруй; КАБЦК-д</w:t>
            </w:r>
            <w:r>
              <w:rPr>
                <w:rFonts w:ascii="Times New Roman" w:hAnsi="Times New Roman"/>
                <w:sz w:val="20"/>
              </w:rPr>
              <w:t xml:space="preserve"> </w:t>
            </w:r>
            <w:r>
              <w:rPr>
                <w:bCs/>
                <w:rFonts w:ascii="Times New Roman" w:hAnsi="Times New Roman"/>
                <w:b/>
                <w:sz w:val="20"/>
              </w:rPr>
              <w:t xml:space="preserve">шуурхай мэдээ 1 цагийн дотор</w:t>
            </w:r>
            <w:r>
              <w:rPr>
                <w:rFonts w:ascii="Times New Roman" w:hAnsi="Times New Roman"/>
                <w:sz w:val="20"/>
              </w:rPr>
              <w:t xml:space="preserve"> </w:t>
            </w:r>
            <w:r>
              <w:rPr>
                <w:rFonts w:ascii="Times New Roman" w:hAnsi="Times New Roman"/>
                <w:sz w:val="20"/>
              </w:rPr>
              <w:t xml:space="preserve">(бэлэн байдлын үед нэн даруй)</w:t>
            </w:r>
          </w:p>
        </w:tc>
      </w:tr>
      <w:tr>
        <w:tc>
          <w:tcPr>
            <w:tcW w:type="dxa" w:w="1254"/>
          </w:tcPr>
          <w:p>
            <w:pPr>
              <w:pStyle w:val="Compact"/>
              <w:jc w:val="left"/>
            </w:pPr>
            <w:r>
              <w:rPr>
                <w:bCs/>
                <w:rFonts w:ascii="Times New Roman" w:hAnsi="Times New Roman"/>
                <w:b/>
                <w:sz w:val="20"/>
              </w:rPr>
              <w:t xml:space="preserve">II — Ноцтой</w:t>
            </w:r>
          </w:p>
        </w:tc>
        <w:tc>
          <w:tcPr>
            <w:tcW w:type="dxa" w:w="3998"/>
          </w:tcPr>
          <w:p>
            <w:pPr>
              <w:pStyle w:val="Compact"/>
              <w:jc w:val="left"/>
            </w:pPr>
            <w:r>
              <w:rPr>
                <w:rFonts w:ascii="Times New Roman" w:hAnsi="Times New Roman"/>
                <w:sz w:val="20"/>
              </w:rPr>
              <w:t xml:space="preserve">Ангилал Б систем тасалдсан; хувийн мэдээлэл их хэмжээгээр задарсан; администраторын бүртгэл алдагдсан</w:t>
            </w:r>
          </w:p>
        </w:tc>
        <w:tc>
          <w:tcPr>
            <w:tcW w:type="dxa" w:w="1750"/>
          </w:tcPr>
          <w:p>
            <w:pPr>
              <w:pStyle w:val="Compact"/>
              <w:jc w:val="left"/>
            </w:pPr>
            <w:r>
              <w:rPr>
                <w:rFonts w:ascii="Times New Roman" w:hAnsi="Times New Roman"/>
                <w:sz w:val="20"/>
              </w:rPr>
              <w:t xml:space="preserve">1, 2, 3, 4</w:t>
            </w:r>
          </w:p>
        </w:tc>
        <w:tc>
          <w:tcPr>
            <w:tcW w:type="dxa" w:w="2352"/>
          </w:tcPr>
          <w:p>
            <w:pPr>
              <w:pStyle w:val="Compact"/>
              <w:jc w:val="left"/>
            </w:pPr>
            <w:r>
              <w:rPr>
                <w:rFonts w:ascii="Times New Roman" w:hAnsi="Times New Roman"/>
                <w:sz w:val="20"/>
              </w:rPr>
              <w:t xml:space="preserve">КАБЦК-д 2 цагийн дотор</w:t>
            </w:r>
          </w:p>
        </w:tc>
      </w:tr>
      <w:tr>
        <w:tc>
          <w:tcPr>
            <w:tcW w:type="dxa" w:w="1254"/>
          </w:tcPr>
          <w:p>
            <w:pPr>
              <w:pStyle w:val="Compact"/>
              <w:jc w:val="left"/>
            </w:pPr>
            <w:r>
              <w:rPr>
                <w:bCs/>
                <w:rFonts w:ascii="Times New Roman" w:hAnsi="Times New Roman"/>
                <w:b/>
                <w:sz w:val="20"/>
              </w:rPr>
              <w:t xml:space="preserve">III — Дунд</w:t>
            </w:r>
          </w:p>
        </w:tc>
        <w:tc>
          <w:tcPr>
            <w:tcW w:type="dxa" w:w="3998"/>
          </w:tcPr>
          <w:p>
            <w:pPr>
              <w:pStyle w:val="Compact"/>
              <w:jc w:val="left"/>
            </w:pPr>
            <w:r>
              <w:rPr>
                <w:rFonts w:ascii="Times New Roman" w:hAnsi="Times New Roman"/>
                <w:sz w:val="20"/>
              </w:rPr>
              <w:t xml:space="preserve">Ганц хэрэглэгч, төхөөрөмжид хязгаарлагдсан, тархаагүй</w:t>
            </w:r>
          </w:p>
        </w:tc>
        <w:tc>
          <w:tcPr>
            <w:tcW w:type="dxa" w:w="1750"/>
          </w:tcPr>
          <w:p>
            <w:pPr>
              <w:pStyle w:val="Compact"/>
              <w:jc w:val="left"/>
            </w:pPr>
            <w:r>
              <w:rPr>
                <w:rFonts w:ascii="Times New Roman" w:hAnsi="Times New Roman"/>
                <w:sz w:val="20"/>
              </w:rPr>
              <w:t xml:space="preserve">2, 4, 6, 8</w:t>
            </w:r>
          </w:p>
        </w:tc>
        <w:tc>
          <w:tcPr>
            <w:tcW w:type="dxa" w:w="2352"/>
          </w:tcPr>
          <w:p>
            <w:pPr>
              <w:pStyle w:val="Compact"/>
              <w:jc w:val="left"/>
            </w:pPr>
            <w:r>
              <w:rPr>
                <w:rFonts w:ascii="Times New Roman" w:hAnsi="Times New Roman"/>
                <w:sz w:val="20"/>
              </w:rPr>
              <w:t xml:space="preserve">24 цагийн дотор</w:t>
            </w:r>
          </w:p>
        </w:tc>
      </w:tr>
      <w:tr>
        <w:tc>
          <w:tcPr>
            <w:tcW w:type="dxa" w:w="1254"/>
          </w:tcPr>
          <w:p>
            <w:pPr>
              <w:pStyle w:val="Compact"/>
              <w:jc w:val="left"/>
            </w:pPr>
            <w:r>
              <w:rPr>
                <w:bCs/>
                <w:rFonts w:ascii="Times New Roman" w:hAnsi="Times New Roman"/>
                <w:b/>
                <w:sz w:val="20"/>
              </w:rPr>
              <w:t xml:space="preserve">IV — Бага</w:t>
            </w:r>
          </w:p>
        </w:tc>
        <w:tc>
          <w:tcPr>
            <w:tcW w:type="dxa" w:w="3998"/>
          </w:tcPr>
          <w:p>
            <w:pPr>
              <w:pStyle w:val="Compact"/>
              <w:jc w:val="left"/>
            </w:pPr>
            <w:r>
              <w:rPr>
                <w:rFonts w:ascii="Times New Roman" w:hAnsi="Times New Roman"/>
                <w:sz w:val="20"/>
              </w:rPr>
              <w:t xml:space="preserve">Амжилтгүй оролдлого, журмын жижиг зөрчил, алдаа</w:t>
            </w:r>
          </w:p>
        </w:tc>
        <w:tc>
          <w:tcPr>
            <w:tcW w:type="dxa" w:w="1750"/>
          </w:tcPr>
          <w:p>
            <w:pPr>
              <w:pStyle w:val="Compact"/>
              <w:jc w:val="left"/>
            </w:pPr>
            <w:r>
              <w:rPr>
                <w:rFonts w:ascii="Times New Roman" w:hAnsi="Times New Roman"/>
                <w:sz w:val="20"/>
              </w:rPr>
              <w:t xml:space="preserve">0, 5, 7, 9</w:t>
            </w:r>
          </w:p>
        </w:tc>
        <w:tc>
          <w:tcPr>
            <w:tcW w:type="dxa" w:w="2352"/>
          </w:tcPr>
          <w:p>
            <w:pPr>
              <w:pStyle w:val="Compact"/>
              <w:jc w:val="left"/>
            </w:pPr>
            <w:r>
              <w:rPr>
                <w:rFonts w:ascii="Times New Roman" w:hAnsi="Times New Roman"/>
                <w:sz w:val="20"/>
              </w:rPr>
              <w:t xml:space="preserve">Сарын мэдээнд (11.1)</w:t>
            </w:r>
          </w:p>
        </w:tc>
      </w:tr>
    </w:tbl>
    <w:p>
      <w:pPr>
        <w:pStyle w:val="BodyText"/>
        <w:jc w:val="both"/>
      </w:pPr>
      <w:r>
        <w:rPr>
          <w:iCs/>
          <w:i/>
        </w:rPr>
        <w:t xml:space="preserve">ЗХ-ний КАБ-ын заавраар шуурхай мэдээг</w:t>
      </w:r>
      <w:r>
        <w:rPr>
          <w:iCs/>
          <w:i/>
        </w:rPr>
        <w:t xml:space="preserve"> </w:t>
      </w:r>
      <w:r>
        <w:rPr>
          <w:iCs/>
          <w:i/>
        </w:rPr>
        <w:t xml:space="preserve">“</w:t>
      </w:r>
      <w:r>
        <w:rPr>
          <w:iCs/>
          <w:i/>
        </w:rPr>
        <w:t xml:space="preserve">тухай бүр</w:t>
      </w:r>
      <w:r>
        <w:rPr>
          <w:iCs/>
          <w:i/>
        </w:rPr>
        <w:t xml:space="preserve">”</w:t>
      </w:r>
      <w:r>
        <w:rPr>
          <w:iCs/>
          <w:i/>
        </w:rPr>
        <w:t xml:space="preserve"> </w:t>
      </w:r>
      <w:r>
        <w:rPr>
          <w:iCs/>
          <w:i/>
        </w:rPr>
        <w:t xml:space="preserve">хүргүүлнэ (13.2). Дээрх хугацаа нь сургуулийн дотоод дээд хязгаар бөгөөд КАБЦК-аас өөр хугацаа тогтоовол түүнийг мөрдөнө.</w:t>
      </w:r>
    </w:p>
    <w:bookmarkEnd w:id="50"/>
    <w:bookmarkStart w:id="51" w:name="мэдээллийн-урсгал"/>
    <w:p>
      <w:pPr>
        <w:pStyle w:val="Heading3"/>
      </w:pPr>
      <w:r>
        <w:t xml:space="preserve">6.2. Мэдээллийн урсгал</w:t>
      </w:r>
    </w:p>
    <w:p>
      <w:pPr>
        <w:pStyle w:val="SourceCode"/>
      </w:pPr>
      <w:r>
        <w:rPr>
          <w:rStyle w:val="VerbatimChar"/>
        </w:rPr>
        <w:t xml:space="preserve">Хэрэглэгч / хяналтын систем</w:t>
      </w:r>
      <w:r>
        <w:br/>
      </w:r>
      <w:r>
        <w:rPr>
          <w:rStyle w:val="VerbatimChar"/>
        </w:rPr>
        <w:t xml:space="preserve">        │  (нэн даруй, утсаар эсхүл тогтоосон сувгаар)</w:t>
      </w:r>
      <w:r>
        <w:br/>
      </w:r>
      <w:r>
        <w:rPr>
          <w:rStyle w:val="VerbatimChar"/>
        </w:rPr>
        <w:t xml:space="preserve">        ▼</w:t>
      </w:r>
      <w:r>
        <w:br/>
      </w:r>
      <w:r>
        <w:rPr>
          <w:rStyle w:val="VerbatimChar"/>
        </w:rPr>
        <w:t xml:space="preserve">КАБ хариуцагч / МТ алба ──► КАБШГ-ын дарга ──► Захирагч</w:t>
      </w:r>
      <w:r>
        <w:br/>
      </w:r>
      <w:r>
        <w:rPr>
          <w:rStyle w:val="VerbatimChar"/>
        </w:rPr>
        <w:t xml:space="preserve">        │                              │</w:t>
      </w:r>
      <w:r>
        <w:br/>
      </w:r>
      <w:r>
        <w:rPr>
          <w:rStyle w:val="VerbatimChar"/>
        </w:rPr>
        <w:t xml:space="preserve">        │                              ├──► Нууцын ажилтан (нууц мэдээлэл холбогдсон бол)</w:t>
      </w:r>
      <w:r>
        <w:br/>
      </w:r>
      <w:r>
        <w:rPr>
          <w:rStyle w:val="VerbatimChar"/>
        </w:rPr>
        <w:t xml:space="preserve">        ▼                              │</w:t>
      </w:r>
      <w:r>
        <w:br/>
      </w:r>
      <w:r>
        <w:rPr>
          <w:rStyle w:val="VerbatimChar"/>
        </w:rPr>
        <w:t xml:space="preserve">КАБЦК (шуурхай мэдээ)                  ├──► Хууль зүйн ажилтан (гэмт хэрэг, хувийн мэдээлэл)</w:t>
      </w:r>
      <w:r>
        <w:br/>
      </w:r>
      <w:r>
        <w:rPr>
          <w:rStyle w:val="VerbatimChar"/>
        </w:rPr>
        <w:t xml:space="preserve">  ◄────────────────────────────────────┘</w:t>
      </w:r>
      <w:r>
        <w:br/>
      </w:r>
      <w:r>
        <w:rPr>
          <w:rStyle w:val="VerbatimChar"/>
        </w:rPr>
        <w:t xml:space="preserve">        │</w:t>
      </w:r>
      <w:r>
        <w:br/>
      </w:r>
      <w:r>
        <w:rPr>
          <w:rStyle w:val="VerbatimChar"/>
        </w:rPr>
        <w:t xml:space="preserve">        ├──► ЗХЖШ, командлалын удирдлага (КАБЦК-аас)</w:t>
      </w:r>
      <w:r>
        <w:br/>
      </w:r>
      <w:r>
        <w:rPr>
          <w:rStyle w:val="VerbatimChar"/>
        </w:rPr>
        <w:t xml:space="preserve">        ├──► CERT томилох (шаардлагатай бол)</w:t>
      </w:r>
      <w:r>
        <w:br/>
      </w:r>
      <w:r>
        <w:rPr>
          <w:rStyle w:val="VerbatimChar"/>
        </w:rPr>
        <w:t xml:space="preserve">        └──► Үндэсний / Олон нийтийн төв, цагдаа (КАБЦК-аар, бичгээр)</w:t>
      </w:r>
    </w:p>
    <w:p>
      <w:pPr>
        <w:pStyle w:val="FirstParagraph"/>
        <w:jc w:val="both"/>
      </w:pPr>
      <w:r>
        <w:t xml:space="preserve">Шуурхай мэдээнд урьдчилсан дүн шинжилгээний бүртгэлийн маягт (</w:t>
      </w:r>
      <w:r>
        <w:rPr>
          <w:bCs/>
          <w:b/>
        </w:rPr>
        <w:t xml:space="preserve">Хавсралт 2</w:t>
      </w:r>
      <w:r>
        <w:t xml:space="preserve">)-ын үндсэн мэдээллийг тусгана. Мэдээг зөрчилд өртсөн системээр биш, хамгаалагдсан өөр сувгаар дамжуулна.</w:t>
      </w:r>
    </w:p>
    <w:bookmarkEnd w:id="51"/>
    <w:bookmarkStart w:id="52" w:name="хариу-арга-хэмжээний-дараалал"/>
    <w:p>
      <w:pPr>
        <w:pStyle w:val="Heading3"/>
      </w:pPr>
      <w:r>
        <w:t xml:space="preserve">6.3. Хариу арга хэмжээний дараалал</w:t>
      </w:r>
    </w:p>
    <w:p>
      <w:pPr>
        <w:pStyle w:val="FirstParagraph"/>
        <w:jc w:val="both"/>
      </w:pPr>
      <w:r>
        <w:t xml:space="preserve">ЗХ-ний КАБ-ын зааврын 6.1-д заасан</w:t>
      </w:r>
      <w:r>
        <w:t xml:space="preserve"> </w:t>
      </w:r>
      <w:r>
        <w:rPr>
          <w:bCs/>
          <w:b/>
        </w:rPr>
        <w:t xml:space="preserve">урьдчилсан дүн шинжилгээ → анхан шатны хариу арга хэмжээ → үр дүнгийн шинжилгээ → нэмэлт хариу арга хэмжээ ба нөхөн сэргээлт</w:t>
      </w:r>
      <w:r>
        <w:t xml:space="preserve"> </w:t>
      </w:r>
      <w:r>
        <w:t xml:space="preserve">дарааллыг баримтална (хавсралт-4).</w:t>
      </w:r>
    </w:p>
    <w:p>
      <w:pPr>
        <w:numPr>
          <w:ilvl w:val="0"/>
          <w:numId w:val="1027"/>
        </w:numPr>
        <w:pStyle w:val="Compact"/>
      </w:pPr>
      <w:r>
        <w:rPr>
          <w:bCs/>
          <w:b/>
        </w:rPr>
        <w:t xml:space="preserve">Бэлтгэл.</w:t>
      </w:r>
      <w:r>
        <w:t xml:space="preserve"> </w:t>
      </w:r>
      <w:r>
        <w:t xml:space="preserve">Дараахыг урьдчилан бэлтгэнэ:</w:t>
      </w:r>
    </w:p>
    <w:p>
      <w:pPr>
        <w:numPr>
          <w:ilvl w:val="1"/>
          <w:numId w:val="1028"/>
        </w:numPr>
        <w:pStyle w:val="Compact"/>
      </w:pPr>
      <w:r>
        <w:t xml:space="preserve">заавар;</w:t>
      </w:r>
    </w:p>
    <w:p>
      <w:pPr>
        <w:numPr>
          <w:ilvl w:val="1"/>
          <w:numId w:val="1028"/>
        </w:numPr>
        <w:pStyle w:val="Compact"/>
      </w:pPr>
      <w:r>
        <w:t xml:space="preserve">хэрэгсэл: шинжилгээний зөөврийн компьютер, бичих хамгаалалттай төхөөрөмж, цэвэр USB, нөөц тоног төхөөрөмж;</w:t>
      </w:r>
    </w:p>
    <w:p>
      <w:pPr>
        <w:numPr>
          <w:ilvl w:val="1"/>
          <w:numId w:val="1028"/>
        </w:numPr>
        <w:pStyle w:val="Compact"/>
      </w:pPr>
      <w:r>
        <w:t xml:space="preserve">холбоо барих жагсаалт, шийдвэр гаргах эрх (Хавсралт 5).</w:t>
      </w:r>
    </w:p>
    <w:p>
      <w:pPr>
        <w:numPr>
          <w:ilvl w:val="0"/>
          <w:numId w:val="1027"/>
        </w:numPr>
        <w:pStyle w:val="Compact"/>
      </w:pPr>
      <w:r>
        <w:rPr>
          <w:bCs/>
          <w:b/>
        </w:rPr>
        <w:t xml:space="preserve">Урьдчилсан дүн шинжилгээ</w:t>
      </w:r>
      <w:r>
        <w:t xml:space="preserve"> </w:t>
      </w:r>
      <w:r>
        <w:t xml:space="preserve">(6.2–6.6). Халдлагыг илрүүлсэн эсхүл тусгайлан томилогдсон албан тушаалтан гүйцэтгэнэ. Тэрээр:</w:t>
      </w:r>
    </w:p>
    <w:p>
      <w:pPr>
        <w:numPr>
          <w:ilvl w:val="1"/>
          <w:numId w:val="1029"/>
        </w:numPr>
        <w:pStyle w:val="Compact"/>
      </w:pPr>
      <w:r>
        <w:t xml:space="preserve">халдлагын шинж чанар, зэрэглэл (6.1), эрсдэл, эх үүсвэр, шалтгааныг тодорхойлно;</w:t>
      </w:r>
    </w:p>
    <w:p>
      <w:pPr>
        <w:numPr>
          <w:ilvl w:val="1"/>
          <w:numId w:val="1029"/>
        </w:numPr>
        <w:pStyle w:val="Compact"/>
      </w:pPr>
      <w:r>
        <w:t xml:space="preserve">бүх үйлдлийг цагийн дарааллаар тэмдэглэнэ;</w:t>
      </w:r>
    </w:p>
    <w:p>
      <w:pPr>
        <w:numPr>
          <w:ilvl w:val="1"/>
          <w:numId w:val="1029"/>
        </w:numPr>
        <w:pStyle w:val="Compact"/>
      </w:pPr>
      <w:r>
        <w:rPr>
          <w:bCs/>
          <w:b/>
        </w:rPr>
        <w:t xml:space="preserve">нотлох баримтыг хадгална</w:t>
      </w:r>
      <w:r>
        <w:t xml:space="preserve">. Эхлээд тогтворгүй өгөгдлийг (system registry, RAM, cache), дараа нь тогтвортой өгөгдлийг (файл, лог, e-mail) авна. Авах дараалал: санах ой → сүлжээний төлөв, холболт → ажиллаж буй процесс → нээлттэй файл → хатуу диск → зөөврийн төхөөрөмж. Хуулбар бүрийн хэш утгыг тэмдэглэж, шилжилтийн бүртгэл (chain of custody) хөтөлнө. Эрүүгийн хэрэг үүсэх магадлалтайг харгалзана;</w:t>
      </w:r>
    </w:p>
    <w:p>
      <w:pPr>
        <w:numPr>
          <w:ilvl w:val="1"/>
          <w:numId w:val="1029"/>
        </w:numPr>
        <w:pStyle w:val="Compact"/>
      </w:pPr>
      <w:r>
        <w:t xml:space="preserve">бүртгэлийн маягт (</w:t>
      </w:r>
      <w:r>
        <w:rPr>
          <w:bCs/>
          <w:b/>
        </w:rPr>
        <w:t xml:space="preserve">Хавсралт 2</w:t>
      </w:r>
      <w:r>
        <w:t xml:space="preserve">)-ыг бөглөж, ахлах даргадаа танилцуулна.</w:t>
      </w:r>
    </w:p>
    <w:p>
      <w:pPr>
        <w:numPr>
          <w:ilvl w:val="0"/>
          <w:numId w:val="1027"/>
        </w:numPr>
        <w:pStyle w:val="Compact"/>
      </w:pPr>
      <w:r>
        <w:rPr>
          <w:bCs/>
          <w:b/>
        </w:rPr>
        <w:t xml:space="preserve">Анхан шатны хариу арга хэмжээ</w:t>
      </w:r>
      <w:r>
        <w:t xml:space="preserve"> </w:t>
      </w:r>
      <w:r>
        <w:t xml:space="preserve">(6.7):</w:t>
      </w:r>
    </w:p>
    <w:p>
      <w:pPr>
        <w:numPr>
          <w:ilvl w:val="1"/>
          <w:numId w:val="1030"/>
        </w:numPr>
        <w:pStyle w:val="Compact"/>
      </w:pPr>
      <w:r>
        <w:t xml:space="preserve">халдлагын хамрах хүрээг хязгаарлана. Өртсөн төхөөрөмжийг</w:t>
      </w:r>
      <w:r>
        <w:t xml:space="preserve"> </w:t>
      </w:r>
      <w:r>
        <w:rPr>
          <w:bCs/>
          <w:b/>
        </w:rPr>
        <w:t xml:space="preserve">унтраахгүйгээр</w:t>
      </w:r>
      <w:r>
        <w:t xml:space="preserve"> </w:t>
      </w:r>
      <w:r>
        <w:t xml:space="preserve">сүлжээнээс салгаж, бүртгэлийг идэвхгүй болгож, хортой IP, домэйныг хаана;</w:t>
      </w:r>
    </w:p>
    <w:p>
      <w:pPr>
        <w:numPr>
          <w:ilvl w:val="1"/>
          <w:numId w:val="1030"/>
        </w:numPr>
        <w:pStyle w:val="Compact"/>
      </w:pPr>
      <w:r>
        <w:t xml:space="preserve">өөрийн нөөц бололцоогоор халдлагыг зогсооно;</w:t>
      </w:r>
    </w:p>
    <w:p>
      <w:pPr>
        <w:numPr>
          <w:ilvl w:val="1"/>
          <w:numId w:val="1030"/>
        </w:numPr>
        <w:pStyle w:val="Compact"/>
      </w:pPr>
      <w:r>
        <w:t xml:space="preserve">харилцан холбогдсон бусад систем, сүлжээнд учрах хор хөнөөлийг багасгана.</w:t>
      </w:r>
    </w:p>
    <w:p>
      <w:pPr>
        <w:numPr>
          <w:ilvl w:val="0"/>
          <w:numId w:val="1027"/>
        </w:numPr>
        <w:pStyle w:val="Compact"/>
      </w:pPr>
      <w:r>
        <w:rPr>
          <w:bCs/>
          <w:b/>
        </w:rPr>
        <w:t xml:space="preserve">Анхан шатны хариу арга хэмжээний үр дүнгийн шинжилгээ</w:t>
      </w:r>
      <w:r>
        <w:t xml:space="preserve"> </w:t>
      </w:r>
      <w:r>
        <w:t xml:space="preserve">(6.8, 6.9). Дараахыг гүйцэтгэнэ:</w:t>
      </w:r>
    </w:p>
    <w:p>
      <w:pPr>
        <w:numPr>
          <w:ilvl w:val="1"/>
          <w:numId w:val="1031"/>
        </w:numPr>
        <w:pStyle w:val="Compact"/>
      </w:pPr>
      <w:r>
        <w:t xml:space="preserve">нотлох баримтыг цуглуулна;</w:t>
      </w:r>
    </w:p>
    <w:p>
      <w:pPr>
        <w:numPr>
          <w:ilvl w:val="1"/>
          <w:numId w:val="1031"/>
        </w:numPr>
        <w:pStyle w:val="Compact"/>
      </w:pPr>
      <w:r>
        <w:t xml:space="preserve">халдлага мөн эсэх, зэрэглэлийг зөв тогтоосон эсэхийг шалгана;</w:t>
      </w:r>
    </w:p>
    <w:p>
      <w:pPr>
        <w:numPr>
          <w:ilvl w:val="1"/>
          <w:numId w:val="1031"/>
        </w:numPr>
        <w:pStyle w:val="Compact"/>
      </w:pPr>
      <w:r>
        <w:t xml:space="preserve">халдлагын арга зам, нэвтэрсэн замыг тогтооно. Хортой код илэрвэл түүнд шинжилгээ хийнэ;</w:t>
      </w:r>
    </w:p>
    <w:p>
      <w:pPr>
        <w:numPr>
          <w:ilvl w:val="1"/>
          <w:numId w:val="1031"/>
        </w:numPr>
        <w:pStyle w:val="Compact"/>
      </w:pPr>
      <w:r>
        <w:t xml:space="preserve">ашигласан эмзэг байдал, үндсэн шалтгаан, боломж олгосон нөхцөлийг (халдагч, эмзэг байдал, хяналт) тодорхойлно;</w:t>
      </w:r>
    </w:p>
    <w:p>
      <w:pPr>
        <w:numPr>
          <w:ilvl w:val="1"/>
          <w:numId w:val="1031"/>
        </w:numPr>
        <w:pStyle w:val="Compact"/>
      </w:pPr>
      <w:r>
        <w:t xml:space="preserve">хор хөнөөлийг тогтооно: сүлжээний тогтвортой ажиллагаа, өгөгдлийн аюулгүй байдал, техник ба программ хангамж, бусад системд нөлөөлсөн эсэх,</w:t>
      </w:r>
      <w:r>
        <w:t xml:space="preserve"> </w:t>
      </w:r>
      <w:r>
        <w:rPr>
          <w:bCs/>
          <w:b/>
        </w:rPr>
        <w:t xml:space="preserve">нууц зэрэглэлтэй мэдээлэл алдагдсан эсэх</w:t>
      </w:r>
      <w:r>
        <w:t xml:space="preserve">, мэдээллийн сан устгагдсан эсэх.</w:t>
      </w:r>
      <w:r>
        <w:t xml:space="preserve"> </w:t>
      </w:r>
      <w:r>
        <w:t xml:space="preserve">Дүнг</w:t>
      </w:r>
      <w:r>
        <w:t xml:space="preserve"> </w:t>
      </w:r>
      <w:r>
        <w:rPr>
          <w:bCs/>
          <w:b/>
        </w:rPr>
        <w:t xml:space="preserve">Хавсралт 7</w:t>
      </w:r>
      <w:r>
        <w:t xml:space="preserve">-ийн маягтаар гаргаж, нэмэлт хариу арга хэмжээ ба нөхөн сэргээлтийн саналын хамт удирдах албан тушаалтанд танилцуулна.</w:t>
      </w:r>
    </w:p>
    <w:p>
      <w:pPr>
        <w:numPr>
          <w:ilvl w:val="0"/>
          <w:numId w:val="1027"/>
        </w:numPr>
        <w:pStyle w:val="Compact"/>
      </w:pPr>
      <w:r>
        <w:rPr>
          <w:bCs/>
          <w:b/>
        </w:rPr>
        <w:t xml:space="preserve">Нэмэлт хариу арга хэмжээ</w:t>
      </w:r>
      <w:r>
        <w:t xml:space="preserve"> </w:t>
      </w:r>
      <w:r>
        <w:t xml:space="preserve">(6.10):</w:t>
      </w:r>
    </w:p>
    <w:p>
      <w:pPr>
        <w:numPr>
          <w:ilvl w:val="1"/>
          <w:numId w:val="1032"/>
        </w:numPr>
        <w:pStyle w:val="Compact"/>
      </w:pPr>
      <w:r>
        <w:t xml:space="preserve">үр дүнгийн шинжилгээнд тулгуурлан хязгаарлалтын арга хэмжээ авна;</w:t>
      </w:r>
    </w:p>
    <w:p>
      <w:pPr>
        <w:numPr>
          <w:ilvl w:val="1"/>
          <w:numId w:val="1032"/>
        </w:numPr>
        <w:pStyle w:val="Compact"/>
      </w:pPr>
      <w:r>
        <w:t xml:space="preserve">халдлагад боломж олгосон эмзэг байдлыг арилгана;</w:t>
      </w:r>
    </w:p>
    <w:p>
      <w:pPr>
        <w:numPr>
          <w:ilvl w:val="1"/>
          <w:numId w:val="1032"/>
        </w:numPr>
        <w:pStyle w:val="Compact"/>
      </w:pPr>
      <w:r>
        <w:t xml:space="preserve">нөхөн сэргээх горимыг тодорхойлно.</w:t>
      </w:r>
    </w:p>
    <w:p>
      <w:pPr>
        <w:numPr>
          <w:ilvl w:val="0"/>
          <w:numId w:val="1027"/>
        </w:numPr>
        <w:pStyle w:val="Compact"/>
      </w:pPr>
      <w:r>
        <w:rPr>
          <w:bCs/>
          <w:b/>
        </w:rPr>
        <w:t xml:space="preserve">Нөхөн сэргээлт.</w:t>
      </w:r>
      <w:r>
        <w:t xml:space="preserve"> </w:t>
      </w:r>
      <w:r>
        <w:t xml:space="preserve">7.1-д заасан алхмаар гүйцэтгэнэ.</w:t>
      </w:r>
    </w:p>
    <w:p>
      <w:pPr>
        <w:numPr>
          <w:ilvl w:val="0"/>
          <w:numId w:val="1027"/>
        </w:numPr>
        <w:pStyle w:val="Compact"/>
      </w:pPr>
      <w:r>
        <w:rPr>
          <w:bCs/>
          <w:b/>
        </w:rPr>
        <w:t xml:space="preserve">Гүйцэтгэлийн үр дүнгийн шинжилгээ, сайжруулалт</w:t>
      </w:r>
      <w:r>
        <w:t xml:space="preserve"> </w:t>
      </w:r>
      <w:r>
        <w:t xml:space="preserve">(8.2–8.4, хавсралт-9). Дараахыг гүйцэтгэнэ:</w:t>
      </w:r>
    </w:p>
    <w:p>
      <w:pPr>
        <w:numPr>
          <w:ilvl w:val="1"/>
          <w:numId w:val="1033"/>
        </w:numPr>
        <w:pStyle w:val="Compact"/>
      </w:pPr>
      <w:r>
        <w:t xml:space="preserve">халдлагад боломж олгосон нөхцөлийг тогтооно;</w:t>
      </w:r>
    </w:p>
    <w:p>
      <w:pPr>
        <w:numPr>
          <w:ilvl w:val="1"/>
          <w:numId w:val="1033"/>
        </w:numPr>
        <w:pStyle w:val="Compact"/>
      </w:pPr>
      <w:r>
        <w:t xml:space="preserve">зэрэглэлийн зөв эсэхийг дахин шалгана;</w:t>
      </w:r>
    </w:p>
    <w:p>
      <w:pPr>
        <w:numPr>
          <w:ilvl w:val="1"/>
          <w:numId w:val="1033"/>
        </w:numPr>
        <w:pStyle w:val="Compact"/>
      </w:pPr>
      <w:r>
        <w:t xml:space="preserve">систем, сүлжээний хэвийн ажиллагаа бүрэн сэргэсэн эсэхийг туршилтаар тогтооно;</w:t>
      </w:r>
    </w:p>
    <w:p>
      <w:pPr>
        <w:numPr>
          <w:ilvl w:val="1"/>
          <w:numId w:val="1033"/>
        </w:numPr>
        <w:pStyle w:val="Compact"/>
      </w:pPr>
      <w:r>
        <w:t xml:space="preserve">өгөгдлийн бүрэн бүтэн байдлыг шалгана;</w:t>
      </w:r>
    </w:p>
    <w:p>
      <w:pPr>
        <w:numPr>
          <w:ilvl w:val="1"/>
          <w:numId w:val="1033"/>
        </w:numPr>
        <w:pStyle w:val="Compact"/>
      </w:pPr>
      <w:r>
        <w:t xml:space="preserve">ул мөр, эх сурвалж, хортой кодод шинжилгээ хийнэ;</w:t>
      </w:r>
    </w:p>
    <w:p>
      <w:pPr>
        <w:numPr>
          <w:ilvl w:val="1"/>
          <w:numId w:val="1033"/>
        </w:numPr>
        <w:pStyle w:val="Compact"/>
      </w:pPr>
      <w:r>
        <w:t xml:space="preserve">техник, эдийн засгийн үр дагавар, хохирлыг үнэлнэ;</w:t>
      </w:r>
    </w:p>
    <w:p>
      <w:pPr>
        <w:numPr>
          <w:ilvl w:val="1"/>
          <w:numId w:val="1033"/>
        </w:numPr>
        <w:pStyle w:val="Compact"/>
      </w:pPr>
      <w:r>
        <w:t xml:space="preserve">сайжруулалтын санал боловсруулна.</w:t>
      </w:r>
      <w:r>
        <w:t xml:space="preserve"> </w:t>
      </w:r>
      <w:r>
        <w:t xml:space="preserve">КАБЦК-аас ирүүлсэн зөвлөмжийг хэрэгжүүлж, энэ төлөвлөгөөг шинэчилнэ. I, II түвшний зөрчлийн дүгнэлтийг 5 ажлын өдөрт багтаан КАБЦК-д хүргүүлнэ.</w:t>
      </w:r>
    </w:p>
    <w:bookmarkEnd w:id="52"/>
    <w:bookmarkStart w:id="53" w:name="X59dc2cbbfe2757d0824dd21b2054b862b471902"/>
    <w:p>
      <w:pPr>
        <w:pStyle w:val="Heading3"/>
      </w:pPr>
      <w:r>
        <w:t xml:space="preserve">6.4. Компьютерын ослын яаралтай тусламжийн баг (CERT)</w:t>
      </w:r>
    </w:p>
    <w:p>
      <w:pPr>
        <w:numPr>
          <w:ilvl w:val="0"/>
          <w:numId w:val="1034"/>
        </w:numPr>
        <w:pStyle w:val="Compact"/>
      </w:pPr>
      <w:r>
        <w:t xml:space="preserve">ЗХ-ний КАБ-ын зааврын 10.1-д заасан дараах тохиолдолд захирагч</w:t>
      </w:r>
      <w:r>
        <w:t xml:space="preserve"> </w:t>
      </w:r>
      <w:r>
        <w:rPr>
          <w:bCs/>
          <w:b/>
        </w:rPr>
        <w:t xml:space="preserve">КАБЦК-аас CERT томилуулах хүсэлт</w:t>
      </w:r>
      <w:r>
        <w:t xml:space="preserve"> </w:t>
      </w:r>
      <w:r>
        <w:t xml:space="preserve">гаргана (яаралтай үед КАБШГ-ын дарга):</w:t>
      </w:r>
    </w:p>
    <w:p>
      <w:pPr>
        <w:numPr>
          <w:ilvl w:val="1"/>
          <w:numId w:val="1035"/>
        </w:numPr>
        <w:pStyle w:val="Compact"/>
      </w:pPr>
      <w:r>
        <w:t xml:space="preserve">халдлага, зөрчил сургуулийн КАБ хариуцсан нэгж, албан тушаалтны чадамж, боломжоос давсан;</w:t>
      </w:r>
    </w:p>
    <w:p>
      <w:pPr>
        <w:numPr>
          <w:ilvl w:val="1"/>
          <w:numId w:val="1035"/>
        </w:numPr>
        <w:pStyle w:val="Compact"/>
      </w:pPr>
      <w:r>
        <w:t xml:space="preserve">хор хөнөөл нэг систем, сүлжээнээс даван гарсан;</w:t>
      </w:r>
    </w:p>
    <w:p>
      <w:pPr>
        <w:numPr>
          <w:ilvl w:val="1"/>
          <w:numId w:val="1035"/>
        </w:numPr>
        <w:pStyle w:val="Compact"/>
      </w:pPr>
      <w:r>
        <w:t xml:space="preserve">КАБҮЗ, холбогдох байгууллагаас нэн яаралтай хариу арга хэмжээ авах удирдамж өгсөн.</w:t>
      </w:r>
    </w:p>
    <w:p>
      <w:pPr>
        <w:numPr>
          <w:ilvl w:val="0"/>
          <w:numId w:val="1034"/>
        </w:numPr>
        <w:pStyle w:val="Compact"/>
      </w:pPr>
      <w:r>
        <w:t xml:space="preserve">CERT нь КАБЦ-ийн командлагчийн удирдлагаар ажиллана (10.5). Сургууль багийг дараахаар хангана:</w:t>
      </w:r>
    </w:p>
    <w:p>
      <w:pPr>
        <w:numPr>
          <w:ilvl w:val="1"/>
          <w:numId w:val="1036"/>
        </w:numPr>
        <w:pStyle w:val="Compact"/>
      </w:pPr>
      <w:r>
        <w:t xml:space="preserve">систем, лог, сүлжээний зураглалд хандах эрх;</w:t>
      </w:r>
    </w:p>
    <w:p>
      <w:pPr>
        <w:numPr>
          <w:ilvl w:val="1"/>
          <w:numId w:val="1036"/>
        </w:numPr>
        <w:pStyle w:val="Compact"/>
      </w:pPr>
      <w:r>
        <w:t xml:space="preserve">ажлын байр;</w:t>
      </w:r>
    </w:p>
    <w:p>
      <w:pPr>
        <w:numPr>
          <w:ilvl w:val="1"/>
          <w:numId w:val="1036"/>
        </w:numPr>
        <w:pStyle w:val="Compact"/>
      </w:pPr>
      <w:r>
        <w:t xml:space="preserve">систем хариуцсан инженерийн дэмжлэг.</w:t>
      </w:r>
    </w:p>
    <w:p>
      <w:pPr>
        <w:numPr>
          <w:ilvl w:val="0"/>
          <w:numId w:val="1034"/>
        </w:numPr>
        <w:pStyle w:val="Compact"/>
      </w:pPr>
      <w:r>
        <w:t xml:space="preserve">CERT-ийн бүрэлдэхүүнд сургуулийн нууцын шаардлагатай танилцуулга хийж, шаардлагатай бол нууцын баталгаа авна (12.4).</w:t>
      </w:r>
    </w:p>
    <w:bookmarkEnd w:id="53"/>
    <w:bookmarkStart w:id="54" w:name="түгээмэл-тохиолдлын-шуурхай-заавар"/>
    <w:p>
      <w:pPr>
        <w:pStyle w:val="Heading3"/>
      </w:pPr>
      <w:r>
        <w:t xml:space="preserve">6.5. Түгээмэл тохиолдлын шуурхай заавар</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872"/>
        <w:gridCol w:w="6482"/>
      </w:tblGrid>
      <w:tr>
        <w:trPr>
          <w:tblHeader w:val="true"/>
        </w:trPr>
        <w:tc>
          <w:tcPr>
            <w:tcW w:type="dxa" w:w="2872"/>
          </w:tcPr>
          <w:p>
            <w:pPr>
              <w:pStyle w:val="Compact"/>
              <w:jc w:val="left"/>
            </w:pPr>
            <w:r>
              <w:rPr>
                <w:rFonts w:ascii="Times New Roman" w:hAnsi="Times New Roman"/>
                <w:b/>
                <w:sz w:val="20"/>
              </w:rPr>
              <w:t xml:space="preserve">Тохиолдол</w:t>
            </w:r>
          </w:p>
        </w:tc>
        <w:tc>
          <w:tcPr>
            <w:tcW w:type="dxa" w:w="6482"/>
          </w:tcPr>
          <w:p>
            <w:pPr>
              <w:pStyle w:val="Compact"/>
              <w:jc w:val="left"/>
            </w:pPr>
            <w:r>
              <w:rPr>
                <w:rFonts w:ascii="Times New Roman" w:hAnsi="Times New Roman"/>
                <w:b/>
                <w:sz w:val="20"/>
              </w:rPr>
              <w:t xml:space="preserve">Нэн даруй хийх зүйл</w:t>
            </w:r>
          </w:p>
        </w:tc>
      </w:tr>
      <w:tr>
        <w:tc>
          <w:tcPr>
            <w:tcW w:type="dxa" w:w="2872"/>
          </w:tcPr>
          <w:p>
            <w:pPr>
              <w:pStyle w:val="Compact"/>
              <w:jc w:val="left"/>
            </w:pPr>
            <w:r>
              <w:rPr>
                <w:rFonts w:ascii="Times New Roman" w:hAnsi="Times New Roman"/>
                <w:sz w:val="20"/>
              </w:rPr>
              <w:t xml:space="preserve">Ransomware / wiper</w:t>
            </w:r>
          </w:p>
        </w:tc>
        <w:tc>
          <w:tcPr>
            <w:tcW w:type="dxa" w:w="6482"/>
          </w:tcPr>
          <w:p>
            <w:pPr>
              <w:pStyle w:val="Compact"/>
              <w:jc w:val="left"/>
            </w:pPr>
            <w:r>
              <w:rPr>
                <w:rFonts w:ascii="Times New Roman" w:hAnsi="Times New Roman"/>
                <w:sz w:val="20"/>
              </w:rPr>
              <w:t xml:space="preserve">Өртсөн сегментийг таслах; нөөц хуулбарын серверийг сүлжээнээс салгах; домэйн удирдагчийг хамгаалах; золиос төлөхгүй; КАБЦК-д нэн даруй мэдэгдэх.</w:t>
            </w:r>
          </w:p>
        </w:tc>
      </w:tr>
      <w:tr>
        <w:tc>
          <w:tcPr>
            <w:tcW w:type="dxa" w:w="2872"/>
          </w:tcPr>
          <w:p>
            <w:pPr>
              <w:pStyle w:val="Compact"/>
              <w:jc w:val="left"/>
            </w:pPr>
            <w:r>
              <w:rPr>
                <w:rFonts w:ascii="Times New Roman" w:hAnsi="Times New Roman"/>
                <w:sz w:val="20"/>
              </w:rPr>
              <w:t xml:space="preserve">Нууц мэдээлэл алдагдсан байж болзошгүй</w:t>
            </w:r>
          </w:p>
        </w:tc>
        <w:tc>
          <w:tcPr>
            <w:tcW w:type="dxa" w:w="6482"/>
          </w:tcPr>
          <w:p>
            <w:pPr>
              <w:pStyle w:val="Compact"/>
              <w:jc w:val="left"/>
            </w:pPr>
            <w:r>
              <w:rPr>
                <w:rFonts w:ascii="Times New Roman" w:hAnsi="Times New Roman"/>
                <w:sz w:val="20"/>
              </w:rPr>
              <w:t xml:space="preserve">Нууцын ажилтанд нэн даруй мэдэгдэх; өртсөн төхөөрөмжийг битүүмжлэх; нууцын журмын дагуу ажиллах.</w:t>
            </w:r>
          </w:p>
        </w:tc>
      </w:tr>
      <w:tr>
        <w:tc>
          <w:tcPr>
            <w:tcW w:type="dxa" w:w="2872"/>
          </w:tcPr>
          <w:p>
            <w:pPr>
              <w:pStyle w:val="Compact"/>
              <w:jc w:val="left"/>
            </w:pPr>
            <w:r>
              <w:rPr>
                <w:rFonts w:ascii="Times New Roman" w:hAnsi="Times New Roman"/>
                <w:sz w:val="20"/>
              </w:rPr>
              <w:t xml:space="preserve">Фишинг амжилттай болсон</w:t>
            </w:r>
          </w:p>
        </w:tc>
        <w:tc>
          <w:tcPr>
            <w:tcW w:type="dxa" w:w="6482"/>
          </w:tcPr>
          <w:p>
            <w:pPr>
              <w:pStyle w:val="Compact"/>
              <w:jc w:val="left"/>
            </w:pPr>
            <w:r>
              <w:rPr>
                <w:rFonts w:ascii="Times New Roman" w:hAnsi="Times New Roman"/>
                <w:sz w:val="20"/>
              </w:rPr>
              <w:t xml:space="preserve">Хэрэглэгчийн нууц үг, MFA-г шинэчлэх; шууданг бусад хэрэглэгчээс устгах; илгээгч, холбоосыг хаах.</w:t>
            </w:r>
          </w:p>
        </w:tc>
      </w:tr>
      <w:tr>
        <w:tc>
          <w:tcPr>
            <w:tcW w:type="dxa" w:w="2872"/>
          </w:tcPr>
          <w:p>
            <w:pPr>
              <w:pStyle w:val="Compact"/>
              <w:jc w:val="left"/>
            </w:pPr>
            <w:r>
              <w:rPr>
                <w:rFonts w:ascii="Times New Roman" w:hAnsi="Times New Roman"/>
                <w:sz w:val="20"/>
              </w:rPr>
              <w:t xml:space="preserve">Вэб сайт гажуудуулалт</w:t>
            </w:r>
          </w:p>
        </w:tc>
        <w:tc>
          <w:tcPr>
            <w:tcW w:type="dxa" w:w="6482"/>
          </w:tcPr>
          <w:p>
            <w:pPr>
              <w:pStyle w:val="Compact"/>
              <w:jc w:val="left"/>
            </w:pPr>
            <w:r>
              <w:rPr>
                <w:rFonts w:ascii="Times New Roman" w:hAnsi="Times New Roman"/>
                <w:sz w:val="20"/>
              </w:rPr>
              <w:t xml:space="preserve">Сайтыг статик нөөц хувилбарт шилжүүлэх; логийг хадгалах; ОНХ ажилтан нэгдсэн мэдээлэл бэлтгэх.</w:t>
            </w:r>
          </w:p>
        </w:tc>
      </w:tr>
      <w:tr>
        <w:tc>
          <w:tcPr>
            <w:tcW w:type="dxa" w:w="2872"/>
          </w:tcPr>
          <w:p>
            <w:pPr>
              <w:pStyle w:val="Compact"/>
              <w:jc w:val="left"/>
            </w:pPr>
            <w:r>
              <w:rPr>
                <w:rFonts w:ascii="Times New Roman" w:hAnsi="Times New Roman"/>
                <w:sz w:val="20"/>
              </w:rPr>
              <w:t xml:space="preserve">DDoS</w:t>
            </w:r>
          </w:p>
        </w:tc>
        <w:tc>
          <w:tcPr>
            <w:tcW w:type="dxa" w:w="6482"/>
          </w:tcPr>
          <w:p>
            <w:pPr>
              <w:pStyle w:val="Compact"/>
              <w:jc w:val="left"/>
            </w:pPr>
            <w:r>
              <w:rPr>
                <w:rFonts w:ascii="Times New Roman" w:hAnsi="Times New Roman"/>
                <w:sz w:val="20"/>
              </w:rPr>
              <w:t xml:space="preserve">Үйлчилгээ үзүүлэгчийн шүүлтүүрийг идэвхжүүлэх; Ангилал А холбоог тусдаа сувгаар үргэлжлүүлэх.</w:t>
            </w:r>
          </w:p>
        </w:tc>
      </w:tr>
      <w:tr>
        <w:tc>
          <w:tcPr>
            <w:tcW w:type="dxa" w:w="2872"/>
          </w:tcPr>
          <w:p>
            <w:pPr>
              <w:pStyle w:val="Compact"/>
              <w:jc w:val="left"/>
            </w:pPr>
            <w:r>
              <w:rPr>
                <w:rFonts w:ascii="Times New Roman" w:hAnsi="Times New Roman"/>
                <w:sz w:val="20"/>
              </w:rPr>
              <w:t xml:space="preserve">Хуурамч тушаал, удирдлагын нэрээр хийсэн хуурамч бичлэг</w:t>
            </w:r>
          </w:p>
        </w:tc>
        <w:tc>
          <w:tcPr>
            <w:tcW w:type="dxa" w:w="6482"/>
          </w:tcPr>
          <w:p>
            <w:pPr>
              <w:pStyle w:val="Compact"/>
              <w:jc w:val="left"/>
            </w:pPr>
            <w:r>
              <w:rPr>
                <w:rFonts w:ascii="Times New Roman" w:hAnsi="Times New Roman"/>
                <w:sz w:val="20"/>
              </w:rPr>
              <w:t xml:space="preserve">Тогтоосон баталгаажуулах сувгаар (тусгай холбоо, биечлэн) нягтлах; тараахгүй; КАБШГ, ОНХ ажилтанд мэдэгдэх.</w:t>
            </w:r>
          </w:p>
        </w:tc>
      </w:tr>
      <w:tr>
        <w:tc>
          <w:tcPr>
            <w:tcW w:type="dxa" w:w="2872"/>
          </w:tcPr>
          <w:p>
            <w:pPr>
              <w:pStyle w:val="Compact"/>
              <w:jc w:val="left"/>
            </w:pPr>
            <w:r>
              <w:rPr>
                <w:rFonts w:ascii="Times New Roman" w:hAnsi="Times New Roman"/>
                <w:sz w:val="20"/>
              </w:rPr>
              <w:t xml:space="preserve">Зөөврийн компьютер, утас алдагдсан</w:t>
            </w:r>
          </w:p>
        </w:tc>
        <w:tc>
          <w:tcPr>
            <w:tcW w:type="dxa" w:w="6482"/>
          </w:tcPr>
          <w:p>
            <w:pPr>
              <w:pStyle w:val="Compact"/>
              <w:jc w:val="left"/>
            </w:pPr>
            <w:r>
              <w:rPr>
                <w:rFonts w:ascii="Times New Roman" w:hAnsi="Times New Roman"/>
                <w:sz w:val="20"/>
              </w:rPr>
              <w:t xml:space="preserve">Алсаас түгжих/устгах; бүртгэлийн нэвтрэх эрхийг цуцлах; нууц мэдээлэл байсан эсэхийг тогтоох.</w:t>
            </w:r>
          </w:p>
        </w:tc>
      </w:tr>
    </w:tbl>
    <w:p>
      <w:pPr>
        <w:jc w:val="both"/>
      </w:pPr>
      <w:r>
        <w:pict>
          <v:rect style="width:0;height:1.5pt" o:hralign="center" o:hrstd="t" o:hr="t"/>
        </w:pict>
      </w:r>
    </w:p>
    <w:bookmarkEnd w:id="54"/>
    <w:bookmarkEnd w:id="55"/>
    <w:bookmarkStart w:id="58" w:name="X76086ea984b5eceb12946c14baa8e1bd503dc0c"/>
    <w:p>
      <w:pPr>
        <w:pStyle w:val="Heading2"/>
      </w:pPr>
      <w:r>
        <w:t xml:space="preserve">ДОЛОО. ҮЙЛ АЖИЛЛАГААНЫ ТАСРАЛТГҮЙ БАЙДАЛ, НӨХӨН СЭРГЭЭЛТ</w:t>
      </w:r>
    </w:p>
    <w:bookmarkStart w:id="56" w:name="нөхөн-сэргээлтийн-алхам"/>
    <w:p>
      <w:pPr>
        <w:pStyle w:val="Heading3"/>
      </w:pPr>
      <w:r>
        <w:t xml:space="preserve">7.1. Нөхөн сэргээлтийн алхам</w:t>
      </w:r>
    </w:p>
    <w:p>
      <w:pPr>
        <w:pStyle w:val="FirstParagraph"/>
        <w:jc w:val="both"/>
      </w:pPr>
      <w:r>
        <w:t xml:space="preserve">ЗХ-ний КАБ-ын зааврын 7.1, хавсралт-8-ын дагуу дараах алхмыг гүйцэтгэнэ.</w:t>
      </w:r>
    </w:p>
    <w:p>
      <w:pPr>
        <w:numPr>
          <w:ilvl w:val="0"/>
          <w:numId w:val="1037"/>
        </w:numPr>
        <w:pStyle w:val="Compact"/>
      </w:pPr>
      <w:r>
        <w:t xml:space="preserve">Кибер халдлагад өртсөн систем, сүлжээг тусгаарлах.</w:t>
      </w:r>
    </w:p>
    <w:p>
      <w:pPr>
        <w:numPr>
          <w:ilvl w:val="0"/>
          <w:numId w:val="1037"/>
        </w:numPr>
        <w:pStyle w:val="Compact"/>
      </w:pPr>
      <w:r>
        <w:t xml:space="preserve">Шаардлагатай бол</w:t>
      </w:r>
      <w:r>
        <w:t xml:space="preserve"> </w:t>
      </w:r>
      <w:r>
        <w:rPr>
          <w:bCs/>
          <w:b/>
        </w:rPr>
        <w:t xml:space="preserve">түр сүлжээ</w:t>
      </w:r>
      <w:r>
        <w:t xml:space="preserve"> </w:t>
      </w:r>
      <w:r>
        <w:t xml:space="preserve">зохион байгуулж, Ангилал А үйлчилгээг үргэлжлүүлэх.</w:t>
      </w:r>
    </w:p>
    <w:p>
      <w:pPr>
        <w:numPr>
          <w:ilvl w:val="0"/>
          <w:numId w:val="1037"/>
        </w:numPr>
        <w:pStyle w:val="Compact"/>
      </w:pPr>
      <w:r>
        <w:t xml:space="preserve">Халдлагыг илрүүлсэн, хариу арга хэмжээ авсан үеийн үйлдлийн бүртгэлд дүн шинжилгээ хийх.</w:t>
      </w:r>
    </w:p>
    <w:p>
      <w:pPr>
        <w:numPr>
          <w:ilvl w:val="0"/>
          <w:numId w:val="1037"/>
        </w:numPr>
        <w:pStyle w:val="Compact"/>
      </w:pPr>
      <w:r>
        <w:t xml:space="preserve">Цахим мэдээлэлд дүн шинжилгээ хийх: байршил, сериал дугаар, модел, хостын нэр, MAC хаяг, IP хаяг.</w:t>
      </w:r>
    </w:p>
    <w:p>
      <w:pPr>
        <w:numPr>
          <w:ilvl w:val="0"/>
          <w:numId w:val="1037"/>
        </w:numPr>
        <w:pStyle w:val="Compact"/>
      </w:pPr>
      <w:r>
        <w:t xml:space="preserve">Хортой код, системийн цоорхой, харилцах суваг зэрэг хортой хэсгийг цэвэрлэх.</w:t>
      </w:r>
    </w:p>
    <w:p>
      <w:pPr>
        <w:numPr>
          <w:ilvl w:val="0"/>
          <w:numId w:val="1037"/>
        </w:numPr>
        <w:pStyle w:val="Compact"/>
      </w:pPr>
      <w:r>
        <w:t xml:space="preserve">Хэвийн үеийн нөөцлөлтөөс сэргээх, эвдэрсэн системийг засах,</w:t>
      </w:r>
      <w:r>
        <w:t xml:space="preserve"> </w:t>
      </w:r>
      <w:r>
        <w:rPr>
          <w:bCs/>
          <w:b/>
        </w:rPr>
        <w:t xml:space="preserve">нууц үгийг өөрчлөх</w:t>
      </w:r>
      <w:r>
        <w:t xml:space="preserve">.</w:t>
      </w:r>
    </w:p>
    <w:p>
      <w:pPr>
        <w:numPr>
          <w:ilvl w:val="0"/>
          <w:numId w:val="1037"/>
        </w:numPr>
        <w:pStyle w:val="Compact"/>
      </w:pPr>
      <w:r>
        <w:t xml:space="preserve">Хамгаалалтад нэмэлт сайжруулалт хийх.</w:t>
      </w:r>
    </w:p>
    <w:p>
      <w:pPr>
        <w:pStyle w:val="FirstParagraph"/>
        <w:jc w:val="both"/>
      </w:pPr>
      <w:r>
        <w:t xml:space="preserve">Сэргээлтийг алдааны төрлөөр (техник хангамж, программ хангамж, өгөгдлийн сан) ялгаж гүйцэтгэнэ. Хохирлыг тооцоолж, тайлан, зөвлөмж гаргана. Сэргээх дараалал нь Ангилал А → Б → В → Г байна.</w:t>
      </w:r>
    </w:p>
    <w:bookmarkEnd w:id="56"/>
    <w:bookmarkStart w:id="57" w:name="үйл-ажиллагааны-тасралтгүй-байдал"/>
    <w:p>
      <w:pPr>
        <w:pStyle w:val="Heading3"/>
      </w:pPr>
      <w:r>
        <w:t xml:space="preserve">7.2. Үйл ажиллагааны тасралтгүй байдал</w:t>
      </w:r>
    </w:p>
    <w:p>
      <w:pPr>
        <w:numPr>
          <w:ilvl w:val="0"/>
          <w:numId w:val="1038"/>
        </w:numPr>
        <w:pStyle w:val="Compact"/>
      </w:pPr>
      <w:r>
        <w:t xml:space="preserve">Ангилал А, Б систем бүрд сэргээх дараалал, хариуцагч, нууц үг/түлхүүрийн хадгалалт бүхий</w:t>
      </w:r>
      <w:r>
        <w:t xml:space="preserve"> </w:t>
      </w:r>
      <w:r>
        <w:rPr>
          <w:bCs/>
          <w:b/>
        </w:rPr>
        <w:t xml:space="preserve">сэргээх заавар (runbook)</w:t>
      </w:r>
      <w:r>
        <w:t xml:space="preserve">-тай байна.</w:t>
      </w:r>
    </w:p>
    <w:p>
      <w:pPr>
        <w:numPr>
          <w:ilvl w:val="0"/>
          <w:numId w:val="1038"/>
        </w:numPr>
        <w:pStyle w:val="Compact"/>
      </w:pPr>
      <w:r>
        <w:t xml:space="preserve">Нөөц удирдлагын цэгт ажиллах мэдээллийн иж бүрдэл: шифрлэсэн зөөврийн компьютер, хэвлэгч, бие даасан тэжээл, шифрлэсэн холбооны хэрэгсэл, цаасан маягт, офлайн гарын авлага, холбоо барих жагсаалтын цаасан хувь.</w:t>
      </w:r>
    </w:p>
    <w:p>
      <w:pPr>
        <w:numPr>
          <w:ilvl w:val="0"/>
          <w:numId w:val="1038"/>
        </w:numPr>
        <w:pStyle w:val="Compact"/>
      </w:pPr>
      <w:r>
        <w:rPr>
          <w:bCs/>
          <w:b/>
        </w:rPr>
        <w:t xml:space="preserve">Гараар ажиллах журам:</w:t>
      </w:r>
      <w:r>
        <w:t xml:space="preserve"> </w:t>
      </w:r>
      <w:r>
        <w:t xml:space="preserve">тушаал, мэдээ, хүний нөөцийн бүртгэл, хоол хүнс, хангамжийн бүртгэлийг цаасан маягтаар үргэлжлүүлж, систем сэргэсний дараа оруулах.</w:t>
      </w:r>
    </w:p>
    <w:p>
      <w:pPr>
        <w:numPr>
          <w:ilvl w:val="0"/>
          <w:numId w:val="1038"/>
        </w:numPr>
        <w:pStyle w:val="Compact"/>
      </w:pPr>
      <w:r>
        <w:rPr>
          <w:bCs/>
          <w:b/>
        </w:rPr>
        <w:t xml:space="preserve">Нөөц холбоо:</w:t>
      </w:r>
      <w:r>
        <w:t xml:space="preserve"> </w:t>
      </w:r>
      <w:r>
        <w:t xml:space="preserve">тусгай холбоо, радио станц, элч (курьер)-ийн хуваарь; холбооны дохио, кодын хүснэгтийг нууцын журмаар хадгална.</w:t>
      </w:r>
    </w:p>
    <w:p>
      <w:pPr>
        <w:numPr>
          <w:ilvl w:val="0"/>
          <w:numId w:val="1038"/>
        </w:numPr>
        <w:pStyle w:val="Compact"/>
      </w:pPr>
      <w:r>
        <w:rPr>
          <w:bCs/>
          <w:b/>
        </w:rPr>
        <w:t xml:space="preserve">Сургалтын тасралтгүй байдал:</w:t>
      </w:r>
      <w:r>
        <w:t xml:space="preserve"> </w:t>
      </w:r>
      <w:r>
        <w:t xml:space="preserve">сургалтын систем тасарсан эсхүл зогсоосон тохиолдолд танхимын, хэвлэмэл материалтай сургалтад шилжих; дүн, ирцийг цаасаар бүртгэх.</w:t>
      </w:r>
    </w:p>
    <w:p>
      <w:pPr>
        <w:numPr>
          <w:ilvl w:val="0"/>
          <w:numId w:val="1038"/>
        </w:numPr>
        <w:pStyle w:val="Compact"/>
      </w:pPr>
      <w:r>
        <w:t xml:space="preserve">Сэргээлтийн туршилтыг хагас жилд 1-ээс доошгүй удаа хийж, RTO/RPO хангаж буй эсэхийг шалгана.</w:t>
      </w:r>
    </w:p>
    <w:p>
      <w:pPr>
        <w:jc w:val="both"/>
      </w:pPr>
      <w:r>
        <w:pict>
          <v:rect style="width:0;height:1.5pt" o:hralign="center" o:hrstd="t" o:hr="t"/>
        </w:pict>
      </w:r>
    </w:p>
    <w:bookmarkEnd w:id="57"/>
    <w:bookmarkEnd w:id="58"/>
    <w:bookmarkStart w:id="59" w:name="найм.-хүний-нөөц-сургалт-дасгал"/>
    <w:p>
      <w:pPr>
        <w:pStyle w:val="Heading2"/>
      </w:pPr>
      <w:r>
        <w:t xml:space="preserve">НАЙМ. ХҮНИЙ НӨӨЦ, СУРГАЛТ, ДАСГАЛ</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3383"/>
        <w:gridCol w:w="2117"/>
        <w:gridCol w:w="2162"/>
        <w:gridCol w:w="1692"/>
      </w:tblGrid>
      <w:tr>
        <w:trPr>
          <w:tblHeader w:val="true"/>
        </w:trPr>
        <w:tc>
          <w:tcPr>
            <w:tcW w:type="dxa" w:w="3383"/>
          </w:tcPr>
          <w:p>
            <w:pPr>
              <w:pStyle w:val="Compact"/>
              <w:jc w:val="left"/>
            </w:pPr>
            <w:r>
              <w:rPr>
                <w:rFonts w:ascii="Times New Roman" w:hAnsi="Times New Roman"/>
                <w:b/>
                <w:sz w:val="20"/>
              </w:rPr>
              <w:t xml:space="preserve">Арга хэмжээ</w:t>
            </w:r>
          </w:p>
        </w:tc>
        <w:tc>
          <w:tcPr>
            <w:tcW w:type="dxa" w:w="2117"/>
          </w:tcPr>
          <w:p>
            <w:pPr>
              <w:pStyle w:val="Compact"/>
              <w:jc w:val="left"/>
            </w:pPr>
            <w:r>
              <w:rPr>
                <w:rFonts w:ascii="Times New Roman" w:hAnsi="Times New Roman"/>
                <w:b/>
                <w:sz w:val="20"/>
              </w:rPr>
              <w:t xml:space="preserve">Хамрах хүрээ</w:t>
            </w:r>
          </w:p>
        </w:tc>
        <w:tc>
          <w:tcPr>
            <w:tcW w:type="dxa" w:w="2162"/>
          </w:tcPr>
          <w:p>
            <w:pPr>
              <w:pStyle w:val="Compact"/>
              <w:jc w:val="left"/>
            </w:pPr>
            <w:r>
              <w:rPr>
                <w:rFonts w:ascii="Times New Roman" w:hAnsi="Times New Roman"/>
                <w:b/>
                <w:sz w:val="20"/>
              </w:rPr>
              <w:t xml:space="preserve">Давтамж</w:t>
            </w:r>
          </w:p>
        </w:tc>
        <w:tc>
          <w:tcPr>
            <w:tcW w:type="dxa" w:w="1692"/>
          </w:tcPr>
          <w:p>
            <w:pPr>
              <w:pStyle w:val="Compact"/>
              <w:jc w:val="left"/>
            </w:pPr>
            <w:r>
              <w:rPr>
                <w:rFonts w:ascii="Times New Roman" w:hAnsi="Times New Roman"/>
                <w:b/>
                <w:sz w:val="20"/>
              </w:rPr>
              <w:t xml:space="preserve">Хариуцах</w:t>
            </w:r>
          </w:p>
        </w:tc>
      </w:tr>
      <w:tr>
        <w:tc>
          <w:tcPr>
            <w:tcW w:type="dxa" w:w="3383"/>
          </w:tcPr>
          <w:p>
            <w:pPr>
              <w:pStyle w:val="Compact"/>
              <w:jc w:val="left"/>
            </w:pPr>
            <w:r>
              <w:rPr>
                <w:rFonts w:ascii="Times New Roman" w:hAnsi="Times New Roman"/>
                <w:sz w:val="20"/>
              </w:rPr>
              <w:t xml:space="preserve">Кибер аюулгүй байдлын суурь сургалт, OPSEC</w:t>
            </w:r>
          </w:p>
        </w:tc>
        <w:tc>
          <w:tcPr>
            <w:tcW w:type="dxa" w:w="2117"/>
          </w:tcPr>
          <w:p>
            <w:pPr>
              <w:pStyle w:val="Compact"/>
              <w:jc w:val="left"/>
            </w:pPr>
            <w:r>
              <w:rPr>
                <w:rFonts w:ascii="Times New Roman" w:hAnsi="Times New Roman"/>
                <w:sz w:val="20"/>
              </w:rPr>
              <w:t xml:space="preserve">Бүх алба хаагч, багш, ажилтан</w:t>
            </w:r>
          </w:p>
        </w:tc>
        <w:tc>
          <w:tcPr>
            <w:tcW w:type="dxa" w:w="2162"/>
          </w:tcPr>
          <w:p>
            <w:pPr>
              <w:pStyle w:val="Compact"/>
              <w:jc w:val="left"/>
            </w:pPr>
            <w:r>
              <w:rPr>
                <w:rFonts w:ascii="Times New Roman" w:hAnsi="Times New Roman"/>
                <w:sz w:val="20"/>
              </w:rPr>
              <w:t xml:space="preserve">Жилд 2</w:t>
            </w:r>
          </w:p>
        </w:tc>
        <w:tc>
          <w:tcPr>
            <w:tcW w:type="dxa" w:w="1692"/>
          </w:tcPr>
          <w:p>
            <w:pPr>
              <w:pStyle w:val="Compact"/>
              <w:jc w:val="left"/>
            </w:pPr>
            <w:r>
              <w:rPr>
                <w:rFonts w:ascii="Times New Roman" w:hAnsi="Times New Roman"/>
                <w:sz w:val="20"/>
              </w:rPr>
              <w:t xml:space="preserve">КАБ хариуцагч</w:t>
            </w:r>
          </w:p>
        </w:tc>
      </w:tr>
      <w:tr>
        <w:tc>
          <w:tcPr>
            <w:tcW w:type="dxa" w:w="3383"/>
          </w:tcPr>
          <w:p>
            <w:pPr>
              <w:pStyle w:val="Compact"/>
              <w:jc w:val="left"/>
            </w:pPr>
            <w:r>
              <w:rPr>
                <w:rFonts w:ascii="Times New Roman" w:hAnsi="Times New Roman"/>
                <w:sz w:val="20"/>
              </w:rPr>
              <w:t xml:space="preserve">Шинэ элсэгчийн сургалт (журамтай танилцаж гарын үсэг зурах)</w:t>
            </w:r>
          </w:p>
        </w:tc>
        <w:tc>
          <w:tcPr>
            <w:tcW w:type="dxa" w:w="2117"/>
          </w:tcPr>
          <w:p>
            <w:pPr>
              <w:pStyle w:val="Compact"/>
              <w:jc w:val="left"/>
            </w:pPr>
            <w:r>
              <w:rPr>
                <w:rFonts w:ascii="Times New Roman" w:hAnsi="Times New Roman"/>
                <w:sz w:val="20"/>
              </w:rPr>
              <w:t xml:space="preserve">Сонсогч, курсант, шинэ ажилтан</w:t>
            </w:r>
          </w:p>
        </w:tc>
        <w:tc>
          <w:tcPr>
            <w:tcW w:type="dxa" w:w="2162"/>
          </w:tcPr>
          <w:p>
            <w:pPr>
              <w:pStyle w:val="Compact"/>
              <w:jc w:val="left"/>
            </w:pPr>
            <w:r>
              <w:rPr>
                <w:rFonts w:ascii="Times New Roman" w:hAnsi="Times New Roman"/>
                <w:sz w:val="20"/>
              </w:rPr>
              <w:t xml:space="preserve">Элсэлт бүрт</w:t>
            </w:r>
          </w:p>
        </w:tc>
        <w:tc>
          <w:tcPr>
            <w:tcW w:type="dxa" w:w="1692"/>
          </w:tcPr>
          <w:p>
            <w:pPr>
              <w:pStyle w:val="Compact"/>
              <w:jc w:val="left"/>
            </w:pPr>
            <w:r>
              <w:rPr>
                <w:rFonts w:ascii="Times New Roman" w:hAnsi="Times New Roman"/>
                <w:sz w:val="20"/>
              </w:rPr>
              <w:t xml:space="preserve">Нэгжийн дарга</w:t>
            </w:r>
          </w:p>
        </w:tc>
      </w:tr>
      <w:tr>
        <w:tc>
          <w:tcPr>
            <w:tcW w:type="dxa" w:w="3383"/>
          </w:tcPr>
          <w:p>
            <w:pPr>
              <w:pStyle w:val="Compact"/>
              <w:jc w:val="left"/>
            </w:pPr>
            <w:r>
              <w:rPr>
                <w:rFonts w:ascii="Times New Roman" w:hAnsi="Times New Roman"/>
                <w:sz w:val="20"/>
              </w:rPr>
              <w:t xml:space="preserve">Фишингийн туршилт</w:t>
            </w:r>
          </w:p>
        </w:tc>
        <w:tc>
          <w:tcPr>
            <w:tcW w:type="dxa" w:w="2117"/>
          </w:tcPr>
          <w:p>
            <w:pPr>
              <w:pStyle w:val="Compact"/>
              <w:jc w:val="left"/>
            </w:pPr>
            <w:r>
              <w:rPr>
                <w:rFonts w:ascii="Times New Roman" w:hAnsi="Times New Roman"/>
                <w:sz w:val="20"/>
              </w:rPr>
              <w:t xml:space="preserve">Бүх хэрэглэгч</w:t>
            </w:r>
          </w:p>
        </w:tc>
        <w:tc>
          <w:tcPr>
            <w:tcW w:type="dxa" w:w="2162"/>
          </w:tcPr>
          <w:p>
            <w:pPr>
              <w:pStyle w:val="Compact"/>
              <w:jc w:val="left"/>
            </w:pPr>
            <w:r>
              <w:rPr>
                <w:rFonts w:ascii="Times New Roman" w:hAnsi="Times New Roman"/>
                <w:sz w:val="20"/>
              </w:rPr>
              <w:t xml:space="preserve">Улиралд 1</w:t>
            </w:r>
          </w:p>
        </w:tc>
        <w:tc>
          <w:tcPr>
            <w:tcW w:type="dxa" w:w="1692"/>
          </w:tcPr>
          <w:p>
            <w:pPr>
              <w:pStyle w:val="Compact"/>
              <w:jc w:val="left"/>
            </w:pPr>
            <w:r>
              <w:rPr>
                <w:rFonts w:ascii="Times New Roman" w:hAnsi="Times New Roman"/>
                <w:sz w:val="20"/>
              </w:rPr>
              <w:t xml:space="preserve">МТ алба</w:t>
            </w:r>
          </w:p>
        </w:tc>
      </w:tr>
      <w:tr>
        <w:tc>
          <w:tcPr>
            <w:tcW w:type="dxa" w:w="3383"/>
          </w:tcPr>
          <w:p>
            <w:pPr>
              <w:pStyle w:val="Compact"/>
              <w:jc w:val="left"/>
            </w:pPr>
            <w:r>
              <w:rPr>
                <w:rFonts w:ascii="Times New Roman" w:hAnsi="Times New Roman"/>
                <w:sz w:val="20"/>
              </w:rPr>
              <w:t xml:space="preserve">Удирдлагын ширээний дасгал (бэлэн байдлын хувилбартай)</w:t>
            </w:r>
          </w:p>
        </w:tc>
        <w:tc>
          <w:tcPr>
            <w:tcW w:type="dxa" w:w="2117"/>
          </w:tcPr>
          <w:p>
            <w:pPr>
              <w:pStyle w:val="Compact"/>
              <w:jc w:val="left"/>
            </w:pPr>
            <w:r>
              <w:rPr>
                <w:rFonts w:ascii="Times New Roman" w:hAnsi="Times New Roman"/>
                <w:sz w:val="20"/>
              </w:rPr>
              <w:t xml:space="preserve">Удирдлага, КАБШГ</w:t>
            </w:r>
          </w:p>
        </w:tc>
        <w:tc>
          <w:tcPr>
            <w:tcW w:type="dxa" w:w="2162"/>
          </w:tcPr>
          <w:p>
            <w:pPr>
              <w:pStyle w:val="Compact"/>
              <w:jc w:val="left"/>
            </w:pPr>
            <w:r>
              <w:rPr>
                <w:rFonts w:ascii="Times New Roman" w:hAnsi="Times New Roman"/>
                <w:sz w:val="20"/>
              </w:rPr>
              <w:t xml:space="preserve">Жилд 1–2</w:t>
            </w:r>
          </w:p>
        </w:tc>
        <w:tc>
          <w:tcPr>
            <w:tcW w:type="dxa" w:w="1692"/>
          </w:tcPr>
          <w:p>
            <w:pPr>
              <w:pStyle w:val="Compact"/>
              <w:jc w:val="left"/>
            </w:pPr>
            <w:r>
              <w:rPr>
                <w:rFonts w:ascii="Times New Roman" w:hAnsi="Times New Roman"/>
                <w:sz w:val="20"/>
              </w:rPr>
              <w:t xml:space="preserve">КАБШГ-ын дарга</w:t>
            </w:r>
          </w:p>
        </w:tc>
      </w:tr>
      <w:tr>
        <w:tc>
          <w:tcPr>
            <w:tcW w:type="dxa" w:w="3383"/>
          </w:tcPr>
          <w:p>
            <w:pPr>
              <w:pStyle w:val="Compact"/>
              <w:jc w:val="left"/>
            </w:pPr>
            <w:r>
              <w:rPr>
                <w:rFonts w:ascii="Times New Roman" w:hAnsi="Times New Roman"/>
                <w:sz w:val="20"/>
              </w:rPr>
              <w:t xml:space="preserve">Техникийн дасгал (сэргээлт, тусгаарлалт, нөөц цэгт шилжих)</w:t>
            </w:r>
          </w:p>
        </w:tc>
        <w:tc>
          <w:tcPr>
            <w:tcW w:type="dxa" w:w="2117"/>
          </w:tcPr>
          <w:p>
            <w:pPr>
              <w:pStyle w:val="Compact"/>
              <w:jc w:val="left"/>
            </w:pPr>
            <w:r>
              <w:rPr>
                <w:rFonts w:ascii="Times New Roman" w:hAnsi="Times New Roman"/>
                <w:sz w:val="20"/>
              </w:rPr>
              <w:t xml:space="preserve">МТ, холбооны алба</w:t>
            </w:r>
          </w:p>
        </w:tc>
        <w:tc>
          <w:tcPr>
            <w:tcW w:type="dxa" w:w="2162"/>
          </w:tcPr>
          <w:p>
            <w:pPr>
              <w:pStyle w:val="Compact"/>
              <w:jc w:val="left"/>
            </w:pPr>
            <w:r>
              <w:rPr>
                <w:rFonts w:ascii="Times New Roman" w:hAnsi="Times New Roman"/>
                <w:sz w:val="20"/>
              </w:rPr>
              <w:t xml:space="preserve">Хагас жилд 1</w:t>
            </w:r>
          </w:p>
        </w:tc>
        <w:tc>
          <w:tcPr>
            <w:tcW w:type="dxa" w:w="1692"/>
          </w:tcPr>
          <w:p>
            <w:pPr>
              <w:pStyle w:val="Compact"/>
              <w:jc w:val="left"/>
            </w:pPr>
            <w:r>
              <w:rPr>
                <w:rFonts w:ascii="Times New Roman" w:hAnsi="Times New Roman"/>
                <w:sz w:val="20"/>
              </w:rPr>
              <w:t xml:space="preserve">МТ алба</w:t>
            </w:r>
          </w:p>
        </w:tc>
      </w:tr>
      <w:tr>
        <w:tc>
          <w:tcPr>
            <w:tcW w:type="dxa" w:w="3383"/>
          </w:tcPr>
          <w:p>
            <w:pPr>
              <w:pStyle w:val="Compact"/>
              <w:jc w:val="left"/>
            </w:pPr>
            <w:r>
              <w:rPr>
                <w:rFonts w:ascii="Times New Roman" w:hAnsi="Times New Roman"/>
                <w:sz w:val="20"/>
              </w:rPr>
              <w:t xml:space="preserve">Зэвсэгт хүчний болон үндэсний кибер дасгалд оролцох</w:t>
            </w:r>
          </w:p>
        </w:tc>
        <w:tc>
          <w:tcPr>
            <w:tcW w:type="dxa" w:w="2117"/>
          </w:tcPr>
          <w:p>
            <w:pPr>
              <w:pStyle w:val="Compact"/>
              <w:jc w:val="left"/>
            </w:pPr>
            <w:r>
              <w:rPr>
                <w:rFonts w:ascii="Times New Roman" w:hAnsi="Times New Roman"/>
                <w:sz w:val="20"/>
              </w:rPr>
              <w:t xml:space="preserve">КАБШГ, кибер чиглэлийн багш</w:t>
            </w:r>
          </w:p>
        </w:tc>
        <w:tc>
          <w:tcPr>
            <w:tcW w:type="dxa" w:w="2162"/>
          </w:tcPr>
          <w:p>
            <w:pPr>
              <w:pStyle w:val="Compact"/>
              <w:jc w:val="left"/>
            </w:pPr>
            <w:r>
              <w:rPr>
                <w:rFonts w:ascii="Times New Roman" w:hAnsi="Times New Roman"/>
                <w:sz w:val="20"/>
              </w:rPr>
              <w:t xml:space="preserve">Төлөвлөгөөгөөр</w:t>
            </w:r>
          </w:p>
        </w:tc>
        <w:tc>
          <w:tcPr>
            <w:tcW w:type="dxa" w:w="1692"/>
          </w:tcPr>
          <w:p>
            <w:pPr>
              <w:pStyle w:val="Compact"/>
              <w:jc w:val="left"/>
            </w:pPr>
            <w:r>
              <w:rPr>
                <w:rFonts w:ascii="Times New Roman" w:hAnsi="Times New Roman"/>
                <w:sz w:val="20"/>
              </w:rPr>
              <w:t xml:space="preserve">КАБШГ-ын дарга</w:t>
            </w:r>
          </w:p>
        </w:tc>
      </w:tr>
      <w:tr>
        <w:tc>
          <w:tcPr>
            <w:tcW w:type="dxa" w:w="3383"/>
          </w:tcPr>
          <w:p>
            <w:pPr>
              <w:pStyle w:val="Compact"/>
              <w:jc w:val="left"/>
            </w:pPr>
            <w:r>
              <w:rPr>
                <w:rFonts w:ascii="Times New Roman" w:hAnsi="Times New Roman"/>
                <w:sz w:val="20"/>
              </w:rPr>
              <w:t xml:space="preserve">Администратор, инженерийн мэргэшлийн сургалт</w:t>
            </w:r>
          </w:p>
        </w:tc>
        <w:tc>
          <w:tcPr>
            <w:tcW w:type="dxa" w:w="2117"/>
          </w:tcPr>
          <w:p>
            <w:pPr>
              <w:pStyle w:val="Compact"/>
              <w:jc w:val="left"/>
            </w:pPr>
            <w:r>
              <w:rPr>
                <w:rFonts w:ascii="Times New Roman" w:hAnsi="Times New Roman"/>
                <w:sz w:val="20"/>
              </w:rPr>
              <w:t xml:space="preserve">МТ, холбооны алба</w:t>
            </w:r>
          </w:p>
        </w:tc>
        <w:tc>
          <w:tcPr>
            <w:tcW w:type="dxa" w:w="2162"/>
          </w:tcPr>
          <w:p>
            <w:pPr>
              <w:pStyle w:val="Compact"/>
              <w:jc w:val="left"/>
            </w:pPr>
            <w:r>
              <w:rPr>
                <w:rFonts w:ascii="Times New Roman" w:hAnsi="Times New Roman"/>
                <w:sz w:val="20"/>
              </w:rPr>
              <w:t xml:space="preserve">Жилд 1</w:t>
            </w:r>
          </w:p>
        </w:tc>
        <w:tc>
          <w:tcPr>
            <w:tcW w:type="dxa" w:w="1692"/>
          </w:tcPr>
          <w:p>
            <w:pPr>
              <w:pStyle w:val="Compact"/>
              <w:jc w:val="left"/>
            </w:pPr>
            <w:r>
              <w:rPr>
                <w:rFonts w:ascii="Times New Roman" w:hAnsi="Times New Roman"/>
                <w:sz w:val="20"/>
              </w:rPr>
              <w:t xml:space="preserve">Хүний нөөцийн алба</w:t>
            </w:r>
          </w:p>
        </w:tc>
      </w:tr>
    </w:tbl>
    <w:p>
      <w:pPr>
        <w:pStyle w:val="BodyText"/>
        <w:jc w:val="both"/>
      </w:pPr>
      <w:r>
        <w:rPr>
          <w:bCs/>
          <w:b/>
        </w:rPr>
        <w:t xml:space="preserve">Соён гэгээрүүлэх ажил.</w:t>
      </w:r>
      <w:r>
        <w:t xml:space="preserve"> </w:t>
      </w:r>
      <w:r>
        <w:t xml:space="preserve">КАБ хариуцагч нь КАБ-ын соён гэгээрүүлэх, цахим орчны зохистой хэрэглээг төлөвшүүлэх ажлыг жилийн төлөвлөгөөнд тусгайлан тусгана (ЗХ-ний КАБ-ын заавар, 2.8.2.3, 4.3.3). КАБЦК-ын зохион байгуулах сургалт, дадлагад сургуулийн төлөөлөл оролцоно (4.3.4).</w:t>
      </w:r>
    </w:p>
    <w:p>
      <w:pPr>
        <w:pStyle w:val="BodyText"/>
        <w:jc w:val="both"/>
      </w:pPr>
      <w:r>
        <w:rPr>
          <w:bCs/>
          <w:b/>
        </w:rPr>
        <w:t xml:space="preserve">Нэмэлт:</w:t>
      </w:r>
      <w:r>
        <w:t xml:space="preserve"> </w:t>
      </w:r>
      <w:r>
        <w:t xml:space="preserve">ҮБХИС-ийн кибер аюулгүй байдлын чиглэлийн тэнхим, лабораторийн багш, ахлах курсантыг зөвхөн захирагчийн тушаалаар, хуулийн хүрээнд,</w:t>
      </w:r>
      <w:r>
        <w:t xml:space="preserve"> </w:t>
      </w:r>
      <w:r>
        <w:rPr>
          <w:bCs/>
          <w:b/>
        </w:rPr>
        <w:t xml:space="preserve">хамгаалалтын</w:t>
      </w:r>
      <w:r>
        <w:t xml:space="preserve"> </w:t>
      </w:r>
      <w:r>
        <w:t xml:space="preserve">даалгаварт (хяналт, шинжилгээ, сэргээлтэд туслах) нөөц хүчин болгон татан оролцуулах боломжийг урьдчилан бүртгэж, тэдний нууцын зөвшөөрөл, эрхийн түвшинг тогтоосон байна.</w:t>
      </w:r>
    </w:p>
    <w:p>
      <w:pPr>
        <w:jc w:val="both"/>
      </w:pPr>
      <w:r>
        <w:pict>
          <v:rect style="width:0;height:1.5pt" o:hralign="center" o:hrstd="t" o:hr="t"/>
        </w:pict>
      </w:r>
    </w:p>
    <w:bookmarkEnd w:id="59"/>
    <w:bookmarkStart w:id="60" w:name="Xaed0c0d5b06c54a9132733d5548f26c107e4f9a"/>
    <w:p>
      <w:pPr>
        <w:pStyle w:val="Heading2"/>
      </w:pPr>
      <w:r>
        <w:t xml:space="preserve">ЕС. МЭДЭЭЛЛИЙН ОРЧИН, ОЛОН НИЙТТЭЙ ХАРИЛЦАХ</w:t>
      </w:r>
    </w:p>
    <w:p>
      <w:pPr>
        <w:numPr>
          <w:ilvl w:val="0"/>
          <w:numId w:val="1039"/>
        </w:numPr>
        <w:pStyle w:val="Compact"/>
      </w:pPr>
      <w:r>
        <w:t xml:space="preserve">Олон нийтэд кибер халдлага, зөрчлийн талаар мэдээллийг</w:t>
      </w:r>
      <w:r>
        <w:t xml:space="preserve"> </w:t>
      </w:r>
      <w:r>
        <w:rPr>
          <w:bCs/>
          <w:b/>
        </w:rPr>
        <w:t xml:space="preserve">зөвхөн захирагчийн зөвшөөрлөөр</w:t>
      </w:r>
      <w:r>
        <w:t xml:space="preserve">, БХЯ, ЗХЖШ-ын хэвлэлийн албатай зөвшилцсөн нэгдсэн байр суурийн дагуу албан ёсны хэвлэлийн төлөөлөгч өгнө.</w:t>
      </w:r>
    </w:p>
    <w:p>
      <w:pPr>
        <w:numPr>
          <w:ilvl w:val="0"/>
          <w:numId w:val="1039"/>
        </w:numPr>
        <w:pStyle w:val="Compact"/>
      </w:pPr>
      <w:r>
        <w:t xml:space="preserve">Сургуулийн нийгмийн сүлжээний албан хуудсанд хандах эрхийг MFA-тай, хамгийн цөөн хүнд олгож, бэлэн байдлын үед нийтлэлийг урьдчилан хянана.</w:t>
      </w:r>
    </w:p>
    <w:p>
      <w:pPr>
        <w:numPr>
          <w:ilvl w:val="0"/>
          <w:numId w:val="1039"/>
        </w:numPr>
        <w:pStyle w:val="Compact"/>
      </w:pPr>
      <w:r>
        <w:t xml:space="preserve">Сургуулийн нэрийг ашигласан хуурамч хуудас, ташаа мэдээллийг илрүүлж, платформд мэдэгдэж устгуулах, шаардлагатай бол няцаалт өгөх.</w:t>
      </w:r>
    </w:p>
    <w:p>
      <w:pPr>
        <w:numPr>
          <w:ilvl w:val="0"/>
          <w:numId w:val="1039"/>
        </w:numPr>
        <w:pStyle w:val="Compact"/>
      </w:pPr>
      <w:r>
        <w:t xml:space="preserve">Сонсогч, курсантын гэр бүлийнхэнд албан ёсны мэдээллийн суваг (утас, албан хуудас)-ийг урьдчилан мэдээлж, ташаа мэдээллээс сэргийлэх.</w:t>
      </w:r>
    </w:p>
    <w:p>
      <w:pPr>
        <w:numPr>
          <w:ilvl w:val="0"/>
          <w:numId w:val="1039"/>
        </w:numPr>
        <w:pStyle w:val="Compact"/>
      </w:pPr>
      <w:r>
        <w:t xml:space="preserve">Хүний хувийн мэдээлэл задарсан тохиолдолд Хүний хувийн мэдээлэл хамгаалах тухай хуульд заасан журмаар мэдээллийн эзэн болон эрх бүхий байгууллагад мэдэгдэнэ (нууцын шаардлагатай уялдуулан).</w:t>
      </w:r>
    </w:p>
    <w:p>
      <w:pPr>
        <w:jc w:val="both"/>
      </w:pPr>
      <w:r>
        <w:pict>
          <v:rect style="width:0;height:1.5pt" o:hralign="center" o:hrstd="t" o:hr="t"/>
        </w:pict>
      </w:r>
    </w:p>
    <w:bookmarkEnd w:id="60"/>
    <w:bookmarkStart w:id="63" w:name="арав.-санхүү-логистик-техникийн-хангамж"/>
    <w:p>
      <w:pPr>
        <w:pStyle w:val="Heading2"/>
      </w:pPr>
      <w:r>
        <w:t xml:space="preserve">АРАВ. САНХҮҮ, ЛОГИСТИК, ТЕХНИКИЙН ХАНГАМЖ</w:t>
      </w:r>
    </w:p>
    <w:p>
      <w:pPr>
        <w:numPr>
          <w:ilvl w:val="0"/>
          <w:numId w:val="1040"/>
        </w:numPr>
        <w:pStyle w:val="Compact"/>
      </w:pPr>
      <w:r>
        <w:t xml:space="preserve">Кибер аюулгүй байдлын зардлыг сургуулийн жил бүрийн төсөвт тусгайлан тусгах (лиценз, хамгаалалтын хэрэгсэл, нөөц тоног төхөөрөмж, сургалт, аудит).</w:t>
      </w:r>
    </w:p>
    <w:p>
      <w:pPr>
        <w:numPr>
          <w:ilvl w:val="0"/>
          <w:numId w:val="1040"/>
        </w:numPr>
        <w:pStyle w:val="Compact"/>
      </w:pPr>
      <w:r>
        <w:t xml:space="preserve">Ангилал А системийн гол тоног төхөөрөмжийн (галт хана, коммутатор, сервер, дискний) нөөц хангамжийг агуулахад байлгах.</w:t>
      </w:r>
    </w:p>
    <w:p>
      <w:pPr>
        <w:numPr>
          <w:ilvl w:val="0"/>
          <w:numId w:val="1040"/>
        </w:numPr>
        <w:pStyle w:val="Compact"/>
      </w:pPr>
      <w:r>
        <w:t xml:space="preserve">Бэлэн байдлын үед ханган нийлүүлэгч, үйлчилгээ үзүүлэгчээс шуурхай дэмжлэг авах гэрээ, холбоо барих хэлбэрийг урьдчилан тогтоох.</w:t>
      </w:r>
    </w:p>
    <w:p>
      <w:pPr>
        <w:numPr>
          <w:ilvl w:val="0"/>
          <w:numId w:val="1040"/>
        </w:numPr>
        <w:pStyle w:val="Compact"/>
      </w:pPr>
      <w:r>
        <w:t xml:space="preserve">Дотоод, итгэмжлэгдсэн ханган нийлүүлэгчийг давуу эрхтэйгээр сонгох, тоног төхөөрөмжийг нийлүүлэлтийн гинжин хэлхээний эрсдэлийн үнэлгээтэй худалдан авах.</w:t>
      </w:r>
    </w:p>
    <w:bookmarkStart w:id="61" w:name="X69fd74d011a15ae66c6295ccf186f81d24ef5eb"/>
    <w:p>
      <w:pPr>
        <w:pStyle w:val="Heading3"/>
      </w:pPr>
      <w:r>
        <w:t xml:space="preserve">10.1. Программ, техникийн шалган баталгаажуулалт</w:t>
      </w:r>
    </w:p>
    <w:p>
      <w:pPr>
        <w:pStyle w:val="FirstParagraph"/>
        <w:jc w:val="both"/>
      </w:pPr>
      <w:r>
        <w:t xml:space="preserve">ЗХ-ний КАБ-ын зааврын 11-р бүлгийн дагуу:</w:t>
      </w:r>
    </w:p>
    <w:p>
      <w:pPr>
        <w:numPr>
          <w:ilvl w:val="0"/>
          <w:numId w:val="1041"/>
        </w:numPr>
        <w:pStyle w:val="Compact"/>
      </w:pPr>
      <w:r>
        <w:t xml:space="preserve">Албан хэрэгцээний программ, техник хангамж, тоног төхөөрөмжийг</w:t>
      </w:r>
      <w:r>
        <w:t xml:space="preserve"> </w:t>
      </w:r>
      <w:r>
        <w:rPr>
          <w:bCs/>
          <w:b/>
        </w:rPr>
        <w:t xml:space="preserve">КАБЦК-ын Шалган баталгаажуулах лаборатори</w:t>
      </w:r>
      <w:r>
        <w:t xml:space="preserve">-оор заавал баталгаажуулна (11.1).</w:t>
      </w:r>
    </w:p>
    <w:p>
      <w:pPr>
        <w:numPr>
          <w:ilvl w:val="0"/>
          <w:numId w:val="1041"/>
        </w:numPr>
        <w:pStyle w:val="Compact"/>
      </w:pPr>
      <w:r>
        <w:t xml:space="preserve">Баталгаажуулалтыг</w:t>
      </w:r>
      <w:r>
        <w:t xml:space="preserve"> </w:t>
      </w:r>
      <w:r>
        <w:rPr>
          <w:bCs/>
          <w:b/>
        </w:rPr>
        <w:t xml:space="preserve">2 жилд 1 удаа</w:t>
      </w:r>
      <w:r>
        <w:t xml:space="preserve">, шинээр ашиглалтад авах үед болон шаардлагатай үед хийнэ (11.2).</w:t>
      </w:r>
    </w:p>
    <w:p>
      <w:pPr>
        <w:numPr>
          <w:ilvl w:val="0"/>
          <w:numId w:val="1041"/>
        </w:numPr>
        <w:pStyle w:val="Compact"/>
      </w:pPr>
      <w:r>
        <w:t xml:space="preserve">Хугацаа нь ердийн үед</w:t>
      </w:r>
      <w:r>
        <w:t xml:space="preserve"> </w:t>
      </w:r>
      <w:r>
        <w:rPr>
          <w:bCs/>
          <w:b/>
        </w:rPr>
        <w:t xml:space="preserve">7–14 хоног</w:t>
      </w:r>
      <w:r>
        <w:t xml:space="preserve">, нэмэлт шалгалт шаардлагатай бол</w:t>
      </w:r>
      <w:r>
        <w:t xml:space="preserve"> </w:t>
      </w:r>
      <w:r>
        <w:rPr>
          <w:bCs/>
          <w:b/>
        </w:rPr>
        <w:t xml:space="preserve">21 хоногоос дээш</w:t>
      </w:r>
      <w:r>
        <w:t xml:space="preserve"> </w:t>
      </w:r>
      <w:r>
        <w:t xml:space="preserve">байна (11.3, 11.4). Иймд:</w:t>
      </w:r>
    </w:p>
    <w:p>
      <w:pPr>
        <w:numPr>
          <w:ilvl w:val="1"/>
          <w:numId w:val="1042"/>
        </w:numPr>
        <w:pStyle w:val="Compact"/>
      </w:pPr>
      <w:r>
        <w:t xml:space="preserve">худалдан авалтыг урьдчилан төлөвлөнө;</w:t>
      </w:r>
    </w:p>
    <w:p>
      <w:pPr>
        <w:numPr>
          <w:ilvl w:val="1"/>
          <w:numId w:val="1042"/>
        </w:numPr>
        <w:pStyle w:val="Compact"/>
      </w:pPr>
      <w:r>
        <w:t xml:space="preserve">бэлэн байдлын үед шаардагдах нөөц тоног төхөөрөмжийг</w:t>
      </w:r>
      <w:r>
        <w:t xml:space="preserve"> </w:t>
      </w:r>
      <w:r>
        <w:rPr>
          <w:bCs/>
          <w:b/>
        </w:rPr>
        <w:t xml:space="preserve">урьдчилан баталгаажуулж</w:t>
      </w:r>
      <w:r>
        <w:t xml:space="preserve"> </w:t>
      </w:r>
      <w:r>
        <w:t xml:space="preserve">агуулахад нөөцөлнө.</w:t>
      </w:r>
    </w:p>
    <w:p>
      <w:pPr>
        <w:numPr>
          <w:ilvl w:val="0"/>
          <w:numId w:val="1041"/>
        </w:numPr>
        <w:pStyle w:val="Compact"/>
      </w:pPr>
      <w:r>
        <w:t xml:space="preserve">Баталгаажуулалтад дараах материалыг бүрдүүлнэ (11.5):</w:t>
      </w:r>
    </w:p>
    <w:p>
      <w:pPr>
        <w:numPr>
          <w:ilvl w:val="1"/>
          <w:numId w:val="1043"/>
        </w:numPr>
        <w:pStyle w:val="Compact"/>
      </w:pPr>
      <w:r>
        <w:t xml:space="preserve">үйлдвэрлэгч, программ бүтээгчийн гэрчилгээ, тусгай зөвшөөрөл;</w:t>
      </w:r>
    </w:p>
    <w:p>
      <w:pPr>
        <w:numPr>
          <w:ilvl w:val="1"/>
          <w:numId w:val="1043"/>
        </w:numPr>
        <w:pStyle w:val="Compact"/>
      </w:pPr>
      <w:r>
        <w:t xml:space="preserve">техникийн дээж, дизайны зураглал, техникийн тодорхойлолт;</w:t>
      </w:r>
    </w:p>
    <w:p>
      <w:pPr>
        <w:numPr>
          <w:ilvl w:val="1"/>
          <w:numId w:val="1043"/>
        </w:numPr>
        <w:pStyle w:val="Compact"/>
      </w:pPr>
      <w:r>
        <w:t xml:space="preserve">программын эх код, гарын авлага, суулгац.</w:t>
      </w:r>
    </w:p>
    <w:p>
      <w:pPr>
        <w:numPr>
          <w:ilvl w:val="0"/>
          <w:numId w:val="1041"/>
        </w:numPr>
        <w:pStyle w:val="Compact"/>
      </w:pPr>
      <w:r>
        <w:t xml:space="preserve">Дараах программ, техникт баталгаажуулалт хийхгүй байж болно (11.6). Эдгээрийг КАБ хариуцагч бүртгэлдээ тэмдэглэнэ.</w:t>
      </w:r>
    </w:p>
    <w:p>
      <w:pPr>
        <w:numPr>
          <w:ilvl w:val="1"/>
          <w:numId w:val="1044"/>
        </w:numPr>
        <w:pStyle w:val="Compact"/>
      </w:pPr>
      <w:r>
        <w:rPr>
          <w:bCs/>
          <w:b/>
        </w:rPr>
        <w:t xml:space="preserve">Программ:</w:t>
      </w:r>
      <w:r>
        <w:t xml:space="preserve"> </w:t>
      </w:r>
      <w:r>
        <w:t xml:space="preserve">хүчинтэй тоон гарын үсгийн гэрчилгээтэй; лиценз нь хүчинтэй; албан ёсны вэб эсхүл Microsoft, Apple, Google зэрэг платформоос татсан; КАБ-ын Үндэсний төвөөр баталгаажуулснаас хойш 6 сар болоогүй.</w:t>
      </w:r>
    </w:p>
    <w:p>
      <w:pPr>
        <w:numPr>
          <w:ilvl w:val="1"/>
          <w:numId w:val="1044"/>
        </w:numPr>
        <w:pStyle w:val="Compact"/>
      </w:pPr>
      <w:r>
        <w:rPr>
          <w:bCs/>
          <w:b/>
        </w:rPr>
        <w:t xml:space="preserve">Техник:</w:t>
      </w:r>
      <w:r>
        <w:t xml:space="preserve"> </w:t>
      </w:r>
      <w:r>
        <w:t xml:space="preserve">олон улсын чанарын стандартаар баталгаажсан; КАБ-ын Үндэсний төвөөр баталгаажуулснаас хойш 6 сар болоогүй.</w:t>
      </w:r>
    </w:p>
    <w:p>
      <w:pPr>
        <w:numPr>
          <w:ilvl w:val="0"/>
          <w:numId w:val="1041"/>
        </w:numPr>
        <w:pStyle w:val="Compact"/>
      </w:pPr>
      <w:r>
        <w:t xml:space="preserve">Баталгаажуулалтын акт, дүгнэлтийн хуулбарыг мэдээллийн хөрөнгийн бүртгэл (Хавсралт 4)-тэй уялдуулан хадгална.</w:t>
      </w:r>
    </w:p>
    <w:bookmarkEnd w:id="61"/>
    <w:bookmarkStart w:id="62" w:name="барилга-мэдээллийн-дэд-бүтэц"/>
    <w:p>
      <w:pPr>
        <w:pStyle w:val="Heading3"/>
      </w:pPr>
      <w:r>
        <w:t xml:space="preserve">10.2. Барилга, мэдээллийн дэд бүтэц</w:t>
      </w:r>
    </w:p>
    <w:p>
      <w:pPr>
        <w:numPr>
          <w:ilvl w:val="0"/>
          <w:numId w:val="1045"/>
        </w:numPr>
        <w:pStyle w:val="Compact"/>
      </w:pPr>
      <w:r>
        <w:t xml:space="preserve">Чухал мэдээллийн дэд бүтэц бүхий барилга, байгууламжийн зургийг холбогдох байгууллагын шаардсанаар</w:t>
      </w:r>
      <w:r>
        <w:t xml:space="preserve"> </w:t>
      </w:r>
      <w:r>
        <w:t xml:space="preserve">“</w:t>
      </w:r>
      <w:r>
        <w:t xml:space="preserve">Мэдээллийн дэд бүтэц бүхий барилга, байгууламжийн бүртгэлийн сан</w:t>
      </w:r>
      <w:r>
        <w:t xml:space="preserve">”</w:t>
      </w:r>
      <w:r>
        <w:t xml:space="preserve">-д ирүүлнэ (2.8.2.7).</w:t>
      </w:r>
    </w:p>
    <w:p>
      <w:pPr>
        <w:numPr>
          <w:ilvl w:val="0"/>
          <w:numId w:val="1045"/>
        </w:numPr>
        <w:pStyle w:val="Compact"/>
      </w:pPr>
      <w:r>
        <w:t xml:space="preserve">Сургуулийн барилгын зураг төсөл, өргөтгөл, их засварын үед сүлжээ, сервер, сувагчлал, хамгаалалтын тоног төхөөрөмжийн байршлын талаар</w:t>
      </w:r>
      <w:r>
        <w:t xml:space="preserve"> </w:t>
      </w:r>
      <w:r>
        <w:rPr>
          <w:bCs/>
          <w:b/>
        </w:rPr>
        <w:t xml:space="preserve">КАБЦК-аас зөвлөмж</w:t>
      </w:r>
      <w:r>
        <w:t xml:space="preserve"> </w:t>
      </w:r>
      <w:r>
        <w:t xml:space="preserve">авна (2.9).</w:t>
      </w:r>
    </w:p>
    <w:p>
      <w:pPr>
        <w:jc w:val="both"/>
      </w:pPr>
      <w:r>
        <w:pict>
          <v:rect style="width:0;height:1.5pt" o:hralign="center" o:hrstd="t" o:hr="t"/>
        </w:pict>
      </w:r>
    </w:p>
    <w:bookmarkEnd w:id="62"/>
    <w:bookmarkEnd w:id="63"/>
    <w:bookmarkStart w:id="67" w:name="арван-нэг.-хяналт-тайлагнал-хариуцлага"/>
    <w:p>
      <w:pPr>
        <w:pStyle w:val="Heading2"/>
      </w:pPr>
      <w:r>
        <w:t xml:space="preserve">АРВАН НЭГ. ХЯНАЛТ, ТАЙЛАГНАЛ, ХАРИУЦЛАГА</w:t>
      </w:r>
    </w:p>
    <w:bookmarkStart w:id="64" w:name="тайлагнал"/>
    <w:p>
      <w:pPr>
        <w:pStyle w:val="Heading3"/>
      </w:pPr>
      <w:r>
        <w:t xml:space="preserve">11.1. Тайлагнал</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3725"/>
        <w:gridCol w:w="3067"/>
        <w:gridCol w:w="2563"/>
      </w:tblGrid>
      <w:tr>
        <w:trPr>
          <w:tblHeader w:val="true"/>
        </w:trPr>
        <w:tc>
          <w:tcPr>
            <w:tcW w:type="dxa" w:w="3725"/>
          </w:tcPr>
          <w:p>
            <w:pPr>
              <w:pStyle w:val="Compact"/>
              <w:jc w:val="left"/>
            </w:pPr>
            <w:r>
              <w:rPr>
                <w:rFonts w:ascii="Times New Roman" w:hAnsi="Times New Roman"/>
                <w:b/>
                <w:sz w:val="20"/>
              </w:rPr>
              <w:t xml:space="preserve">Тайлан</w:t>
            </w:r>
          </w:p>
        </w:tc>
        <w:tc>
          <w:tcPr>
            <w:tcW w:type="dxa" w:w="3067"/>
          </w:tcPr>
          <w:p>
            <w:pPr>
              <w:pStyle w:val="Compact"/>
              <w:jc w:val="left"/>
            </w:pPr>
            <w:r>
              <w:rPr>
                <w:rFonts w:ascii="Times New Roman" w:hAnsi="Times New Roman"/>
                <w:b/>
                <w:sz w:val="20"/>
              </w:rPr>
              <w:t xml:space="preserve">Давтамж</w:t>
            </w:r>
          </w:p>
        </w:tc>
        <w:tc>
          <w:tcPr>
            <w:tcW w:type="dxa" w:w="2563"/>
          </w:tcPr>
          <w:p>
            <w:pPr>
              <w:pStyle w:val="Compact"/>
              <w:jc w:val="left"/>
            </w:pPr>
            <w:r>
              <w:rPr>
                <w:rFonts w:ascii="Times New Roman" w:hAnsi="Times New Roman"/>
                <w:b/>
                <w:sz w:val="20"/>
              </w:rPr>
              <w:t xml:space="preserve">Хүлээн авагч</w:t>
            </w:r>
          </w:p>
        </w:tc>
      </w:tr>
      <w:tr>
        <w:tc>
          <w:tcPr>
            <w:tcW w:type="dxa" w:w="3725"/>
          </w:tcPr>
          <w:p>
            <w:pPr>
              <w:pStyle w:val="Compact"/>
              <w:jc w:val="left"/>
            </w:pPr>
            <w:r>
              <w:rPr>
                <w:bCs/>
                <w:rFonts w:ascii="Times New Roman" w:hAnsi="Times New Roman"/>
                <w:b/>
                <w:sz w:val="20"/>
              </w:rPr>
              <w:t xml:space="preserve">Шуурхай мэдээ</w:t>
            </w:r>
            <w:r>
              <w:rPr>
                <w:rFonts w:ascii="Times New Roman" w:hAnsi="Times New Roman"/>
                <w:sz w:val="20"/>
              </w:rPr>
              <w:t xml:space="preserve"> </w:t>
            </w:r>
            <w:r>
              <w:rPr>
                <w:rFonts w:ascii="Times New Roman" w:hAnsi="Times New Roman"/>
                <w:sz w:val="20"/>
              </w:rPr>
              <w:t xml:space="preserve">(халдлага, зөрчил, түүнд авсан арга хэмжээ, нөхөн сэргээлтийн үр дүн)</w:t>
            </w:r>
          </w:p>
        </w:tc>
        <w:tc>
          <w:tcPr>
            <w:tcW w:type="dxa" w:w="3067"/>
          </w:tcPr>
          <w:p>
            <w:pPr>
              <w:pStyle w:val="Compact"/>
              <w:jc w:val="left"/>
            </w:pPr>
            <w:r>
              <w:rPr>
                <w:rFonts w:ascii="Times New Roman" w:hAnsi="Times New Roman"/>
                <w:sz w:val="20"/>
              </w:rPr>
              <w:t xml:space="preserve">Тухай бүр (6.1.2-т заасан хугацаанд)</w:t>
            </w:r>
          </w:p>
        </w:tc>
        <w:tc>
          <w:tcPr>
            <w:tcW w:type="dxa" w:w="2563"/>
          </w:tcPr>
          <w:p>
            <w:pPr>
              <w:pStyle w:val="Compact"/>
              <w:jc w:val="left"/>
            </w:pPr>
            <w:r>
              <w:rPr>
                <w:rFonts w:ascii="Times New Roman" w:hAnsi="Times New Roman"/>
                <w:sz w:val="20"/>
              </w:rPr>
              <w:t xml:space="preserve">КАБЦК (ЗХ-ний КАБ-ын заавар, 13.2)</w:t>
            </w:r>
          </w:p>
        </w:tc>
      </w:tr>
      <w:tr>
        <w:tc>
          <w:tcPr>
            <w:tcW w:type="dxa" w:w="3725"/>
          </w:tcPr>
          <w:p>
            <w:pPr>
              <w:pStyle w:val="Compact"/>
              <w:jc w:val="left"/>
            </w:pPr>
            <w:r>
              <w:rPr>
                <w:bCs/>
                <w:rFonts w:ascii="Times New Roman" w:hAnsi="Times New Roman"/>
                <w:b/>
                <w:sz w:val="20"/>
              </w:rPr>
              <w:t xml:space="preserve">Сарын мэдээ</w:t>
            </w:r>
            <w:r>
              <w:rPr>
                <w:rFonts w:ascii="Times New Roman" w:hAnsi="Times New Roman"/>
                <w:sz w:val="20"/>
              </w:rPr>
              <w:t xml:space="preserve"> </w:t>
            </w:r>
            <w:r>
              <w:rPr>
                <w:rFonts w:ascii="Times New Roman" w:hAnsi="Times New Roman"/>
                <w:sz w:val="20"/>
              </w:rPr>
              <w:t xml:space="preserve">(хяналт, хамгаалалтын үр дүн, халдлага, зөрчил ба авсан арга хэмжээ, өөрчлөлт)</w:t>
            </w:r>
          </w:p>
        </w:tc>
        <w:tc>
          <w:tcPr>
            <w:tcW w:type="dxa" w:w="3067"/>
          </w:tcPr>
          <w:p>
            <w:pPr>
              <w:pStyle w:val="Compact"/>
              <w:jc w:val="left"/>
            </w:pPr>
            <w:r>
              <w:rPr>
                <w:bCs/>
                <w:rFonts w:ascii="Times New Roman" w:hAnsi="Times New Roman"/>
                <w:b/>
                <w:sz w:val="20"/>
              </w:rPr>
              <w:t xml:space="preserve">Сар бүрийн 25-ны дотор</w:t>
            </w:r>
          </w:p>
        </w:tc>
        <w:tc>
          <w:tcPr>
            <w:tcW w:type="dxa" w:w="2563"/>
          </w:tcPr>
          <w:p>
            <w:pPr>
              <w:pStyle w:val="Compact"/>
              <w:jc w:val="left"/>
            </w:pPr>
            <w:r>
              <w:rPr>
                <w:rFonts w:ascii="Times New Roman" w:hAnsi="Times New Roman"/>
                <w:sz w:val="20"/>
              </w:rPr>
              <w:t xml:space="preserve">КАБЦК, ЗХЖШ-ын МАБА-аар цахимаар (13.5, 13.6)</w:t>
            </w:r>
          </w:p>
        </w:tc>
      </w:tr>
      <w:tr>
        <w:tc>
          <w:tcPr>
            <w:tcW w:type="dxa" w:w="3725"/>
          </w:tcPr>
          <w:p>
            <w:pPr>
              <w:pStyle w:val="Compact"/>
              <w:jc w:val="left"/>
            </w:pPr>
            <w:r>
              <w:rPr>
                <w:rFonts w:ascii="Times New Roman" w:hAnsi="Times New Roman"/>
                <w:sz w:val="20"/>
              </w:rPr>
              <w:t xml:space="preserve">Эрсдэлийн үнэлгээний зөвлөмж, албан даалгаврын хэрэгжилт</w:t>
            </w:r>
          </w:p>
        </w:tc>
        <w:tc>
          <w:tcPr>
            <w:tcW w:type="dxa" w:w="3067"/>
          </w:tcPr>
          <w:p>
            <w:pPr>
              <w:pStyle w:val="Compact"/>
              <w:jc w:val="left"/>
            </w:pPr>
            <w:r>
              <w:rPr>
                <w:rFonts w:ascii="Times New Roman" w:hAnsi="Times New Roman"/>
                <w:sz w:val="20"/>
              </w:rPr>
              <w:t xml:space="preserve">Тогтоосон хугацаанд</w:t>
            </w:r>
          </w:p>
        </w:tc>
        <w:tc>
          <w:tcPr>
            <w:tcW w:type="dxa" w:w="2563"/>
          </w:tcPr>
          <w:p>
            <w:pPr>
              <w:pStyle w:val="Compact"/>
              <w:jc w:val="left"/>
            </w:pPr>
            <w:r>
              <w:rPr>
                <w:rFonts w:ascii="Times New Roman" w:hAnsi="Times New Roman"/>
                <w:sz w:val="20"/>
              </w:rPr>
              <w:t xml:space="preserve">КАБЦК, албан бичгээр (9.6)</w:t>
            </w:r>
          </w:p>
        </w:tc>
      </w:tr>
      <w:tr>
        <w:tc>
          <w:tcPr>
            <w:tcW w:type="dxa" w:w="3725"/>
          </w:tcPr>
          <w:p>
            <w:pPr>
              <w:pStyle w:val="Compact"/>
              <w:jc w:val="left"/>
            </w:pPr>
            <w:r>
              <w:rPr>
                <w:rFonts w:ascii="Times New Roman" w:hAnsi="Times New Roman"/>
                <w:sz w:val="20"/>
              </w:rPr>
              <w:t xml:space="preserve">Кибер нөхцөл байдлын өдөр тутмын мэдээ</w:t>
            </w:r>
          </w:p>
        </w:tc>
        <w:tc>
          <w:tcPr>
            <w:tcW w:type="dxa" w:w="3067"/>
          </w:tcPr>
          <w:p>
            <w:pPr>
              <w:pStyle w:val="Compact"/>
              <w:jc w:val="left"/>
            </w:pPr>
            <w:r>
              <w:rPr>
                <w:rFonts w:ascii="Times New Roman" w:hAnsi="Times New Roman"/>
                <w:sz w:val="20"/>
              </w:rPr>
              <w:t xml:space="preserve">Нэмэгдүүлсэн бэлэн байдлаас эхлэн өдөр бүр (цэргийн аюулын болон бүрэн бэлэн байдлын үед өдөрт 2)</w:t>
            </w:r>
          </w:p>
        </w:tc>
        <w:tc>
          <w:tcPr>
            <w:tcW w:type="dxa" w:w="2563"/>
          </w:tcPr>
          <w:p>
            <w:pPr>
              <w:pStyle w:val="Compact"/>
              <w:jc w:val="left"/>
            </w:pPr>
            <w:r>
              <w:rPr>
                <w:rFonts w:ascii="Times New Roman" w:hAnsi="Times New Roman"/>
                <w:sz w:val="20"/>
              </w:rPr>
              <w:t xml:space="preserve">Захирагч, КАБЦК</w:t>
            </w:r>
          </w:p>
        </w:tc>
      </w:tr>
      <w:tr>
        <w:tc>
          <w:tcPr>
            <w:tcW w:type="dxa" w:w="3725"/>
          </w:tcPr>
          <w:p>
            <w:pPr>
              <w:pStyle w:val="Compact"/>
              <w:jc w:val="left"/>
            </w:pPr>
            <w:r>
              <w:rPr>
                <w:rFonts w:ascii="Times New Roman" w:hAnsi="Times New Roman"/>
                <w:sz w:val="20"/>
              </w:rPr>
              <w:t xml:space="preserve">Бэлэн байдлын дараах тайлан</w:t>
            </w:r>
          </w:p>
        </w:tc>
        <w:tc>
          <w:tcPr>
            <w:tcW w:type="dxa" w:w="3067"/>
          </w:tcPr>
          <w:p>
            <w:pPr>
              <w:pStyle w:val="Compact"/>
              <w:jc w:val="left"/>
            </w:pPr>
            <w:r>
              <w:rPr>
                <w:rFonts w:ascii="Times New Roman" w:hAnsi="Times New Roman"/>
                <w:sz w:val="20"/>
              </w:rPr>
              <w:t xml:space="preserve">Зэрэг бууруулснаас хойш 10 хоногт</w:t>
            </w:r>
          </w:p>
        </w:tc>
        <w:tc>
          <w:tcPr>
            <w:tcW w:type="dxa" w:w="2563"/>
          </w:tcPr>
          <w:p>
            <w:pPr>
              <w:pStyle w:val="Compact"/>
              <w:jc w:val="left"/>
            </w:pPr>
            <w:r>
              <w:rPr>
                <w:rFonts w:ascii="Times New Roman" w:hAnsi="Times New Roman"/>
                <w:sz w:val="20"/>
              </w:rPr>
              <w:t xml:space="preserve">Захирагч, ЗХЖШ</w:t>
            </w:r>
          </w:p>
        </w:tc>
      </w:tr>
      <w:tr>
        <w:tc>
          <w:tcPr>
            <w:tcW w:type="dxa" w:w="3725"/>
          </w:tcPr>
          <w:p>
            <w:pPr>
              <w:pStyle w:val="Compact"/>
              <w:jc w:val="left"/>
            </w:pPr>
            <w:r>
              <w:rPr>
                <w:rFonts w:ascii="Times New Roman" w:hAnsi="Times New Roman"/>
                <w:sz w:val="20"/>
              </w:rPr>
              <w:t xml:space="preserve">Төлөвлөгөөний биелэлт</w:t>
            </w:r>
          </w:p>
        </w:tc>
        <w:tc>
          <w:tcPr>
            <w:tcW w:type="dxa" w:w="3067"/>
          </w:tcPr>
          <w:p>
            <w:pPr>
              <w:pStyle w:val="Compact"/>
              <w:jc w:val="left"/>
            </w:pPr>
            <w:r>
              <w:rPr>
                <w:rFonts w:ascii="Times New Roman" w:hAnsi="Times New Roman"/>
                <w:sz w:val="20"/>
              </w:rPr>
              <w:t xml:space="preserve">Хагас жил бүр</w:t>
            </w:r>
          </w:p>
        </w:tc>
        <w:tc>
          <w:tcPr>
            <w:tcW w:type="dxa" w:w="2563"/>
          </w:tcPr>
          <w:p>
            <w:pPr>
              <w:pStyle w:val="Compact"/>
              <w:jc w:val="left"/>
            </w:pPr>
            <w:r>
              <w:rPr>
                <w:rFonts w:ascii="Times New Roman" w:hAnsi="Times New Roman"/>
                <w:sz w:val="20"/>
              </w:rPr>
              <w:t xml:space="preserve">Захирагч</w:t>
            </w:r>
          </w:p>
        </w:tc>
      </w:tr>
      <w:tr>
        <w:tc>
          <w:tcPr>
            <w:tcW w:type="dxa" w:w="3725"/>
          </w:tcPr>
          <w:p>
            <w:pPr>
              <w:pStyle w:val="Compact"/>
              <w:jc w:val="left"/>
            </w:pPr>
            <w:r>
              <w:rPr>
                <w:rFonts w:ascii="Times New Roman" w:hAnsi="Times New Roman"/>
                <w:sz w:val="20"/>
              </w:rPr>
              <w:t xml:space="preserve">Эрсдэлийн үнэлгээ, аудитын тайлан</w:t>
            </w:r>
          </w:p>
        </w:tc>
        <w:tc>
          <w:tcPr>
            <w:tcW w:type="dxa" w:w="3067"/>
          </w:tcPr>
          <w:p>
            <w:pPr>
              <w:pStyle w:val="Compact"/>
              <w:jc w:val="left"/>
            </w:pPr>
            <w:r>
              <w:rPr>
                <w:rFonts w:ascii="Times New Roman" w:hAnsi="Times New Roman"/>
                <w:sz w:val="20"/>
              </w:rPr>
              <w:t xml:space="preserve">Хууль, журамд заасан давтамжаар</w:t>
            </w:r>
          </w:p>
        </w:tc>
        <w:tc>
          <w:tcPr>
            <w:tcW w:type="dxa" w:w="2563"/>
          </w:tcPr>
          <w:p>
            <w:pPr>
              <w:pStyle w:val="Compact"/>
              <w:jc w:val="left"/>
            </w:pPr>
            <w:r>
              <w:rPr>
                <w:rFonts w:ascii="Times New Roman" w:hAnsi="Times New Roman"/>
                <w:sz w:val="20"/>
              </w:rPr>
              <w:t xml:space="preserve">Захирагч, хуульд заасан байгууллага</w:t>
            </w:r>
          </w:p>
        </w:tc>
      </w:tr>
    </w:tbl>
    <w:bookmarkEnd w:id="64"/>
    <w:bookmarkStart w:id="65" w:name="гүйцэтгэлийн-шалгуур-үзүүлэлт"/>
    <w:p>
      <w:pPr>
        <w:pStyle w:val="Heading3"/>
      </w:pPr>
      <w:r>
        <w:t xml:space="preserve">11.2. Гүйцэтгэлийн шалгуур үзүүлэлт</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7280"/>
        <w:gridCol w:w="2074"/>
      </w:tblGrid>
      <w:tr>
        <w:trPr>
          <w:tblHeader w:val="true"/>
        </w:trPr>
        <w:tc>
          <w:tcPr>
            <w:tcW w:type="dxa" w:w="7280"/>
          </w:tcPr>
          <w:p>
            <w:pPr>
              <w:pStyle w:val="Compact"/>
              <w:jc w:val="left"/>
            </w:pPr>
            <w:r>
              <w:rPr>
                <w:rFonts w:ascii="Times New Roman" w:hAnsi="Times New Roman"/>
                <w:b/>
                <w:sz w:val="20"/>
              </w:rPr>
              <w:t xml:space="preserve">Үзүүлэлт</w:t>
            </w:r>
          </w:p>
        </w:tc>
        <w:tc>
          <w:tcPr>
            <w:tcW w:type="dxa" w:w="2074"/>
          </w:tcPr>
          <w:p>
            <w:pPr>
              <w:pStyle w:val="Compact"/>
              <w:jc w:val="left"/>
            </w:pPr>
            <w:r>
              <w:rPr>
                <w:rFonts w:ascii="Times New Roman" w:hAnsi="Times New Roman"/>
                <w:b/>
                <w:sz w:val="20"/>
              </w:rPr>
              <w:t xml:space="preserve">Зорилтот түвшин</w:t>
            </w:r>
          </w:p>
        </w:tc>
      </w:tr>
      <w:tr>
        <w:tc>
          <w:tcPr>
            <w:tcW w:type="dxa" w:w="7280"/>
          </w:tcPr>
          <w:p>
            <w:pPr>
              <w:pStyle w:val="Compact"/>
              <w:jc w:val="left"/>
            </w:pPr>
            <w:r>
              <w:rPr>
                <w:rFonts w:ascii="Times New Roman" w:hAnsi="Times New Roman"/>
                <w:sz w:val="20"/>
              </w:rPr>
              <w:t xml:space="preserve">Мэдээллийн хөрөнгийн бүртгэлийн бүрэн байдал</w:t>
            </w:r>
          </w:p>
        </w:tc>
        <w:tc>
          <w:tcPr>
            <w:tcW w:type="dxa" w:w="2074"/>
          </w:tcPr>
          <w:p>
            <w:pPr>
              <w:pStyle w:val="Compact"/>
              <w:jc w:val="left"/>
            </w:pPr>
            <w:r>
              <w:rPr>
                <w:rFonts w:ascii="Times New Roman" w:hAnsi="Times New Roman"/>
                <w:sz w:val="20"/>
              </w:rPr>
              <w:t xml:space="preserve">100%</w:t>
            </w:r>
          </w:p>
        </w:tc>
      </w:tr>
      <w:tr>
        <w:tc>
          <w:tcPr>
            <w:tcW w:type="dxa" w:w="7280"/>
          </w:tcPr>
          <w:p>
            <w:pPr>
              <w:pStyle w:val="Compact"/>
              <w:jc w:val="left"/>
            </w:pPr>
            <w:r>
              <w:rPr>
                <w:rFonts w:ascii="Times New Roman" w:hAnsi="Times New Roman"/>
                <w:sz w:val="20"/>
              </w:rPr>
              <w:t xml:space="preserve">Ангилал А, Б системийн MFA хамралт</w:t>
            </w:r>
          </w:p>
        </w:tc>
        <w:tc>
          <w:tcPr>
            <w:tcW w:type="dxa" w:w="2074"/>
          </w:tcPr>
          <w:p>
            <w:pPr>
              <w:pStyle w:val="Compact"/>
              <w:jc w:val="left"/>
            </w:pPr>
            <w:r>
              <w:rPr>
                <w:rFonts w:ascii="Times New Roman" w:hAnsi="Times New Roman"/>
                <w:sz w:val="20"/>
              </w:rPr>
              <w:t xml:space="preserve">100%</w:t>
            </w:r>
          </w:p>
        </w:tc>
      </w:tr>
      <w:tr>
        <w:tc>
          <w:tcPr>
            <w:tcW w:type="dxa" w:w="7280"/>
          </w:tcPr>
          <w:p>
            <w:pPr>
              <w:pStyle w:val="Compact"/>
              <w:jc w:val="left"/>
            </w:pPr>
            <w:r>
              <w:rPr>
                <w:rFonts w:ascii="Times New Roman" w:hAnsi="Times New Roman"/>
                <w:sz w:val="20"/>
              </w:rPr>
              <w:t xml:space="preserve">Ноцтой эмзэг байдлыг засах хугацаа</w:t>
            </w:r>
          </w:p>
        </w:tc>
        <w:tc>
          <w:tcPr>
            <w:tcW w:type="dxa" w:w="2074"/>
          </w:tcPr>
          <w:p>
            <w:pPr>
              <w:pStyle w:val="Compact"/>
              <w:jc w:val="left"/>
            </w:pPr>
            <w:r>
              <w:rPr>
                <w:rFonts w:ascii="Times New Roman" w:hAnsi="Times New Roman"/>
                <w:sz w:val="20"/>
              </w:rPr>
              <w:t xml:space="preserve">≤ 72 цаг</w:t>
            </w:r>
          </w:p>
        </w:tc>
      </w:tr>
      <w:tr>
        <w:tc>
          <w:tcPr>
            <w:tcW w:type="dxa" w:w="7280"/>
          </w:tcPr>
          <w:p>
            <w:pPr>
              <w:pStyle w:val="Compact"/>
              <w:jc w:val="left"/>
            </w:pPr>
            <w:r>
              <w:rPr>
                <w:rFonts w:ascii="Times New Roman" w:hAnsi="Times New Roman"/>
                <w:sz w:val="20"/>
              </w:rPr>
              <w:t xml:space="preserve">Сэргээлтийн туршилт амжилттай болсон хувь</w:t>
            </w:r>
          </w:p>
        </w:tc>
        <w:tc>
          <w:tcPr>
            <w:tcW w:type="dxa" w:w="2074"/>
          </w:tcPr>
          <w:p>
            <w:pPr>
              <w:pStyle w:val="Compact"/>
              <w:jc w:val="left"/>
            </w:pPr>
            <w:r>
              <w:rPr>
                <w:rFonts w:ascii="Times New Roman" w:hAnsi="Times New Roman"/>
                <w:sz w:val="20"/>
              </w:rPr>
              <w:t xml:space="preserve">≥ 95%</w:t>
            </w:r>
          </w:p>
        </w:tc>
      </w:tr>
      <w:tr>
        <w:tc>
          <w:tcPr>
            <w:tcW w:type="dxa" w:w="7280"/>
          </w:tcPr>
          <w:p>
            <w:pPr>
              <w:pStyle w:val="Compact"/>
              <w:jc w:val="left"/>
            </w:pPr>
            <w:r>
              <w:rPr>
                <w:rFonts w:ascii="Times New Roman" w:hAnsi="Times New Roman"/>
                <w:sz w:val="20"/>
              </w:rPr>
              <w:t xml:space="preserve">Фишингийн туршилтад холбоос дарсан хэрэглэгч</w:t>
            </w:r>
          </w:p>
        </w:tc>
        <w:tc>
          <w:tcPr>
            <w:tcW w:type="dxa" w:w="2074"/>
          </w:tcPr>
          <w:p>
            <w:pPr>
              <w:pStyle w:val="Compact"/>
              <w:jc w:val="left"/>
            </w:pPr>
            <w:r>
              <w:rPr>
                <w:rFonts w:ascii="Times New Roman" w:hAnsi="Times New Roman"/>
                <w:sz w:val="20"/>
              </w:rPr>
              <w:t xml:space="preserve">≤ 5%</w:t>
            </w:r>
          </w:p>
        </w:tc>
      </w:tr>
      <w:tr>
        <w:tc>
          <w:tcPr>
            <w:tcW w:type="dxa" w:w="7280"/>
          </w:tcPr>
          <w:p>
            <w:pPr>
              <w:pStyle w:val="Compact"/>
              <w:jc w:val="left"/>
            </w:pPr>
            <w:r>
              <w:rPr>
                <w:rFonts w:ascii="Times New Roman" w:hAnsi="Times New Roman"/>
                <w:sz w:val="20"/>
              </w:rPr>
              <w:t xml:space="preserve">Сургалтад хамрагдсан ажилтан</w:t>
            </w:r>
          </w:p>
        </w:tc>
        <w:tc>
          <w:tcPr>
            <w:tcW w:type="dxa" w:w="2074"/>
          </w:tcPr>
          <w:p>
            <w:pPr>
              <w:pStyle w:val="Compact"/>
              <w:jc w:val="left"/>
            </w:pPr>
            <w:r>
              <w:rPr>
                <w:rFonts w:ascii="Times New Roman" w:hAnsi="Times New Roman"/>
                <w:sz w:val="20"/>
              </w:rPr>
              <w:t xml:space="preserve">≥ 95%</w:t>
            </w:r>
          </w:p>
        </w:tc>
      </w:tr>
      <w:tr>
        <w:tc>
          <w:tcPr>
            <w:tcW w:type="dxa" w:w="7280"/>
          </w:tcPr>
          <w:p>
            <w:pPr>
              <w:pStyle w:val="Compact"/>
              <w:jc w:val="left"/>
            </w:pPr>
            <w:r>
              <w:rPr>
                <w:rFonts w:ascii="Times New Roman" w:hAnsi="Times New Roman"/>
                <w:sz w:val="20"/>
              </w:rPr>
              <w:t xml:space="preserve">I, II зэргийн зөрчлийг журмын хугацаанд мэдээлсэн хувь</w:t>
            </w:r>
          </w:p>
        </w:tc>
        <w:tc>
          <w:tcPr>
            <w:tcW w:type="dxa" w:w="2074"/>
          </w:tcPr>
          <w:p>
            <w:pPr>
              <w:pStyle w:val="Compact"/>
              <w:jc w:val="left"/>
            </w:pPr>
            <w:r>
              <w:rPr>
                <w:rFonts w:ascii="Times New Roman" w:hAnsi="Times New Roman"/>
                <w:sz w:val="20"/>
              </w:rPr>
              <w:t xml:space="preserve">100%</w:t>
            </w:r>
          </w:p>
        </w:tc>
      </w:tr>
      <w:tr>
        <w:tc>
          <w:tcPr>
            <w:tcW w:type="dxa" w:w="7280"/>
          </w:tcPr>
          <w:p>
            <w:pPr>
              <w:pStyle w:val="Compact"/>
              <w:jc w:val="left"/>
            </w:pPr>
            <w:r>
              <w:rPr>
                <w:rFonts w:ascii="Times New Roman" w:hAnsi="Times New Roman"/>
                <w:sz w:val="20"/>
              </w:rPr>
              <w:t xml:space="preserve">Нэмэгдүүлсэн бэлэн байдлын арга хэмжээг Д+12ц-т гүйцэтгэсэн хувь (дасгалаар)</w:t>
            </w:r>
          </w:p>
        </w:tc>
        <w:tc>
          <w:tcPr>
            <w:tcW w:type="dxa" w:w="2074"/>
          </w:tcPr>
          <w:p>
            <w:pPr>
              <w:pStyle w:val="Compact"/>
              <w:jc w:val="left"/>
            </w:pPr>
            <w:r>
              <w:rPr>
                <w:rFonts w:ascii="Times New Roman" w:hAnsi="Times New Roman"/>
                <w:sz w:val="20"/>
              </w:rPr>
              <w:t xml:space="preserve">≥ 90%</w:t>
            </w:r>
          </w:p>
        </w:tc>
      </w:tr>
    </w:tbl>
    <w:bookmarkEnd w:id="65"/>
    <w:bookmarkStart w:id="66" w:name="хариуцлага"/>
    <w:p>
      <w:pPr>
        <w:pStyle w:val="Heading3"/>
      </w:pPr>
      <w:r>
        <w:t xml:space="preserve">11.3. Хариуцлага</w:t>
      </w:r>
    </w:p>
    <w:p>
      <w:pPr>
        <w:pStyle w:val="FirstParagraph"/>
        <w:jc w:val="both"/>
      </w:pPr>
      <w:r>
        <w:t xml:space="preserve">Энэхүү төлөвлөгөө, кибер аюулгүй байдлын журмыг зөрчсөн, зөрчлийг нуун дарагдуулсан, мэдээлээгүй, нууц мэдээллийг задруулсан алба хаагч, ажилтан, сонсогч, курсантад Цэргийн албаны тухай хууль, Төрийн албаны тухай хууль, Зэвсэгт хүчний сахилгын дүрэм, Зөрчлийн тухай хууль, Эрүүгийн хуульд заасан хариуцлага хүлээлгэнэ. Зөрчлийг сайн санааны үүднээс цаг тухайд нь мэдээлсэн хэрэглэгчийг хариуцлагаас чөлөөлөх, урамшуулах зарчмыг баримтална.</w:t>
      </w:r>
    </w:p>
    <w:p>
      <w:pPr>
        <w:jc w:val="both"/>
      </w:pPr>
      <w:r>
        <w:pict>
          <v:rect style="width:0;height:1.5pt" o:hralign="center" o:hrstd="t" o:hr="t"/>
        </w:pict>
      </w:r>
    </w:p>
    <w:bookmarkEnd w:id="66"/>
    <w:bookmarkEnd w:id="67"/>
    <w:bookmarkStart w:id="68" w:name="X1d6157b79a4960f7a19c84c3a14a9ab2861506c"/>
    <w:p>
      <w:pPr>
        <w:pStyle w:val="Heading2"/>
      </w:pPr>
      <w:r>
        <w:t xml:space="preserve">АРВАН ХОЁР. ХЭРЭГЖҮҮЛЭХ АРГА ХЭМЖЭЭНИЙ ТӨЛӨВЛӨГӨӨ</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45"/>
        <w:gridCol w:w="2591"/>
        <w:gridCol w:w="1733"/>
        <w:gridCol w:w="1316"/>
        <w:gridCol w:w="1542"/>
        <w:gridCol w:w="1728"/>
      </w:tblGrid>
      <w:tr>
        <w:trPr>
          <w:tblHeader w:val="true"/>
        </w:trPr>
        <w:tc>
          <w:tcPr>
            <w:tcW w:type="dxa" w:w="445"/>
          </w:tcPr>
          <w:p>
            <w:pPr>
              <w:pStyle w:val="Compact"/>
              <w:jc w:val="left"/>
            </w:pPr>
            <w:r>
              <w:rPr>
                <w:rFonts w:ascii="Times New Roman" w:hAnsi="Times New Roman"/>
                <w:b/>
                <w:sz w:val="20"/>
              </w:rPr>
              <w:t xml:space="preserve">№</w:t>
            </w:r>
          </w:p>
        </w:tc>
        <w:tc>
          <w:tcPr>
            <w:tcW w:type="dxa" w:w="2591"/>
          </w:tcPr>
          <w:p>
            <w:pPr>
              <w:pStyle w:val="Compact"/>
              <w:jc w:val="left"/>
            </w:pPr>
            <w:r>
              <w:rPr>
                <w:rFonts w:ascii="Times New Roman" w:hAnsi="Times New Roman"/>
                <w:b/>
                <w:sz w:val="20"/>
              </w:rPr>
              <w:t xml:space="preserve">Арга хэмжээ</w:t>
            </w:r>
          </w:p>
        </w:tc>
        <w:tc>
          <w:tcPr>
            <w:tcW w:type="dxa" w:w="1733"/>
          </w:tcPr>
          <w:p>
            <w:pPr>
              <w:pStyle w:val="Compact"/>
              <w:jc w:val="left"/>
            </w:pPr>
            <w:r>
              <w:rPr>
                <w:rFonts w:ascii="Times New Roman" w:hAnsi="Times New Roman"/>
                <w:b/>
                <w:sz w:val="20"/>
              </w:rPr>
              <w:t xml:space="preserve">Хугацаа</w:t>
            </w:r>
          </w:p>
        </w:tc>
        <w:tc>
          <w:tcPr>
            <w:tcW w:type="dxa" w:w="1316"/>
          </w:tcPr>
          <w:p>
            <w:pPr>
              <w:pStyle w:val="Compact"/>
              <w:jc w:val="left"/>
            </w:pPr>
            <w:r>
              <w:rPr>
                <w:rFonts w:ascii="Times New Roman" w:hAnsi="Times New Roman"/>
                <w:b/>
                <w:sz w:val="20"/>
              </w:rPr>
              <w:t xml:space="preserve">Хариуцах</w:t>
            </w:r>
          </w:p>
        </w:tc>
        <w:tc>
          <w:tcPr>
            <w:tcW w:type="dxa" w:w="1542"/>
          </w:tcPr>
          <w:p>
            <w:pPr>
              <w:pStyle w:val="Compact"/>
              <w:jc w:val="left"/>
            </w:pPr>
            <w:r>
              <w:rPr>
                <w:rFonts w:ascii="Times New Roman" w:hAnsi="Times New Roman"/>
                <w:b/>
                <w:sz w:val="20"/>
              </w:rPr>
              <w:t xml:space="preserve">Хамтрах</w:t>
            </w:r>
          </w:p>
        </w:tc>
        <w:tc>
          <w:tcPr>
            <w:tcW w:type="dxa" w:w="1728"/>
          </w:tcPr>
          <w:p>
            <w:pPr>
              <w:pStyle w:val="Compact"/>
              <w:jc w:val="left"/>
            </w:pPr>
            <w:r>
              <w:rPr>
                <w:rFonts w:ascii="Times New Roman" w:hAnsi="Times New Roman"/>
                <w:b/>
                <w:sz w:val="20"/>
              </w:rPr>
              <w:t xml:space="preserve">Шалгуур</w:t>
            </w:r>
          </w:p>
        </w:tc>
      </w:tr>
      <w:tr>
        <w:tc>
          <w:tcPr>
            <w:tcW w:type="dxa" w:w="445"/>
          </w:tcPr>
          <w:p>
            <w:pPr>
              <w:pStyle w:val="Compact"/>
              <w:jc w:val="left"/>
            </w:pPr>
            <w:r>
              <w:rPr>
                <w:rFonts w:ascii="Times New Roman" w:hAnsi="Times New Roman"/>
                <w:sz w:val="20"/>
              </w:rPr>
              <w:t xml:space="preserve">1</w:t>
            </w:r>
          </w:p>
        </w:tc>
        <w:tc>
          <w:tcPr>
            <w:tcW w:type="dxa" w:w="2591"/>
          </w:tcPr>
          <w:p>
            <w:pPr>
              <w:pStyle w:val="Compact"/>
              <w:jc w:val="left"/>
            </w:pPr>
            <w:r>
              <w:rPr>
                <w:rFonts w:ascii="Times New Roman" w:hAnsi="Times New Roman"/>
                <w:sz w:val="20"/>
              </w:rPr>
              <w:t xml:space="preserve">КАБ хариуцсан орон тооны албан тушаалтныг КАБЦК-тай зөвшилцөж томилох; КАБШГ байгуулах тушаал</w:t>
            </w:r>
          </w:p>
        </w:tc>
        <w:tc>
          <w:tcPr>
            <w:tcW w:type="dxa" w:w="1733"/>
          </w:tcPr>
          <w:p>
            <w:pPr>
              <w:pStyle w:val="Compact"/>
              <w:jc w:val="left"/>
            </w:pPr>
            <w:r>
              <w:rPr>
                <w:rFonts w:ascii="Times New Roman" w:hAnsi="Times New Roman"/>
                <w:sz w:val="20"/>
              </w:rPr>
              <w:t xml:space="preserve">Батлагдсанаас 14 хоногт</w:t>
            </w:r>
          </w:p>
        </w:tc>
        <w:tc>
          <w:tcPr>
            <w:tcW w:type="dxa" w:w="1316"/>
          </w:tcPr>
          <w:p>
            <w:pPr>
              <w:pStyle w:val="Compact"/>
              <w:jc w:val="left"/>
            </w:pPr>
            <w:r>
              <w:rPr>
                <w:rFonts w:ascii="Times New Roman" w:hAnsi="Times New Roman"/>
                <w:sz w:val="20"/>
              </w:rPr>
              <w:t xml:space="preserve">Захирагч</w:t>
            </w:r>
          </w:p>
        </w:tc>
        <w:tc>
          <w:tcPr>
            <w:tcW w:type="dxa" w:w="1542"/>
          </w:tcPr>
          <w:p>
            <w:pPr>
              <w:pStyle w:val="Compact"/>
              <w:jc w:val="left"/>
            </w:pPr>
            <w:r>
              <w:rPr>
                <w:rFonts w:ascii="Times New Roman" w:hAnsi="Times New Roman"/>
                <w:sz w:val="20"/>
              </w:rPr>
              <w:t xml:space="preserve">КАБЦК, штаб</w:t>
            </w:r>
          </w:p>
        </w:tc>
        <w:tc>
          <w:tcPr>
            <w:tcW w:type="dxa" w:w="1728"/>
          </w:tcPr>
          <w:p>
            <w:pPr>
              <w:pStyle w:val="Compact"/>
              <w:jc w:val="left"/>
            </w:pPr>
            <w:r>
              <w:rPr>
                <w:rFonts w:ascii="Times New Roman" w:hAnsi="Times New Roman"/>
                <w:sz w:val="20"/>
              </w:rPr>
              <w:t xml:space="preserve">Томилгоо, тушаал гарсан</w:t>
            </w:r>
          </w:p>
        </w:tc>
      </w:tr>
      <w:tr>
        <w:tc>
          <w:tcPr>
            <w:tcW w:type="dxa" w:w="445"/>
          </w:tcPr>
          <w:p>
            <w:pPr>
              <w:pStyle w:val="Compact"/>
              <w:jc w:val="left"/>
            </w:pPr>
            <w:r>
              <w:rPr>
                <w:rFonts w:ascii="Times New Roman" w:hAnsi="Times New Roman"/>
                <w:sz w:val="20"/>
              </w:rPr>
              <w:t xml:space="preserve">2</w:t>
            </w:r>
          </w:p>
        </w:tc>
        <w:tc>
          <w:tcPr>
            <w:tcW w:type="dxa" w:w="2591"/>
          </w:tcPr>
          <w:p>
            <w:pPr>
              <w:pStyle w:val="Compact"/>
              <w:jc w:val="left"/>
            </w:pPr>
            <w:r>
              <w:rPr>
                <w:rFonts w:ascii="Times New Roman" w:hAnsi="Times New Roman"/>
                <w:sz w:val="20"/>
              </w:rPr>
              <w:t xml:space="preserve">Мэдээллийн хөрөнгийн бүртгэл, ангилал (Хавсралт 4)</w:t>
            </w:r>
          </w:p>
        </w:tc>
        <w:tc>
          <w:tcPr>
            <w:tcW w:type="dxa" w:w="1733"/>
          </w:tcPr>
          <w:p>
            <w:pPr>
              <w:pStyle w:val="Compact"/>
              <w:jc w:val="left"/>
            </w:pPr>
            <w:r>
              <w:rPr>
                <w:rFonts w:ascii="Times New Roman" w:hAnsi="Times New Roman"/>
                <w:sz w:val="20"/>
              </w:rPr>
              <w:t xml:space="preserve">1 сар</w:t>
            </w:r>
          </w:p>
        </w:tc>
        <w:tc>
          <w:tcPr>
            <w:tcW w:type="dxa" w:w="1316"/>
          </w:tcPr>
          <w:p>
            <w:pPr>
              <w:pStyle w:val="Compact"/>
              <w:jc w:val="left"/>
            </w:pPr>
            <w:r>
              <w:rPr>
                <w:rFonts w:ascii="Times New Roman" w:hAnsi="Times New Roman"/>
                <w:sz w:val="20"/>
              </w:rPr>
              <w:t xml:space="preserve">МТ алба</w:t>
            </w:r>
          </w:p>
        </w:tc>
        <w:tc>
          <w:tcPr>
            <w:tcW w:type="dxa" w:w="1542"/>
          </w:tcPr>
          <w:p>
            <w:pPr>
              <w:pStyle w:val="Compact"/>
              <w:jc w:val="left"/>
            </w:pPr>
            <w:r>
              <w:rPr>
                <w:rFonts w:ascii="Times New Roman" w:hAnsi="Times New Roman"/>
                <w:sz w:val="20"/>
              </w:rPr>
              <w:t xml:space="preserve">Бүх нэгж</w:t>
            </w:r>
          </w:p>
        </w:tc>
        <w:tc>
          <w:tcPr>
            <w:tcW w:type="dxa" w:w="1728"/>
          </w:tcPr>
          <w:p>
            <w:pPr>
              <w:pStyle w:val="Compact"/>
              <w:jc w:val="left"/>
            </w:pPr>
            <w:r>
              <w:rPr>
                <w:rFonts w:ascii="Times New Roman" w:hAnsi="Times New Roman"/>
                <w:sz w:val="20"/>
              </w:rPr>
              <w:t xml:space="preserve">100% бүртгэгдсэн</w:t>
            </w:r>
          </w:p>
        </w:tc>
      </w:tr>
      <w:tr>
        <w:tc>
          <w:tcPr>
            <w:tcW w:type="dxa" w:w="445"/>
          </w:tcPr>
          <w:p>
            <w:pPr>
              <w:pStyle w:val="Compact"/>
              <w:jc w:val="left"/>
            </w:pPr>
            <w:r>
              <w:rPr>
                <w:rFonts w:ascii="Times New Roman" w:hAnsi="Times New Roman"/>
                <w:sz w:val="20"/>
              </w:rPr>
              <w:t xml:space="preserve">3</w:t>
            </w:r>
          </w:p>
        </w:tc>
        <w:tc>
          <w:tcPr>
            <w:tcW w:type="dxa" w:w="2591"/>
          </w:tcPr>
          <w:p>
            <w:pPr>
              <w:pStyle w:val="Compact"/>
              <w:jc w:val="left"/>
            </w:pPr>
            <w:r>
              <w:rPr>
                <w:rFonts w:ascii="Times New Roman" w:hAnsi="Times New Roman"/>
                <w:sz w:val="20"/>
              </w:rPr>
              <w:t xml:space="preserve">Эрсдэлийн үнэлгээ, эрсдэлийн бүртгэл</w:t>
            </w:r>
          </w:p>
        </w:tc>
        <w:tc>
          <w:tcPr>
            <w:tcW w:type="dxa" w:w="1733"/>
          </w:tcPr>
          <w:p>
            <w:pPr>
              <w:pStyle w:val="Compact"/>
              <w:jc w:val="left"/>
            </w:pPr>
            <w:r>
              <w:rPr>
                <w:rFonts w:ascii="Times New Roman" w:hAnsi="Times New Roman"/>
                <w:sz w:val="20"/>
              </w:rPr>
              <w:t xml:space="preserve">2 сар</w:t>
            </w:r>
          </w:p>
        </w:tc>
        <w:tc>
          <w:tcPr>
            <w:tcW w:type="dxa" w:w="1316"/>
          </w:tcPr>
          <w:p>
            <w:pPr>
              <w:pStyle w:val="Compact"/>
              <w:jc w:val="left"/>
            </w:pPr>
            <w:r>
              <w:rPr>
                <w:rFonts w:ascii="Times New Roman" w:hAnsi="Times New Roman"/>
                <w:sz w:val="20"/>
              </w:rPr>
              <w:t xml:space="preserve">КАБ хариуцагч</w:t>
            </w:r>
          </w:p>
        </w:tc>
        <w:tc>
          <w:tcPr>
            <w:tcW w:type="dxa" w:w="1542"/>
          </w:tcPr>
          <w:p>
            <w:pPr>
              <w:pStyle w:val="Compact"/>
              <w:jc w:val="left"/>
            </w:pPr>
            <w:r>
              <w:rPr>
                <w:rFonts w:ascii="Times New Roman" w:hAnsi="Times New Roman"/>
                <w:sz w:val="20"/>
              </w:rPr>
              <w:t xml:space="preserve">МТ алба, нууцын ажилтан</w:t>
            </w:r>
          </w:p>
        </w:tc>
        <w:tc>
          <w:tcPr>
            <w:tcW w:type="dxa" w:w="1728"/>
          </w:tcPr>
          <w:p>
            <w:pPr>
              <w:pStyle w:val="Compact"/>
              <w:jc w:val="left"/>
            </w:pPr>
            <w:r>
              <w:rPr>
                <w:rFonts w:ascii="Times New Roman" w:hAnsi="Times New Roman"/>
                <w:sz w:val="20"/>
              </w:rPr>
              <w:t xml:space="preserve">Эрсдэлийн бүртгэл батлагдсан</w:t>
            </w:r>
          </w:p>
        </w:tc>
      </w:tr>
      <w:tr>
        <w:tc>
          <w:tcPr>
            <w:tcW w:type="dxa" w:w="445"/>
          </w:tcPr>
          <w:p>
            <w:pPr>
              <w:pStyle w:val="Compact"/>
              <w:jc w:val="left"/>
            </w:pPr>
            <w:r>
              <w:rPr>
                <w:rFonts w:ascii="Times New Roman" w:hAnsi="Times New Roman"/>
                <w:sz w:val="20"/>
              </w:rPr>
              <w:t xml:space="preserve">4</w:t>
            </w:r>
          </w:p>
        </w:tc>
        <w:tc>
          <w:tcPr>
            <w:tcW w:type="dxa" w:w="2591"/>
          </w:tcPr>
          <w:p>
            <w:pPr>
              <w:pStyle w:val="Compact"/>
              <w:jc w:val="left"/>
            </w:pPr>
            <w:r>
              <w:rPr>
                <w:rFonts w:ascii="Times New Roman" w:hAnsi="Times New Roman"/>
                <w:sz w:val="20"/>
              </w:rPr>
              <w:t xml:space="preserve">Сүлжээний сегментчлэл, Ангилал А тусгаарлалт</w:t>
            </w:r>
          </w:p>
        </w:tc>
        <w:tc>
          <w:tcPr>
            <w:tcW w:type="dxa" w:w="1733"/>
          </w:tcPr>
          <w:p>
            <w:pPr>
              <w:pStyle w:val="Compact"/>
              <w:jc w:val="left"/>
            </w:pPr>
            <w:r>
              <w:rPr>
                <w:rFonts w:ascii="Times New Roman" w:hAnsi="Times New Roman"/>
                <w:sz w:val="20"/>
              </w:rPr>
              <w:t xml:space="preserve">3–6 сар</w:t>
            </w:r>
          </w:p>
        </w:tc>
        <w:tc>
          <w:tcPr>
            <w:tcW w:type="dxa" w:w="1316"/>
          </w:tcPr>
          <w:p>
            <w:pPr>
              <w:pStyle w:val="Compact"/>
              <w:jc w:val="left"/>
            </w:pPr>
            <w:r>
              <w:rPr>
                <w:rFonts w:ascii="Times New Roman" w:hAnsi="Times New Roman"/>
                <w:sz w:val="20"/>
              </w:rPr>
              <w:t xml:space="preserve">Сүлжээний инженер</w:t>
            </w:r>
          </w:p>
        </w:tc>
        <w:tc>
          <w:tcPr>
            <w:tcW w:type="dxa" w:w="1542"/>
          </w:tcPr>
          <w:p>
            <w:pPr>
              <w:pStyle w:val="Compact"/>
              <w:jc w:val="left"/>
            </w:pPr>
            <w:r>
              <w:rPr>
                <w:rFonts w:ascii="Times New Roman" w:hAnsi="Times New Roman"/>
                <w:sz w:val="20"/>
              </w:rPr>
              <w:t xml:space="preserve">Холбооны алба</w:t>
            </w:r>
          </w:p>
        </w:tc>
        <w:tc>
          <w:tcPr>
            <w:tcW w:type="dxa" w:w="1728"/>
          </w:tcPr>
          <w:p>
            <w:pPr>
              <w:pStyle w:val="Compact"/>
              <w:jc w:val="left"/>
            </w:pPr>
            <w:r>
              <w:rPr>
                <w:rFonts w:ascii="Times New Roman" w:hAnsi="Times New Roman"/>
                <w:sz w:val="20"/>
              </w:rPr>
              <w:t xml:space="preserve">Шалгалтаар баталгаажсан</w:t>
            </w:r>
          </w:p>
        </w:tc>
      </w:tr>
      <w:tr>
        <w:tc>
          <w:tcPr>
            <w:tcW w:type="dxa" w:w="445"/>
          </w:tcPr>
          <w:p>
            <w:pPr>
              <w:pStyle w:val="Compact"/>
              <w:jc w:val="left"/>
            </w:pPr>
            <w:r>
              <w:rPr>
                <w:rFonts w:ascii="Times New Roman" w:hAnsi="Times New Roman"/>
                <w:sz w:val="20"/>
              </w:rPr>
              <w:t xml:space="preserve">5</w:t>
            </w:r>
          </w:p>
        </w:tc>
        <w:tc>
          <w:tcPr>
            <w:tcW w:type="dxa" w:w="2591"/>
          </w:tcPr>
          <w:p>
            <w:pPr>
              <w:pStyle w:val="Compact"/>
              <w:jc w:val="left"/>
            </w:pPr>
            <w:r>
              <w:rPr>
                <w:rFonts w:ascii="Times New Roman" w:hAnsi="Times New Roman"/>
                <w:sz w:val="20"/>
              </w:rPr>
              <w:t xml:space="preserve">MFA, хандалтын эрхийн хяналт</w:t>
            </w:r>
          </w:p>
        </w:tc>
        <w:tc>
          <w:tcPr>
            <w:tcW w:type="dxa" w:w="1733"/>
          </w:tcPr>
          <w:p>
            <w:pPr>
              <w:pStyle w:val="Compact"/>
              <w:jc w:val="left"/>
            </w:pPr>
            <w:r>
              <w:rPr>
                <w:rFonts w:ascii="Times New Roman" w:hAnsi="Times New Roman"/>
                <w:sz w:val="20"/>
              </w:rPr>
              <w:t xml:space="preserve">3 сар</w:t>
            </w:r>
          </w:p>
        </w:tc>
        <w:tc>
          <w:tcPr>
            <w:tcW w:type="dxa" w:w="1316"/>
          </w:tcPr>
          <w:p>
            <w:pPr>
              <w:pStyle w:val="Compact"/>
              <w:jc w:val="left"/>
            </w:pPr>
            <w:r>
              <w:rPr>
                <w:rFonts w:ascii="Times New Roman" w:hAnsi="Times New Roman"/>
                <w:sz w:val="20"/>
              </w:rPr>
              <w:t xml:space="preserve">МТ алба</w:t>
            </w:r>
          </w:p>
        </w:tc>
        <w:tc>
          <w:tcPr>
            <w:tcW w:type="dxa" w:w="1542"/>
          </w:tcPr>
          <w:p>
            <w:pPr>
              <w:pStyle w:val="Compact"/>
              <w:jc w:val="left"/>
            </w:pPr>
            <w:r>
              <w:rPr>
                <w:rFonts w:ascii="Times New Roman" w:hAnsi="Times New Roman"/>
                <w:sz w:val="20"/>
              </w:rPr>
              <w:t xml:space="preserve">–</w:t>
            </w:r>
          </w:p>
        </w:tc>
        <w:tc>
          <w:tcPr>
            <w:tcW w:type="dxa" w:w="1728"/>
          </w:tcPr>
          <w:p>
            <w:pPr>
              <w:pStyle w:val="Compact"/>
              <w:jc w:val="left"/>
            </w:pPr>
            <w:r>
              <w:rPr>
                <w:rFonts w:ascii="Times New Roman" w:hAnsi="Times New Roman"/>
                <w:sz w:val="20"/>
              </w:rPr>
              <w:t xml:space="preserve">100% хамрагдсан</w:t>
            </w:r>
          </w:p>
        </w:tc>
      </w:tr>
      <w:tr>
        <w:tc>
          <w:tcPr>
            <w:tcW w:type="dxa" w:w="445"/>
          </w:tcPr>
          <w:p>
            <w:pPr>
              <w:pStyle w:val="Compact"/>
              <w:jc w:val="left"/>
            </w:pPr>
            <w:r>
              <w:rPr>
                <w:rFonts w:ascii="Times New Roman" w:hAnsi="Times New Roman"/>
                <w:sz w:val="20"/>
              </w:rPr>
              <w:t xml:space="preserve">6</w:t>
            </w:r>
          </w:p>
        </w:tc>
        <w:tc>
          <w:tcPr>
            <w:tcW w:type="dxa" w:w="2591"/>
          </w:tcPr>
          <w:p>
            <w:pPr>
              <w:pStyle w:val="Compact"/>
              <w:jc w:val="left"/>
            </w:pPr>
            <w:r>
              <w:rPr>
                <w:rFonts w:ascii="Times New Roman" w:hAnsi="Times New Roman"/>
                <w:sz w:val="20"/>
              </w:rPr>
              <w:t xml:space="preserve">3-2-1-1 нөөцлөлт, сэргээх заавар</w:t>
            </w:r>
          </w:p>
        </w:tc>
        <w:tc>
          <w:tcPr>
            <w:tcW w:type="dxa" w:w="1733"/>
          </w:tcPr>
          <w:p>
            <w:pPr>
              <w:pStyle w:val="Compact"/>
              <w:jc w:val="left"/>
            </w:pPr>
            <w:r>
              <w:rPr>
                <w:rFonts w:ascii="Times New Roman" w:hAnsi="Times New Roman"/>
                <w:sz w:val="20"/>
              </w:rPr>
              <w:t xml:space="preserve">3 сар</w:t>
            </w:r>
          </w:p>
        </w:tc>
        <w:tc>
          <w:tcPr>
            <w:tcW w:type="dxa" w:w="1316"/>
          </w:tcPr>
          <w:p>
            <w:pPr>
              <w:pStyle w:val="Compact"/>
              <w:jc w:val="left"/>
            </w:pPr>
            <w:r>
              <w:rPr>
                <w:rFonts w:ascii="Times New Roman" w:hAnsi="Times New Roman"/>
                <w:sz w:val="20"/>
              </w:rPr>
              <w:t xml:space="preserve">МТ алба</w:t>
            </w:r>
          </w:p>
        </w:tc>
        <w:tc>
          <w:tcPr>
            <w:tcW w:type="dxa" w:w="1542"/>
          </w:tcPr>
          <w:p>
            <w:pPr>
              <w:pStyle w:val="Compact"/>
              <w:jc w:val="left"/>
            </w:pPr>
            <w:r>
              <w:rPr>
                <w:rFonts w:ascii="Times New Roman" w:hAnsi="Times New Roman"/>
                <w:sz w:val="20"/>
              </w:rPr>
              <w:t xml:space="preserve">–</w:t>
            </w:r>
          </w:p>
        </w:tc>
        <w:tc>
          <w:tcPr>
            <w:tcW w:type="dxa" w:w="1728"/>
          </w:tcPr>
          <w:p>
            <w:pPr>
              <w:pStyle w:val="Compact"/>
              <w:jc w:val="left"/>
            </w:pPr>
            <w:r>
              <w:rPr>
                <w:rFonts w:ascii="Times New Roman" w:hAnsi="Times New Roman"/>
                <w:sz w:val="20"/>
              </w:rPr>
              <w:t xml:space="preserve">Туршилт амжилттай</w:t>
            </w:r>
          </w:p>
        </w:tc>
      </w:tr>
      <w:tr>
        <w:tc>
          <w:tcPr>
            <w:tcW w:type="dxa" w:w="445"/>
          </w:tcPr>
          <w:p>
            <w:pPr>
              <w:pStyle w:val="Compact"/>
              <w:jc w:val="left"/>
            </w:pPr>
            <w:r>
              <w:rPr>
                <w:rFonts w:ascii="Times New Roman" w:hAnsi="Times New Roman"/>
                <w:sz w:val="20"/>
              </w:rPr>
              <w:t xml:space="preserve">7</w:t>
            </w:r>
          </w:p>
        </w:tc>
        <w:tc>
          <w:tcPr>
            <w:tcW w:type="dxa" w:w="2591"/>
          </w:tcPr>
          <w:p>
            <w:pPr>
              <w:pStyle w:val="Compact"/>
              <w:jc w:val="left"/>
            </w:pPr>
            <w:r>
              <w:rPr>
                <w:rFonts w:ascii="Times New Roman" w:hAnsi="Times New Roman"/>
                <w:sz w:val="20"/>
              </w:rPr>
              <w:t xml:space="preserve">Лог төвлөрүүлэлт, хяналт (SIEM), КАБЦК-тай мэдээлэл солилцох суваг</w:t>
            </w:r>
          </w:p>
        </w:tc>
        <w:tc>
          <w:tcPr>
            <w:tcW w:type="dxa" w:w="1733"/>
          </w:tcPr>
          <w:p>
            <w:pPr>
              <w:pStyle w:val="Compact"/>
              <w:jc w:val="left"/>
            </w:pPr>
            <w:r>
              <w:rPr>
                <w:rFonts w:ascii="Times New Roman" w:hAnsi="Times New Roman"/>
                <w:sz w:val="20"/>
              </w:rPr>
              <w:t xml:space="preserve">6 сар</w:t>
            </w:r>
          </w:p>
        </w:tc>
        <w:tc>
          <w:tcPr>
            <w:tcW w:type="dxa" w:w="1316"/>
          </w:tcPr>
          <w:p>
            <w:pPr>
              <w:pStyle w:val="Compact"/>
              <w:jc w:val="left"/>
            </w:pPr>
            <w:r>
              <w:rPr>
                <w:rFonts w:ascii="Times New Roman" w:hAnsi="Times New Roman"/>
                <w:sz w:val="20"/>
              </w:rPr>
              <w:t xml:space="preserve">КАБ хариуцагч</w:t>
            </w:r>
          </w:p>
        </w:tc>
        <w:tc>
          <w:tcPr>
            <w:tcW w:type="dxa" w:w="1542"/>
          </w:tcPr>
          <w:p>
            <w:pPr>
              <w:pStyle w:val="Compact"/>
              <w:jc w:val="left"/>
            </w:pPr>
            <w:r>
              <w:rPr>
                <w:rFonts w:ascii="Times New Roman" w:hAnsi="Times New Roman"/>
                <w:sz w:val="20"/>
              </w:rPr>
              <w:t xml:space="preserve">КАБЦК</w:t>
            </w:r>
          </w:p>
        </w:tc>
        <w:tc>
          <w:tcPr>
            <w:tcW w:type="dxa" w:w="1728"/>
          </w:tcPr>
          <w:p>
            <w:pPr>
              <w:pStyle w:val="Compact"/>
              <w:jc w:val="left"/>
            </w:pPr>
            <w:r>
              <w:rPr>
                <w:rFonts w:ascii="Times New Roman" w:hAnsi="Times New Roman"/>
                <w:sz w:val="20"/>
              </w:rPr>
              <w:t xml:space="preserve">Ажиллаж эхэлсэн</w:t>
            </w:r>
          </w:p>
        </w:tc>
      </w:tr>
      <w:tr>
        <w:tc>
          <w:tcPr>
            <w:tcW w:type="dxa" w:w="445"/>
          </w:tcPr>
          <w:p>
            <w:pPr>
              <w:pStyle w:val="Compact"/>
              <w:jc w:val="left"/>
            </w:pPr>
            <w:r>
              <w:rPr>
                <w:rFonts w:ascii="Times New Roman" w:hAnsi="Times New Roman"/>
                <w:sz w:val="20"/>
              </w:rPr>
              <w:t xml:space="preserve">8</w:t>
            </w:r>
          </w:p>
        </w:tc>
        <w:tc>
          <w:tcPr>
            <w:tcW w:type="dxa" w:w="2591"/>
          </w:tcPr>
          <w:p>
            <w:pPr>
              <w:pStyle w:val="Compact"/>
              <w:jc w:val="left"/>
            </w:pPr>
            <w:r>
              <w:rPr>
                <w:rFonts w:ascii="Times New Roman" w:hAnsi="Times New Roman"/>
                <w:sz w:val="20"/>
              </w:rPr>
              <w:t xml:space="preserve">Нөөц удирдлагын цэгийн мэдээллийн иж бүрдэл</w:t>
            </w:r>
          </w:p>
        </w:tc>
        <w:tc>
          <w:tcPr>
            <w:tcW w:type="dxa" w:w="1733"/>
          </w:tcPr>
          <w:p>
            <w:pPr>
              <w:pStyle w:val="Compact"/>
              <w:jc w:val="left"/>
            </w:pPr>
            <w:r>
              <w:rPr>
                <w:rFonts w:ascii="Times New Roman" w:hAnsi="Times New Roman"/>
                <w:sz w:val="20"/>
              </w:rPr>
              <w:t xml:space="preserve">3 сар</w:t>
            </w:r>
          </w:p>
        </w:tc>
        <w:tc>
          <w:tcPr>
            <w:tcW w:type="dxa" w:w="1316"/>
          </w:tcPr>
          <w:p>
            <w:pPr>
              <w:pStyle w:val="Compact"/>
              <w:jc w:val="left"/>
            </w:pPr>
            <w:r>
              <w:rPr>
                <w:rFonts w:ascii="Times New Roman" w:hAnsi="Times New Roman"/>
                <w:sz w:val="20"/>
              </w:rPr>
              <w:t xml:space="preserve">МТ, холбооны алба</w:t>
            </w:r>
          </w:p>
        </w:tc>
        <w:tc>
          <w:tcPr>
            <w:tcW w:type="dxa" w:w="1542"/>
          </w:tcPr>
          <w:p>
            <w:pPr>
              <w:pStyle w:val="Compact"/>
              <w:jc w:val="left"/>
            </w:pPr>
            <w:r>
              <w:rPr>
                <w:rFonts w:ascii="Times New Roman" w:hAnsi="Times New Roman"/>
                <w:sz w:val="20"/>
              </w:rPr>
              <w:t xml:space="preserve">Хангамжийн алба</w:t>
            </w:r>
          </w:p>
        </w:tc>
        <w:tc>
          <w:tcPr>
            <w:tcW w:type="dxa" w:w="1728"/>
          </w:tcPr>
          <w:p>
            <w:pPr>
              <w:pStyle w:val="Compact"/>
              <w:jc w:val="left"/>
            </w:pPr>
            <w:r>
              <w:rPr>
                <w:rFonts w:ascii="Times New Roman" w:hAnsi="Times New Roman"/>
                <w:sz w:val="20"/>
              </w:rPr>
              <w:t xml:space="preserve">Бэлэн, шалгагдсан</w:t>
            </w:r>
          </w:p>
        </w:tc>
      </w:tr>
      <w:tr>
        <w:tc>
          <w:tcPr>
            <w:tcW w:type="dxa" w:w="445"/>
          </w:tcPr>
          <w:p>
            <w:pPr>
              <w:pStyle w:val="Compact"/>
              <w:jc w:val="left"/>
            </w:pPr>
            <w:r>
              <w:rPr>
                <w:rFonts w:ascii="Times New Roman" w:hAnsi="Times New Roman"/>
                <w:sz w:val="20"/>
              </w:rPr>
              <w:t xml:space="preserve">9</w:t>
            </w:r>
          </w:p>
        </w:tc>
        <w:tc>
          <w:tcPr>
            <w:tcW w:type="dxa" w:w="2591"/>
          </w:tcPr>
          <w:p>
            <w:pPr>
              <w:pStyle w:val="Compact"/>
              <w:jc w:val="left"/>
            </w:pPr>
            <w:r>
              <w:rPr>
                <w:rFonts w:ascii="Times New Roman" w:hAnsi="Times New Roman"/>
                <w:sz w:val="20"/>
              </w:rPr>
              <w:t xml:space="preserve">Бэлэн байдлын зэрэг тус бүрийн шалгах хуудас батлах (Хавсралт 1)</w:t>
            </w:r>
          </w:p>
        </w:tc>
        <w:tc>
          <w:tcPr>
            <w:tcW w:type="dxa" w:w="1733"/>
          </w:tcPr>
          <w:p>
            <w:pPr>
              <w:pStyle w:val="Compact"/>
              <w:jc w:val="left"/>
            </w:pPr>
            <w:r>
              <w:rPr>
                <w:rFonts w:ascii="Times New Roman" w:hAnsi="Times New Roman"/>
                <w:sz w:val="20"/>
              </w:rPr>
              <w:t xml:space="preserve">1 сар</w:t>
            </w:r>
          </w:p>
        </w:tc>
        <w:tc>
          <w:tcPr>
            <w:tcW w:type="dxa" w:w="1316"/>
          </w:tcPr>
          <w:p>
            <w:pPr>
              <w:pStyle w:val="Compact"/>
              <w:jc w:val="left"/>
            </w:pPr>
            <w:r>
              <w:rPr>
                <w:rFonts w:ascii="Times New Roman" w:hAnsi="Times New Roman"/>
                <w:sz w:val="20"/>
              </w:rPr>
              <w:t xml:space="preserve">КАБШГ</w:t>
            </w:r>
          </w:p>
        </w:tc>
        <w:tc>
          <w:tcPr>
            <w:tcW w:type="dxa" w:w="1542"/>
          </w:tcPr>
          <w:p>
            <w:pPr>
              <w:pStyle w:val="Compact"/>
              <w:jc w:val="left"/>
            </w:pPr>
            <w:r>
              <w:rPr>
                <w:rFonts w:ascii="Times New Roman" w:hAnsi="Times New Roman"/>
                <w:sz w:val="20"/>
              </w:rPr>
              <w:t xml:space="preserve">–</w:t>
            </w:r>
          </w:p>
        </w:tc>
        <w:tc>
          <w:tcPr>
            <w:tcW w:type="dxa" w:w="1728"/>
          </w:tcPr>
          <w:p>
            <w:pPr>
              <w:pStyle w:val="Compact"/>
              <w:jc w:val="left"/>
            </w:pPr>
            <w:r>
              <w:rPr>
                <w:rFonts w:ascii="Times New Roman" w:hAnsi="Times New Roman"/>
                <w:sz w:val="20"/>
              </w:rPr>
              <w:t xml:space="preserve">Батлагдсан</w:t>
            </w:r>
          </w:p>
        </w:tc>
      </w:tr>
      <w:tr>
        <w:tc>
          <w:tcPr>
            <w:tcW w:type="dxa" w:w="445"/>
          </w:tcPr>
          <w:p>
            <w:pPr>
              <w:pStyle w:val="Compact"/>
              <w:jc w:val="left"/>
            </w:pPr>
            <w:r>
              <w:rPr>
                <w:rFonts w:ascii="Times New Roman" w:hAnsi="Times New Roman"/>
                <w:sz w:val="20"/>
              </w:rPr>
              <w:t xml:space="preserve">10</w:t>
            </w:r>
          </w:p>
        </w:tc>
        <w:tc>
          <w:tcPr>
            <w:tcW w:type="dxa" w:w="2591"/>
          </w:tcPr>
          <w:p>
            <w:pPr>
              <w:pStyle w:val="Compact"/>
              <w:jc w:val="left"/>
            </w:pPr>
            <w:r>
              <w:rPr>
                <w:rFonts w:ascii="Times New Roman" w:hAnsi="Times New Roman"/>
                <w:sz w:val="20"/>
              </w:rPr>
              <w:t xml:space="preserve">Ханган нийлүүлэгчийн гэрээнд кибер шаардлага тусгах</w:t>
            </w:r>
          </w:p>
        </w:tc>
        <w:tc>
          <w:tcPr>
            <w:tcW w:type="dxa" w:w="1733"/>
          </w:tcPr>
          <w:p>
            <w:pPr>
              <w:pStyle w:val="Compact"/>
              <w:jc w:val="left"/>
            </w:pPr>
            <w:r>
              <w:rPr>
                <w:rFonts w:ascii="Times New Roman" w:hAnsi="Times New Roman"/>
                <w:sz w:val="20"/>
              </w:rPr>
              <w:t xml:space="preserve">6 сар</w:t>
            </w:r>
          </w:p>
        </w:tc>
        <w:tc>
          <w:tcPr>
            <w:tcW w:type="dxa" w:w="1316"/>
          </w:tcPr>
          <w:p>
            <w:pPr>
              <w:pStyle w:val="Compact"/>
              <w:jc w:val="left"/>
            </w:pPr>
            <w:r>
              <w:rPr>
                <w:rFonts w:ascii="Times New Roman" w:hAnsi="Times New Roman"/>
                <w:sz w:val="20"/>
              </w:rPr>
              <w:t xml:space="preserve">Хууль зүйн ажилтан</w:t>
            </w:r>
          </w:p>
        </w:tc>
        <w:tc>
          <w:tcPr>
            <w:tcW w:type="dxa" w:w="1542"/>
          </w:tcPr>
          <w:p>
            <w:pPr>
              <w:pStyle w:val="Compact"/>
              <w:jc w:val="left"/>
            </w:pPr>
            <w:r>
              <w:rPr>
                <w:rFonts w:ascii="Times New Roman" w:hAnsi="Times New Roman"/>
                <w:sz w:val="20"/>
              </w:rPr>
              <w:t xml:space="preserve">Худалдан авах ажиллагааны алба</w:t>
            </w:r>
          </w:p>
        </w:tc>
        <w:tc>
          <w:tcPr>
            <w:tcW w:type="dxa" w:w="1728"/>
          </w:tcPr>
          <w:p>
            <w:pPr>
              <w:pStyle w:val="Compact"/>
              <w:jc w:val="left"/>
            </w:pPr>
            <w:r>
              <w:rPr>
                <w:rFonts w:ascii="Times New Roman" w:hAnsi="Times New Roman"/>
                <w:sz w:val="20"/>
              </w:rPr>
              <w:t xml:space="preserve">Гэрээ шинэчлэгдсэн</w:t>
            </w:r>
          </w:p>
        </w:tc>
      </w:tr>
      <w:tr>
        <w:tc>
          <w:tcPr>
            <w:tcW w:type="dxa" w:w="445"/>
          </w:tcPr>
          <w:p>
            <w:pPr>
              <w:pStyle w:val="Compact"/>
              <w:jc w:val="left"/>
            </w:pPr>
            <w:r>
              <w:rPr>
                <w:rFonts w:ascii="Times New Roman" w:hAnsi="Times New Roman"/>
                <w:sz w:val="20"/>
              </w:rPr>
              <w:t xml:space="preserve">11</w:t>
            </w:r>
          </w:p>
        </w:tc>
        <w:tc>
          <w:tcPr>
            <w:tcW w:type="dxa" w:w="2591"/>
          </w:tcPr>
          <w:p>
            <w:pPr>
              <w:pStyle w:val="Compact"/>
              <w:jc w:val="left"/>
            </w:pPr>
            <w:r>
              <w:rPr>
                <w:rFonts w:ascii="Times New Roman" w:hAnsi="Times New Roman"/>
                <w:sz w:val="20"/>
              </w:rPr>
              <w:t xml:space="preserve">Бүх ажилтны сургалт, OPSEC журамтай танилцуулах</w:t>
            </w:r>
          </w:p>
        </w:tc>
        <w:tc>
          <w:tcPr>
            <w:tcW w:type="dxa" w:w="1733"/>
          </w:tcPr>
          <w:p>
            <w:pPr>
              <w:pStyle w:val="Compact"/>
              <w:jc w:val="left"/>
            </w:pPr>
            <w:r>
              <w:rPr>
                <w:rFonts w:ascii="Times New Roman" w:hAnsi="Times New Roman"/>
                <w:sz w:val="20"/>
              </w:rPr>
              <w:t xml:space="preserve">2 сар</w:t>
            </w:r>
          </w:p>
        </w:tc>
        <w:tc>
          <w:tcPr>
            <w:tcW w:type="dxa" w:w="1316"/>
          </w:tcPr>
          <w:p>
            <w:pPr>
              <w:pStyle w:val="Compact"/>
              <w:jc w:val="left"/>
            </w:pPr>
            <w:r>
              <w:rPr>
                <w:rFonts w:ascii="Times New Roman" w:hAnsi="Times New Roman"/>
                <w:sz w:val="20"/>
              </w:rPr>
              <w:t xml:space="preserve">КАБ хариуцагч</w:t>
            </w:r>
          </w:p>
        </w:tc>
        <w:tc>
          <w:tcPr>
            <w:tcW w:type="dxa" w:w="1542"/>
          </w:tcPr>
          <w:p>
            <w:pPr>
              <w:pStyle w:val="Compact"/>
              <w:jc w:val="left"/>
            </w:pPr>
            <w:r>
              <w:rPr>
                <w:rFonts w:ascii="Times New Roman" w:hAnsi="Times New Roman"/>
                <w:sz w:val="20"/>
              </w:rPr>
              <w:t xml:space="preserve">Нэгжийн дарга</w:t>
            </w:r>
          </w:p>
        </w:tc>
        <w:tc>
          <w:tcPr>
            <w:tcW w:type="dxa" w:w="1728"/>
          </w:tcPr>
          <w:p>
            <w:pPr>
              <w:pStyle w:val="Compact"/>
              <w:jc w:val="left"/>
            </w:pPr>
            <w:r>
              <w:rPr>
                <w:rFonts w:ascii="Times New Roman" w:hAnsi="Times New Roman"/>
                <w:sz w:val="20"/>
              </w:rPr>
              <w:t xml:space="preserve">≥95% хамрагдсан</w:t>
            </w:r>
          </w:p>
        </w:tc>
      </w:tr>
      <w:tr>
        <w:tc>
          <w:tcPr>
            <w:tcW w:type="dxa" w:w="445"/>
          </w:tcPr>
          <w:p>
            <w:pPr>
              <w:pStyle w:val="Compact"/>
              <w:jc w:val="left"/>
            </w:pPr>
            <w:r>
              <w:rPr>
                <w:rFonts w:ascii="Times New Roman" w:hAnsi="Times New Roman"/>
                <w:sz w:val="20"/>
              </w:rPr>
              <w:t xml:space="preserve">12</w:t>
            </w:r>
          </w:p>
        </w:tc>
        <w:tc>
          <w:tcPr>
            <w:tcW w:type="dxa" w:w="2591"/>
          </w:tcPr>
          <w:p>
            <w:pPr>
              <w:pStyle w:val="Compact"/>
              <w:jc w:val="left"/>
            </w:pPr>
            <w:r>
              <w:rPr>
                <w:rFonts w:ascii="Times New Roman" w:hAnsi="Times New Roman"/>
                <w:sz w:val="20"/>
              </w:rPr>
              <w:t xml:space="preserve">Ширээний дасгал (нэмэгдүүлсэн → цэргийн аюулын бэлэн байдлын хувилбар)</w:t>
            </w:r>
          </w:p>
        </w:tc>
        <w:tc>
          <w:tcPr>
            <w:tcW w:type="dxa" w:w="1733"/>
          </w:tcPr>
          <w:p>
            <w:pPr>
              <w:pStyle w:val="Compact"/>
              <w:jc w:val="left"/>
            </w:pPr>
            <w:r>
              <w:rPr>
                <w:rFonts w:ascii="Times New Roman" w:hAnsi="Times New Roman"/>
                <w:sz w:val="20"/>
              </w:rPr>
              <w:t xml:space="preserve">4 сар</w:t>
            </w:r>
          </w:p>
        </w:tc>
        <w:tc>
          <w:tcPr>
            <w:tcW w:type="dxa" w:w="1316"/>
          </w:tcPr>
          <w:p>
            <w:pPr>
              <w:pStyle w:val="Compact"/>
              <w:jc w:val="left"/>
            </w:pPr>
            <w:r>
              <w:rPr>
                <w:rFonts w:ascii="Times New Roman" w:hAnsi="Times New Roman"/>
                <w:sz w:val="20"/>
              </w:rPr>
              <w:t xml:space="preserve">КАБШГ-ын дарга</w:t>
            </w:r>
          </w:p>
        </w:tc>
        <w:tc>
          <w:tcPr>
            <w:tcW w:type="dxa" w:w="1542"/>
          </w:tcPr>
          <w:p>
            <w:pPr>
              <w:pStyle w:val="Compact"/>
              <w:jc w:val="left"/>
            </w:pPr>
            <w:r>
              <w:rPr>
                <w:rFonts w:ascii="Times New Roman" w:hAnsi="Times New Roman"/>
                <w:sz w:val="20"/>
              </w:rPr>
              <w:t xml:space="preserve">КАБЦК</w:t>
            </w:r>
          </w:p>
        </w:tc>
        <w:tc>
          <w:tcPr>
            <w:tcW w:type="dxa" w:w="1728"/>
          </w:tcPr>
          <w:p>
            <w:pPr>
              <w:pStyle w:val="Compact"/>
              <w:jc w:val="left"/>
            </w:pPr>
            <w:r>
              <w:rPr>
                <w:rFonts w:ascii="Times New Roman" w:hAnsi="Times New Roman"/>
                <w:sz w:val="20"/>
              </w:rPr>
              <w:t xml:space="preserve">Дүгнэлт гарсан</w:t>
            </w:r>
          </w:p>
        </w:tc>
      </w:tr>
      <w:tr>
        <w:tc>
          <w:tcPr>
            <w:tcW w:type="dxa" w:w="445"/>
          </w:tcPr>
          <w:p>
            <w:pPr>
              <w:pStyle w:val="Compact"/>
              <w:jc w:val="left"/>
            </w:pPr>
            <w:r>
              <w:rPr>
                <w:rFonts w:ascii="Times New Roman" w:hAnsi="Times New Roman"/>
                <w:sz w:val="20"/>
              </w:rPr>
              <w:t xml:space="preserve">13</w:t>
            </w:r>
          </w:p>
        </w:tc>
        <w:tc>
          <w:tcPr>
            <w:tcW w:type="dxa" w:w="2591"/>
          </w:tcPr>
          <w:p>
            <w:pPr>
              <w:pStyle w:val="Compact"/>
              <w:jc w:val="left"/>
            </w:pPr>
            <w:r>
              <w:rPr>
                <w:rFonts w:ascii="Times New Roman" w:hAnsi="Times New Roman"/>
                <w:sz w:val="20"/>
              </w:rPr>
              <w:t xml:space="preserve">Бэлэн байдлын сургуулилттай хослуулсан техникийн дасгал</w:t>
            </w:r>
          </w:p>
        </w:tc>
        <w:tc>
          <w:tcPr>
            <w:tcW w:type="dxa" w:w="1733"/>
          </w:tcPr>
          <w:p>
            <w:pPr>
              <w:pStyle w:val="Compact"/>
              <w:jc w:val="left"/>
            </w:pPr>
            <w:r>
              <w:rPr>
                <w:rFonts w:ascii="Times New Roman" w:hAnsi="Times New Roman"/>
                <w:sz w:val="20"/>
              </w:rPr>
              <w:t xml:space="preserve">Жилд 1</w:t>
            </w:r>
          </w:p>
        </w:tc>
        <w:tc>
          <w:tcPr>
            <w:tcW w:type="dxa" w:w="1316"/>
          </w:tcPr>
          <w:p>
            <w:pPr>
              <w:pStyle w:val="Compact"/>
              <w:jc w:val="left"/>
            </w:pPr>
            <w:r>
              <w:rPr>
                <w:rFonts w:ascii="Times New Roman" w:hAnsi="Times New Roman"/>
                <w:sz w:val="20"/>
              </w:rPr>
              <w:t xml:space="preserve">КАБШГ</w:t>
            </w:r>
          </w:p>
        </w:tc>
        <w:tc>
          <w:tcPr>
            <w:tcW w:type="dxa" w:w="1542"/>
          </w:tcPr>
          <w:p>
            <w:pPr>
              <w:pStyle w:val="Compact"/>
              <w:jc w:val="left"/>
            </w:pPr>
            <w:r>
              <w:rPr>
                <w:rFonts w:ascii="Times New Roman" w:hAnsi="Times New Roman"/>
                <w:sz w:val="20"/>
              </w:rPr>
              <w:t xml:space="preserve">ЗХЖШ</w:t>
            </w:r>
          </w:p>
        </w:tc>
        <w:tc>
          <w:tcPr>
            <w:tcW w:type="dxa" w:w="1728"/>
          </w:tcPr>
          <w:p>
            <w:pPr>
              <w:pStyle w:val="Compact"/>
              <w:jc w:val="left"/>
            </w:pPr>
            <w:r>
              <w:rPr>
                <w:rFonts w:ascii="Times New Roman" w:hAnsi="Times New Roman"/>
                <w:sz w:val="20"/>
              </w:rPr>
              <w:t xml:space="preserve">Шалгуур үзүүлэлт хангагдсан</w:t>
            </w:r>
          </w:p>
        </w:tc>
      </w:tr>
      <w:tr>
        <w:tc>
          <w:tcPr>
            <w:tcW w:type="dxa" w:w="445"/>
          </w:tcPr>
          <w:p>
            <w:pPr>
              <w:pStyle w:val="Compact"/>
              <w:jc w:val="left"/>
            </w:pPr>
            <w:r>
              <w:rPr>
                <w:rFonts w:ascii="Times New Roman" w:hAnsi="Times New Roman"/>
                <w:sz w:val="20"/>
              </w:rPr>
              <w:t xml:space="preserve">14</w:t>
            </w:r>
          </w:p>
        </w:tc>
        <w:tc>
          <w:tcPr>
            <w:tcW w:type="dxa" w:w="2591"/>
          </w:tcPr>
          <w:p>
            <w:pPr>
              <w:pStyle w:val="Compact"/>
              <w:jc w:val="left"/>
            </w:pPr>
            <w:r>
              <w:rPr>
                <w:rFonts w:ascii="Times New Roman" w:hAnsi="Times New Roman"/>
                <w:sz w:val="20"/>
              </w:rPr>
              <w:t xml:space="preserve">Төлөвлөгөөг шинэчлэх (хууль тогтоомж, ЗХ-ний КАБ-ын зааврын өөрчлөлт, дасгалын сургамжаар)</w:t>
            </w:r>
          </w:p>
        </w:tc>
        <w:tc>
          <w:tcPr>
            <w:tcW w:type="dxa" w:w="1733"/>
          </w:tcPr>
          <w:p>
            <w:pPr>
              <w:pStyle w:val="Compact"/>
              <w:jc w:val="left"/>
            </w:pPr>
            <w:r>
              <w:rPr>
                <w:rFonts w:ascii="Times New Roman" w:hAnsi="Times New Roman"/>
                <w:sz w:val="20"/>
              </w:rPr>
              <w:t xml:space="preserve">Жил бүр</w:t>
            </w:r>
          </w:p>
        </w:tc>
        <w:tc>
          <w:tcPr>
            <w:tcW w:type="dxa" w:w="1316"/>
          </w:tcPr>
          <w:p>
            <w:pPr>
              <w:pStyle w:val="Compact"/>
              <w:jc w:val="left"/>
            </w:pPr>
            <w:r>
              <w:rPr>
                <w:rFonts w:ascii="Times New Roman" w:hAnsi="Times New Roman"/>
                <w:sz w:val="20"/>
              </w:rPr>
              <w:t xml:space="preserve">КАБШГ</w:t>
            </w:r>
          </w:p>
        </w:tc>
        <w:tc>
          <w:tcPr>
            <w:tcW w:type="dxa" w:w="1542"/>
          </w:tcPr>
          <w:p>
            <w:pPr>
              <w:pStyle w:val="Compact"/>
              <w:jc w:val="left"/>
            </w:pPr>
            <w:r>
              <w:rPr>
                <w:rFonts w:ascii="Times New Roman" w:hAnsi="Times New Roman"/>
                <w:sz w:val="20"/>
              </w:rPr>
              <w:t xml:space="preserve">Хууль зүйн ажилтан</w:t>
            </w:r>
          </w:p>
        </w:tc>
        <w:tc>
          <w:tcPr>
            <w:tcW w:type="dxa" w:w="1728"/>
          </w:tcPr>
          <w:p>
            <w:pPr>
              <w:pStyle w:val="Compact"/>
              <w:jc w:val="left"/>
            </w:pPr>
            <w:r>
              <w:rPr>
                <w:rFonts w:ascii="Times New Roman" w:hAnsi="Times New Roman"/>
                <w:sz w:val="20"/>
              </w:rPr>
              <w:t xml:space="preserve">Шинэчилсэн хувилбар батлагдсан</w:t>
            </w:r>
          </w:p>
        </w:tc>
      </w:tr>
      <w:tr>
        <w:tc>
          <w:tcPr>
            <w:tcW w:type="dxa" w:w="445"/>
          </w:tcPr>
          <w:p>
            <w:pPr>
              <w:pStyle w:val="Compact"/>
              <w:jc w:val="left"/>
            </w:pPr>
            <w:r>
              <w:rPr>
                <w:rFonts w:ascii="Times New Roman" w:hAnsi="Times New Roman"/>
                <w:sz w:val="20"/>
              </w:rPr>
              <w:t xml:space="preserve">15</w:t>
            </w:r>
          </w:p>
        </w:tc>
        <w:tc>
          <w:tcPr>
            <w:tcW w:type="dxa" w:w="2591"/>
          </w:tcPr>
          <w:p>
            <w:pPr>
              <w:pStyle w:val="Compact"/>
              <w:jc w:val="left"/>
            </w:pPr>
            <w:r>
              <w:rPr>
                <w:rFonts w:ascii="Times New Roman" w:hAnsi="Times New Roman"/>
                <w:sz w:val="20"/>
              </w:rPr>
              <w:t xml:space="preserve">Ашиглаж буй бүх программ, техникийн шалган баталгаажуулалтын байдлыг тоолж, дутуугийг КАБЦК-д хүргүүлэх</w:t>
            </w:r>
          </w:p>
        </w:tc>
        <w:tc>
          <w:tcPr>
            <w:tcW w:type="dxa" w:w="1733"/>
          </w:tcPr>
          <w:p>
            <w:pPr>
              <w:pStyle w:val="Compact"/>
              <w:jc w:val="left"/>
            </w:pPr>
            <w:r>
              <w:rPr>
                <w:rFonts w:ascii="Times New Roman" w:hAnsi="Times New Roman"/>
                <w:sz w:val="20"/>
              </w:rPr>
              <w:t xml:space="preserve">3 сар</w:t>
            </w:r>
          </w:p>
        </w:tc>
        <w:tc>
          <w:tcPr>
            <w:tcW w:type="dxa" w:w="1316"/>
          </w:tcPr>
          <w:p>
            <w:pPr>
              <w:pStyle w:val="Compact"/>
              <w:jc w:val="left"/>
            </w:pPr>
            <w:r>
              <w:rPr>
                <w:rFonts w:ascii="Times New Roman" w:hAnsi="Times New Roman"/>
                <w:sz w:val="20"/>
              </w:rPr>
              <w:t xml:space="preserve">КАБ хариуцагч</w:t>
            </w:r>
          </w:p>
        </w:tc>
        <w:tc>
          <w:tcPr>
            <w:tcW w:type="dxa" w:w="1542"/>
          </w:tcPr>
          <w:p>
            <w:pPr>
              <w:pStyle w:val="Compact"/>
              <w:jc w:val="left"/>
            </w:pPr>
            <w:r>
              <w:rPr>
                <w:rFonts w:ascii="Times New Roman" w:hAnsi="Times New Roman"/>
                <w:sz w:val="20"/>
              </w:rPr>
              <w:t xml:space="preserve">КАБЦК, МТ алба</w:t>
            </w:r>
          </w:p>
        </w:tc>
        <w:tc>
          <w:tcPr>
            <w:tcW w:type="dxa" w:w="1728"/>
          </w:tcPr>
          <w:p>
            <w:pPr>
              <w:pStyle w:val="Compact"/>
              <w:jc w:val="left"/>
            </w:pPr>
            <w:r>
              <w:rPr>
                <w:rFonts w:ascii="Times New Roman" w:hAnsi="Times New Roman"/>
                <w:sz w:val="20"/>
              </w:rPr>
              <w:t xml:space="preserve">100% баталгаажсан эсхүл чөлөөлөгдсөн</w:t>
            </w:r>
          </w:p>
        </w:tc>
      </w:tr>
      <w:tr>
        <w:tc>
          <w:tcPr>
            <w:tcW w:type="dxa" w:w="445"/>
          </w:tcPr>
          <w:p>
            <w:pPr>
              <w:pStyle w:val="Compact"/>
              <w:jc w:val="left"/>
            </w:pPr>
            <w:r>
              <w:rPr>
                <w:rFonts w:ascii="Times New Roman" w:hAnsi="Times New Roman"/>
                <w:sz w:val="20"/>
              </w:rPr>
              <w:t xml:space="preserve">16</w:t>
            </w:r>
          </w:p>
        </w:tc>
        <w:tc>
          <w:tcPr>
            <w:tcW w:type="dxa" w:w="2591"/>
          </w:tcPr>
          <w:p>
            <w:pPr>
              <w:pStyle w:val="Compact"/>
              <w:jc w:val="left"/>
            </w:pPr>
            <w:r>
              <w:rPr>
                <w:rFonts w:ascii="Times New Roman" w:hAnsi="Times New Roman"/>
                <w:sz w:val="20"/>
              </w:rPr>
              <w:t xml:space="preserve">Хэрэглэгч, төхөөрөмж, хортой кодын бүртгэл (Хавсралт 8)-ийг хөтөлж эхлэх</w:t>
            </w:r>
          </w:p>
        </w:tc>
        <w:tc>
          <w:tcPr>
            <w:tcW w:type="dxa" w:w="1733"/>
          </w:tcPr>
          <w:p>
            <w:pPr>
              <w:pStyle w:val="Compact"/>
              <w:jc w:val="left"/>
            </w:pPr>
            <w:r>
              <w:rPr>
                <w:rFonts w:ascii="Times New Roman" w:hAnsi="Times New Roman"/>
                <w:sz w:val="20"/>
              </w:rPr>
              <w:t xml:space="preserve">1 сар</w:t>
            </w:r>
          </w:p>
        </w:tc>
        <w:tc>
          <w:tcPr>
            <w:tcW w:type="dxa" w:w="1316"/>
          </w:tcPr>
          <w:p>
            <w:pPr>
              <w:pStyle w:val="Compact"/>
              <w:jc w:val="left"/>
            </w:pPr>
            <w:r>
              <w:rPr>
                <w:rFonts w:ascii="Times New Roman" w:hAnsi="Times New Roman"/>
                <w:sz w:val="20"/>
              </w:rPr>
              <w:t xml:space="preserve">КАБ хариуцагч</w:t>
            </w:r>
          </w:p>
        </w:tc>
        <w:tc>
          <w:tcPr>
            <w:tcW w:type="dxa" w:w="1542"/>
          </w:tcPr>
          <w:p>
            <w:pPr>
              <w:pStyle w:val="Compact"/>
              <w:jc w:val="left"/>
            </w:pPr>
            <w:r>
              <w:rPr>
                <w:rFonts w:ascii="Times New Roman" w:hAnsi="Times New Roman"/>
                <w:sz w:val="20"/>
              </w:rPr>
              <w:t xml:space="preserve">МАБ хариуцагч</w:t>
            </w:r>
          </w:p>
        </w:tc>
        <w:tc>
          <w:tcPr>
            <w:tcW w:type="dxa" w:w="1728"/>
          </w:tcPr>
          <w:p>
            <w:pPr>
              <w:pStyle w:val="Compact"/>
              <w:jc w:val="left"/>
            </w:pPr>
            <w:r>
              <w:rPr>
                <w:rFonts w:ascii="Times New Roman" w:hAnsi="Times New Roman"/>
                <w:sz w:val="20"/>
              </w:rPr>
              <w:t xml:space="preserve">Бүртгэл хөтлөгдөж байна</w:t>
            </w:r>
          </w:p>
        </w:tc>
      </w:tr>
      <w:tr>
        <w:tc>
          <w:tcPr>
            <w:tcW w:type="dxa" w:w="445"/>
          </w:tcPr>
          <w:p>
            <w:pPr>
              <w:pStyle w:val="Compact"/>
              <w:jc w:val="left"/>
            </w:pPr>
            <w:r>
              <w:rPr>
                <w:rFonts w:ascii="Times New Roman" w:hAnsi="Times New Roman"/>
                <w:sz w:val="20"/>
              </w:rPr>
              <w:t xml:space="preserve">17</w:t>
            </w:r>
          </w:p>
        </w:tc>
        <w:tc>
          <w:tcPr>
            <w:tcW w:type="dxa" w:w="2591"/>
          </w:tcPr>
          <w:p>
            <w:pPr>
              <w:pStyle w:val="Compact"/>
              <w:jc w:val="left"/>
            </w:pPr>
            <w:r>
              <w:rPr>
                <w:rFonts w:ascii="Times New Roman" w:hAnsi="Times New Roman"/>
                <w:sz w:val="20"/>
              </w:rPr>
              <w:t xml:space="preserve">Сарын мэдээг 25-ны дотор КАБЦК-д хүргүүлэх горимд шилжих</w:t>
            </w:r>
          </w:p>
        </w:tc>
        <w:tc>
          <w:tcPr>
            <w:tcW w:type="dxa" w:w="1733"/>
          </w:tcPr>
          <w:p>
            <w:pPr>
              <w:pStyle w:val="Compact"/>
              <w:jc w:val="left"/>
            </w:pPr>
            <w:r>
              <w:rPr>
                <w:rFonts w:ascii="Times New Roman" w:hAnsi="Times New Roman"/>
                <w:sz w:val="20"/>
              </w:rPr>
              <w:t xml:space="preserve">1 сар</w:t>
            </w:r>
          </w:p>
        </w:tc>
        <w:tc>
          <w:tcPr>
            <w:tcW w:type="dxa" w:w="1316"/>
          </w:tcPr>
          <w:p>
            <w:pPr>
              <w:pStyle w:val="Compact"/>
              <w:jc w:val="left"/>
            </w:pPr>
            <w:r>
              <w:rPr>
                <w:rFonts w:ascii="Times New Roman" w:hAnsi="Times New Roman"/>
                <w:sz w:val="20"/>
              </w:rPr>
              <w:t xml:space="preserve">КАБ хариуцагч</w:t>
            </w:r>
          </w:p>
        </w:tc>
        <w:tc>
          <w:tcPr>
            <w:tcW w:type="dxa" w:w="1542"/>
          </w:tcPr>
          <w:p>
            <w:pPr>
              <w:pStyle w:val="Compact"/>
              <w:jc w:val="left"/>
            </w:pPr>
            <w:r>
              <w:rPr>
                <w:rFonts w:ascii="Times New Roman" w:hAnsi="Times New Roman"/>
                <w:sz w:val="20"/>
              </w:rPr>
              <w:t xml:space="preserve">ЗХЖШ-ын МАБА</w:t>
            </w:r>
          </w:p>
        </w:tc>
        <w:tc>
          <w:tcPr>
            <w:tcW w:type="dxa" w:w="1728"/>
          </w:tcPr>
          <w:p>
            <w:pPr>
              <w:pStyle w:val="Compact"/>
              <w:jc w:val="left"/>
            </w:pPr>
            <w:r>
              <w:rPr>
                <w:rFonts w:ascii="Times New Roman" w:hAnsi="Times New Roman"/>
                <w:sz w:val="20"/>
              </w:rPr>
              <w:t xml:space="preserve">Хугацаандаа хүргүүлсэн</w:t>
            </w:r>
          </w:p>
        </w:tc>
      </w:tr>
    </w:tbl>
    <w:p>
      <w:pPr>
        <w:jc w:val="both"/>
      </w:pPr>
      <w:r>
        <w:pict>
          <v:rect style="width:0;height:1.5pt" o:hralign="center" o:hrstd="t" o:hr="t"/>
        </w:pict>
      </w:r>
    </w:p>
    <w:bookmarkEnd w:id="68"/>
    <w:bookmarkEnd w:id="69"/>
    <w:bookmarkStart w:id="78" w:name="хавсралтууд"/>
    <w:p>
      <w:pPr>
        <w:pStyle w:val="Heading1"/>
        <w:jc w:val="center"/>
      </w:pPr>
      <w:r>
        <w:t xml:space="preserve">ХАВСРАЛТУУД</w:t>
      </w:r>
    </w:p>
    <w:bookmarkStart w:id="70" w:name="X84b4d01fcdf84612474a86ce8b32b54efa468a8"/>
    <w:p>
      <w:pPr>
        <w:pStyle w:val="Heading2"/>
      </w:pPr>
      <w:r>
        <w:t xml:space="preserve">Хавсралт 1. Бэлэн байдлын зэрэг тус бүрийн шалгах хуудас</w:t>
      </w:r>
    </w:p>
    <w:p>
      <w:pPr>
        <w:pStyle w:val="FirstParagraph"/>
        <w:jc w:val="left"/>
      </w:pPr>
      <w:r>
        <w:rPr>
          <w:bCs/>
          <w:b/>
        </w:rPr>
        <w:t xml:space="preserve">А. Нэмэгдүүлсэн бэлэн байдал</w:t>
      </w:r>
      <w:r>
        <w:t xml:space="preserve"> </w:t>
      </w:r>
      <w:r>
        <w:t xml:space="preserve">(Д цаг: ____ огноо ____ / Хариуцагч: ____)</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500"/>
        <w:gridCol w:w="6275"/>
        <w:gridCol w:w="1648"/>
        <w:gridCol w:w="932"/>
      </w:tblGrid>
      <w:tr>
        <w:trPr>
          <w:tblHeader w:val="true"/>
        </w:trPr>
        <w:tc>
          <w:tcPr>
            <w:tcW w:type="dxa" w:w="500"/>
          </w:tcPr>
          <w:p>
            <w:pPr>
              <w:pStyle w:val="Compact"/>
              <w:jc w:val="left"/>
            </w:pPr>
            <w:r>
              <w:rPr>
                <w:rFonts w:ascii="Times New Roman" w:hAnsi="Times New Roman"/>
                <w:b/>
                <w:sz w:val="20"/>
              </w:rPr>
              <w:t xml:space="preserve">☐</w:t>
            </w:r>
          </w:p>
        </w:tc>
        <w:tc>
          <w:tcPr>
            <w:tcW w:type="dxa" w:w="6275"/>
          </w:tcPr>
          <w:p>
            <w:pPr>
              <w:pStyle w:val="Compact"/>
              <w:jc w:val="left"/>
            </w:pPr>
            <w:r>
              <w:rPr>
                <w:rFonts w:ascii="Times New Roman" w:hAnsi="Times New Roman"/>
                <w:b/>
                <w:sz w:val="20"/>
              </w:rPr>
              <w:t xml:space="preserve">Арга хэмжээ</w:t>
            </w:r>
          </w:p>
        </w:tc>
        <w:tc>
          <w:tcPr>
            <w:tcW w:type="dxa" w:w="1648"/>
          </w:tcPr>
          <w:p>
            <w:pPr>
              <w:pStyle w:val="Compact"/>
              <w:jc w:val="left"/>
            </w:pPr>
            <w:r>
              <w:rPr>
                <w:rFonts w:ascii="Times New Roman" w:hAnsi="Times New Roman"/>
                <w:b/>
                <w:sz w:val="20"/>
              </w:rPr>
              <w:t xml:space="preserve">Гүйцэтгэсэн цаг</w:t>
            </w:r>
          </w:p>
        </w:tc>
        <w:tc>
          <w:tcPr>
            <w:tcW w:type="dxa" w:w="932"/>
          </w:tcPr>
          <w:p>
            <w:pPr>
              <w:pStyle w:val="Compact"/>
              <w:jc w:val="left"/>
            </w:pPr>
            <w:r>
              <w:rPr>
                <w:rFonts w:ascii="Times New Roman" w:hAnsi="Times New Roman"/>
                <w:b/>
                <w:sz w:val="20"/>
              </w:rPr>
              <w:t xml:space="preserve">Гарын үсэг</w:t>
            </w: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КАБШГ цугларсан, жижүүрийн хуваарь гарсан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КАБЦК-тай холбоо тогтоосон, мэдээлэл-үнэлгээ, сэрэмжлүүлэг авсан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Шалган баталгаажуулаагүй программ, техникийг салгасан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Хэрэглэгч, төхөөрөмжийн бүртгэлийг тулгаж шалгасан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Өндөр эрхтэй бүртгэл хянагдсан, шаардлагагүйг идэвхгүй болгосон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Гэрээт гүйцэтгэгчийн алсын хандалт зогссон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Гадагш нээлттэй порт, үйлчилгээ шалгагдсан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Ангилал А, Б-ийн нэмэлт нөөц хуулбар хийгдэж шалгагдсан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USB хязгаарлалт, хувийн төхөөрөмжийн хязгаарлалт хэрэгжсэн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Ажилтанд сэрэмжлүүлэг хүргэсэн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Өөрчлөлтийн царцаалт зарласан</w:t>
            </w:r>
          </w:p>
        </w:tc>
        <w:tc>
          <w:tcPr>
            <w:tcW w:type="dxa" w:w="1648"/>
          </w:tcPr>
          <w:p>
            <w:pPr>
              <w:pStyle w:val="Compact"/>
              <w:jc w:val="left"/>
            </w:pPr>
          </w:p>
        </w:tc>
        <w:tc>
          <w:tcPr>
            <w:tcW w:type="dxa" w:w="932"/>
          </w:tcPr>
          <w:p>
            <w:pPr>
              <w:pStyle w:val="Compact"/>
              <w:jc w:val="left"/>
            </w:pPr>
          </w:p>
        </w:tc>
      </w:tr>
      <w:tr>
        <w:tc>
          <w:tcPr>
            <w:tcW w:type="dxa" w:w="500"/>
          </w:tcPr>
          <w:p>
            <w:pPr>
              <w:pStyle w:val="Compact"/>
              <w:jc w:val="left"/>
            </w:pPr>
            <w:r>
              <w:rPr>
                <w:rFonts w:ascii="Times New Roman" w:hAnsi="Times New Roman"/>
                <w:sz w:val="20"/>
              </w:rPr>
              <w:t xml:space="preserve">☐</w:t>
            </w:r>
          </w:p>
        </w:tc>
        <w:tc>
          <w:tcPr>
            <w:tcW w:type="dxa" w:w="6275"/>
          </w:tcPr>
          <w:p>
            <w:pPr>
              <w:pStyle w:val="Compact"/>
              <w:jc w:val="left"/>
            </w:pPr>
            <w:r>
              <w:rPr>
                <w:rFonts w:ascii="Times New Roman" w:hAnsi="Times New Roman"/>
                <w:sz w:val="20"/>
              </w:rPr>
              <w:t xml:space="preserve">UPS, үүсгүүр шалгагдсан</w:t>
            </w:r>
          </w:p>
        </w:tc>
        <w:tc>
          <w:tcPr>
            <w:tcW w:type="dxa" w:w="1648"/>
          </w:tcPr>
          <w:p>
            <w:pPr>
              <w:pStyle w:val="Compact"/>
              <w:jc w:val="left"/>
            </w:pPr>
          </w:p>
        </w:tc>
        <w:tc>
          <w:tcPr>
            <w:tcW w:type="dxa" w:w="932"/>
          </w:tcPr>
          <w:p>
            <w:pPr>
              <w:pStyle w:val="Compact"/>
              <w:jc w:val="left"/>
            </w:pPr>
          </w:p>
        </w:tc>
      </w:tr>
    </w:tbl>
    <w:p>
      <w:pPr>
        <w:pStyle w:val="BodyText"/>
        <w:jc w:val="both"/>
      </w:pPr>
      <w:r>
        <w:rPr>
          <w:bCs/>
          <w:b/>
        </w:rPr>
        <w:t xml:space="preserve">Б. Цэргийн аюулын бэлэн байдал</w:t>
      </w:r>
    </w:p>
    <w:tbl>
      <w:tblPr>
        <w:tblStyle w:val="Table"/>
        <w:tblW w:type="auto" w:w="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518"/>
        <w:gridCol w:w="6161"/>
        <w:gridCol w:w="1704"/>
        <w:gridCol w:w="972"/>
      </w:tblGrid>
      <w:tr>
        <w:trPr>
          <w:tblHeader w:val="true"/>
        </w:trPr>
        <w:tc>
          <w:tcPr>
            <w:tcW w:type="dxa" w:w="518"/>
          </w:tcPr>
          <w:p>
            <w:pPr>
              <w:pStyle w:val="Compact"/>
              <w:jc w:val="left"/>
            </w:pPr>
            <w:r>
              <w:rPr>
                <w:rFonts w:ascii="Times New Roman" w:hAnsi="Times New Roman"/>
                <w:b/>
                <w:sz w:val="20"/>
              </w:rPr>
              <w:t xml:space="preserve">☐</w:t>
            </w:r>
          </w:p>
        </w:tc>
        <w:tc>
          <w:tcPr>
            <w:tcW w:type="dxa" w:w="6161"/>
          </w:tcPr>
          <w:p>
            <w:pPr>
              <w:pStyle w:val="Compact"/>
              <w:jc w:val="left"/>
            </w:pPr>
            <w:r>
              <w:rPr>
                <w:rFonts w:ascii="Times New Roman" w:hAnsi="Times New Roman"/>
                <w:b/>
                <w:sz w:val="20"/>
              </w:rPr>
              <w:t xml:space="preserve">Арга хэмжээ</w:t>
            </w:r>
          </w:p>
        </w:tc>
        <w:tc>
          <w:tcPr>
            <w:tcW w:type="dxa" w:w="1704"/>
          </w:tcPr>
          <w:p>
            <w:pPr>
              <w:pStyle w:val="Compact"/>
              <w:jc w:val="left"/>
            </w:pPr>
            <w:r>
              <w:rPr>
                <w:rFonts w:ascii="Times New Roman" w:hAnsi="Times New Roman"/>
                <w:b/>
                <w:sz w:val="20"/>
              </w:rPr>
              <w:t xml:space="preserve">Гүйцэтгэсэн цаг</w:t>
            </w:r>
          </w:p>
        </w:tc>
        <w:tc>
          <w:tcPr>
            <w:tcW w:type="dxa" w:w="972"/>
          </w:tcPr>
          <w:p>
            <w:pPr>
              <w:pStyle w:val="Compact"/>
              <w:jc w:val="left"/>
            </w:pPr>
            <w:r>
              <w:rPr>
                <w:rFonts w:ascii="Times New Roman" w:hAnsi="Times New Roman"/>
                <w:b/>
                <w:sz w:val="20"/>
              </w:rPr>
              <w:t xml:space="preserve">Гарын үсэг</w:t>
            </w:r>
          </w:p>
        </w:tc>
      </w:tr>
      <w:tr>
        <w:tc>
          <w:tcPr>
            <w:tcW w:type="dxa" w:w="518"/>
          </w:tcPr>
          <w:p>
            <w:pPr>
              <w:pStyle w:val="Compact"/>
              <w:jc w:val="left"/>
            </w:pPr>
            <w:r>
              <w:rPr>
                <w:rFonts w:ascii="Times New Roman" w:hAnsi="Times New Roman"/>
                <w:sz w:val="20"/>
              </w:rPr>
              <w:t xml:space="preserve">☐</w:t>
            </w:r>
          </w:p>
        </w:tc>
        <w:tc>
          <w:tcPr>
            <w:tcW w:type="dxa" w:w="6161"/>
          </w:tcPr>
          <w:p>
            <w:pPr>
              <w:pStyle w:val="Compact"/>
              <w:jc w:val="left"/>
            </w:pPr>
            <w:r>
              <w:rPr>
                <w:rFonts w:ascii="Times New Roman" w:hAnsi="Times New Roman"/>
                <w:sz w:val="20"/>
              </w:rPr>
              <w:t xml:space="preserve">КАБШГ 24/7 ээлжийн горимд шилжсэн</w:t>
            </w:r>
          </w:p>
        </w:tc>
        <w:tc>
          <w:tcPr>
            <w:tcW w:type="dxa" w:w="1704"/>
          </w:tcPr>
          <w:p>
            <w:pPr>
              <w:pStyle w:val="Compact"/>
              <w:jc w:val="left"/>
            </w:pPr>
          </w:p>
        </w:tc>
        <w:tc>
          <w:tcPr>
            <w:tcW w:type="dxa" w:w="972"/>
          </w:tcPr>
          <w:p>
            <w:pPr>
              <w:pStyle w:val="Compact"/>
              <w:jc w:val="left"/>
            </w:pPr>
          </w:p>
        </w:tc>
      </w:tr>
      <w:tr>
        <w:tc>
          <w:tcPr>
            <w:tcW w:type="dxa" w:w="518"/>
          </w:tcPr>
          <w:p>
            <w:pPr>
              <w:pStyle w:val="Compact"/>
              <w:jc w:val="left"/>
            </w:pPr>
            <w:r>
              <w:rPr>
                <w:rFonts w:ascii="Times New Roman" w:hAnsi="Times New Roman"/>
                <w:sz w:val="20"/>
              </w:rPr>
              <w:t xml:space="preserve">☐</w:t>
            </w:r>
          </w:p>
        </w:tc>
        <w:tc>
          <w:tcPr>
            <w:tcW w:type="dxa" w:w="6161"/>
          </w:tcPr>
          <w:p>
            <w:pPr>
              <w:pStyle w:val="Compact"/>
              <w:jc w:val="left"/>
            </w:pPr>
            <w:r>
              <w:rPr>
                <w:rFonts w:ascii="Times New Roman" w:hAnsi="Times New Roman"/>
                <w:sz w:val="20"/>
              </w:rPr>
              <w:t xml:space="preserve">Ангилал А системийг нээлттэй сүлжээнээс бүрэн тусгаарласан</w:t>
            </w:r>
          </w:p>
        </w:tc>
        <w:tc>
          <w:tcPr>
            <w:tcW w:type="dxa" w:w="1704"/>
          </w:tcPr>
          <w:p>
            <w:pPr>
              <w:pStyle w:val="Compact"/>
              <w:jc w:val="left"/>
            </w:pPr>
          </w:p>
        </w:tc>
        <w:tc>
          <w:tcPr>
            <w:tcW w:type="dxa" w:w="972"/>
          </w:tcPr>
          <w:p>
            <w:pPr>
              <w:pStyle w:val="Compact"/>
              <w:jc w:val="left"/>
            </w:pPr>
          </w:p>
        </w:tc>
      </w:tr>
      <w:tr>
        <w:tc>
          <w:tcPr>
            <w:tcW w:type="dxa" w:w="518"/>
          </w:tcPr>
          <w:p>
            <w:pPr>
              <w:pStyle w:val="Compact"/>
              <w:jc w:val="left"/>
            </w:pPr>
            <w:r>
              <w:rPr>
                <w:rFonts w:ascii="Times New Roman" w:hAnsi="Times New Roman"/>
                <w:sz w:val="20"/>
              </w:rPr>
              <w:t xml:space="preserve">☐</w:t>
            </w:r>
          </w:p>
        </w:tc>
        <w:tc>
          <w:tcPr>
            <w:tcW w:type="dxa" w:w="6161"/>
          </w:tcPr>
          <w:p>
            <w:pPr>
              <w:pStyle w:val="Compact"/>
              <w:jc w:val="left"/>
            </w:pPr>
            <w:r>
              <w:rPr>
                <w:rFonts w:ascii="Times New Roman" w:hAnsi="Times New Roman"/>
                <w:sz w:val="20"/>
              </w:rPr>
              <w:t xml:space="preserve">Интернет холболт зөвшөөрлийн жагсаалтын горимд шилжсэн</w:t>
            </w:r>
          </w:p>
        </w:tc>
        <w:tc>
          <w:tcPr>
            <w:tcW w:type="dxa" w:w="1704"/>
          </w:tcPr>
          <w:p>
            <w:pPr>
              <w:pStyle w:val="Compact"/>
              <w:jc w:val="left"/>
            </w:pPr>
          </w:p>
        </w:tc>
        <w:tc>
          <w:tcPr>
            <w:tcW w:type="dxa" w:w="972"/>
          </w:tcPr>
          <w:p>
            <w:pPr>
              <w:pStyle w:val="Compact"/>
              <w:jc w:val="left"/>
            </w:pPr>
          </w:p>
        </w:tc>
      </w:tr>
      <w:tr>
        <w:tc>
          <w:tcPr>
            <w:tcW w:type="dxa" w:w="518"/>
          </w:tcPr>
          <w:p>
            <w:pPr>
              <w:pStyle w:val="Compact"/>
              <w:jc w:val="left"/>
            </w:pPr>
            <w:r>
              <w:rPr>
                <w:rFonts w:ascii="Times New Roman" w:hAnsi="Times New Roman"/>
                <w:sz w:val="20"/>
              </w:rPr>
              <w:t xml:space="preserve">☐</w:t>
            </w:r>
          </w:p>
        </w:tc>
        <w:tc>
          <w:tcPr>
            <w:tcW w:type="dxa" w:w="6161"/>
          </w:tcPr>
          <w:p>
            <w:pPr>
              <w:pStyle w:val="Compact"/>
              <w:jc w:val="left"/>
            </w:pPr>
            <w:r>
              <w:rPr>
                <w:rFonts w:ascii="Times New Roman" w:hAnsi="Times New Roman"/>
                <w:sz w:val="20"/>
              </w:rPr>
              <w:t xml:space="preserve">Лаборатори, кибер полигоныг салгасан</w:t>
            </w:r>
          </w:p>
        </w:tc>
        <w:tc>
          <w:tcPr>
            <w:tcW w:type="dxa" w:w="1704"/>
          </w:tcPr>
          <w:p>
            <w:pPr>
              <w:pStyle w:val="Compact"/>
              <w:jc w:val="left"/>
            </w:pPr>
          </w:p>
        </w:tc>
        <w:tc>
          <w:tcPr>
            <w:tcW w:type="dxa" w:w="972"/>
          </w:tcPr>
          <w:p>
            <w:pPr>
              <w:pStyle w:val="Compact"/>
              <w:jc w:val="left"/>
            </w:pPr>
          </w:p>
        </w:tc>
      </w:tr>
      <w:tr>
        <w:tc>
          <w:tcPr>
            <w:tcW w:type="dxa" w:w="518"/>
          </w:tcPr>
          <w:p>
            <w:pPr>
              <w:pStyle w:val="Compact"/>
              <w:jc w:val="left"/>
            </w:pPr>
            <w:r>
              <w:rPr>
                <w:rFonts w:ascii="Times New Roman" w:hAnsi="Times New Roman"/>
                <w:sz w:val="20"/>
              </w:rPr>
              <w:t xml:space="preserve">☐</w:t>
            </w:r>
          </w:p>
        </w:tc>
        <w:tc>
          <w:tcPr>
            <w:tcW w:type="dxa" w:w="6161"/>
          </w:tcPr>
          <w:p>
            <w:pPr>
              <w:pStyle w:val="Compact"/>
              <w:jc w:val="left"/>
            </w:pPr>
            <w:r>
              <w:rPr>
                <w:rFonts w:ascii="Times New Roman" w:hAnsi="Times New Roman"/>
                <w:sz w:val="20"/>
              </w:rPr>
              <w:t xml:space="preserve">Администраторын, сервисийн нууц үг, VPN гэрчилгээ солигдсон</w:t>
            </w:r>
          </w:p>
        </w:tc>
        <w:tc>
          <w:tcPr>
            <w:tcW w:type="dxa" w:w="1704"/>
          </w:tcPr>
          <w:p>
            <w:pPr>
              <w:pStyle w:val="Compact"/>
              <w:jc w:val="left"/>
            </w:pPr>
          </w:p>
        </w:tc>
        <w:tc>
          <w:tcPr>
            <w:tcW w:type="dxa" w:w="972"/>
          </w:tcPr>
          <w:p>
            <w:pPr>
              <w:pStyle w:val="Compact"/>
              <w:jc w:val="left"/>
            </w:pPr>
          </w:p>
        </w:tc>
      </w:tr>
      <w:tr>
        <w:tc>
          <w:tcPr>
            <w:tcW w:type="dxa" w:w="518"/>
          </w:tcPr>
          <w:p>
            <w:pPr>
              <w:pStyle w:val="Compact"/>
              <w:jc w:val="left"/>
            </w:pPr>
            <w:r>
              <w:rPr>
                <w:rFonts w:ascii="Times New Roman" w:hAnsi="Times New Roman"/>
                <w:sz w:val="20"/>
              </w:rPr>
              <w:t xml:space="preserve">☐</w:t>
            </w:r>
          </w:p>
        </w:tc>
        <w:tc>
          <w:tcPr>
            <w:tcW w:type="dxa" w:w="6161"/>
          </w:tcPr>
          <w:p>
            <w:pPr>
              <w:pStyle w:val="Compact"/>
              <w:jc w:val="left"/>
            </w:pPr>
            <w:r>
              <w:rPr>
                <w:rFonts w:ascii="Times New Roman" w:hAnsi="Times New Roman"/>
                <w:sz w:val="20"/>
              </w:rPr>
              <w:t xml:space="preserve">Офлайн нөөц хуулбар нөөц байршилд хүргэгдсэн</w:t>
            </w:r>
          </w:p>
        </w:tc>
        <w:tc>
          <w:tcPr>
            <w:tcW w:type="dxa" w:w="1704"/>
          </w:tcPr>
          <w:p>
            <w:pPr>
              <w:pStyle w:val="Compact"/>
              <w:jc w:val="left"/>
            </w:pPr>
          </w:p>
        </w:tc>
        <w:tc>
          <w:tcPr>
            <w:tcW w:type="dxa" w:w="972"/>
          </w:tcPr>
          <w:p>
            <w:pPr>
              <w:pStyle w:val="Compact"/>
              <w:jc w:val="left"/>
            </w:pPr>
          </w:p>
        </w:tc>
      </w:tr>
      <w:tr>
        <w:tc>
          <w:tcPr>
            <w:tcW w:type="dxa" w:w="518"/>
          </w:tcPr>
          <w:p>
            <w:pPr>
              <w:pStyle w:val="Compact"/>
              <w:jc w:val="left"/>
            </w:pPr>
            <w:r>
              <w:rPr>
                <w:rFonts w:ascii="Times New Roman" w:hAnsi="Times New Roman"/>
                <w:sz w:val="20"/>
              </w:rPr>
              <w:t xml:space="preserve">☐</w:t>
            </w:r>
          </w:p>
        </w:tc>
        <w:tc>
          <w:tcPr>
            <w:tcW w:type="dxa" w:w="6161"/>
          </w:tcPr>
          <w:p>
            <w:pPr>
              <w:pStyle w:val="Compact"/>
              <w:jc w:val="left"/>
            </w:pPr>
            <w:r>
              <w:rPr>
                <w:rFonts w:ascii="Times New Roman" w:hAnsi="Times New Roman"/>
                <w:sz w:val="20"/>
              </w:rPr>
              <w:t xml:space="preserve">Нөөц удирдлагын цэгийн иж бүрдэл шалгагдсан</w:t>
            </w:r>
          </w:p>
        </w:tc>
        <w:tc>
          <w:tcPr>
            <w:tcW w:type="dxa" w:w="1704"/>
          </w:tcPr>
          <w:p>
            <w:pPr>
              <w:pStyle w:val="Compact"/>
              <w:jc w:val="left"/>
            </w:pPr>
          </w:p>
        </w:tc>
        <w:tc>
          <w:tcPr>
            <w:tcW w:type="dxa" w:w="972"/>
          </w:tcPr>
          <w:p>
            <w:pPr>
              <w:pStyle w:val="Compact"/>
              <w:jc w:val="left"/>
            </w:pPr>
          </w:p>
        </w:tc>
      </w:tr>
      <w:tr>
        <w:tc>
          <w:tcPr>
            <w:tcW w:type="dxa" w:w="518"/>
          </w:tcPr>
          <w:p>
            <w:pPr>
              <w:pStyle w:val="Compact"/>
              <w:jc w:val="left"/>
            </w:pPr>
            <w:r>
              <w:rPr>
                <w:rFonts w:ascii="Times New Roman" w:hAnsi="Times New Roman"/>
                <w:sz w:val="20"/>
              </w:rPr>
              <w:t xml:space="preserve">☐</w:t>
            </w:r>
          </w:p>
        </w:tc>
        <w:tc>
          <w:tcPr>
            <w:tcW w:type="dxa" w:w="6161"/>
          </w:tcPr>
          <w:p>
            <w:pPr>
              <w:pStyle w:val="Compact"/>
              <w:jc w:val="left"/>
            </w:pPr>
            <w:r>
              <w:rPr>
                <w:rFonts w:ascii="Times New Roman" w:hAnsi="Times New Roman"/>
                <w:sz w:val="20"/>
              </w:rPr>
              <w:t xml:space="preserve">Цаасан маягт тараагдсан</w:t>
            </w:r>
          </w:p>
        </w:tc>
        <w:tc>
          <w:tcPr>
            <w:tcW w:type="dxa" w:w="1704"/>
          </w:tcPr>
          <w:p>
            <w:pPr>
              <w:pStyle w:val="Compact"/>
              <w:jc w:val="left"/>
            </w:pPr>
          </w:p>
        </w:tc>
        <w:tc>
          <w:tcPr>
            <w:tcW w:type="dxa" w:w="972"/>
          </w:tcPr>
          <w:p>
            <w:pPr>
              <w:pStyle w:val="Compact"/>
              <w:jc w:val="left"/>
            </w:pPr>
          </w:p>
        </w:tc>
      </w:tr>
      <w:tr>
        <w:tc>
          <w:tcPr>
            <w:tcW w:type="dxa" w:w="518"/>
          </w:tcPr>
          <w:p>
            <w:pPr>
              <w:pStyle w:val="Compact"/>
              <w:jc w:val="left"/>
            </w:pPr>
            <w:r>
              <w:rPr>
                <w:rFonts w:ascii="Times New Roman" w:hAnsi="Times New Roman"/>
                <w:sz w:val="20"/>
              </w:rPr>
              <w:t xml:space="preserve">☐</w:t>
            </w:r>
          </w:p>
        </w:tc>
        <w:tc>
          <w:tcPr>
            <w:tcW w:type="dxa" w:w="6161"/>
          </w:tcPr>
          <w:p>
            <w:pPr>
              <w:pStyle w:val="Compact"/>
              <w:jc w:val="left"/>
            </w:pPr>
            <w:r>
              <w:rPr>
                <w:rFonts w:ascii="Times New Roman" w:hAnsi="Times New Roman"/>
                <w:sz w:val="20"/>
              </w:rPr>
              <w:t xml:space="preserve">Мэдээллийн орчны хяналт эхэлсэн</w:t>
            </w:r>
          </w:p>
        </w:tc>
        <w:tc>
          <w:tcPr>
            <w:tcW w:type="dxa" w:w="1704"/>
          </w:tcPr>
          <w:p>
            <w:pPr>
              <w:pStyle w:val="Compact"/>
              <w:jc w:val="left"/>
            </w:pPr>
          </w:p>
        </w:tc>
        <w:tc>
          <w:tcPr>
            <w:tcW w:type="dxa" w:w="972"/>
          </w:tcPr>
          <w:p>
            <w:pPr>
              <w:pStyle w:val="Compact"/>
              <w:jc w:val="left"/>
            </w:pPr>
          </w:p>
        </w:tc>
      </w:tr>
    </w:tbl>
    <w:p>
      <w:pPr>
        <w:pStyle w:val="BodyText"/>
        <w:jc w:val="both"/>
      </w:pPr>
      <w:r>
        <w:rPr>
          <w:bCs/>
          <w:b/>
        </w:rPr>
        <w:t xml:space="preserve">В. Бүрэн бэлэн байдал</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92"/>
        <w:gridCol w:w="6022"/>
        <w:gridCol w:w="1806"/>
        <w:gridCol w:w="1035"/>
      </w:tblGrid>
      <w:tr>
        <w:trPr>
          <w:tblHeader w:val="true"/>
        </w:trPr>
        <w:tc>
          <w:tcPr>
            <w:tcW w:type="dxa" w:w="492"/>
          </w:tcPr>
          <w:p>
            <w:pPr>
              <w:pStyle w:val="Compact"/>
              <w:jc w:val="left"/>
            </w:pPr>
            <w:r>
              <w:rPr>
                <w:rFonts w:ascii="Times New Roman" w:hAnsi="Times New Roman"/>
                <w:b/>
                <w:sz w:val="20"/>
              </w:rPr>
              <w:t xml:space="preserve">☐</w:t>
            </w:r>
          </w:p>
        </w:tc>
        <w:tc>
          <w:tcPr>
            <w:tcW w:type="dxa" w:w="6022"/>
          </w:tcPr>
          <w:p>
            <w:pPr>
              <w:pStyle w:val="Compact"/>
              <w:jc w:val="left"/>
            </w:pPr>
            <w:r>
              <w:rPr>
                <w:rFonts w:ascii="Times New Roman" w:hAnsi="Times New Roman"/>
                <w:b/>
                <w:sz w:val="20"/>
              </w:rPr>
              <w:t xml:space="preserve">Арга хэмжээ</w:t>
            </w:r>
          </w:p>
        </w:tc>
        <w:tc>
          <w:tcPr>
            <w:tcW w:type="dxa" w:w="1806"/>
          </w:tcPr>
          <w:p>
            <w:pPr>
              <w:pStyle w:val="Compact"/>
              <w:jc w:val="left"/>
            </w:pPr>
            <w:r>
              <w:rPr>
                <w:rFonts w:ascii="Times New Roman" w:hAnsi="Times New Roman"/>
                <w:b/>
                <w:sz w:val="20"/>
              </w:rPr>
              <w:t xml:space="preserve">Гүйцэтгэсэн цаг</w:t>
            </w:r>
          </w:p>
        </w:tc>
        <w:tc>
          <w:tcPr>
            <w:tcW w:type="dxa" w:w="1035"/>
          </w:tcPr>
          <w:p>
            <w:pPr>
              <w:pStyle w:val="Compact"/>
              <w:jc w:val="left"/>
            </w:pPr>
            <w:r>
              <w:rPr>
                <w:rFonts w:ascii="Times New Roman" w:hAnsi="Times New Roman"/>
                <w:b/>
                <w:sz w:val="20"/>
              </w:rPr>
              <w:t xml:space="preserve">Гарын үсэг</w:t>
            </w:r>
          </w:p>
        </w:tc>
      </w:tr>
      <w:tr>
        <w:tc>
          <w:tcPr>
            <w:tcW w:type="dxa" w:w="492"/>
          </w:tcPr>
          <w:p>
            <w:pPr>
              <w:pStyle w:val="Compact"/>
              <w:jc w:val="left"/>
            </w:pPr>
            <w:r>
              <w:rPr>
                <w:rFonts w:ascii="Times New Roman" w:hAnsi="Times New Roman"/>
                <w:sz w:val="20"/>
              </w:rPr>
              <w:t xml:space="preserve">☐</w:t>
            </w:r>
          </w:p>
        </w:tc>
        <w:tc>
          <w:tcPr>
            <w:tcW w:type="dxa" w:w="6022"/>
          </w:tcPr>
          <w:p>
            <w:pPr>
              <w:pStyle w:val="Compact"/>
              <w:jc w:val="left"/>
            </w:pPr>
            <w:r>
              <w:rPr>
                <w:rFonts w:ascii="Times New Roman" w:hAnsi="Times New Roman"/>
                <w:sz w:val="20"/>
              </w:rPr>
              <w:t xml:space="preserve">Ангилал В, Г системийг зогсоосон / статик горимд шилжүүлсэн</w:t>
            </w:r>
          </w:p>
        </w:tc>
        <w:tc>
          <w:tcPr>
            <w:tcW w:type="dxa" w:w="1806"/>
          </w:tcPr>
          <w:p>
            <w:pPr>
              <w:pStyle w:val="Compact"/>
              <w:jc w:val="left"/>
            </w:pPr>
          </w:p>
        </w:tc>
        <w:tc>
          <w:tcPr>
            <w:tcW w:type="dxa" w:w="1035"/>
          </w:tcPr>
          <w:p>
            <w:pPr>
              <w:pStyle w:val="Compact"/>
              <w:jc w:val="left"/>
            </w:pPr>
          </w:p>
        </w:tc>
      </w:tr>
      <w:tr>
        <w:tc>
          <w:tcPr>
            <w:tcW w:type="dxa" w:w="492"/>
          </w:tcPr>
          <w:p>
            <w:pPr>
              <w:pStyle w:val="Compact"/>
              <w:jc w:val="left"/>
            </w:pPr>
            <w:r>
              <w:rPr>
                <w:rFonts w:ascii="Times New Roman" w:hAnsi="Times New Roman"/>
                <w:sz w:val="20"/>
              </w:rPr>
              <w:t xml:space="preserve">☐</w:t>
            </w:r>
          </w:p>
        </w:tc>
        <w:tc>
          <w:tcPr>
            <w:tcW w:type="dxa" w:w="6022"/>
          </w:tcPr>
          <w:p>
            <w:pPr>
              <w:pStyle w:val="Compact"/>
              <w:jc w:val="left"/>
            </w:pPr>
            <w:r>
              <w:rPr>
                <w:rFonts w:ascii="Times New Roman" w:hAnsi="Times New Roman"/>
                <w:sz w:val="20"/>
              </w:rPr>
              <w:t xml:space="preserve">Албан мэдээллийг зөвхөн тусгай сүлжээ, шифрлэсэн холбоогоор дамжуулж байна</w:t>
            </w:r>
          </w:p>
        </w:tc>
        <w:tc>
          <w:tcPr>
            <w:tcW w:type="dxa" w:w="1806"/>
          </w:tcPr>
          <w:p>
            <w:pPr>
              <w:pStyle w:val="Compact"/>
              <w:jc w:val="left"/>
            </w:pPr>
          </w:p>
        </w:tc>
        <w:tc>
          <w:tcPr>
            <w:tcW w:type="dxa" w:w="1035"/>
          </w:tcPr>
          <w:p>
            <w:pPr>
              <w:pStyle w:val="Compact"/>
              <w:jc w:val="left"/>
            </w:pPr>
          </w:p>
        </w:tc>
      </w:tr>
      <w:tr>
        <w:tc>
          <w:tcPr>
            <w:tcW w:type="dxa" w:w="492"/>
          </w:tcPr>
          <w:p>
            <w:pPr>
              <w:pStyle w:val="Compact"/>
              <w:jc w:val="left"/>
            </w:pPr>
            <w:r>
              <w:rPr>
                <w:rFonts w:ascii="Times New Roman" w:hAnsi="Times New Roman"/>
                <w:sz w:val="20"/>
              </w:rPr>
              <w:t xml:space="preserve">☐</w:t>
            </w:r>
          </w:p>
        </w:tc>
        <w:tc>
          <w:tcPr>
            <w:tcW w:type="dxa" w:w="6022"/>
          </w:tcPr>
          <w:p>
            <w:pPr>
              <w:pStyle w:val="Compact"/>
              <w:jc w:val="left"/>
            </w:pPr>
            <w:r>
              <w:rPr>
                <w:rFonts w:ascii="Times New Roman" w:hAnsi="Times New Roman"/>
                <w:sz w:val="20"/>
              </w:rPr>
              <w:t xml:space="preserve">Нөөц удирдлагын цэгт шилжих бэлтгэл хангагдсан</w:t>
            </w:r>
          </w:p>
        </w:tc>
        <w:tc>
          <w:tcPr>
            <w:tcW w:type="dxa" w:w="1806"/>
          </w:tcPr>
          <w:p>
            <w:pPr>
              <w:pStyle w:val="Compact"/>
              <w:jc w:val="left"/>
            </w:pPr>
          </w:p>
        </w:tc>
        <w:tc>
          <w:tcPr>
            <w:tcW w:type="dxa" w:w="1035"/>
          </w:tcPr>
          <w:p>
            <w:pPr>
              <w:pStyle w:val="Compact"/>
              <w:jc w:val="left"/>
            </w:pPr>
          </w:p>
        </w:tc>
      </w:tr>
      <w:tr>
        <w:tc>
          <w:tcPr>
            <w:tcW w:type="dxa" w:w="492"/>
          </w:tcPr>
          <w:p>
            <w:pPr>
              <w:pStyle w:val="Compact"/>
              <w:jc w:val="left"/>
            </w:pPr>
            <w:r>
              <w:rPr>
                <w:rFonts w:ascii="Times New Roman" w:hAnsi="Times New Roman"/>
                <w:sz w:val="20"/>
              </w:rPr>
              <w:t xml:space="preserve">☐</w:t>
            </w:r>
          </w:p>
        </w:tc>
        <w:tc>
          <w:tcPr>
            <w:tcW w:type="dxa" w:w="6022"/>
          </w:tcPr>
          <w:p>
            <w:pPr>
              <w:pStyle w:val="Compact"/>
              <w:jc w:val="left"/>
            </w:pPr>
            <w:r>
              <w:rPr>
                <w:rFonts w:ascii="Times New Roman" w:hAnsi="Times New Roman"/>
                <w:sz w:val="20"/>
              </w:rPr>
              <w:t xml:space="preserve">Дайчилгааны мэдээллийн хуулбар нөөц цэгт хадгалагдсан</w:t>
            </w:r>
          </w:p>
        </w:tc>
        <w:tc>
          <w:tcPr>
            <w:tcW w:type="dxa" w:w="1806"/>
          </w:tcPr>
          <w:p>
            <w:pPr>
              <w:pStyle w:val="Compact"/>
              <w:jc w:val="left"/>
            </w:pPr>
          </w:p>
        </w:tc>
        <w:tc>
          <w:tcPr>
            <w:tcW w:type="dxa" w:w="1035"/>
          </w:tcPr>
          <w:p>
            <w:pPr>
              <w:pStyle w:val="Compact"/>
              <w:jc w:val="left"/>
            </w:pPr>
          </w:p>
        </w:tc>
      </w:tr>
    </w:tbl>
    <w:bookmarkEnd w:id="70"/>
    <w:bookmarkStart w:id="71" w:name="X5bfea6513f660bd11bd92838d7776e15f062c19"/>
    <w:p>
      <w:pPr>
        <w:pStyle w:val="Heading2"/>
      </w:pPr>
      <w:r>
        <w:t xml:space="preserve">Хавсралт 2. Урьдчилсан дүн шинжилгээний (анхан шатны) бүртгэлийн маягт</w:t>
      </w:r>
    </w:p>
    <w:p>
      <w:pPr>
        <w:pStyle w:val="FirstParagraph"/>
        <w:jc w:val="both"/>
      </w:pPr>
      <w:r>
        <w:rPr>
          <w:iCs/>
          <w:i/>
        </w:rPr>
        <w:t xml:space="preserve">ЗХ-ний КАБ-ын зааврын 6.4, хавсралт-6-д нийцүүлэв.</w:t>
      </w:r>
      <w:r>
        <w:rPr>
          <w:iCs/>
          <w:i/>
        </w:rPr>
        <w:t xml:space="preserve"> </w:t>
      </w:r>
      <w:r>
        <w:rPr>
          <w:iCs/>
          <w:i/>
        </w:rPr>
        <w:t xml:space="preserve">“</w:t>
      </w:r>
      <w:r>
        <w:rPr>
          <w:iCs/>
          <w:i/>
        </w:rPr>
        <w:t xml:space="preserve">Нэмэлт</w:t>
      </w:r>
      <w:r>
        <w:rPr>
          <w:iCs/>
          <w:i/>
        </w:rPr>
        <w:t xml:space="preserve">”</w:t>
      </w:r>
      <w:r>
        <w:rPr>
          <w:iCs/>
          <w:i/>
        </w:rPr>
        <w:t xml:space="preserve"> </w:t>
      </w:r>
      <w:r>
        <w:rPr>
          <w:iCs/>
          <w:i/>
        </w:rPr>
        <w:t xml:space="preserve">гэж тэмдэглэсэн мөрийг ҮБХИС нэмсэн.</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7176"/>
        <w:gridCol w:w="2178"/>
      </w:tblGrid>
      <w:tr>
        <w:trPr>
          <w:tblHeader w:val="true"/>
        </w:trPr>
        <w:tc>
          <w:tcPr>
            <w:tcW w:type="dxa" w:w="7176"/>
          </w:tcPr>
          <w:p>
            <w:pPr>
              <w:pStyle w:val="Compact"/>
              <w:jc w:val="left"/>
            </w:pPr>
            <w:r>
              <w:rPr>
                <w:rFonts w:ascii="Times New Roman" w:hAnsi="Times New Roman"/>
                <w:b/>
                <w:sz w:val="20"/>
              </w:rPr>
              <w:t xml:space="preserve">Талбар</w:t>
            </w:r>
          </w:p>
        </w:tc>
        <w:tc>
          <w:tcPr>
            <w:tcW w:type="dxa" w:w="2178"/>
          </w:tcPr>
          <w:p>
            <w:pPr>
              <w:pStyle w:val="Compact"/>
              <w:jc w:val="left"/>
            </w:pPr>
            <w:r>
              <w:rPr>
                <w:rFonts w:ascii="Times New Roman" w:hAnsi="Times New Roman"/>
                <w:b/>
                <w:sz w:val="20"/>
              </w:rPr>
              <w:t xml:space="preserve">Утга</w:t>
            </w:r>
          </w:p>
        </w:tc>
      </w:tr>
      <w:tr>
        <w:tc>
          <w:tcPr>
            <w:tcW w:type="dxa" w:w="7176"/>
          </w:tcPr>
          <w:p>
            <w:pPr>
              <w:pStyle w:val="Compact"/>
              <w:jc w:val="left"/>
            </w:pPr>
            <w:r>
              <w:rPr>
                <w:rFonts w:ascii="Times New Roman" w:hAnsi="Times New Roman"/>
                <w:sz w:val="20"/>
              </w:rPr>
              <w:t xml:space="preserve">Бүртгэлийн дугаар (нэмэлт)</w:t>
            </w:r>
          </w:p>
        </w:tc>
        <w:tc>
          <w:tcPr>
            <w:tcW w:type="dxa" w:w="2178"/>
          </w:tcPr>
          <w:p>
            <w:pPr>
              <w:pStyle w:val="Compact"/>
              <w:jc w:val="left"/>
            </w:pPr>
            <w:r>
              <w:rPr>
                <w:rFonts w:ascii="Times New Roman" w:hAnsi="Times New Roman"/>
                <w:sz w:val="20"/>
              </w:rPr>
              <w:t xml:space="preserve">ҮБХИС-КЗ-20_</w:t>
            </w:r>
            <w:r>
              <w:rPr>
                <w:iCs/>
                <w:rFonts w:ascii="Times New Roman" w:hAnsi="Times New Roman"/>
                <w:i/>
                <w:sz w:val="20"/>
              </w:rPr>
              <w:t xml:space="preserve">-</w:t>
            </w:r>
            <w:r>
              <w:rPr>
                <w:rFonts w:ascii="Times New Roman" w:hAnsi="Times New Roman"/>
                <w:sz w:val="20"/>
              </w:rPr>
              <w:t xml:space="preserve">__</w:t>
            </w:r>
          </w:p>
        </w:tc>
      </w:tr>
      <w:tr>
        <w:tc>
          <w:tcPr>
            <w:tcW w:type="dxa" w:w="7176"/>
          </w:tcPr>
          <w:p>
            <w:pPr>
              <w:pStyle w:val="Compact"/>
              <w:jc w:val="left"/>
            </w:pPr>
            <w:r>
              <w:rPr>
                <w:bCs/>
                <w:rFonts w:ascii="Times New Roman" w:hAnsi="Times New Roman"/>
                <w:b/>
                <w:sz w:val="20"/>
              </w:rPr>
              <w:t xml:space="preserve">1. Зэрэглэлийн мэдээлэл</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Анхны зэрэглэл (0–9)</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Яаралтай байдлын түвшин I–IV (нэмэлт)</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Халдлага хийсэн арга зам</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Системийн сул тал</w:t>
            </w:r>
          </w:p>
        </w:tc>
        <w:tc>
          <w:tcPr>
            <w:tcW w:type="dxa" w:w="2178"/>
          </w:tcPr>
          <w:p>
            <w:pPr>
              <w:pStyle w:val="Compact"/>
              <w:jc w:val="left"/>
            </w:pPr>
          </w:p>
        </w:tc>
      </w:tr>
      <w:tr>
        <w:tc>
          <w:tcPr>
            <w:tcW w:type="dxa" w:w="7176"/>
          </w:tcPr>
          <w:p>
            <w:pPr>
              <w:pStyle w:val="Compact"/>
              <w:jc w:val="left"/>
            </w:pPr>
            <w:r>
              <w:rPr>
                <w:bCs/>
                <w:rFonts w:ascii="Times New Roman" w:hAnsi="Times New Roman"/>
                <w:b/>
                <w:sz w:val="20"/>
              </w:rPr>
              <w:t xml:space="preserve">2. Халдлагын ерөнхий мэдээлэл</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Халдлага, зөрчлийн ерөнхий тайлбар</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Халдлага илэрсэн цаг (он, сар, өдөр, цаг, минут)</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Халдлага дууссан цаг</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Сүүлд мэдээлэл нэмсэн огноо</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Зөрчлийг мэдээлсэн огноо</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Бэлэн байдлын зэрэг (нэмэлт)</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Халдлагад өртсөн систем, сүлжээ, түүний төрөл, ангилал (А–Г)</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Системийн байрлал, хэрэглэгчийн мэдээлэл</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Нууц мэдээлэл холбогдсон эсэх / хувийн мэдээлэл холбогдсон эсэх (нэмэлт)</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Авсан арга хэмжээ</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Илэрсэн зөрчлийн тайлбар</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Эмзэг байдал</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Халдагчийн ашигласан IP хаяг, порт</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Техник, ашигласан цоорхой, халдсан хэрэгсэл</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Үйлдлийн системийн төрөл</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Халдлагад өртсөн серверийг ашигласан байдал</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Халдлагыг илрүүлсэн арга зам</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Хадгалсан нотлох баримт, хэш утга (нэмэлт)</w:t>
            </w:r>
          </w:p>
        </w:tc>
        <w:tc>
          <w:tcPr>
            <w:tcW w:type="dxa" w:w="2178"/>
          </w:tcPr>
          <w:p>
            <w:pPr>
              <w:pStyle w:val="Compact"/>
              <w:jc w:val="left"/>
            </w:pPr>
          </w:p>
        </w:tc>
      </w:tr>
      <w:tr>
        <w:tc>
          <w:tcPr>
            <w:tcW w:type="dxa" w:w="7176"/>
          </w:tcPr>
          <w:p>
            <w:pPr>
              <w:pStyle w:val="Compact"/>
              <w:jc w:val="left"/>
            </w:pPr>
            <w:r>
              <w:rPr>
                <w:bCs/>
                <w:rFonts w:ascii="Times New Roman" w:hAnsi="Times New Roman"/>
                <w:b/>
                <w:sz w:val="20"/>
              </w:rPr>
              <w:t xml:space="preserve">3. Нөлөөллийн үнэлгээ</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Халдлагад өртсөн мэдээллийн систем</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Үйл ажиллагаанд нөлөөлсөн байдал</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Техник хангамжид нөлөөлсөн байдал</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Системийн хэвийн үйл ажиллагаанд нөлөөлсөн хугацаа</w:t>
            </w:r>
          </w:p>
        </w:tc>
        <w:tc>
          <w:tcPr>
            <w:tcW w:type="dxa" w:w="2178"/>
          </w:tcPr>
          <w:p>
            <w:pPr>
              <w:pStyle w:val="Compact"/>
              <w:jc w:val="left"/>
            </w:pPr>
          </w:p>
        </w:tc>
      </w:tr>
      <w:tr>
        <w:tc>
          <w:tcPr>
            <w:tcW w:type="dxa" w:w="7176"/>
          </w:tcPr>
          <w:p>
            <w:pPr>
              <w:pStyle w:val="Compact"/>
              <w:jc w:val="left"/>
            </w:pPr>
            <w:r>
              <w:rPr>
                <w:rFonts w:ascii="Times New Roman" w:hAnsi="Times New Roman"/>
                <w:sz w:val="20"/>
              </w:rPr>
              <w:t xml:space="preserve">Нийт хөрөнгийн алдагдал</w:t>
            </w:r>
          </w:p>
        </w:tc>
        <w:tc>
          <w:tcPr>
            <w:tcW w:type="dxa" w:w="2178"/>
          </w:tcPr>
          <w:p>
            <w:pPr>
              <w:pStyle w:val="Compact"/>
              <w:jc w:val="left"/>
            </w:pPr>
          </w:p>
        </w:tc>
      </w:tr>
    </w:tbl>
    <w:p>
      <w:pPr>
        <w:pStyle w:val="BodyText"/>
        <w:jc w:val="left"/>
      </w:pPr>
      <w:r>
        <w:t xml:space="preserve">ХАЛДЛАГА, ЗӨРЧЛИЙГ ИЛРҮҮЛСЭН: албан тушаал ______________ цол, овог, нэр ______________ /гарын үсэг/</w:t>
      </w:r>
    </w:p>
    <w:bookmarkEnd w:id="71"/>
    <w:bookmarkStart w:id="72" w:name="X2c58d2fc28ebc7c7dcb69dbacddec1f8e850024"/>
    <w:p>
      <w:pPr>
        <w:pStyle w:val="Heading2"/>
      </w:pPr>
      <w:r>
        <w:t xml:space="preserve">Хавсралт 3. Холбоо барих жагсаалтын загвар</w:t>
      </w:r>
    </w:p>
    <w:p>
      <w:pPr>
        <w:pStyle w:val="FirstParagraph"/>
        <w:jc w:val="both"/>
      </w:pPr>
      <w:r>
        <w:rPr>
          <w:iCs/>
          <w:i/>
        </w:rPr>
        <w:t xml:space="preserve">(Бөглөсний дараа нууцын зэрэглэл тогтоож, цаасан хувийг битүүмжилж хадгална.)</w:t>
      </w:r>
    </w:p>
    <w:tbl>
      <w:tblPr>
        <w:tblStyle w:val="Table"/>
        <w:tblW w:type="auto" w:w="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736"/>
        <w:gridCol w:w="938"/>
        <w:gridCol w:w="1236"/>
        <w:gridCol w:w="1208"/>
        <w:gridCol w:w="1236"/>
      </w:tblGrid>
      <w:tr>
        <w:trPr>
          <w:tblHeader w:val="true"/>
        </w:trPr>
        <w:tc>
          <w:tcPr>
            <w:tcW w:type="dxa" w:w="4736"/>
          </w:tcPr>
          <w:p>
            <w:pPr>
              <w:pStyle w:val="Compact"/>
              <w:jc w:val="left"/>
            </w:pPr>
            <w:r>
              <w:rPr>
                <w:rFonts w:ascii="Times New Roman" w:hAnsi="Times New Roman"/>
                <w:b/>
                <w:sz w:val="20"/>
              </w:rPr>
              <w:t xml:space="preserve">Үүрэг</w:t>
            </w:r>
          </w:p>
        </w:tc>
        <w:tc>
          <w:tcPr>
            <w:tcW w:type="dxa" w:w="938"/>
          </w:tcPr>
          <w:p>
            <w:pPr>
              <w:pStyle w:val="Compact"/>
              <w:jc w:val="left"/>
            </w:pPr>
            <w:r>
              <w:rPr>
                <w:rFonts w:ascii="Times New Roman" w:hAnsi="Times New Roman"/>
                <w:b/>
                <w:sz w:val="20"/>
              </w:rPr>
              <w:t xml:space="preserve">Цол, нэр</w:t>
            </w:r>
          </w:p>
        </w:tc>
        <w:tc>
          <w:tcPr>
            <w:tcW w:type="dxa" w:w="1236"/>
          </w:tcPr>
          <w:p>
            <w:pPr>
              <w:pStyle w:val="Compact"/>
              <w:jc w:val="left"/>
            </w:pPr>
            <w:r>
              <w:rPr>
                <w:rFonts w:ascii="Times New Roman" w:hAnsi="Times New Roman"/>
                <w:b/>
                <w:sz w:val="20"/>
              </w:rPr>
              <w:t xml:space="preserve">Үндсэн холбоо</w:t>
            </w:r>
          </w:p>
        </w:tc>
        <w:tc>
          <w:tcPr>
            <w:tcW w:type="dxa" w:w="1208"/>
          </w:tcPr>
          <w:p>
            <w:pPr>
              <w:pStyle w:val="Compact"/>
              <w:jc w:val="left"/>
            </w:pPr>
            <w:r>
              <w:rPr>
                <w:rFonts w:ascii="Times New Roman" w:hAnsi="Times New Roman"/>
                <w:b/>
                <w:sz w:val="20"/>
              </w:rPr>
              <w:t xml:space="preserve">Нөөц холбоо</w:t>
            </w:r>
          </w:p>
        </w:tc>
        <w:tc>
          <w:tcPr>
            <w:tcW w:type="dxa" w:w="1236"/>
          </w:tcPr>
          <w:p>
            <w:pPr>
              <w:pStyle w:val="Compact"/>
              <w:jc w:val="left"/>
            </w:pPr>
            <w:r>
              <w:rPr>
                <w:rFonts w:ascii="Times New Roman" w:hAnsi="Times New Roman"/>
                <w:b/>
                <w:sz w:val="20"/>
              </w:rPr>
              <w:t xml:space="preserve">Тусгай холбоо</w:t>
            </w:r>
          </w:p>
        </w:tc>
      </w:tr>
      <w:tr>
        <w:tc>
          <w:tcPr>
            <w:tcW w:type="dxa" w:w="4736"/>
          </w:tcPr>
          <w:p>
            <w:pPr>
              <w:pStyle w:val="Compact"/>
              <w:jc w:val="left"/>
            </w:pPr>
            <w:r>
              <w:rPr>
                <w:rFonts w:ascii="Times New Roman" w:hAnsi="Times New Roman"/>
                <w:sz w:val="20"/>
              </w:rPr>
              <w:t xml:space="preserve">Захирагч</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КАБШГ-ын дарга</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МТ, холбооны албаны дарга</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КАБ хариуцагч</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Нууцын ажилтан</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Жижүүр инженер</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КАБЦК (Кибер аюулгүй байдлын Зэвсэгт хүчний төв)</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ЗХЖШ-ын МАБА</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ЗХЖШ шуурхай жижүүр</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Интернет үйлчилгээ үзүүлэгч (NOC)</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r>
        <w:tc>
          <w:tcPr>
            <w:tcW w:type="dxa" w:w="4736"/>
          </w:tcPr>
          <w:p>
            <w:pPr>
              <w:pStyle w:val="Compact"/>
              <w:jc w:val="left"/>
            </w:pPr>
            <w:r>
              <w:rPr>
                <w:rFonts w:ascii="Times New Roman" w:hAnsi="Times New Roman"/>
                <w:sz w:val="20"/>
              </w:rPr>
              <w:t xml:space="preserve">Гол ханган нийлүүлэгч</w:t>
            </w:r>
          </w:p>
        </w:tc>
        <w:tc>
          <w:tcPr>
            <w:tcW w:type="dxa" w:w="938"/>
          </w:tcPr>
          <w:p>
            <w:pPr>
              <w:pStyle w:val="Compact"/>
              <w:jc w:val="left"/>
            </w:pPr>
          </w:p>
        </w:tc>
        <w:tc>
          <w:tcPr>
            <w:tcW w:type="dxa" w:w="1236"/>
          </w:tcPr>
          <w:p>
            <w:pPr>
              <w:pStyle w:val="Compact"/>
              <w:jc w:val="left"/>
            </w:pPr>
          </w:p>
        </w:tc>
        <w:tc>
          <w:tcPr>
            <w:tcW w:type="dxa" w:w="1208"/>
          </w:tcPr>
          <w:p>
            <w:pPr>
              <w:pStyle w:val="Compact"/>
              <w:jc w:val="left"/>
            </w:pPr>
          </w:p>
        </w:tc>
        <w:tc>
          <w:tcPr>
            <w:tcW w:type="dxa" w:w="1236"/>
          </w:tcPr>
          <w:p>
            <w:pPr>
              <w:pStyle w:val="Compact"/>
              <w:jc w:val="left"/>
            </w:pPr>
          </w:p>
        </w:tc>
      </w:tr>
    </w:tbl>
    <w:bookmarkEnd w:id="72"/>
    <w:bookmarkStart w:id="73" w:name="X9c04086282d2fe5c71818d31184ea9cd218027a"/>
    <w:p>
      <w:pPr>
        <w:pStyle w:val="Heading2"/>
      </w:pPr>
      <w:r>
        <w:t xml:space="preserve">Хавсралт 4. Мэдээллийн хөрөнгийн бүртгэлийн загвар</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52"/>
        <w:gridCol w:w="802"/>
        <w:gridCol w:w="894"/>
        <w:gridCol w:w="986"/>
        <w:gridCol w:w="802"/>
        <w:gridCol w:w="802"/>
        <w:gridCol w:w="894"/>
        <w:gridCol w:w="1169"/>
        <w:gridCol w:w="436"/>
        <w:gridCol w:w="436"/>
        <w:gridCol w:w="894"/>
        <w:gridCol w:w="986"/>
      </w:tblGrid>
      <w:tr>
        <w:trPr>
          <w:tblHeader w:val="true"/>
        </w:trPr>
        <w:tc>
          <w:tcPr>
            <w:tcW w:type="dxa" w:w="252"/>
          </w:tcPr>
          <w:p>
            <w:pPr>
              <w:pStyle w:val="Compact"/>
              <w:jc w:val="left"/>
            </w:pPr>
            <w:r>
              <w:rPr>
                <w:rFonts w:ascii="Times New Roman" w:hAnsi="Times New Roman"/>
                <w:b/>
                <w:sz w:val="16"/>
              </w:rPr>
              <w:t xml:space="preserve">№</w:t>
            </w:r>
          </w:p>
        </w:tc>
        <w:tc>
          <w:tcPr>
            <w:tcW w:type="dxa" w:w="802"/>
          </w:tcPr>
          <w:p>
            <w:pPr>
              <w:pStyle w:val="Compact"/>
              <w:jc w:val="left"/>
            </w:pPr>
            <w:r>
              <w:rPr>
                <w:rFonts w:ascii="Times New Roman" w:hAnsi="Times New Roman"/>
                <w:b/>
                <w:sz w:val="16"/>
              </w:rPr>
              <w:t xml:space="preserve">Систем / хөрөнгө</w:t>
            </w:r>
          </w:p>
        </w:tc>
        <w:tc>
          <w:tcPr>
            <w:tcW w:type="dxa" w:w="894"/>
          </w:tcPr>
          <w:p>
            <w:pPr>
              <w:pStyle w:val="Compact"/>
              <w:jc w:val="left"/>
            </w:pPr>
            <w:r>
              <w:rPr>
                <w:rFonts w:ascii="Times New Roman" w:hAnsi="Times New Roman"/>
                <w:b/>
                <w:sz w:val="16"/>
              </w:rPr>
              <w:t xml:space="preserve">Эзэмшигч нэгж</w:t>
            </w:r>
          </w:p>
        </w:tc>
        <w:tc>
          <w:tcPr>
            <w:tcW w:type="dxa" w:w="986"/>
          </w:tcPr>
          <w:p>
            <w:pPr>
              <w:pStyle w:val="Compact"/>
              <w:jc w:val="left"/>
            </w:pPr>
            <w:r>
              <w:rPr>
                <w:rFonts w:ascii="Times New Roman" w:hAnsi="Times New Roman"/>
                <w:b/>
                <w:sz w:val="16"/>
              </w:rPr>
              <w:t xml:space="preserve">Хариуцагч</w:t>
            </w:r>
          </w:p>
        </w:tc>
        <w:tc>
          <w:tcPr>
            <w:tcW w:type="dxa" w:w="802"/>
          </w:tcPr>
          <w:p>
            <w:pPr>
              <w:pStyle w:val="Compact"/>
              <w:jc w:val="left"/>
            </w:pPr>
            <w:r>
              <w:rPr>
                <w:rFonts w:ascii="Times New Roman" w:hAnsi="Times New Roman"/>
                <w:b/>
                <w:sz w:val="16"/>
              </w:rPr>
              <w:t xml:space="preserve">Байршил</w:t>
            </w:r>
          </w:p>
        </w:tc>
        <w:tc>
          <w:tcPr>
            <w:tcW w:type="dxa" w:w="802"/>
          </w:tcPr>
          <w:p>
            <w:pPr>
              <w:pStyle w:val="Compact"/>
              <w:jc w:val="left"/>
            </w:pPr>
            <w:r>
              <w:rPr>
                <w:rFonts w:ascii="Times New Roman" w:hAnsi="Times New Roman"/>
                <w:b/>
                <w:sz w:val="16"/>
              </w:rPr>
              <w:t xml:space="preserve">Ангилал (А–Г)</w:t>
            </w:r>
          </w:p>
        </w:tc>
        <w:tc>
          <w:tcPr>
            <w:tcW w:type="dxa" w:w="894"/>
          </w:tcPr>
          <w:p>
            <w:pPr>
              <w:pStyle w:val="Compact"/>
              <w:jc w:val="left"/>
            </w:pPr>
            <w:r>
              <w:rPr>
                <w:rFonts w:ascii="Times New Roman" w:hAnsi="Times New Roman"/>
                <w:b/>
                <w:sz w:val="16"/>
              </w:rPr>
              <w:t xml:space="preserve">Нууцын зэрэглэл</w:t>
            </w:r>
          </w:p>
        </w:tc>
        <w:tc>
          <w:tcPr>
            <w:tcW w:type="dxa" w:w="1169"/>
          </w:tcPr>
          <w:p>
            <w:pPr>
              <w:pStyle w:val="Compact"/>
              <w:jc w:val="left"/>
            </w:pPr>
            <w:r>
              <w:rPr>
                <w:rFonts w:ascii="Times New Roman" w:hAnsi="Times New Roman"/>
                <w:b/>
                <w:sz w:val="16"/>
              </w:rPr>
              <w:t xml:space="preserve">Хувийн мэдээлэлтэй эсэх</w:t>
            </w:r>
          </w:p>
        </w:tc>
        <w:tc>
          <w:tcPr>
            <w:tcW w:type="dxa" w:w="436"/>
          </w:tcPr>
          <w:p>
            <w:pPr>
              <w:pStyle w:val="Compact"/>
              <w:jc w:val="left"/>
            </w:pPr>
            <w:r>
              <w:rPr>
                <w:rFonts w:ascii="Times New Roman" w:hAnsi="Times New Roman"/>
                <w:b/>
                <w:sz w:val="16"/>
              </w:rPr>
              <w:t xml:space="preserve">RTO</w:t>
            </w:r>
          </w:p>
        </w:tc>
        <w:tc>
          <w:tcPr>
            <w:tcW w:type="dxa" w:w="436"/>
          </w:tcPr>
          <w:p>
            <w:pPr>
              <w:pStyle w:val="Compact"/>
              <w:jc w:val="left"/>
            </w:pPr>
            <w:r>
              <w:rPr>
                <w:rFonts w:ascii="Times New Roman" w:hAnsi="Times New Roman"/>
                <w:b/>
                <w:sz w:val="16"/>
              </w:rPr>
              <w:t xml:space="preserve">RPO</w:t>
            </w:r>
          </w:p>
        </w:tc>
        <w:tc>
          <w:tcPr>
            <w:tcW w:type="dxa" w:w="894"/>
          </w:tcPr>
          <w:p>
            <w:pPr>
              <w:pStyle w:val="Compact"/>
              <w:jc w:val="left"/>
            </w:pPr>
            <w:r>
              <w:rPr>
                <w:rFonts w:ascii="Times New Roman" w:hAnsi="Times New Roman"/>
                <w:b/>
                <w:sz w:val="16"/>
              </w:rPr>
              <w:t xml:space="preserve">Нөөцлөлт</w:t>
            </w:r>
          </w:p>
        </w:tc>
        <w:tc>
          <w:tcPr>
            <w:tcW w:type="dxa" w:w="986"/>
          </w:tcPr>
          <w:p>
            <w:pPr>
              <w:pStyle w:val="Compact"/>
              <w:jc w:val="left"/>
            </w:pPr>
            <w:r>
              <w:rPr>
                <w:rFonts w:ascii="Times New Roman" w:hAnsi="Times New Roman"/>
                <w:b/>
                <w:sz w:val="16"/>
              </w:rPr>
              <w:t xml:space="preserve">Эрсдэлийн оноо</w:t>
            </w:r>
          </w:p>
        </w:tc>
      </w:tr>
      <w:tr>
        <w:tc>
          <w:tcPr>
            <w:tcW w:type="dxa" w:w="252"/>
          </w:tcPr>
          <w:p>
            <w:pPr>
              <w:pStyle w:val="Compact"/>
              <w:jc w:val="left"/>
            </w:pPr>
            <w:r>
              <w:rPr>
                <w:rFonts w:ascii="Times New Roman" w:hAnsi="Times New Roman"/>
                <w:sz w:val="16"/>
              </w:rPr>
              <w:t xml:space="preserve">1</w:t>
            </w:r>
          </w:p>
        </w:tc>
        <w:tc>
          <w:tcPr>
            <w:tcW w:type="dxa" w:w="802"/>
          </w:tcPr>
          <w:p>
            <w:pPr>
              <w:pStyle w:val="Compact"/>
              <w:jc w:val="left"/>
            </w:pPr>
          </w:p>
        </w:tc>
        <w:tc>
          <w:tcPr>
            <w:tcW w:type="dxa" w:w="894"/>
          </w:tcPr>
          <w:p>
            <w:pPr>
              <w:pStyle w:val="Compact"/>
              <w:jc w:val="left"/>
            </w:pPr>
          </w:p>
        </w:tc>
        <w:tc>
          <w:tcPr>
            <w:tcW w:type="dxa" w:w="986"/>
          </w:tcPr>
          <w:p>
            <w:pPr>
              <w:pStyle w:val="Compact"/>
              <w:jc w:val="left"/>
            </w:pPr>
          </w:p>
        </w:tc>
        <w:tc>
          <w:tcPr>
            <w:tcW w:type="dxa" w:w="802"/>
          </w:tcPr>
          <w:p>
            <w:pPr>
              <w:pStyle w:val="Compact"/>
              <w:jc w:val="left"/>
            </w:pPr>
          </w:p>
        </w:tc>
        <w:tc>
          <w:tcPr>
            <w:tcW w:type="dxa" w:w="802"/>
          </w:tcPr>
          <w:p>
            <w:pPr>
              <w:pStyle w:val="Compact"/>
              <w:jc w:val="left"/>
            </w:pPr>
          </w:p>
        </w:tc>
        <w:tc>
          <w:tcPr>
            <w:tcW w:type="dxa" w:w="894"/>
          </w:tcPr>
          <w:p>
            <w:pPr>
              <w:pStyle w:val="Compact"/>
              <w:jc w:val="left"/>
            </w:pPr>
          </w:p>
        </w:tc>
        <w:tc>
          <w:tcPr>
            <w:tcW w:type="dxa" w:w="1169"/>
          </w:tcPr>
          <w:p>
            <w:pPr>
              <w:pStyle w:val="Compact"/>
              <w:jc w:val="left"/>
            </w:pPr>
          </w:p>
        </w:tc>
        <w:tc>
          <w:tcPr>
            <w:tcW w:type="dxa" w:w="436"/>
          </w:tcPr>
          <w:p>
            <w:pPr>
              <w:pStyle w:val="Compact"/>
              <w:jc w:val="left"/>
            </w:pPr>
          </w:p>
        </w:tc>
        <w:tc>
          <w:tcPr>
            <w:tcW w:type="dxa" w:w="436"/>
          </w:tcPr>
          <w:p>
            <w:pPr>
              <w:pStyle w:val="Compact"/>
              <w:jc w:val="left"/>
            </w:pPr>
          </w:p>
        </w:tc>
        <w:tc>
          <w:tcPr>
            <w:tcW w:type="dxa" w:w="894"/>
          </w:tcPr>
          <w:p>
            <w:pPr>
              <w:pStyle w:val="Compact"/>
              <w:jc w:val="left"/>
            </w:pPr>
          </w:p>
        </w:tc>
        <w:tc>
          <w:tcPr>
            <w:tcW w:type="dxa" w:w="986"/>
          </w:tcPr>
          <w:p>
            <w:pPr>
              <w:pStyle w:val="Compact"/>
              <w:jc w:val="left"/>
            </w:pPr>
          </w:p>
        </w:tc>
      </w:tr>
      <w:tr>
        <w:tc>
          <w:tcPr>
            <w:tcW w:type="dxa" w:w="252"/>
          </w:tcPr>
          <w:p>
            <w:pPr>
              <w:pStyle w:val="Compact"/>
              <w:jc w:val="left"/>
            </w:pPr>
            <w:r>
              <w:rPr>
                <w:rFonts w:ascii="Times New Roman" w:hAnsi="Times New Roman"/>
                <w:sz w:val="16"/>
              </w:rPr>
              <w:t xml:space="preserve">2</w:t>
            </w:r>
          </w:p>
        </w:tc>
        <w:tc>
          <w:tcPr>
            <w:tcW w:type="dxa" w:w="802"/>
          </w:tcPr>
          <w:p>
            <w:pPr>
              <w:pStyle w:val="Compact"/>
              <w:jc w:val="left"/>
            </w:pPr>
          </w:p>
        </w:tc>
        <w:tc>
          <w:tcPr>
            <w:tcW w:type="dxa" w:w="894"/>
          </w:tcPr>
          <w:p>
            <w:pPr>
              <w:pStyle w:val="Compact"/>
              <w:jc w:val="left"/>
            </w:pPr>
          </w:p>
        </w:tc>
        <w:tc>
          <w:tcPr>
            <w:tcW w:type="dxa" w:w="986"/>
          </w:tcPr>
          <w:p>
            <w:pPr>
              <w:pStyle w:val="Compact"/>
              <w:jc w:val="left"/>
            </w:pPr>
          </w:p>
        </w:tc>
        <w:tc>
          <w:tcPr>
            <w:tcW w:type="dxa" w:w="802"/>
          </w:tcPr>
          <w:p>
            <w:pPr>
              <w:pStyle w:val="Compact"/>
              <w:jc w:val="left"/>
            </w:pPr>
          </w:p>
        </w:tc>
        <w:tc>
          <w:tcPr>
            <w:tcW w:type="dxa" w:w="802"/>
          </w:tcPr>
          <w:p>
            <w:pPr>
              <w:pStyle w:val="Compact"/>
              <w:jc w:val="left"/>
            </w:pPr>
          </w:p>
        </w:tc>
        <w:tc>
          <w:tcPr>
            <w:tcW w:type="dxa" w:w="894"/>
          </w:tcPr>
          <w:p>
            <w:pPr>
              <w:pStyle w:val="Compact"/>
              <w:jc w:val="left"/>
            </w:pPr>
          </w:p>
        </w:tc>
        <w:tc>
          <w:tcPr>
            <w:tcW w:type="dxa" w:w="1169"/>
          </w:tcPr>
          <w:p>
            <w:pPr>
              <w:pStyle w:val="Compact"/>
              <w:jc w:val="left"/>
            </w:pPr>
          </w:p>
        </w:tc>
        <w:tc>
          <w:tcPr>
            <w:tcW w:type="dxa" w:w="436"/>
          </w:tcPr>
          <w:p>
            <w:pPr>
              <w:pStyle w:val="Compact"/>
              <w:jc w:val="left"/>
            </w:pPr>
          </w:p>
        </w:tc>
        <w:tc>
          <w:tcPr>
            <w:tcW w:type="dxa" w:w="436"/>
          </w:tcPr>
          <w:p>
            <w:pPr>
              <w:pStyle w:val="Compact"/>
              <w:jc w:val="left"/>
            </w:pPr>
          </w:p>
        </w:tc>
        <w:tc>
          <w:tcPr>
            <w:tcW w:type="dxa" w:w="894"/>
          </w:tcPr>
          <w:p>
            <w:pPr>
              <w:pStyle w:val="Compact"/>
              <w:jc w:val="left"/>
            </w:pPr>
          </w:p>
        </w:tc>
        <w:tc>
          <w:tcPr>
            <w:tcW w:type="dxa" w:w="986"/>
          </w:tcPr>
          <w:p>
            <w:pPr>
              <w:pStyle w:val="Compact"/>
              <w:jc w:val="left"/>
            </w:pPr>
          </w:p>
        </w:tc>
      </w:tr>
    </w:tbl>
    <w:bookmarkEnd w:id="73"/>
    <w:bookmarkStart w:id="74" w:name="X46c99c0c3a9b27b3b733d8b701f5487b05d7f00"/>
    <w:p>
      <w:pPr>
        <w:pStyle w:val="Heading2"/>
      </w:pPr>
      <w:r>
        <w:t xml:space="preserve">Хавсралт 5. Шийдвэр гаргах эрхийн хүснэгт</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3370"/>
        <w:gridCol w:w="2232"/>
        <w:gridCol w:w="3752"/>
      </w:tblGrid>
      <w:tr>
        <w:trPr>
          <w:tblHeader w:val="true"/>
        </w:trPr>
        <w:tc>
          <w:tcPr>
            <w:tcW w:type="dxa" w:w="3370"/>
          </w:tcPr>
          <w:p>
            <w:pPr>
              <w:pStyle w:val="Compact"/>
              <w:jc w:val="left"/>
            </w:pPr>
            <w:r>
              <w:rPr>
                <w:rFonts w:ascii="Times New Roman" w:hAnsi="Times New Roman"/>
                <w:b/>
                <w:sz w:val="20"/>
              </w:rPr>
              <w:t xml:space="preserve">Шийдвэр</w:t>
            </w:r>
          </w:p>
        </w:tc>
        <w:tc>
          <w:tcPr>
            <w:tcW w:type="dxa" w:w="2232"/>
          </w:tcPr>
          <w:p>
            <w:pPr>
              <w:pStyle w:val="Compact"/>
              <w:jc w:val="left"/>
            </w:pPr>
            <w:r>
              <w:rPr>
                <w:rFonts w:ascii="Times New Roman" w:hAnsi="Times New Roman"/>
                <w:b/>
                <w:sz w:val="20"/>
              </w:rPr>
              <w:t xml:space="preserve">Энгийн нөхцөлд</w:t>
            </w:r>
          </w:p>
        </w:tc>
        <w:tc>
          <w:tcPr>
            <w:tcW w:type="dxa" w:w="3752"/>
          </w:tcPr>
          <w:p>
            <w:pPr>
              <w:pStyle w:val="Compact"/>
              <w:jc w:val="left"/>
            </w:pPr>
            <w:r>
              <w:rPr>
                <w:rFonts w:ascii="Times New Roman" w:hAnsi="Times New Roman"/>
                <w:b/>
                <w:sz w:val="20"/>
              </w:rPr>
              <w:t xml:space="preserve">Яаралтай нөхцөлд (захирагчтай холбогдох боломжгүй)</w:t>
            </w:r>
          </w:p>
        </w:tc>
      </w:tr>
      <w:tr>
        <w:tc>
          <w:tcPr>
            <w:tcW w:type="dxa" w:w="3370"/>
          </w:tcPr>
          <w:p>
            <w:pPr>
              <w:pStyle w:val="Compact"/>
              <w:jc w:val="left"/>
            </w:pPr>
            <w:r>
              <w:rPr>
                <w:rFonts w:ascii="Times New Roman" w:hAnsi="Times New Roman"/>
                <w:sz w:val="20"/>
              </w:rPr>
              <w:t xml:space="preserve">Ангилал В, Г системийг зогсоох</w:t>
            </w:r>
          </w:p>
        </w:tc>
        <w:tc>
          <w:tcPr>
            <w:tcW w:type="dxa" w:w="2232"/>
          </w:tcPr>
          <w:p>
            <w:pPr>
              <w:pStyle w:val="Compact"/>
              <w:jc w:val="left"/>
            </w:pPr>
            <w:r>
              <w:rPr>
                <w:rFonts w:ascii="Times New Roman" w:hAnsi="Times New Roman"/>
                <w:sz w:val="20"/>
              </w:rPr>
              <w:t xml:space="preserve">КАБШГ-ын дарга</w:t>
            </w:r>
          </w:p>
        </w:tc>
        <w:tc>
          <w:tcPr>
            <w:tcW w:type="dxa" w:w="3752"/>
          </w:tcPr>
          <w:p>
            <w:pPr>
              <w:pStyle w:val="Compact"/>
              <w:jc w:val="left"/>
            </w:pPr>
            <w:r>
              <w:rPr>
                <w:rFonts w:ascii="Times New Roman" w:hAnsi="Times New Roman"/>
                <w:sz w:val="20"/>
              </w:rPr>
              <w:t xml:space="preserve">МТ албаны дарга (дараа нь нэн даруй танилцуулна)</w:t>
            </w:r>
          </w:p>
        </w:tc>
      </w:tr>
      <w:tr>
        <w:tc>
          <w:tcPr>
            <w:tcW w:type="dxa" w:w="3370"/>
          </w:tcPr>
          <w:p>
            <w:pPr>
              <w:pStyle w:val="Compact"/>
              <w:jc w:val="left"/>
            </w:pPr>
            <w:r>
              <w:rPr>
                <w:rFonts w:ascii="Times New Roman" w:hAnsi="Times New Roman"/>
                <w:sz w:val="20"/>
              </w:rPr>
              <w:t xml:space="preserve">Ангилал А, Б системийг тусгаарлах</w:t>
            </w:r>
          </w:p>
        </w:tc>
        <w:tc>
          <w:tcPr>
            <w:tcW w:type="dxa" w:w="2232"/>
          </w:tcPr>
          <w:p>
            <w:pPr>
              <w:pStyle w:val="Compact"/>
              <w:jc w:val="left"/>
            </w:pPr>
            <w:r>
              <w:rPr>
                <w:rFonts w:ascii="Times New Roman" w:hAnsi="Times New Roman"/>
                <w:sz w:val="20"/>
              </w:rPr>
              <w:t xml:space="preserve">Захирагч</w:t>
            </w:r>
          </w:p>
        </w:tc>
        <w:tc>
          <w:tcPr>
            <w:tcW w:type="dxa" w:w="3752"/>
          </w:tcPr>
          <w:p>
            <w:pPr>
              <w:pStyle w:val="Compact"/>
              <w:jc w:val="left"/>
            </w:pPr>
            <w:r>
              <w:rPr>
                <w:rFonts w:ascii="Times New Roman" w:hAnsi="Times New Roman"/>
                <w:sz w:val="20"/>
              </w:rPr>
              <w:t xml:space="preserve">КАБШГ-ын дарга</w:t>
            </w:r>
          </w:p>
        </w:tc>
      </w:tr>
      <w:tr>
        <w:tc>
          <w:tcPr>
            <w:tcW w:type="dxa" w:w="3370"/>
          </w:tcPr>
          <w:p>
            <w:pPr>
              <w:pStyle w:val="Compact"/>
              <w:jc w:val="left"/>
            </w:pPr>
            <w:r>
              <w:rPr>
                <w:rFonts w:ascii="Times New Roman" w:hAnsi="Times New Roman"/>
                <w:sz w:val="20"/>
              </w:rPr>
              <w:t xml:space="preserve">Бүх гадаад холболтыг таслах</w:t>
            </w:r>
          </w:p>
        </w:tc>
        <w:tc>
          <w:tcPr>
            <w:tcW w:type="dxa" w:w="2232"/>
          </w:tcPr>
          <w:p>
            <w:pPr>
              <w:pStyle w:val="Compact"/>
              <w:jc w:val="left"/>
            </w:pPr>
            <w:r>
              <w:rPr>
                <w:rFonts w:ascii="Times New Roman" w:hAnsi="Times New Roman"/>
                <w:sz w:val="20"/>
              </w:rPr>
              <w:t xml:space="preserve">Захирагч</w:t>
            </w:r>
          </w:p>
        </w:tc>
        <w:tc>
          <w:tcPr>
            <w:tcW w:type="dxa" w:w="3752"/>
          </w:tcPr>
          <w:p>
            <w:pPr>
              <w:pStyle w:val="Compact"/>
              <w:jc w:val="left"/>
            </w:pPr>
            <w:r>
              <w:rPr>
                <w:rFonts w:ascii="Times New Roman" w:hAnsi="Times New Roman"/>
                <w:sz w:val="20"/>
              </w:rPr>
              <w:t xml:space="preserve">КАБШГ-ын дарга</w:t>
            </w:r>
          </w:p>
        </w:tc>
      </w:tr>
      <w:tr>
        <w:tc>
          <w:tcPr>
            <w:tcW w:type="dxa" w:w="3370"/>
          </w:tcPr>
          <w:p>
            <w:pPr>
              <w:pStyle w:val="Compact"/>
              <w:jc w:val="left"/>
            </w:pPr>
            <w:r>
              <w:rPr>
                <w:rFonts w:ascii="Times New Roman" w:hAnsi="Times New Roman"/>
                <w:sz w:val="20"/>
              </w:rPr>
              <w:t xml:space="preserve">Олон нийтэд мэдээлэл өгөх</w:t>
            </w:r>
          </w:p>
        </w:tc>
        <w:tc>
          <w:tcPr>
            <w:tcW w:type="dxa" w:w="2232"/>
          </w:tcPr>
          <w:p>
            <w:pPr>
              <w:pStyle w:val="Compact"/>
              <w:jc w:val="left"/>
            </w:pPr>
            <w:r>
              <w:rPr>
                <w:rFonts w:ascii="Times New Roman" w:hAnsi="Times New Roman"/>
                <w:sz w:val="20"/>
              </w:rPr>
              <w:t xml:space="preserve">Захирагч</w:t>
            </w:r>
          </w:p>
        </w:tc>
        <w:tc>
          <w:tcPr>
            <w:tcW w:type="dxa" w:w="3752"/>
          </w:tcPr>
          <w:p>
            <w:pPr>
              <w:pStyle w:val="Compact"/>
              <w:jc w:val="left"/>
            </w:pPr>
            <w:r>
              <w:rPr>
                <w:rFonts w:ascii="Times New Roman" w:hAnsi="Times New Roman"/>
                <w:sz w:val="20"/>
              </w:rPr>
              <w:t xml:space="preserve">Зөвшөөрөлгүйгээр өгөхгүй</w:t>
            </w:r>
          </w:p>
        </w:tc>
      </w:tr>
      <w:tr>
        <w:tc>
          <w:tcPr>
            <w:tcW w:type="dxa" w:w="3370"/>
          </w:tcPr>
          <w:p>
            <w:pPr>
              <w:pStyle w:val="Compact"/>
              <w:jc w:val="left"/>
            </w:pPr>
            <w:r>
              <w:rPr>
                <w:rFonts w:ascii="Times New Roman" w:hAnsi="Times New Roman"/>
                <w:sz w:val="20"/>
              </w:rPr>
              <w:t xml:space="preserve">CERT томилуулах хүсэлт гаргах</w:t>
            </w:r>
          </w:p>
        </w:tc>
        <w:tc>
          <w:tcPr>
            <w:tcW w:type="dxa" w:w="2232"/>
          </w:tcPr>
          <w:p>
            <w:pPr>
              <w:pStyle w:val="Compact"/>
              <w:jc w:val="left"/>
            </w:pPr>
            <w:r>
              <w:rPr>
                <w:rFonts w:ascii="Times New Roman" w:hAnsi="Times New Roman"/>
                <w:sz w:val="20"/>
              </w:rPr>
              <w:t xml:space="preserve">Захирагч (КАБЦК-д)</w:t>
            </w:r>
          </w:p>
        </w:tc>
        <w:tc>
          <w:tcPr>
            <w:tcW w:type="dxa" w:w="3752"/>
          </w:tcPr>
          <w:p>
            <w:pPr>
              <w:pStyle w:val="Compact"/>
              <w:jc w:val="left"/>
            </w:pPr>
            <w:r>
              <w:rPr>
                <w:rFonts w:ascii="Times New Roman" w:hAnsi="Times New Roman"/>
                <w:sz w:val="20"/>
              </w:rPr>
              <w:t xml:space="preserve">КАБШГ-ын дарга (КАБЦК-д)</w:t>
            </w:r>
          </w:p>
        </w:tc>
      </w:tr>
      <w:tr>
        <w:tc>
          <w:tcPr>
            <w:tcW w:type="dxa" w:w="3370"/>
          </w:tcPr>
          <w:p>
            <w:pPr>
              <w:pStyle w:val="Compact"/>
              <w:jc w:val="left"/>
            </w:pPr>
            <w:r>
              <w:rPr>
                <w:rFonts w:ascii="Times New Roman" w:hAnsi="Times New Roman"/>
                <w:sz w:val="20"/>
              </w:rPr>
              <w:t xml:space="preserve">Гадны байгууллагаас техникийн туслалцаа авах</w:t>
            </w:r>
          </w:p>
        </w:tc>
        <w:tc>
          <w:tcPr>
            <w:tcW w:type="dxa" w:w="2232"/>
          </w:tcPr>
          <w:p>
            <w:pPr>
              <w:pStyle w:val="Compact"/>
              <w:jc w:val="left"/>
            </w:pPr>
            <w:r>
              <w:rPr>
                <w:rFonts w:ascii="Times New Roman" w:hAnsi="Times New Roman"/>
                <w:sz w:val="20"/>
              </w:rPr>
              <w:t xml:space="preserve">Захирагч (КАБЦК-аар дамжуулан)</w:t>
            </w:r>
          </w:p>
        </w:tc>
        <w:tc>
          <w:tcPr>
            <w:tcW w:type="dxa" w:w="3752"/>
          </w:tcPr>
          <w:p>
            <w:pPr>
              <w:pStyle w:val="Compact"/>
              <w:jc w:val="left"/>
            </w:pPr>
            <w:r>
              <w:rPr>
                <w:rFonts w:ascii="Times New Roman" w:hAnsi="Times New Roman"/>
                <w:sz w:val="20"/>
              </w:rPr>
              <w:t xml:space="preserve">КАБШГ-ын дарга (КАБЦК-аар)</w:t>
            </w:r>
          </w:p>
        </w:tc>
      </w:tr>
    </w:tbl>
    <w:bookmarkEnd w:id="74"/>
    <w:bookmarkStart w:id="75" w:name="X170137eef01fcafd887c593b5e618ca9bfc1c1e"/>
    <w:p>
      <w:pPr>
        <w:pStyle w:val="Heading2"/>
      </w:pPr>
      <w:r>
        <w:t xml:space="preserve">Хавсралт 6. Эрх зүйн үндэслэлийг баталгаажуулах жагсаалт</w:t>
      </w:r>
    </w:p>
    <w:p>
      <w:pPr>
        <w:pStyle w:val="FirstParagraph"/>
        <w:jc w:val="both"/>
      </w:pPr>
      <w:r>
        <w:t xml:space="preserve">Батлахын өмнө хууль зүйн ажилтан дараахыг legalinfo.mn болон дотоод тушаалын бүртгэлээс нягтална.</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47"/>
        <w:gridCol w:w="8907"/>
      </w:tblGrid>
      <w:tr>
        <w:trPr>
          <w:tblHeader w:val="true"/>
        </w:trPr>
        <w:tc>
          <w:tcPr>
            <w:tcW w:type="dxa" w:w="447"/>
          </w:tcPr>
          <w:p>
            <w:pPr>
              <w:pStyle w:val="Compact"/>
              <w:jc w:val="left"/>
            </w:pPr>
            <w:r>
              <w:rPr>
                <w:rFonts w:ascii="Times New Roman" w:hAnsi="Times New Roman"/>
                <w:b/>
                <w:sz w:val="20"/>
              </w:rPr>
              <w:t xml:space="preserve">☐</w:t>
            </w:r>
          </w:p>
        </w:tc>
        <w:tc>
          <w:tcPr>
            <w:tcW w:type="dxa" w:w="8907"/>
          </w:tcPr>
          <w:p>
            <w:pPr>
              <w:pStyle w:val="Compact"/>
              <w:jc w:val="left"/>
            </w:pPr>
            <w:r>
              <w:rPr>
                <w:rFonts w:ascii="Times New Roman" w:hAnsi="Times New Roman"/>
                <w:b/>
                <w:sz w:val="20"/>
              </w:rPr>
              <w:t xml:space="preserve">Шалгах зүйл</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Кибер аюулгүй байдлын тухай хууль хүчин төгөлдөр хэвээр эсэх,</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Кибер сөрөн тэсвэрлэх тухай</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хууль батлагдсан эсэх, нэмэлт өөрчлөлт</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Мэдээллийн систем эзэмшигчийн үүрэг, эрсдэлийн үнэлгээ, аудитын давтамж, зөрчлийг мэдээлэх хугацааг заасан зүйл, заалтын дугаар</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Кибер аюулгүй байдлын КАБЦК-ын чиг үүргийг заасан зүйл, заалт; КАБЦК-ын дүрэм</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ҮБХИС онц чухал мэдээллийн дэд бүтэцтэй байгууллагын жагсаалтад хамаарах эсэх</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2.3-т заасан Засгийн газрын тогтоолуудын дугаар, огноо</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2.4-т заасан БХ-ын сайд, ЗХЖШ-ын даргын тушаалын дугаар, огноо, бэлэн байдлын зэргийн албан ёсны нэршил, дохио</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Хүний хувийн мэдээлэл задарсныг мэдэгдэх хугацаа, хүлээн авах байгууллага</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Эрүүгийн хууль, Зөрчлийн тухай хуулийн холбогдох зүйл (сүүлийн нэмэлт өөрчлөлтөөр)</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ҮБХИС-ийн дүрэм, дотоод журмын хүчин төгөлдөр хувилбар</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w:t>
            </w:r>
            <w:r>
              <w:rPr>
                <w:rFonts w:ascii="Times New Roman" w:hAnsi="Times New Roman"/>
                <w:sz w:val="20"/>
              </w:rPr>
              <w:t xml:space="preserve">Зэвсэгт хүчний кибер аюулгүй байдлын заавар</w:t>
            </w:r>
            <w:r>
              <w:rPr>
                <w:rFonts w:ascii="Times New Roman" w:hAnsi="Times New Roman"/>
                <w:sz w:val="20"/>
              </w:rPr>
              <w:t xml:space="preserve">”</w:t>
            </w:r>
            <w:r>
              <w:rPr>
                <w:rFonts w:ascii="Times New Roman" w:hAnsi="Times New Roman"/>
                <w:sz w:val="20"/>
              </w:rPr>
              <w:t xml:space="preserve">-ыг баталсан ЗХЖШ-ын даргын тушаалын дугаар. Ашигласан хувилбарын хавсралт-1-д</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төсөл</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гэсэн бичиглэл байгаа тул батлагдсан эцсийн хувилбартай тулгах, дараагийн нэмэлт өөрчлөлтийг шалгах</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w:t>
            </w:r>
            <w:r>
              <w:rPr>
                <w:rFonts w:ascii="Times New Roman" w:hAnsi="Times New Roman"/>
                <w:sz w:val="20"/>
              </w:rPr>
              <w:t xml:space="preserve">Зэвсэгт хүчний мэдээллийн аюулгүй байдлыг хангах журам</w:t>
            </w:r>
            <w:r>
              <w:rPr>
                <w:rFonts w:ascii="Times New Roman" w:hAnsi="Times New Roman"/>
                <w:sz w:val="20"/>
              </w:rPr>
              <w:t xml:space="preserve">”</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Кибер аюулгүй байдлын эрсдэлийн үнэлгээний заавар</w:t>
            </w:r>
            <w:r>
              <w:rPr>
                <w:rFonts w:ascii="Times New Roman" w:hAnsi="Times New Roman"/>
                <w:sz w:val="20"/>
              </w:rPr>
              <w:t xml:space="preserve">”</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Кибер аюулгүй байдлын цэргийн командлалын дүрэм</w:t>
            </w:r>
            <w:r>
              <w:rPr>
                <w:rFonts w:ascii="Times New Roman" w:hAnsi="Times New Roman"/>
                <w:sz w:val="20"/>
              </w:rPr>
              <w:t xml:space="preserve">”</w:t>
            </w:r>
            <w:r>
              <w:rPr>
                <w:rFonts w:ascii="Times New Roman" w:hAnsi="Times New Roman"/>
                <w:sz w:val="20"/>
              </w:rPr>
              <w:t xml:space="preserve">-ийн хүчин төгөлдөр хувилбар</w:t>
            </w:r>
          </w:p>
        </w:tc>
      </w:tr>
      <w:tr>
        <w:tc>
          <w:tcPr>
            <w:tcW w:type="dxa" w:w="447"/>
          </w:tcPr>
          <w:p>
            <w:pPr>
              <w:pStyle w:val="Compact"/>
              <w:jc w:val="left"/>
            </w:pPr>
            <w:r>
              <w:rPr>
                <w:rFonts w:ascii="Times New Roman" w:hAnsi="Times New Roman"/>
                <w:sz w:val="20"/>
              </w:rPr>
              <w:t xml:space="preserve">☐</w:t>
            </w:r>
          </w:p>
        </w:tc>
        <w:tc>
          <w:tcPr>
            <w:tcW w:type="dxa" w:w="8907"/>
          </w:tcPr>
          <w:p>
            <w:pPr>
              <w:pStyle w:val="Compact"/>
              <w:jc w:val="left"/>
            </w:pPr>
            <w:r>
              <w:rPr>
                <w:rFonts w:ascii="Times New Roman" w:hAnsi="Times New Roman"/>
                <w:sz w:val="20"/>
              </w:rPr>
              <w:t xml:space="preserve">ҮБХИС нь ЗХ-ний КАБ-ын зааврын 13.5-д заасан</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бие даасан хамгаалалтын систем бүхий анги, байгууллага</w:t>
            </w:r>
            <w:r>
              <w:rPr>
                <w:rFonts w:ascii="Times New Roman" w:hAnsi="Times New Roman"/>
                <w:sz w:val="20"/>
              </w:rPr>
              <w:t xml:space="preserve">”</w:t>
            </w:r>
            <w:r>
              <w:rPr>
                <w:rFonts w:ascii="Times New Roman" w:hAnsi="Times New Roman"/>
                <w:sz w:val="20"/>
              </w:rPr>
              <w:t xml:space="preserve">-д хамаарах эсэх (сарын мэдээний үүрэг)</w:t>
            </w:r>
          </w:p>
        </w:tc>
      </w:tr>
    </w:tbl>
    <w:bookmarkEnd w:id="75"/>
    <w:bookmarkStart w:id="76" w:name="X14cdd10c16105d54fd590b3420817b1140df2f0"/>
    <w:p>
      <w:pPr>
        <w:pStyle w:val="Heading2"/>
      </w:pPr>
      <w:r>
        <w:t xml:space="preserve">Хавсралт 7. Гүйцэтгэлийн үр дүнгийн шинжилгээний маягт</w:t>
      </w:r>
    </w:p>
    <w:p>
      <w:pPr>
        <w:pStyle w:val="FirstParagraph"/>
        <w:jc w:val="both"/>
      </w:pPr>
      <w:r>
        <w:rPr>
          <w:iCs/>
          <w:i/>
        </w:rPr>
        <w:t xml:space="preserve">ЗХ-ний КАБ-ын зааврын 6.9, хавсралт-7-д нийцүүлэв.</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194"/>
        <w:gridCol w:w="4403"/>
        <w:gridCol w:w="758"/>
      </w:tblGrid>
      <w:tr>
        <w:trPr>
          <w:tblHeader w:val="true"/>
        </w:trPr>
        <w:tc>
          <w:tcPr>
            <w:tcW w:type="dxa" w:w="4194"/>
          </w:tcPr>
          <w:p>
            <w:pPr>
              <w:pStyle w:val="Compact"/>
              <w:jc w:val="left"/>
            </w:pPr>
            <w:r>
              <w:rPr>
                <w:rFonts w:ascii="Times New Roman" w:hAnsi="Times New Roman"/>
                <w:b/>
                <w:sz w:val="20"/>
              </w:rPr>
              <w:t xml:space="preserve">Талбар</w:t>
            </w:r>
          </w:p>
        </w:tc>
        <w:tc>
          <w:tcPr>
            <w:tcW w:type="dxa" w:w="4403"/>
          </w:tcPr>
          <w:p>
            <w:pPr>
              <w:pStyle w:val="Compact"/>
              <w:jc w:val="left"/>
            </w:pPr>
            <w:r>
              <w:rPr>
                <w:rFonts w:ascii="Times New Roman" w:hAnsi="Times New Roman"/>
                <w:b/>
                <w:sz w:val="20"/>
              </w:rPr>
              <w:t xml:space="preserve">Бөглөх заавар</w:t>
            </w:r>
          </w:p>
        </w:tc>
        <w:tc>
          <w:tcPr>
            <w:tcW w:type="dxa" w:w="758"/>
          </w:tcPr>
          <w:p>
            <w:pPr>
              <w:pStyle w:val="Compact"/>
              <w:jc w:val="left"/>
            </w:pPr>
            <w:r>
              <w:rPr>
                <w:rFonts w:ascii="Times New Roman" w:hAnsi="Times New Roman"/>
                <w:b/>
                <w:sz w:val="20"/>
              </w:rPr>
              <w:t xml:space="preserve">Утга</w:t>
            </w:r>
          </w:p>
        </w:tc>
      </w:tr>
      <w:tr>
        <w:tc>
          <w:tcPr>
            <w:tcW w:type="dxa" w:w="4194"/>
          </w:tcPr>
          <w:p>
            <w:pPr>
              <w:pStyle w:val="Compact"/>
              <w:jc w:val="left"/>
            </w:pPr>
            <w:r>
              <w:rPr>
                <w:bCs/>
                <w:rFonts w:ascii="Times New Roman" w:hAnsi="Times New Roman"/>
                <w:b/>
                <w:sz w:val="20"/>
              </w:rPr>
              <w:t xml:space="preserve">1. Зэрэглэл</w:t>
            </w:r>
          </w:p>
        </w:tc>
        <w:tc>
          <w:tcPr>
            <w:tcW w:type="dxa" w:w="4403"/>
          </w:tcPr>
          <w:p>
            <w:pPr>
              <w:pStyle w:val="Compact"/>
              <w:jc w:val="left"/>
            </w:pP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Анхны зэрэглэл</w:t>
            </w:r>
          </w:p>
        </w:tc>
        <w:tc>
          <w:tcPr>
            <w:tcW w:type="dxa" w:w="4403"/>
          </w:tcPr>
          <w:p>
            <w:pPr>
              <w:pStyle w:val="Compact"/>
              <w:jc w:val="left"/>
            </w:pPr>
            <w:r>
              <w:rPr>
                <w:rFonts w:ascii="Times New Roman" w:hAnsi="Times New Roman"/>
                <w:sz w:val="20"/>
              </w:rPr>
              <w:t xml:space="preserve">0–9 зэрэглэлийн хүснэгтээр (6.1.1)</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Хоёрдугаар зэрэглэл</w:t>
            </w:r>
          </w:p>
        </w:tc>
        <w:tc>
          <w:tcPr>
            <w:tcW w:type="dxa" w:w="4403"/>
          </w:tcPr>
          <w:p>
            <w:pPr>
              <w:pStyle w:val="Compact"/>
              <w:jc w:val="left"/>
            </w:pPr>
            <w:r>
              <w:rPr>
                <w:rFonts w:ascii="Times New Roman" w:hAnsi="Times New Roman"/>
                <w:sz w:val="20"/>
              </w:rPr>
              <w:t xml:space="preserve">Шалгалтын дүнд тогтоосон зэрэглэл</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Халдлага хийсэн арга зам</w:t>
            </w:r>
          </w:p>
        </w:tc>
        <w:tc>
          <w:tcPr>
            <w:tcW w:type="dxa" w:w="4403"/>
          </w:tcPr>
          <w:p>
            <w:pPr>
              <w:pStyle w:val="Compact"/>
              <w:jc w:val="left"/>
            </w:pPr>
            <w:r>
              <w:rPr>
                <w:rFonts w:ascii="Times New Roman" w:hAnsi="Times New Roman"/>
                <w:sz w:val="20"/>
              </w:rPr>
              <w:t xml:space="preserve">Халдлагыг үйлдсэн арга зам</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Системийн эмзэг байдал</w:t>
            </w:r>
          </w:p>
        </w:tc>
        <w:tc>
          <w:tcPr>
            <w:tcW w:type="dxa" w:w="4403"/>
          </w:tcPr>
          <w:p>
            <w:pPr>
              <w:pStyle w:val="Compact"/>
              <w:jc w:val="left"/>
            </w:pPr>
            <w:r>
              <w:rPr>
                <w:rFonts w:ascii="Times New Roman" w:hAnsi="Times New Roman"/>
                <w:sz w:val="20"/>
              </w:rPr>
              <w:t xml:space="preserve">Халдлагад боломж олгосон эмзэг байдал</w:t>
            </w:r>
          </w:p>
        </w:tc>
        <w:tc>
          <w:tcPr>
            <w:tcW w:type="dxa" w:w="758"/>
          </w:tcPr>
          <w:p>
            <w:pPr>
              <w:pStyle w:val="Compact"/>
              <w:jc w:val="left"/>
            </w:pPr>
          </w:p>
        </w:tc>
      </w:tr>
      <w:tr>
        <w:tc>
          <w:tcPr>
            <w:tcW w:type="dxa" w:w="4194"/>
          </w:tcPr>
          <w:p>
            <w:pPr>
              <w:pStyle w:val="Compact"/>
              <w:jc w:val="left"/>
            </w:pPr>
            <w:r>
              <w:rPr>
                <w:bCs/>
                <w:rFonts w:ascii="Times New Roman" w:hAnsi="Times New Roman"/>
                <w:b/>
                <w:sz w:val="20"/>
              </w:rPr>
              <w:t xml:space="preserve">2. Халдлага, зөрчлийн мэдээлэл</w:t>
            </w:r>
          </w:p>
        </w:tc>
        <w:tc>
          <w:tcPr>
            <w:tcW w:type="dxa" w:w="4403"/>
          </w:tcPr>
          <w:p>
            <w:pPr>
              <w:pStyle w:val="Compact"/>
              <w:jc w:val="left"/>
            </w:pP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Хариу арга хэмжээний статус</w:t>
            </w:r>
          </w:p>
        </w:tc>
        <w:tc>
          <w:tcPr>
            <w:tcW w:type="dxa" w:w="4403"/>
          </w:tcPr>
          <w:p>
            <w:pPr>
              <w:pStyle w:val="Compact"/>
              <w:jc w:val="left"/>
            </w:pPr>
            <w:r>
              <w:rPr>
                <w:rFonts w:ascii="Times New Roman" w:hAnsi="Times New Roman"/>
                <w:sz w:val="20"/>
              </w:rPr>
              <w:t xml:space="preserve">“</w:t>
            </w:r>
            <w:r>
              <w:rPr>
                <w:rFonts w:ascii="Times New Roman" w:hAnsi="Times New Roman"/>
                <w:sz w:val="20"/>
              </w:rPr>
              <w:t xml:space="preserve">Шалгагдаж буй</w:t>
            </w:r>
            <w:r>
              <w:rPr>
                <w:rFonts w:ascii="Times New Roman" w:hAnsi="Times New Roman"/>
                <w:sz w:val="20"/>
              </w:rPr>
              <w:t xml:space="preserve">”</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Хариу арга хэмжээ авсан</w:t>
            </w:r>
            <w:r>
              <w:rPr>
                <w:rFonts w:ascii="Times New Roman" w:hAnsi="Times New Roman"/>
                <w:sz w:val="20"/>
              </w:rPr>
              <w:t xml:space="preserve">”</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Хангалттай мэдээлэл байхгүй тул хаасан</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г.м.</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Халдлага илэрсэн цаг / дууссан цаг</w:t>
            </w:r>
          </w:p>
        </w:tc>
        <w:tc>
          <w:tcPr>
            <w:tcW w:type="dxa" w:w="4403"/>
          </w:tcPr>
          <w:p>
            <w:pPr>
              <w:pStyle w:val="Compact"/>
              <w:jc w:val="left"/>
            </w:pPr>
            <w:r>
              <w:rPr>
                <w:rFonts w:ascii="Times New Roman" w:hAnsi="Times New Roman"/>
                <w:sz w:val="20"/>
              </w:rPr>
              <w:t xml:space="preserve">Он, сар, өдөр, цаг, минут</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Сүүлд мэдээлэл нэмсэн огноо</w:t>
            </w:r>
          </w:p>
        </w:tc>
        <w:tc>
          <w:tcPr>
            <w:tcW w:type="dxa" w:w="4403"/>
          </w:tcPr>
          <w:p>
            <w:pPr>
              <w:pStyle w:val="Compact"/>
              <w:jc w:val="left"/>
            </w:pPr>
            <w:r>
              <w:rPr>
                <w:rFonts w:ascii="Times New Roman" w:hAnsi="Times New Roman"/>
                <w:sz w:val="20"/>
              </w:rPr>
              <w:t xml:space="preserve">Он, сар, өдөр, цаг, минут</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Зөрчлийг мэдээлсэн огноо</w:t>
            </w:r>
          </w:p>
        </w:tc>
        <w:tc>
          <w:tcPr>
            <w:tcW w:type="dxa" w:w="4403"/>
          </w:tcPr>
          <w:p>
            <w:pPr>
              <w:pStyle w:val="Compact"/>
              <w:jc w:val="left"/>
            </w:pPr>
            <w:r>
              <w:rPr>
                <w:rFonts w:ascii="Times New Roman" w:hAnsi="Times New Roman"/>
                <w:sz w:val="20"/>
              </w:rPr>
              <w:t xml:space="preserve">Удирдах байгууллагад мэдээлсэн огноо, цаг</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Зөрчил илэрсэн системийн нууцлалын зэрэглэл</w:t>
            </w:r>
          </w:p>
        </w:tc>
        <w:tc>
          <w:tcPr>
            <w:tcW w:type="dxa" w:w="4403"/>
          </w:tcPr>
          <w:p>
            <w:pPr>
              <w:pStyle w:val="Compact"/>
              <w:jc w:val="left"/>
            </w:pPr>
            <w:r>
              <w:rPr>
                <w:rFonts w:ascii="Times New Roman" w:hAnsi="Times New Roman"/>
                <w:sz w:val="20"/>
              </w:rPr>
              <w:t xml:space="preserve">Онц чухал нууц, маш нууц, нууцын аль нэг</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Авсан арга хэмжээ</w:t>
            </w:r>
          </w:p>
        </w:tc>
        <w:tc>
          <w:tcPr>
            <w:tcW w:type="dxa" w:w="4403"/>
          </w:tcPr>
          <w:p>
            <w:pPr>
              <w:pStyle w:val="Compact"/>
              <w:jc w:val="left"/>
            </w:pPr>
            <w:r>
              <w:rPr>
                <w:rFonts w:ascii="Times New Roman" w:hAnsi="Times New Roman"/>
                <w:sz w:val="20"/>
              </w:rPr>
              <w:t xml:space="preserve">Авсан арга хэмжээ; дижитал нотлох баримт хадгалсан тухай</w:t>
            </w:r>
          </w:p>
        </w:tc>
        <w:tc>
          <w:tcPr>
            <w:tcW w:type="dxa" w:w="758"/>
          </w:tcPr>
          <w:p>
            <w:pPr>
              <w:pStyle w:val="Compact"/>
              <w:jc w:val="left"/>
            </w:pPr>
          </w:p>
        </w:tc>
      </w:tr>
      <w:tr>
        <w:tc>
          <w:tcPr>
            <w:tcW w:type="dxa" w:w="4194"/>
          </w:tcPr>
          <w:p>
            <w:pPr>
              <w:pStyle w:val="Compact"/>
              <w:jc w:val="left"/>
            </w:pPr>
            <w:r>
              <w:rPr>
                <w:bCs/>
                <w:rFonts w:ascii="Times New Roman" w:hAnsi="Times New Roman"/>
                <w:b/>
                <w:sz w:val="20"/>
              </w:rPr>
              <w:t xml:space="preserve">3. Дүн шинжилгээний мэдээлэл</w:t>
            </w:r>
          </w:p>
        </w:tc>
        <w:tc>
          <w:tcPr>
            <w:tcW w:type="dxa" w:w="4403"/>
          </w:tcPr>
          <w:p>
            <w:pPr>
              <w:pStyle w:val="Compact"/>
              <w:jc w:val="left"/>
            </w:pP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Илэрсэн зөрчлийн тайлбар</w:t>
            </w:r>
          </w:p>
        </w:tc>
        <w:tc>
          <w:tcPr>
            <w:tcW w:type="dxa" w:w="4403"/>
          </w:tcPr>
          <w:p>
            <w:pPr>
              <w:pStyle w:val="Compact"/>
              <w:jc w:val="left"/>
            </w:pPr>
            <w:r>
              <w:rPr>
                <w:rFonts w:ascii="Times New Roman" w:hAnsi="Times New Roman"/>
                <w:sz w:val="20"/>
              </w:rPr>
              <w:t xml:space="preserve">Хэрхэн илэрсэн, эхэлсэн; систем ашиглагдаж байгаа эсэх, ажиллагаанаас гаргасан эсэх; зөрчил эсхүл халдлага болох</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Эмзэг байдал</w:t>
            </w:r>
          </w:p>
        </w:tc>
        <w:tc>
          <w:tcPr>
            <w:tcW w:type="dxa" w:w="4403"/>
          </w:tcPr>
          <w:p>
            <w:pPr>
              <w:pStyle w:val="Compact"/>
              <w:jc w:val="left"/>
            </w:pPr>
            <w:r>
              <w:rPr>
                <w:rFonts w:ascii="Times New Roman" w:hAnsi="Times New Roman"/>
                <w:sz w:val="20"/>
              </w:rPr>
              <w:t xml:space="preserve">Ашигласан эмзэг байдал, түүнийг ашиглах болсон нөхцөл</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Халдагчийн ашигласан IP, порт</w:t>
            </w:r>
          </w:p>
        </w:tc>
        <w:tc>
          <w:tcPr>
            <w:tcW w:type="dxa" w:w="4403"/>
          </w:tcPr>
          <w:p>
            <w:pPr>
              <w:pStyle w:val="Compact"/>
              <w:jc w:val="left"/>
            </w:pPr>
            <w:r>
              <w:rPr>
                <w:rFonts w:ascii="Times New Roman" w:hAnsi="Times New Roman"/>
                <w:sz w:val="20"/>
              </w:rPr>
              <w:t xml:space="preserve">Дотоод сүлжээний IP байж болно</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Ашигласан цоорхой, халдсан хэрэгсэл</w:t>
            </w:r>
          </w:p>
        </w:tc>
        <w:tc>
          <w:tcPr>
            <w:tcW w:type="dxa" w:w="4403"/>
          </w:tcPr>
          <w:p>
            <w:pPr>
              <w:pStyle w:val="Compact"/>
              <w:jc w:val="left"/>
            </w:pPr>
            <w:r>
              <w:rPr>
                <w:rFonts w:ascii="Times New Roman" w:hAnsi="Times New Roman"/>
                <w:sz w:val="20"/>
              </w:rPr>
              <w:t xml:space="preserve">Ашигласан программ, тактик, аргачлал</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Үйлдлийн системийн төрөл, хувилбар</w:t>
            </w:r>
          </w:p>
        </w:tc>
        <w:tc>
          <w:tcPr>
            <w:tcW w:type="dxa" w:w="4403"/>
          </w:tcPr>
          <w:p>
            <w:pPr>
              <w:pStyle w:val="Compact"/>
              <w:jc w:val="left"/>
            </w:pP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Халдлагад өртсөн серверийг ашигласан байдал</w:t>
            </w:r>
          </w:p>
        </w:tc>
        <w:tc>
          <w:tcPr>
            <w:tcW w:type="dxa" w:w="4403"/>
          </w:tcPr>
          <w:p>
            <w:pPr>
              <w:pStyle w:val="Compact"/>
              <w:jc w:val="left"/>
            </w:pP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Халдлагыг илрүүлсэн арга зам</w:t>
            </w:r>
          </w:p>
        </w:tc>
        <w:tc>
          <w:tcPr>
            <w:tcW w:type="dxa" w:w="4403"/>
          </w:tcPr>
          <w:p>
            <w:pPr>
              <w:pStyle w:val="Compact"/>
              <w:jc w:val="left"/>
            </w:pPr>
            <w:r>
              <w:rPr>
                <w:rFonts w:ascii="Times New Roman" w:hAnsi="Times New Roman"/>
                <w:sz w:val="20"/>
              </w:rPr>
              <w:t xml:space="preserve">Илрүүлсэн хамгаалалтын систем</w:t>
            </w:r>
          </w:p>
        </w:tc>
        <w:tc>
          <w:tcPr>
            <w:tcW w:type="dxa" w:w="758"/>
          </w:tcPr>
          <w:p>
            <w:pPr>
              <w:pStyle w:val="Compact"/>
              <w:jc w:val="left"/>
            </w:pPr>
          </w:p>
        </w:tc>
      </w:tr>
      <w:tr>
        <w:tc>
          <w:tcPr>
            <w:tcW w:type="dxa" w:w="4194"/>
          </w:tcPr>
          <w:p>
            <w:pPr>
              <w:pStyle w:val="Compact"/>
              <w:jc w:val="left"/>
            </w:pPr>
            <w:r>
              <w:rPr>
                <w:bCs/>
                <w:rFonts w:ascii="Times New Roman" w:hAnsi="Times New Roman"/>
                <w:b/>
                <w:sz w:val="20"/>
              </w:rPr>
              <w:t xml:space="preserve">4. Нөлөөллийн үнэлгээ</w:t>
            </w:r>
          </w:p>
        </w:tc>
        <w:tc>
          <w:tcPr>
            <w:tcW w:type="dxa" w:w="4403"/>
          </w:tcPr>
          <w:p>
            <w:pPr>
              <w:pStyle w:val="Compact"/>
              <w:jc w:val="left"/>
            </w:pP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Халдлагад өртсөн мэдээллийн системүүд</w:t>
            </w:r>
          </w:p>
        </w:tc>
        <w:tc>
          <w:tcPr>
            <w:tcW w:type="dxa" w:w="4403"/>
          </w:tcPr>
          <w:p>
            <w:pPr>
              <w:pStyle w:val="Compact"/>
              <w:jc w:val="left"/>
            </w:pPr>
            <w:r>
              <w:rPr>
                <w:rFonts w:ascii="Times New Roman" w:hAnsi="Times New Roman"/>
                <w:sz w:val="20"/>
              </w:rPr>
              <w:t xml:space="preserve">Системийн тоо</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Хэвийн үйл ажиллагаанд нөлөөлсөн байдал, хугацаа</w:t>
            </w:r>
          </w:p>
        </w:tc>
        <w:tc>
          <w:tcPr>
            <w:tcW w:type="dxa" w:w="4403"/>
          </w:tcPr>
          <w:p>
            <w:pPr>
              <w:pStyle w:val="Compact"/>
              <w:jc w:val="left"/>
            </w:pPr>
            <w:r>
              <w:rPr>
                <w:rFonts w:ascii="Times New Roman" w:hAnsi="Times New Roman"/>
                <w:sz w:val="20"/>
              </w:rPr>
              <w:t xml:space="preserve">Хор хөнөөл, саатсан хугацаа</w:t>
            </w:r>
          </w:p>
        </w:tc>
        <w:tc>
          <w:tcPr>
            <w:tcW w:type="dxa" w:w="758"/>
          </w:tcPr>
          <w:p>
            <w:pPr>
              <w:pStyle w:val="Compact"/>
              <w:jc w:val="left"/>
            </w:pPr>
          </w:p>
        </w:tc>
      </w:tr>
      <w:tr>
        <w:tc>
          <w:tcPr>
            <w:tcW w:type="dxa" w:w="4194"/>
          </w:tcPr>
          <w:p>
            <w:pPr>
              <w:pStyle w:val="Compact"/>
              <w:jc w:val="left"/>
            </w:pPr>
            <w:r>
              <w:rPr>
                <w:rFonts w:ascii="Times New Roman" w:hAnsi="Times New Roman"/>
                <w:sz w:val="20"/>
              </w:rPr>
              <w:t xml:space="preserve">Техник хангамжид нөлөөлсөн байдал</w:t>
            </w:r>
          </w:p>
        </w:tc>
        <w:tc>
          <w:tcPr>
            <w:tcW w:type="dxa" w:w="4403"/>
          </w:tcPr>
          <w:p>
            <w:pPr>
              <w:pStyle w:val="Compact"/>
              <w:jc w:val="left"/>
            </w:pPr>
            <w:r>
              <w:rPr>
                <w:rFonts w:ascii="Times New Roman" w:hAnsi="Times New Roman"/>
                <w:sz w:val="20"/>
              </w:rPr>
              <w:t xml:space="preserve">Хор хөнөөл, саатсан хугацаа</w:t>
            </w:r>
          </w:p>
        </w:tc>
        <w:tc>
          <w:tcPr>
            <w:tcW w:type="dxa" w:w="758"/>
          </w:tcPr>
          <w:p>
            <w:pPr>
              <w:pStyle w:val="Compact"/>
              <w:jc w:val="left"/>
            </w:pPr>
          </w:p>
        </w:tc>
      </w:tr>
      <w:tr>
        <w:tc>
          <w:tcPr>
            <w:tcW w:type="dxa" w:w="4194"/>
          </w:tcPr>
          <w:p>
            <w:pPr>
              <w:pStyle w:val="Compact"/>
              <w:jc w:val="left"/>
            </w:pPr>
            <w:r>
              <w:rPr>
                <w:bCs/>
                <w:rFonts w:ascii="Times New Roman" w:hAnsi="Times New Roman"/>
                <w:b/>
                <w:sz w:val="20"/>
              </w:rPr>
              <w:t xml:space="preserve">5. Нэмэлт мэдээлэл</w:t>
            </w:r>
          </w:p>
        </w:tc>
        <w:tc>
          <w:tcPr>
            <w:tcW w:type="dxa" w:w="4403"/>
          </w:tcPr>
          <w:p>
            <w:pPr>
              <w:pStyle w:val="Compact"/>
              <w:jc w:val="left"/>
            </w:pPr>
            <w:r>
              <w:rPr>
                <w:rFonts w:ascii="Times New Roman" w:hAnsi="Times New Roman"/>
                <w:sz w:val="20"/>
              </w:rPr>
              <w:t xml:space="preserve">Хүснэгтэд багтаагүй мэдээлэл</w:t>
            </w:r>
          </w:p>
        </w:tc>
        <w:tc>
          <w:tcPr>
            <w:tcW w:type="dxa" w:w="758"/>
          </w:tcPr>
          <w:p>
            <w:pPr>
              <w:pStyle w:val="Compact"/>
              <w:jc w:val="left"/>
            </w:pPr>
          </w:p>
        </w:tc>
      </w:tr>
      <w:tr>
        <w:tc>
          <w:tcPr>
            <w:tcW w:type="dxa" w:w="4194"/>
          </w:tcPr>
          <w:p>
            <w:pPr>
              <w:pStyle w:val="Compact"/>
              <w:jc w:val="left"/>
            </w:pPr>
            <w:r>
              <w:rPr>
                <w:bCs/>
                <w:rFonts w:ascii="Times New Roman" w:hAnsi="Times New Roman"/>
                <w:b/>
                <w:sz w:val="20"/>
              </w:rPr>
              <w:t xml:space="preserve">6. Нэмэлт хариу арга хэмжээ, нөхөн сэргээлтийн санал</w:t>
            </w:r>
            <w:r>
              <w:rPr>
                <w:rFonts w:ascii="Times New Roman" w:hAnsi="Times New Roman"/>
                <w:sz w:val="20"/>
              </w:rPr>
              <w:t xml:space="preserve"> </w:t>
            </w:r>
            <w:r>
              <w:rPr>
                <w:rFonts w:ascii="Times New Roman" w:hAnsi="Times New Roman"/>
                <w:sz w:val="20"/>
              </w:rPr>
              <w:t xml:space="preserve">(6.9)</w:t>
            </w:r>
          </w:p>
        </w:tc>
        <w:tc>
          <w:tcPr>
            <w:tcW w:type="dxa" w:w="4403"/>
          </w:tcPr>
          <w:p>
            <w:pPr>
              <w:pStyle w:val="Compact"/>
              <w:jc w:val="left"/>
            </w:pPr>
          </w:p>
        </w:tc>
        <w:tc>
          <w:tcPr>
            <w:tcW w:type="dxa" w:w="758"/>
          </w:tcPr>
          <w:p>
            <w:pPr>
              <w:pStyle w:val="Compact"/>
              <w:jc w:val="left"/>
            </w:pPr>
          </w:p>
        </w:tc>
      </w:tr>
    </w:tbl>
    <w:p>
      <w:pPr>
        <w:pStyle w:val="BodyText"/>
        <w:jc w:val="left"/>
      </w:pPr>
      <w:r>
        <w:t xml:space="preserve">ДҮН ШИНЖИЛГЭЭ ХИЙСЭН: албан тушаал ______________ цол, овог, нэр ______________ /гарын үсэг/</w:t>
      </w:r>
    </w:p>
    <w:bookmarkEnd w:id="76"/>
    <w:bookmarkStart w:id="77" w:name="Xf4706585118c677d1cfa889f5dbcc8208f578b8"/>
    <w:p>
      <w:pPr>
        <w:pStyle w:val="Heading2"/>
      </w:pPr>
      <w:r>
        <w:t xml:space="preserve">Хавсралт 8. Хэрэглэгч, төхөөрөмж, хортой кодын бүртгэл</w:t>
      </w:r>
    </w:p>
    <w:p>
      <w:pPr>
        <w:pStyle w:val="FirstParagraph"/>
        <w:jc w:val="both"/>
      </w:pPr>
      <w:r>
        <w:rPr>
          <w:iCs/>
          <w:i/>
        </w:rPr>
        <w:t xml:space="preserve">ЗХ-ний КАБ-ын зааврын 5.5, 5.6, хавсралт-5-д нийцүүлэв.</w:t>
      </w:r>
    </w:p>
    <w:p>
      <w:pPr>
        <w:pStyle w:val="BodyText"/>
        <w:jc w:val="both"/>
      </w:pPr>
      <w:r>
        <w:rPr>
          <w:bCs/>
          <w:b/>
        </w:rPr>
        <w:t xml:space="preserve">Хүснэгт 1. Хэрэглэгчийн бүртгэл</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91"/>
        <w:gridCol w:w="715"/>
        <w:gridCol w:w="821"/>
        <w:gridCol w:w="1139"/>
        <w:gridCol w:w="927"/>
        <w:gridCol w:w="609"/>
        <w:gridCol w:w="609"/>
        <w:gridCol w:w="1139"/>
        <w:gridCol w:w="1139"/>
        <w:gridCol w:w="821"/>
        <w:gridCol w:w="1139"/>
      </w:tblGrid>
      <w:tr>
        <w:trPr>
          <w:tblHeader w:val="true"/>
        </w:trPr>
        <w:tc>
          <w:tcPr>
            <w:tcW w:type="dxa" w:w="291"/>
          </w:tcPr>
          <w:p>
            <w:pPr>
              <w:pStyle w:val="Compact"/>
              <w:jc w:val="left"/>
            </w:pPr>
            <w:r>
              <w:rPr>
                <w:rFonts w:ascii="Times New Roman" w:hAnsi="Times New Roman"/>
                <w:b/>
                <w:sz w:val="16"/>
              </w:rPr>
              <w:t xml:space="preserve">№</w:t>
            </w:r>
          </w:p>
        </w:tc>
        <w:tc>
          <w:tcPr>
            <w:tcW w:type="dxa" w:w="715"/>
          </w:tcPr>
          <w:p>
            <w:pPr>
              <w:pStyle w:val="Compact"/>
              <w:jc w:val="left"/>
            </w:pPr>
            <w:r>
              <w:rPr>
                <w:rFonts w:ascii="Times New Roman" w:hAnsi="Times New Roman"/>
                <w:b/>
                <w:sz w:val="16"/>
              </w:rPr>
              <w:t xml:space="preserve">Цол, овог, нэр</w:t>
            </w:r>
          </w:p>
        </w:tc>
        <w:tc>
          <w:tcPr>
            <w:tcW w:type="dxa" w:w="821"/>
          </w:tcPr>
          <w:p>
            <w:pPr>
              <w:pStyle w:val="Compact"/>
              <w:jc w:val="left"/>
            </w:pPr>
            <w:r>
              <w:rPr>
                <w:rFonts w:ascii="Times New Roman" w:hAnsi="Times New Roman"/>
                <w:b/>
                <w:sz w:val="16"/>
              </w:rPr>
              <w:t xml:space="preserve">Харьяа газар, хэлтэс</w:t>
            </w:r>
          </w:p>
        </w:tc>
        <w:tc>
          <w:tcPr>
            <w:tcW w:type="dxa" w:w="1139"/>
          </w:tcPr>
          <w:p>
            <w:pPr>
              <w:pStyle w:val="Compact"/>
              <w:jc w:val="left"/>
            </w:pPr>
            <w:r>
              <w:rPr>
                <w:rFonts w:ascii="Times New Roman" w:hAnsi="Times New Roman"/>
                <w:b/>
                <w:sz w:val="16"/>
              </w:rPr>
              <w:t xml:space="preserve">Сүлжээний төрөл</w:t>
            </w:r>
          </w:p>
        </w:tc>
        <w:tc>
          <w:tcPr>
            <w:tcW w:type="dxa" w:w="927"/>
          </w:tcPr>
          <w:p>
            <w:pPr>
              <w:pStyle w:val="Compact"/>
              <w:jc w:val="left"/>
            </w:pPr>
            <w:r>
              <w:rPr>
                <w:rFonts w:ascii="Times New Roman" w:hAnsi="Times New Roman"/>
                <w:b/>
                <w:sz w:val="16"/>
              </w:rPr>
              <w:t xml:space="preserve">Нэвтрэх нэр</w:t>
            </w:r>
          </w:p>
        </w:tc>
        <w:tc>
          <w:tcPr>
            <w:tcW w:type="dxa" w:w="609"/>
          </w:tcPr>
          <w:p>
            <w:pPr>
              <w:pStyle w:val="Compact"/>
              <w:jc w:val="left"/>
            </w:pPr>
            <w:r>
              <w:rPr>
                <w:rFonts w:ascii="Times New Roman" w:hAnsi="Times New Roman"/>
                <w:b/>
                <w:sz w:val="16"/>
              </w:rPr>
              <w:t xml:space="preserve">IP хаяг</w:t>
            </w:r>
          </w:p>
        </w:tc>
        <w:tc>
          <w:tcPr>
            <w:tcW w:type="dxa" w:w="609"/>
          </w:tcPr>
          <w:p>
            <w:pPr>
              <w:pStyle w:val="Compact"/>
              <w:jc w:val="left"/>
            </w:pPr>
            <w:r>
              <w:rPr>
                <w:rFonts w:ascii="Times New Roman" w:hAnsi="Times New Roman"/>
                <w:b/>
                <w:sz w:val="16"/>
              </w:rPr>
              <w:t xml:space="preserve">MAC хаяг</w:t>
            </w:r>
          </w:p>
        </w:tc>
        <w:tc>
          <w:tcPr>
            <w:tcW w:type="dxa" w:w="1139"/>
          </w:tcPr>
          <w:p>
            <w:pPr>
              <w:pStyle w:val="Compact"/>
              <w:jc w:val="left"/>
            </w:pPr>
            <w:r>
              <w:rPr>
                <w:rFonts w:ascii="Times New Roman" w:hAnsi="Times New Roman"/>
                <w:b/>
                <w:sz w:val="16"/>
              </w:rPr>
              <w:t xml:space="preserve">Илрүүлсэн огноо</w:t>
            </w:r>
          </w:p>
        </w:tc>
        <w:tc>
          <w:tcPr>
            <w:tcW w:type="dxa" w:w="1139"/>
          </w:tcPr>
          <w:p>
            <w:pPr>
              <w:pStyle w:val="Compact"/>
              <w:jc w:val="left"/>
            </w:pPr>
            <w:r>
              <w:rPr>
                <w:rFonts w:ascii="Times New Roman" w:hAnsi="Times New Roman"/>
                <w:b/>
                <w:sz w:val="16"/>
              </w:rPr>
              <w:t xml:space="preserve">Бүртгэсэн албан тушаалтан</w:t>
            </w:r>
          </w:p>
        </w:tc>
        <w:tc>
          <w:tcPr>
            <w:tcW w:type="dxa" w:w="821"/>
          </w:tcPr>
          <w:p>
            <w:pPr>
              <w:pStyle w:val="Compact"/>
              <w:jc w:val="left"/>
            </w:pPr>
            <w:r>
              <w:rPr>
                <w:rFonts w:ascii="Times New Roman" w:hAnsi="Times New Roman"/>
                <w:b/>
                <w:sz w:val="16"/>
              </w:rPr>
              <w:t xml:space="preserve">Авсан арга хэмжээ</w:t>
            </w:r>
          </w:p>
        </w:tc>
        <w:tc>
          <w:tcPr>
            <w:tcW w:type="dxa" w:w="1139"/>
          </w:tcPr>
          <w:p>
            <w:pPr>
              <w:pStyle w:val="Compact"/>
              <w:jc w:val="left"/>
            </w:pPr>
            <w:r>
              <w:rPr>
                <w:rFonts w:ascii="Times New Roman" w:hAnsi="Times New Roman"/>
                <w:b/>
                <w:sz w:val="16"/>
              </w:rPr>
              <w:t xml:space="preserve">Хариу арга хэмжээ авсан албан тушаалтан</w:t>
            </w:r>
          </w:p>
        </w:tc>
      </w:tr>
      <w:tr>
        <w:tc>
          <w:tcPr>
            <w:tcW w:type="dxa" w:w="291"/>
          </w:tcPr>
          <w:p>
            <w:pPr>
              <w:pStyle w:val="Compact"/>
              <w:jc w:val="left"/>
            </w:pPr>
            <w:r>
              <w:rPr>
                <w:rFonts w:ascii="Times New Roman" w:hAnsi="Times New Roman"/>
                <w:sz w:val="16"/>
              </w:rPr>
              <w:t xml:space="preserve">1</w:t>
            </w:r>
          </w:p>
        </w:tc>
        <w:tc>
          <w:tcPr>
            <w:tcW w:type="dxa" w:w="715"/>
          </w:tcPr>
          <w:p>
            <w:pPr>
              <w:pStyle w:val="Compact"/>
              <w:jc w:val="left"/>
            </w:pPr>
          </w:p>
        </w:tc>
        <w:tc>
          <w:tcPr>
            <w:tcW w:type="dxa" w:w="821"/>
          </w:tcPr>
          <w:p>
            <w:pPr>
              <w:pStyle w:val="Compact"/>
              <w:jc w:val="left"/>
            </w:pPr>
          </w:p>
        </w:tc>
        <w:tc>
          <w:tcPr>
            <w:tcW w:type="dxa" w:w="1139"/>
          </w:tcPr>
          <w:p>
            <w:pPr>
              <w:pStyle w:val="Compact"/>
              <w:jc w:val="left"/>
            </w:pPr>
          </w:p>
        </w:tc>
        <w:tc>
          <w:tcPr>
            <w:tcW w:type="dxa" w:w="927"/>
          </w:tcPr>
          <w:p>
            <w:pPr>
              <w:pStyle w:val="Compact"/>
              <w:jc w:val="left"/>
            </w:pPr>
          </w:p>
        </w:tc>
        <w:tc>
          <w:tcPr>
            <w:tcW w:type="dxa" w:w="609"/>
          </w:tcPr>
          <w:p>
            <w:pPr>
              <w:pStyle w:val="Compact"/>
              <w:jc w:val="left"/>
            </w:pPr>
          </w:p>
        </w:tc>
        <w:tc>
          <w:tcPr>
            <w:tcW w:type="dxa" w:w="609"/>
          </w:tcPr>
          <w:p>
            <w:pPr>
              <w:pStyle w:val="Compact"/>
              <w:jc w:val="left"/>
            </w:pPr>
          </w:p>
        </w:tc>
        <w:tc>
          <w:tcPr>
            <w:tcW w:type="dxa" w:w="1139"/>
          </w:tcPr>
          <w:p>
            <w:pPr>
              <w:pStyle w:val="Compact"/>
              <w:jc w:val="left"/>
            </w:pPr>
          </w:p>
        </w:tc>
        <w:tc>
          <w:tcPr>
            <w:tcW w:type="dxa" w:w="1139"/>
          </w:tcPr>
          <w:p>
            <w:pPr>
              <w:pStyle w:val="Compact"/>
              <w:jc w:val="left"/>
            </w:pPr>
          </w:p>
        </w:tc>
        <w:tc>
          <w:tcPr>
            <w:tcW w:type="dxa" w:w="821"/>
          </w:tcPr>
          <w:p>
            <w:pPr>
              <w:pStyle w:val="Compact"/>
              <w:jc w:val="left"/>
            </w:pPr>
          </w:p>
        </w:tc>
        <w:tc>
          <w:tcPr>
            <w:tcW w:type="dxa" w:w="1139"/>
          </w:tcPr>
          <w:p>
            <w:pPr>
              <w:pStyle w:val="Compact"/>
              <w:jc w:val="left"/>
            </w:pPr>
          </w:p>
        </w:tc>
      </w:tr>
    </w:tbl>
    <w:p>
      <w:pPr>
        <w:pStyle w:val="BodyText"/>
        <w:jc w:val="both"/>
      </w:pPr>
      <w:r>
        <w:rPr>
          <w:bCs/>
          <w:b/>
        </w:rPr>
        <w:t xml:space="preserve">Хүснэгт 2. Төхөөрөмжийн бүртгэл</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78"/>
        <w:gridCol w:w="1188"/>
        <w:gridCol w:w="1087"/>
        <w:gridCol w:w="1391"/>
        <w:gridCol w:w="581"/>
        <w:gridCol w:w="1087"/>
        <w:gridCol w:w="1087"/>
        <w:gridCol w:w="784"/>
        <w:gridCol w:w="784"/>
        <w:gridCol w:w="1087"/>
      </w:tblGrid>
      <w:tr>
        <w:trPr>
          <w:tblHeader w:val="true"/>
        </w:trPr>
        <w:tc>
          <w:tcPr>
            <w:tcW w:type="dxa" w:w="278"/>
          </w:tcPr>
          <w:p>
            <w:pPr>
              <w:pStyle w:val="Compact"/>
              <w:jc w:val="left"/>
            </w:pPr>
            <w:r>
              <w:rPr>
                <w:rFonts w:ascii="Times New Roman" w:hAnsi="Times New Roman"/>
                <w:b/>
                <w:sz w:val="16"/>
              </w:rPr>
              <w:t xml:space="preserve">№</w:t>
            </w:r>
          </w:p>
        </w:tc>
        <w:tc>
          <w:tcPr>
            <w:tcW w:type="dxa" w:w="1188"/>
          </w:tcPr>
          <w:p>
            <w:pPr>
              <w:pStyle w:val="Compact"/>
              <w:jc w:val="left"/>
            </w:pPr>
            <w:r>
              <w:rPr>
                <w:rFonts w:ascii="Times New Roman" w:hAnsi="Times New Roman"/>
                <w:b/>
                <w:sz w:val="16"/>
              </w:rPr>
              <w:t xml:space="preserve">Хариуцах газар, хэлтэс /албан тушаалтан/</w:t>
            </w:r>
          </w:p>
        </w:tc>
        <w:tc>
          <w:tcPr>
            <w:tcW w:type="dxa" w:w="1087"/>
          </w:tcPr>
          <w:p>
            <w:pPr>
              <w:pStyle w:val="Compact"/>
              <w:jc w:val="left"/>
            </w:pPr>
            <w:r>
              <w:rPr>
                <w:rFonts w:ascii="Times New Roman" w:hAnsi="Times New Roman"/>
                <w:b/>
                <w:sz w:val="16"/>
              </w:rPr>
              <w:t xml:space="preserve">Сүлжээний төрөл</w:t>
            </w:r>
          </w:p>
        </w:tc>
        <w:tc>
          <w:tcPr>
            <w:tcW w:type="dxa" w:w="1391"/>
          </w:tcPr>
          <w:p>
            <w:pPr>
              <w:pStyle w:val="Compact"/>
              <w:jc w:val="left"/>
            </w:pPr>
            <w:r>
              <w:rPr>
                <w:rFonts w:ascii="Times New Roman" w:hAnsi="Times New Roman"/>
                <w:b/>
                <w:sz w:val="16"/>
              </w:rPr>
              <w:t xml:space="preserve">Төхөөрөмжийн төрөл</w:t>
            </w:r>
          </w:p>
        </w:tc>
        <w:tc>
          <w:tcPr>
            <w:tcW w:type="dxa" w:w="581"/>
          </w:tcPr>
          <w:p>
            <w:pPr>
              <w:pStyle w:val="Compact"/>
              <w:jc w:val="left"/>
            </w:pPr>
            <w:r>
              <w:rPr>
                <w:rFonts w:ascii="Times New Roman" w:hAnsi="Times New Roman"/>
                <w:b/>
                <w:sz w:val="16"/>
              </w:rPr>
              <w:t xml:space="preserve">MAC хаяг</w:t>
            </w:r>
          </w:p>
        </w:tc>
        <w:tc>
          <w:tcPr>
            <w:tcW w:type="dxa" w:w="1087"/>
          </w:tcPr>
          <w:p>
            <w:pPr>
              <w:pStyle w:val="Compact"/>
              <w:jc w:val="left"/>
            </w:pPr>
            <w:r>
              <w:rPr>
                <w:rFonts w:ascii="Times New Roman" w:hAnsi="Times New Roman"/>
                <w:b/>
                <w:sz w:val="16"/>
              </w:rPr>
              <w:t xml:space="preserve">Илрүүлсэн огноо</w:t>
            </w:r>
          </w:p>
        </w:tc>
        <w:tc>
          <w:tcPr>
            <w:tcW w:type="dxa" w:w="1087"/>
          </w:tcPr>
          <w:p>
            <w:pPr>
              <w:pStyle w:val="Compact"/>
              <w:jc w:val="left"/>
            </w:pPr>
            <w:r>
              <w:rPr>
                <w:rFonts w:ascii="Times New Roman" w:hAnsi="Times New Roman"/>
                <w:b/>
                <w:sz w:val="16"/>
              </w:rPr>
              <w:t xml:space="preserve">Илрүүлсэн албан тушаалтан</w:t>
            </w:r>
          </w:p>
        </w:tc>
        <w:tc>
          <w:tcPr>
            <w:tcW w:type="dxa" w:w="784"/>
          </w:tcPr>
          <w:p>
            <w:pPr>
              <w:pStyle w:val="Compact"/>
              <w:jc w:val="left"/>
            </w:pPr>
            <w:r>
              <w:rPr>
                <w:rFonts w:ascii="Times New Roman" w:hAnsi="Times New Roman"/>
                <w:b/>
                <w:sz w:val="16"/>
              </w:rPr>
              <w:t xml:space="preserve">Хассан огноо</w:t>
            </w:r>
          </w:p>
        </w:tc>
        <w:tc>
          <w:tcPr>
            <w:tcW w:type="dxa" w:w="784"/>
          </w:tcPr>
          <w:p>
            <w:pPr>
              <w:pStyle w:val="Compact"/>
              <w:jc w:val="left"/>
            </w:pPr>
            <w:r>
              <w:rPr>
                <w:rFonts w:ascii="Times New Roman" w:hAnsi="Times New Roman"/>
                <w:b/>
                <w:sz w:val="16"/>
              </w:rPr>
              <w:t xml:space="preserve">Авсан арга хэмжээ</w:t>
            </w:r>
          </w:p>
        </w:tc>
        <w:tc>
          <w:tcPr>
            <w:tcW w:type="dxa" w:w="1087"/>
          </w:tcPr>
          <w:p>
            <w:pPr>
              <w:pStyle w:val="Compact"/>
              <w:jc w:val="left"/>
            </w:pPr>
            <w:r>
              <w:rPr>
                <w:rFonts w:ascii="Times New Roman" w:hAnsi="Times New Roman"/>
                <w:b/>
                <w:sz w:val="16"/>
              </w:rPr>
              <w:t xml:space="preserve">Хассан албан тушаалтан</w:t>
            </w:r>
          </w:p>
        </w:tc>
      </w:tr>
      <w:tr>
        <w:tc>
          <w:tcPr>
            <w:tcW w:type="dxa" w:w="278"/>
          </w:tcPr>
          <w:p>
            <w:pPr>
              <w:pStyle w:val="Compact"/>
              <w:jc w:val="left"/>
            </w:pPr>
            <w:r>
              <w:rPr>
                <w:rFonts w:ascii="Times New Roman" w:hAnsi="Times New Roman"/>
                <w:sz w:val="16"/>
              </w:rPr>
              <w:t xml:space="preserve">1</w:t>
            </w:r>
          </w:p>
        </w:tc>
        <w:tc>
          <w:tcPr>
            <w:tcW w:type="dxa" w:w="1188"/>
          </w:tcPr>
          <w:p>
            <w:pPr>
              <w:pStyle w:val="Compact"/>
              <w:jc w:val="left"/>
            </w:pPr>
          </w:p>
        </w:tc>
        <w:tc>
          <w:tcPr>
            <w:tcW w:type="dxa" w:w="1087"/>
          </w:tcPr>
          <w:p>
            <w:pPr>
              <w:pStyle w:val="Compact"/>
              <w:jc w:val="left"/>
            </w:pPr>
          </w:p>
        </w:tc>
        <w:tc>
          <w:tcPr>
            <w:tcW w:type="dxa" w:w="1391"/>
          </w:tcPr>
          <w:p>
            <w:pPr>
              <w:pStyle w:val="Compact"/>
              <w:jc w:val="left"/>
            </w:pPr>
          </w:p>
        </w:tc>
        <w:tc>
          <w:tcPr>
            <w:tcW w:type="dxa" w:w="581"/>
          </w:tcPr>
          <w:p>
            <w:pPr>
              <w:pStyle w:val="Compact"/>
              <w:jc w:val="left"/>
            </w:pPr>
          </w:p>
        </w:tc>
        <w:tc>
          <w:tcPr>
            <w:tcW w:type="dxa" w:w="1087"/>
          </w:tcPr>
          <w:p>
            <w:pPr>
              <w:pStyle w:val="Compact"/>
              <w:jc w:val="left"/>
            </w:pPr>
          </w:p>
        </w:tc>
        <w:tc>
          <w:tcPr>
            <w:tcW w:type="dxa" w:w="1087"/>
          </w:tcPr>
          <w:p>
            <w:pPr>
              <w:pStyle w:val="Compact"/>
              <w:jc w:val="left"/>
            </w:pPr>
          </w:p>
        </w:tc>
        <w:tc>
          <w:tcPr>
            <w:tcW w:type="dxa" w:w="784"/>
          </w:tcPr>
          <w:p>
            <w:pPr>
              <w:pStyle w:val="Compact"/>
              <w:jc w:val="left"/>
            </w:pPr>
          </w:p>
        </w:tc>
        <w:tc>
          <w:tcPr>
            <w:tcW w:type="dxa" w:w="784"/>
          </w:tcPr>
          <w:p>
            <w:pPr>
              <w:pStyle w:val="Compact"/>
              <w:jc w:val="left"/>
            </w:pPr>
          </w:p>
        </w:tc>
        <w:tc>
          <w:tcPr>
            <w:tcW w:type="dxa" w:w="1087"/>
          </w:tcPr>
          <w:p>
            <w:pPr>
              <w:pStyle w:val="Compact"/>
              <w:jc w:val="left"/>
            </w:pPr>
          </w:p>
        </w:tc>
      </w:tr>
    </w:tbl>
    <w:p>
      <w:pPr>
        <w:pStyle w:val="BodyText"/>
        <w:jc w:val="both"/>
      </w:pPr>
      <w:r>
        <w:rPr>
          <w:bCs/>
          <w:b/>
        </w:rPr>
        <w:t xml:space="preserve">Хүснэгт 3. Хортой кодын бүртгэл</w:t>
      </w:r>
    </w:p>
    <w:tbl>
      <w:tblPr>
        <w:tblStyle w:val="Table"/>
        <w:tblW w:type="pct" w:w="5000"/>
        <w:jc w:val="center"/>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304"/>
        <w:gridCol w:w="858"/>
        <w:gridCol w:w="1190"/>
        <w:gridCol w:w="1190"/>
        <w:gridCol w:w="637"/>
        <w:gridCol w:w="858"/>
        <w:gridCol w:w="969"/>
        <w:gridCol w:w="1301"/>
        <w:gridCol w:w="858"/>
        <w:gridCol w:w="1190"/>
      </w:tblGrid>
      <w:tr>
        <w:trPr>
          <w:tblHeader w:val="true"/>
        </w:trPr>
        <w:tc>
          <w:tcPr>
            <w:tcW w:type="dxa" w:w="304"/>
          </w:tcPr>
          <w:p>
            <w:pPr>
              <w:pStyle w:val="Compact"/>
              <w:jc w:val="left"/>
            </w:pPr>
            <w:r>
              <w:rPr>
                <w:rFonts w:ascii="Times New Roman" w:hAnsi="Times New Roman"/>
                <w:b/>
                <w:sz w:val="16"/>
              </w:rPr>
              <w:t xml:space="preserve">№</w:t>
            </w:r>
          </w:p>
        </w:tc>
        <w:tc>
          <w:tcPr>
            <w:tcW w:type="dxa" w:w="858"/>
          </w:tcPr>
          <w:p>
            <w:pPr>
              <w:pStyle w:val="Compact"/>
              <w:jc w:val="left"/>
            </w:pPr>
            <w:r>
              <w:rPr>
                <w:rFonts w:ascii="Times New Roman" w:hAnsi="Times New Roman"/>
                <w:b/>
                <w:sz w:val="16"/>
              </w:rPr>
              <w:t xml:space="preserve">Газар, хэлтэс</w:t>
            </w:r>
          </w:p>
        </w:tc>
        <w:tc>
          <w:tcPr>
            <w:tcW w:type="dxa" w:w="1190"/>
          </w:tcPr>
          <w:p>
            <w:pPr>
              <w:pStyle w:val="Compact"/>
              <w:jc w:val="left"/>
            </w:pPr>
            <w:r>
              <w:rPr>
                <w:rFonts w:ascii="Times New Roman" w:hAnsi="Times New Roman"/>
                <w:b/>
                <w:sz w:val="16"/>
              </w:rPr>
              <w:t xml:space="preserve">Хэрэглэгч</w:t>
            </w:r>
          </w:p>
        </w:tc>
        <w:tc>
          <w:tcPr>
            <w:tcW w:type="dxa" w:w="1190"/>
          </w:tcPr>
          <w:p>
            <w:pPr>
              <w:pStyle w:val="Compact"/>
              <w:jc w:val="left"/>
            </w:pPr>
            <w:r>
              <w:rPr>
                <w:rFonts w:ascii="Times New Roman" w:hAnsi="Times New Roman"/>
                <w:b/>
                <w:sz w:val="16"/>
              </w:rPr>
              <w:t xml:space="preserve">Сүлжээний төрөл</w:t>
            </w:r>
          </w:p>
        </w:tc>
        <w:tc>
          <w:tcPr>
            <w:tcW w:type="dxa" w:w="637"/>
          </w:tcPr>
          <w:p>
            <w:pPr>
              <w:pStyle w:val="Compact"/>
              <w:jc w:val="left"/>
            </w:pPr>
            <w:r>
              <w:rPr>
                <w:rFonts w:ascii="Times New Roman" w:hAnsi="Times New Roman"/>
                <w:b/>
                <w:sz w:val="16"/>
              </w:rPr>
              <w:t xml:space="preserve">IP хаяг</w:t>
            </w:r>
          </w:p>
        </w:tc>
        <w:tc>
          <w:tcPr>
            <w:tcW w:type="dxa" w:w="858"/>
          </w:tcPr>
          <w:p>
            <w:pPr>
              <w:pStyle w:val="Compact"/>
              <w:jc w:val="left"/>
            </w:pPr>
            <w:r>
              <w:rPr>
                <w:rFonts w:ascii="Times New Roman" w:hAnsi="Times New Roman"/>
                <w:b/>
                <w:sz w:val="16"/>
              </w:rPr>
              <w:t xml:space="preserve">Хортой кодын нэр</w:t>
            </w:r>
          </w:p>
        </w:tc>
        <w:tc>
          <w:tcPr>
            <w:tcW w:type="dxa" w:w="969"/>
          </w:tcPr>
          <w:p>
            <w:pPr>
              <w:pStyle w:val="Compact"/>
              <w:jc w:val="left"/>
            </w:pPr>
            <w:r>
              <w:rPr>
                <w:rFonts w:ascii="Times New Roman" w:hAnsi="Times New Roman"/>
                <w:b/>
                <w:sz w:val="16"/>
              </w:rPr>
              <w:t xml:space="preserve">Илэрсэн огноо</w:t>
            </w:r>
          </w:p>
        </w:tc>
        <w:tc>
          <w:tcPr>
            <w:tcW w:type="dxa" w:w="1301"/>
          </w:tcPr>
          <w:p>
            <w:pPr>
              <w:pStyle w:val="Compact"/>
              <w:jc w:val="left"/>
            </w:pPr>
            <w:r>
              <w:rPr>
                <w:rFonts w:ascii="Times New Roman" w:hAnsi="Times New Roman"/>
                <w:b/>
                <w:sz w:val="16"/>
              </w:rPr>
              <w:t xml:space="preserve">Халдвартай файл</w:t>
            </w:r>
          </w:p>
        </w:tc>
        <w:tc>
          <w:tcPr>
            <w:tcW w:type="dxa" w:w="858"/>
          </w:tcPr>
          <w:p>
            <w:pPr>
              <w:pStyle w:val="Compact"/>
              <w:jc w:val="left"/>
            </w:pPr>
            <w:r>
              <w:rPr>
                <w:rFonts w:ascii="Times New Roman" w:hAnsi="Times New Roman"/>
                <w:b/>
                <w:sz w:val="16"/>
              </w:rPr>
              <w:t xml:space="preserve">Авсан арга хэмжээ</w:t>
            </w:r>
          </w:p>
        </w:tc>
        <w:tc>
          <w:tcPr>
            <w:tcW w:type="dxa" w:w="1190"/>
          </w:tcPr>
          <w:p>
            <w:pPr>
              <w:pStyle w:val="Compact"/>
              <w:jc w:val="left"/>
            </w:pPr>
            <w:r>
              <w:rPr>
                <w:rFonts w:ascii="Times New Roman" w:hAnsi="Times New Roman"/>
                <w:b/>
                <w:sz w:val="16"/>
              </w:rPr>
              <w:t xml:space="preserve">Бүртгэсэн албан тушаалтан</w:t>
            </w:r>
          </w:p>
        </w:tc>
      </w:tr>
      <w:tr>
        <w:tc>
          <w:tcPr>
            <w:tcW w:type="dxa" w:w="304"/>
          </w:tcPr>
          <w:p>
            <w:pPr>
              <w:pStyle w:val="Compact"/>
              <w:jc w:val="left"/>
            </w:pPr>
            <w:r>
              <w:rPr>
                <w:rFonts w:ascii="Times New Roman" w:hAnsi="Times New Roman"/>
                <w:sz w:val="16"/>
              </w:rPr>
              <w:t xml:space="preserve">1</w:t>
            </w:r>
          </w:p>
        </w:tc>
        <w:tc>
          <w:tcPr>
            <w:tcW w:type="dxa" w:w="858"/>
          </w:tcPr>
          <w:p>
            <w:pPr>
              <w:pStyle w:val="Compact"/>
              <w:jc w:val="left"/>
            </w:pPr>
          </w:p>
        </w:tc>
        <w:tc>
          <w:tcPr>
            <w:tcW w:type="dxa" w:w="1190"/>
          </w:tcPr>
          <w:p>
            <w:pPr>
              <w:pStyle w:val="Compact"/>
              <w:jc w:val="left"/>
            </w:pPr>
          </w:p>
        </w:tc>
        <w:tc>
          <w:tcPr>
            <w:tcW w:type="dxa" w:w="1190"/>
          </w:tcPr>
          <w:p>
            <w:pPr>
              <w:pStyle w:val="Compact"/>
              <w:jc w:val="left"/>
            </w:pPr>
          </w:p>
        </w:tc>
        <w:tc>
          <w:tcPr>
            <w:tcW w:type="dxa" w:w="637"/>
          </w:tcPr>
          <w:p>
            <w:pPr>
              <w:pStyle w:val="Compact"/>
              <w:jc w:val="left"/>
            </w:pPr>
          </w:p>
        </w:tc>
        <w:tc>
          <w:tcPr>
            <w:tcW w:type="dxa" w:w="858"/>
          </w:tcPr>
          <w:p>
            <w:pPr>
              <w:pStyle w:val="Compact"/>
              <w:jc w:val="left"/>
            </w:pPr>
          </w:p>
        </w:tc>
        <w:tc>
          <w:tcPr>
            <w:tcW w:type="dxa" w:w="969"/>
          </w:tcPr>
          <w:p>
            <w:pPr>
              <w:pStyle w:val="Compact"/>
              <w:jc w:val="left"/>
            </w:pPr>
          </w:p>
        </w:tc>
        <w:tc>
          <w:tcPr>
            <w:tcW w:type="dxa" w:w="1301"/>
          </w:tcPr>
          <w:p>
            <w:pPr>
              <w:pStyle w:val="Compact"/>
              <w:jc w:val="left"/>
            </w:pPr>
          </w:p>
        </w:tc>
        <w:tc>
          <w:tcPr>
            <w:tcW w:type="dxa" w:w="858"/>
          </w:tcPr>
          <w:p>
            <w:pPr>
              <w:pStyle w:val="Compact"/>
              <w:jc w:val="left"/>
            </w:pPr>
          </w:p>
        </w:tc>
        <w:tc>
          <w:tcPr>
            <w:tcW w:type="dxa" w:w="1190"/>
          </w:tcPr>
          <w:p>
            <w:pPr>
              <w:pStyle w:val="Compact"/>
              <w:jc w:val="left"/>
            </w:pPr>
          </w:p>
        </w:tc>
      </w:tr>
    </w:tbl>
    <w:p>
      <w:pPr>
        <w:jc w:val="both"/>
      </w:pPr>
      <w:r>
        <w:pict>
          <v:rect style="width:0;height:1.5pt" o:hralign="center" o:hrstd="t" o:hr="t"/>
        </w:pict>
      </w:r>
    </w:p>
    <w:p>
      <w:pPr>
        <w:pStyle w:val="FirstParagraph"/>
        <w:jc w:val="left"/>
      </w:pPr>
      <w:r>
        <w:rPr>
          <w:bCs/>
          <w:b/>
        </w:rPr>
        <w:t xml:space="preserve">ТӨЛӨВЛӨГӨӨГ БОЛОВСРУУЛСАН:</w:t>
      </w:r>
      <w:r>
        <w:br/>
      </w:r>
      <w:r>
        <w:t xml:space="preserve">Кибер аюулгүй байдлын шуурхай группын дарга ______________ /__________/</w:t>
      </w:r>
    </w:p>
    <w:p>
      <w:pPr>
        <w:pStyle w:val="BodyText"/>
        <w:jc w:val="left"/>
      </w:pPr>
      <w:r>
        <w:rPr>
          <w:bCs/>
          <w:b/>
        </w:rPr>
        <w:t xml:space="preserve">ХЯНАСАН:</w:t>
      </w:r>
      <w:r>
        <w:br/>
      </w:r>
      <w:r>
        <w:t xml:space="preserve">Хууль зүйн ажилтан ______________ /__________/</w:t>
      </w:r>
      <w:r>
        <w:br/>
      </w:r>
      <w:r>
        <w:t xml:space="preserve">Нууцын ажилтан ______________ /__________/</w:t>
      </w:r>
    </w:p>
    <w:bookmarkEnd w:id="77"/>
    <w:bookmarkEnd w:id="78"/>
    <w:sectPr>
      <w:pgSz w:h="16838" w:w="11906"/>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color w:val="000000"/>
      <w:sz w:val="24"/>
    </w:rPr>
  </w:style>
  <w:style w:styleId="BodyText" w:type="paragraph">
    <w:name w:val="Body Text"/>
    <w:basedOn w:val="Normal"/>
    <w:link w:val="BodyTextChar"/>
    <w:pPr>
      <w:spacing w:after="180" w:before="180"/>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rPr>
      <w:rFonts w:ascii="Times New Roman" w:hAnsi="Times New Roman" w:cs="Times New Roman" w:eastAsia="Times New Roman"/>
      <w:color w:val="000000"/>
      <w:sz w:val="24"/>
    </w:rPr>
  </w:style>
  <w:style w:customStyle="1" w:styleId="Compact" w:type="paragraph">
    <w:name w:val="Compact"/>
    <w:basedOn w:val="BodyText"/>
    <w:qFormat/>
    <w:pPr>
      <w:spacing w:after="36" w:before="36"/>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2026-10-29T05:31:41Z</dcterms:created>
  <dcterms:modified xsi:type="dcterms:W3CDTF">2026-10-29T05:31:41Z</dcterms:modified>
</cp:coreProperties>
</file>

<file path=docProps/custom.xml><?xml version="1.0" encoding="utf-8"?>
<Properties xmlns="http://schemas.openxmlformats.org/officeDocument/2006/custom-properties" xmlns:vt="http://schemas.openxmlformats.org/officeDocument/2006/docPropsVTypes"/>
</file>