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/>
      </w:pPr>
    </w:p>
    <w:p>
      <w:pPr>
        <w:spacing w:after="120"/>
        <w:jc w:val="center"/>
      </w:pPr>
      <w:r>
        <w:rPr>
          <w:b/>
          <w:bCs/>
          <w:color w:val="1B2A41"/>
          <w:sz w:val="26"/>
          <w:szCs w:val="26"/>
        </w:rPr>
        <w:t xml:space="preserve">ҮНДЭСНИЙ БАТЛАН ХАМГААЛАХЫН ИХ СУРГУУЛЬ</w:t>
      </w:r>
    </w:p>
    <w:p>
      <w:pPr>
        <w:pBdr>
          <w:bottom w:val="single" w:color="C8102E" w:sz="12" w:space="8"/>
        </w:pBdr>
        <w:spacing w:after="360"/>
        <w:jc w:val="center"/>
      </w:pPr>
      <w:r>
        <w:rPr>
          <w:color w:val="5B6472"/>
          <w:sz w:val="22"/>
          <w:szCs w:val="22"/>
        </w:rPr>
        <w:t xml:space="preserve">Сонсогчийн хорооны шагналын тогтолцоо · Санал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219075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00" w:line="360"/>
        <w:jc w:val="center"/>
      </w:pPr>
      <w:r>
        <w:rPr>
          <w:b/>
          <w:bCs/>
          <w:color w:val="1B2A41"/>
          <w:sz w:val="38"/>
          <w:szCs w:val="38"/>
        </w:rPr>
        <w:t xml:space="preserve">Д.СҮХБААТАР ЖАНЖНЫ НЭРЭМЖИТ ШАГНАЛ</w:t>
      </w:r>
    </w:p>
    <w:p>
      <w:pPr>
        <w:spacing w:after="200"/>
        <w:jc w:val="center"/>
      </w:pPr>
      <w:r>
        <w:rPr>
          <w:color w:val="2E4A7D"/>
          <w:sz w:val="28"/>
          <w:szCs w:val="28"/>
        </w:rPr>
        <w:t xml:space="preserve">журам, тэмдэг, өргөмжлөлийн загварын санал</w:t>
      </w:r>
    </w:p>
    <w:p>
      <w:pPr>
        <w:spacing w:after="1200"/>
      </w:pPr>
    </w:p>
    <w:p>
      <w:pPr>
        <w:jc w:val="center"/>
      </w:pPr>
      <w:r>
        <w:rPr>
          <w:color w:val="1B2A41"/>
          <w:sz w:val="22"/>
          <w:szCs w:val="22"/>
        </w:rPr>
        <w:t xml:space="preserve">Улаанбаатар хот · 2026 он</w:t>
      </w:r>
    </w:p>
    <w:p>
      <w:r>
        <w:br w:type="page"/>
      </w:r>
    </w:p>
    <w:p>
      <w:pPr>
        <w:spacing w:after="200"/>
      </w:pPr>
      <w:r>
        <w:rPr>
          <w:b/>
          <w:bCs/>
          <w:color w:val="1B2A41"/>
          <w:sz w:val="28"/>
          <w:szCs w:val="28"/>
        </w:rPr>
        <w:t xml:space="preserve">ГАРЧИГ</w:t>
      </w:r>
    </w:p>
    <w:sdt>
      <w:sdtPr>
        <w:alias w:val="Гарчиг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60" w:before="60"/>
      </w:pPr>
      <w:r>
        <w:rPr>
          <w:i/>
          <w:iCs/>
          <w:color w:val="5B6472"/>
          <w:sz w:val="17"/>
          <w:szCs w:val="17"/>
        </w:rPr>
        <w:t xml:space="preserve">Тайлбар: Word дээр нээхэд «талбар шинэчлэх үү?» гэж асуувал «Yes» дарна уу.</w:t>
      </w:r>
    </w:p>
    <w:p>
      <w:r>
        <w:br w:type="page"/>
      </w:r>
    </w:p>
    <w:p>
      <w:pPr>
        <w:pStyle w:val="Heading1"/>
      </w:pPr>
      <w:r>
        <w:t xml:space="preserve">Товч хураангуй</w:t>
      </w:r>
    </w:p>
    <w:p>
      <w:pPr>
        <w:spacing w:after="120" w:before="0" w:line="300"/>
        <w:jc w:val="both"/>
      </w:pPr>
      <w:r>
        <w:rPr>
          <w:b/>
          <w:bCs/>
        </w:rPr>
        <w:t xml:space="preserve">Д.Сүхбаатар жанжны нэрэмжит шагнал</w:t>
      </w:r>
      <w:r>
        <w:t xml:space="preserve"> нь Сонсогчийн хорооны </w:t>
      </w:r>
      <w:r>
        <w:rPr>
          <w:b/>
          <w:bCs/>
        </w:rPr>
        <w:t xml:space="preserve">хамгийн дээд шагнал</w:t>
      </w:r>
      <w:r>
        <w:t xml:space="preserve"> юм. Сурлага, манлайлал, бие бялдар, сахилга, ёс зүй, эх оронч үйлсээрээ хамт олондоо онцгой үлгэр жишээ болсон сонсогчид </w:t>
      </w:r>
      <w:r>
        <w:rPr>
          <w:b/>
          <w:bCs/>
        </w:rPr>
        <w:t xml:space="preserve">жилд нэг удаа</w:t>
      </w:r>
      <w:r>
        <w:t xml:space="preserve">, Зэвсэгт хүчний өдөр буюу </w:t>
      </w:r>
      <w:r>
        <w:rPr>
          <w:b/>
          <w:bCs/>
        </w:rPr>
        <w:t xml:space="preserve">3 дугаар сарын 18-нд</w:t>
      </w:r>
      <w:r>
        <w:t xml:space="preserve"> олгоно.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1B2A4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Үзүүлэлт</w:t>
            </w:r>
          </w:p>
        </w:tc>
        <w:tc>
          <w:tcPr>
            <w:tcW w:type="dxa" w:w="74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1B2A4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Санал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EEF0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Нэр</w:t>
            </w:r>
          </w:p>
        </w:tc>
        <w:tc>
          <w:tcPr>
            <w:tcW w:type="dxa" w:w="74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Д.Сүхбаатар жанжны нэрэмжит шагнал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EEF0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Зэрэглэл</w:t>
            </w:r>
          </w:p>
        </w:tc>
        <w:tc>
          <w:tcPr>
            <w:tcW w:type="dxa" w:w="74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Сонсогчийн хорооны дотоод шагналын тогтолцоонд хамгийн дээд (зүүх эрэмбээр 1-рт)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EEF0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Хэнд</w:t>
            </w:r>
          </w:p>
        </w:tc>
        <w:tc>
          <w:tcPr>
            <w:tcW w:type="dxa" w:w="74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3–4-р курсийн сонсогч; онцгой эр зоригийн үйлдэлд курс харгалзахгүй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EEF0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Тоо</w:t>
            </w:r>
          </w:p>
        </w:tc>
        <w:tc>
          <w:tcPr>
            <w:tcW w:type="dxa" w:w="74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Жилд </w:t>
            </w:r>
            <w:r>
              <w:rPr>
                <w:b/>
                <w:bCs/>
                <w:sz w:val="19"/>
                <w:szCs w:val="19"/>
              </w:rPr>
              <w:t xml:space="preserve">1</w:t>
            </w:r>
            <w:r>
              <w:rPr>
                <w:b w:val="false"/>
                <w:bCs w:val="false"/>
                <w:sz w:val="19"/>
                <w:szCs w:val="19"/>
              </w:rPr>
              <w:t xml:space="preserve"> (онцгой тохиолдолд 2 хүртэл). Шалгуур хангасан нэр дэвшигч байхгүй бол олгохгүй. Нэг хүнд нэг л удаа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EEF0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Олгох өдөр</w:t>
            </w:r>
          </w:p>
        </w:tc>
        <w:tc>
          <w:tcPr>
            <w:tcW w:type="dxa" w:w="74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Жил бүрийн </w:t>
            </w:r>
            <w:r>
              <w:rPr>
                <w:b/>
                <w:bCs/>
                <w:sz w:val="19"/>
                <w:szCs w:val="19"/>
              </w:rPr>
              <w:t xml:space="preserve">3 дугаар сарын 18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Зэвсэгт хүчний өдөр (1921 оны Хиагтын тулалдааны ой)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EEF0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Шийдвэрлэх</w:t>
            </w:r>
          </w:p>
        </w:tc>
        <w:tc>
          <w:tcPr>
            <w:tcW w:type="dxa" w:w="74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ҮБХИС-ийн захирал, Удирдлагын зөвлөлийн хуралд үндэслэн тушаалаар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EEF0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Бүрдэл</w:t>
            </w:r>
          </w:p>
        </w:tc>
        <w:tc>
          <w:tcPr>
            <w:tcW w:type="dxa" w:w="74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Тэмдэг (50 × 62 мм), жижиг тэмдэг, хайрцаг, өргөмжлөл, Хүндэт самбарт нэр мөнхжүүлэх, урамшуулал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EEF0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Хэлбэр</w:t>
            </w:r>
          </w:p>
        </w:tc>
        <w:tc>
          <w:tcPr>
            <w:tcW w:type="dxa" w:w="74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Бамбай</w:t>
            </w:r>
            <w:r>
              <w:rPr>
                <w:b w:val="false"/>
                <w:bCs w:val="false"/>
                <w:sz w:val="19"/>
                <w:szCs w:val="19"/>
              </w:rPr>
              <w:t xml:space="preserve"> хэлбэртэй энгэрийн тэмдэг. Төрийн одонтой андуурагдахгүйн тулд дугуй хэлбэр, хөрөг зураг, «одон» гэсэн нэрийг хэрэглэхгүй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Үндэслэл</w:t>
      </w:r>
    </w:p>
    <w:p>
      <w:pPr>
        <w:pStyle w:val="Heading2"/>
      </w:pPr>
      <w:r>
        <w:t xml:space="preserve">1.1. Яагаад Д.Сүхбаатар жанжин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Дамдины Сүхбаатар (1893–1923)</w:t>
      </w:r>
      <w:r>
        <w:t xml:space="preserve"> 1921 оны Ардын хувьсгалыг удирдаж, Ардын засгийн газрын Цэргийн яамны сайд, бүх цэргийн жанжин болсон. Тэрээр Монголын ардын цэргийг үндэслэгч юм.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ҮБХИС нь 1921 онд байгуулагдсан </w:t>
      </w:r>
      <w:r>
        <w:rPr>
          <w:b/>
          <w:bCs/>
        </w:rPr>
        <w:t xml:space="preserve">Ардын цэргийн даргын сургуулийн</w:t>
      </w:r>
      <w:r>
        <w:t xml:space="preserve"> залгамжлагч бөгөөд сургууль Д.Сүхбаатарын санаачилгаар байгуулагдсан гэж тэмдэглэгддэг.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Түүний удирдсан </w:t>
      </w:r>
      <w:r>
        <w:rPr>
          <w:b/>
          <w:bCs/>
        </w:rPr>
        <w:t xml:space="preserve">Хиагтын тулалдааны өдөр (1921 оны 3 дугаар сарын 18)</w:t>
      </w:r>
      <w:r>
        <w:t xml:space="preserve">-ийг Монгол Улсын Зэвсэгт хүчний өдөр болгон тэмдэглэдэг.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Д.Сүхбаатар 28 орчим настайдаа бүх цэргийн жанжин болсон. Иймд түүний нэр залуу офицер бэлтгэх сургуулийн манлайлал, эх оронч үзлийн хамгийн тохиромжтой бэлгэдэл болно.</w:t>
      </w:r>
    </w:p>
    <w:p>
      <w:pPr>
        <w:pStyle w:val="Heading2"/>
      </w:pPr>
      <w:r>
        <w:t xml:space="preserve">1.2. Зорилго</w:t>
      </w:r>
    </w:p>
    <w:p>
      <w:pPr>
        <w:spacing w:after="120" w:before="0" w:line="300"/>
        <w:jc w:val="both"/>
      </w:pPr>
      <w:r>
        <w:t xml:space="preserve">Шагналын зорилго нь сонсогчдын дунд </w:t>
      </w:r>
      <w:r>
        <w:rPr>
          <w:b/>
          <w:bCs/>
        </w:rPr>
        <w:t xml:space="preserve">манлайлал, эх оронч үзэл, үнэнч шударга байдлын дээд жишгийг</w:t>
      </w:r>
      <w:r>
        <w:t xml:space="preserve"> тогтоох, шилдэг сонсогчийг хүлээн зөвшөөрч бусдад үлгэр дуурайл болгох явдал юм. Мөн ҮБХИС-ийн түүх, уламжлалыг Д.Сүхбаатар жанжны нэртэй холбож, үе дамжуулан өвлүүлнэ.</w:t>
      </w:r>
    </w:p>
    <w:p>
      <w:pPr>
        <w:pStyle w:val="Heading2"/>
      </w:pPr>
      <w:r>
        <w:t xml:space="preserve">1.3. Эрх зүйн анхааруулга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8102E" w:sz="24"/>
              <w:bottom w:val="none" w:color="FFFFFF" w:sz="0"/>
              <w:right w:val="none" w:color="FFFFFF" w:sz="0"/>
            </w:tcBorders>
            <w:shd w:fill="F8DDE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8102E"/>
                <w:sz w:val="21"/>
                <w:szCs w:val="21"/>
              </w:rPr>
              <w:t xml:space="preserve">Төрийн шагналаас ялгах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6"/>
            </w:pPr>
            <w:r>
              <w:rPr>
                <w:b/>
                <w:bCs/>
                <w:sz w:val="20"/>
                <w:szCs w:val="20"/>
              </w:rPr>
              <w:t xml:space="preserve">Сүхбаатарын одон</w:t>
            </w:r>
            <w:r>
              <w:rPr>
                <w:sz w:val="20"/>
                <w:szCs w:val="20"/>
              </w:rPr>
              <w:t xml:space="preserve"> нь Монгол Улсын төрийн шагнал бөгөөд одоо ч олгогдож байна. Иймд энэхүү дотоод шагналыг </w:t>
            </w:r>
            <w:r>
              <w:rPr>
                <w:b/>
                <w:bCs/>
                <w:sz w:val="20"/>
                <w:szCs w:val="20"/>
              </w:rPr>
              <w:t xml:space="preserve">«одон» гэж нэрлэхгүй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 xml:space="preserve">дугуй хэлбэр, хөрөг зураг ашиглахгүй</w:t>
            </w:r>
            <w:r>
              <w:rPr>
                <w:sz w:val="20"/>
                <w:szCs w:val="20"/>
              </w:rPr>
              <w:t xml:space="preserve">, тэмдгийг төрийн шагнал зүүдэг зүүн энгэрээс тусад нь </w:t>
            </w:r>
            <w:r>
              <w:rPr>
                <w:b/>
                <w:bCs/>
                <w:sz w:val="20"/>
                <w:szCs w:val="20"/>
              </w:rPr>
              <w:t xml:space="preserve">баруун энгэрт</w:t>
            </w:r>
            <w:r>
              <w:rPr>
                <w:sz w:val="20"/>
                <w:szCs w:val="20"/>
              </w:rPr>
              <w:t xml:space="preserve"> зүүнэ.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6"/>
            </w:pPr>
            <w:r>
              <w:rPr>
                <w:sz w:val="20"/>
                <w:szCs w:val="20"/>
              </w:rPr>
              <w:t xml:space="preserve">Төрийн бэлгэдлийг (Төрийн сүлд, Соёмбо, Төрийн далбаа) тэмдэгт ашиглаагүй. Тэмдэг дээрх </w:t>
            </w:r>
            <w:r>
              <w:rPr>
                <w:b/>
                <w:bCs/>
                <w:sz w:val="20"/>
                <w:szCs w:val="20"/>
              </w:rPr>
              <w:t xml:space="preserve">сүлдний дүрсийг</w:t>
            </w:r>
            <w:r>
              <w:rPr>
                <w:sz w:val="20"/>
                <w:szCs w:val="20"/>
              </w:rPr>
              <w:t xml:space="preserve"> хэрэглэх эсэхийг Батлан хамгаалах яамтай (БХЯ) зөвшилцөнө.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6"/>
            </w:pPr>
            <w:r>
              <w:rPr>
                <w:sz w:val="20"/>
                <w:szCs w:val="20"/>
              </w:rPr>
              <w:t xml:space="preserve">Түүхэн хүний нэрэмжит шагнал бий болгох журмыг ҮБХИС-ийн захирлын тушаалаар батлахаас өмнө БХЯ-ны хуулийн нэгж, Зэвсэгт хүчний Жанжин штаб (ЗХЖШ)-тай зөвшилцөнө.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6"/>
            </w:pPr>
            <w:r>
              <w:rPr>
                <w:sz w:val="20"/>
                <w:szCs w:val="20"/>
              </w:rPr>
              <w:t xml:space="preserve">ҮБХИС-д Д.Сүхбаатарын нэрэмжит өөр шагнал аль хэдийн байгаа эсэхийг энэ судалгаагаар олж тогтоогоогүй. Давхардлаас сэргийлэхийн тулд сургуулийн шагналын бүртгэлийг шалгах шаардлагатай.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Шалгуур</w:t>
      </w:r>
    </w:p>
    <w:p>
      <w:pPr>
        <w:keepNext/>
        <w:spacing w:after="80" w:before="160"/>
      </w:pPr>
      <w:r>
        <w:rPr>
          <w:b/>
          <w:bCs/>
          <w:color w:val="2E4A7D"/>
          <w:sz w:val="20"/>
          <w:szCs w:val="20"/>
        </w:rPr>
        <w:t xml:space="preserve">Хүснэгт 1. Заавал хангах шалгуур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rPr>
          <w:tblHeader/>
        </w:trPr>
        <w:tc>
          <w:tcPr>
            <w:tcW w:type="dxa" w:w="7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1B2A4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89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1B2A4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Шалгуур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89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Хичээлийн жилийн эхэнд ҮБХИС-ийн </w:t>
            </w:r>
            <w:r>
              <w:rPr>
                <w:b/>
                <w:bCs/>
                <w:sz w:val="19"/>
                <w:szCs w:val="19"/>
              </w:rPr>
              <w:t xml:space="preserve">3 эсвэл 4-р курсийн</w:t>
            </w:r>
            <w:r>
              <w:rPr>
                <w:b w:val="false"/>
                <w:bCs w:val="false"/>
                <w:sz w:val="19"/>
                <w:szCs w:val="19"/>
              </w:rPr>
              <w:t xml:space="preserve"> сонсогч байх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89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Сүүлийн 2 семестрийн голч дүн </w:t>
            </w:r>
            <w:r>
              <w:rPr>
                <w:b/>
                <w:bCs/>
                <w:sz w:val="19"/>
                <w:szCs w:val="19"/>
              </w:rPr>
              <w:t xml:space="preserve">≥ 3.5</w:t>
            </w:r>
            <w:r>
              <w:rPr>
                <w:b w:val="false"/>
                <w:bCs w:val="false"/>
                <w:sz w:val="19"/>
                <w:szCs w:val="19"/>
              </w:rPr>
              <w:t xml:space="preserve">, «F» үнэлгээгүй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89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Сонсогчийн хорооны «Цэргийн хөгжлийн нэгдсэн дүн»-гээр курсийн </w:t>
            </w:r>
            <w:r>
              <w:rPr>
                <w:b/>
                <w:bCs/>
                <w:sz w:val="19"/>
                <w:szCs w:val="19"/>
              </w:rPr>
              <w:t xml:space="preserve">эхний 5%</w:t>
            </w:r>
            <w:r>
              <w:rPr>
                <w:b w:val="false"/>
                <w:bCs w:val="false"/>
                <w:sz w:val="19"/>
                <w:szCs w:val="19"/>
              </w:rPr>
              <w:t xml:space="preserve">-д багтах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89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Салаа ба түүнээс дээш</w:t>
            </w:r>
            <w:r>
              <w:rPr>
                <w:b w:val="false"/>
                <w:bCs w:val="false"/>
                <w:sz w:val="19"/>
                <w:szCs w:val="19"/>
              </w:rPr>
              <w:t xml:space="preserve"> түвшний удирдах албан тушаалыг дор хаяж нэг семестр хашиж, 360° үнэлгээгээр «онц» дүн авсан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89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Бие бялдрын шалгалтын нийт оноо </w:t>
            </w:r>
            <w:r>
              <w:rPr>
                <w:b/>
                <w:bCs/>
                <w:sz w:val="19"/>
                <w:szCs w:val="19"/>
              </w:rPr>
              <w:t xml:space="preserve">≥ 90%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89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Суралцах бүх хугацаанд </w:t>
            </w:r>
            <w:r>
              <w:rPr>
                <w:b/>
                <w:bCs/>
                <w:sz w:val="19"/>
                <w:szCs w:val="19"/>
              </w:rPr>
              <w:t xml:space="preserve">сахилгын шийтгэлгүй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Нэр төрийн дүрмийн зөрчилгүй</w:t>
            </w:r>
          </w:p>
        </w:tc>
      </w:tr>
    </w:tbl>
    <w:p>
      <w:pPr>
        <w:keepNext/>
        <w:spacing w:after="80" w:before="160"/>
      </w:pPr>
      <w:r>
        <w:rPr>
          <w:b/>
          <w:bCs/>
          <w:color w:val="2E4A7D"/>
          <w:sz w:val="20"/>
          <w:szCs w:val="20"/>
        </w:rPr>
        <w:t xml:space="preserve">Хүснэгт 2. Давуу тал болох үзүүлэлт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1B2A4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Үзүүлэлт</w:t>
            </w:r>
          </w:p>
        </w:tc>
        <w:tc>
          <w:tcPr>
            <w:tcW w:type="dxa" w:w="66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1B2A4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Жишээ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EEF0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Тогтвортой шилдэг гүйцэтгэл</w:t>
            </w:r>
          </w:p>
        </w:tc>
        <w:tc>
          <w:tcPr>
            <w:tcW w:type="dxa" w:w="66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Захирлын жагсаалтад 2 ба түүнээс дээш удаа орсон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EEF0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Эх оронч, нийгмийн үйлс</w:t>
            </w:r>
          </w:p>
        </w:tc>
        <w:tc>
          <w:tcPr>
            <w:tcW w:type="dxa" w:w="66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Эх оронч сонсогчийн тэмдэгтэй; сайн дурын ажил, гамшгийн үеийн тусламжид идэвхтэй оролцсон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EEF0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Эрдэм, спортын амжилт</w:t>
            </w:r>
          </w:p>
        </w:tc>
        <w:tc>
          <w:tcPr>
            <w:tcW w:type="dxa" w:w="66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Олимпиад, эрдэм шинжилгээний бага хурал, улсын болон олон улсын спортын тэмцээнд амжилт гаргасан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EEF0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Түүх, уламжлалыг сурталчлах</w:t>
            </w:r>
          </w:p>
        </w:tc>
        <w:tc>
          <w:tcPr>
            <w:tcW w:type="dxa" w:w="66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Монгол цэргийн түүх, Д.Сүхбаатар жанжны намтар, ҮБХИС-ийн баатруудын талаар судалгаа, бүтээл хийсэн</w:t>
            </w:r>
          </w:p>
        </w:tc>
      </w:tr>
    </w:tbl>
    <w:p>
      <w:pPr>
        <w:keepNext/>
        <w:spacing w:after="80" w:before="160"/>
      </w:pPr>
      <w:r>
        <w:rPr>
          <w:b/>
          <w:bCs/>
          <w:color w:val="2E4A7D"/>
          <w:sz w:val="20"/>
          <w:szCs w:val="20"/>
        </w:rPr>
        <w:t xml:space="preserve">Хүснэгт 3. Үнэлгээний оноо (100 оноо)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438"/>
      </w:tblGrid>
      <w:tr>
        <w:trPr>
          <w:tblHeader/>
        </w:trPr>
        <w:tc>
          <w:tcPr>
            <w:tcW w:type="dxa" w:w="32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1B2A4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Бүрэлдэхүүн</w:t>
            </w:r>
          </w:p>
        </w:tc>
        <w:tc>
          <w:tcPr>
            <w:tcW w:type="dxa" w:w="10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1B2A4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Оноо</w:t>
            </w:r>
          </w:p>
        </w:tc>
        <w:tc>
          <w:tcPr>
            <w:tcW w:type="dxa" w:w="54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1B2A4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Эх сурвалж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Сурлага</w:t>
            </w:r>
          </w:p>
        </w:tc>
        <w:tc>
          <w:tcPr>
            <w:tcW w:type="dxa" w:w="10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54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Голч дүн, эрдэм шинжилгээний ажил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Цэргийн бэлтгэл, манлайлал</w:t>
            </w:r>
          </w:p>
        </w:tc>
        <w:tc>
          <w:tcPr>
            <w:tcW w:type="dxa" w:w="10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54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360° үнэлгээ, удирдсан нэгжийн үзүүлэлт, сургагч офицерын тодорхойлолт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Бие бялдар</w:t>
            </w:r>
          </w:p>
        </w:tc>
        <w:tc>
          <w:tcPr>
            <w:tcW w:type="dxa" w:w="10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54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Бие бялдрын шалгалт, спортын амжилт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Сахилга, ёс зүй</w:t>
            </w:r>
          </w:p>
        </w:tc>
        <w:tc>
          <w:tcPr>
            <w:tcW w:type="dxa" w:w="10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54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Сахилгын бүртгэл, Нэр төрийн зөвлөлийн дүгнэлт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Эх оронч үйлс, онцгой амжилт</w:t>
            </w:r>
          </w:p>
        </w:tc>
        <w:tc>
          <w:tcPr>
            <w:tcW w:type="dxa" w:w="10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54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Давуу тал болох үзүүлэлтүүд, ярилцлага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4A7D" w:sz="24"/>
              <w:bottom w:val="none" w:color="FFFFFF" w:sz="0"/>
              <w:right w:val="none" w:color="FFFFFF" w:sz="0"/>
            </w:tcBorders>
            <w:shd w:fill="DCE4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4A7D"/>
                <w:sz w:val="21"/>
                <w:szCs w:val="21"/>
              </w:rPr>
              <w:t xml:space="preserve">Онцгой эр зоригийн заалт</w:t>
            </w:r>
          </w:p>
          <w:p>
            <w:pPr>
              <w:spacing w:after="60" w:line="276"/>
            </w:pPr>
            <w:r>
              <w:rPr>
                <w:sz w:val="20"/>
                <w:szCs w:val="20"/>
              </w:rPr>
              <w:t xml:space="preserve">Амь насаа үл хайрлан бусдын амь, эд хөрөнгийг аварсан зэрэг </w:t>
            </w:r>
            <w:r>
              <w:rPr>
                <w:b/>
                <w:bCs/>
                <w:sz w:val="20"/>
                <w:szCs w:val="20"/>
              </w:rPr>
              <w:t xml:space="preserve">онцгой баатарлаг үйлдэл</w:t>
            </w:r>
            <w:r>
              <w:rPr>
                <w:sz w:val="20"/>
                <w:szCs w:val="20"/>
              </w:rPr>
              <w:t xml:space="preserve"> гаргасан сонсогчид курс харгалзахгүйгээр, Хүснэгт 1-ийн 2–5 дахь шалгуурыг харгалзахгүйгээр ҮБХИС-ийн захирлын шийдвэрээр шагналыг олгож болно. 6 дахь шалгуурыг (сахилга, нэр төр) заавал хангана.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Нэр дэвшүүлэх, шийдвэрлэх журам</w:t>
      </w:r>
    </w:p>
    <w:p>
      <w:pPr>
        <w:keepNext/>
        <w:spacing w:after="80" w:before="160"/>
      </w:pPr>
      <w:r>
        <w:rPr>
          <w:b/>
          <w:bCs/>
          <w:color w:val="2E4A7D"/>
          <w:sz w:val="20"/>
          <w:szCs w:val="20"/>
        </w:rPr>
        <w:t xml:space="preserve">Хүснэгт 4. Шалгаруулалтын үе шат, хугацаа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3900"/>
        <w:gridCol w:w="2038"/>
      </w:tblGrid>
      <w:tr>
        <w:trPr>
          <w:tblHeader/>
        </w:trPr>
        <w:tc>
          <w:tcPr>
            <w:tcW w:type="dxa" w:w="22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1B2A4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Үе шат</w:t>
            </w:r>
          </w:p>
        </w:tc>
        <w:tc>
          <w:tcPr>
            <w:tcW w:type="dxa" w:w="15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1B2A4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Хугацаа</w:t>
            </w:r>
          </w:p>
        </w:tc>
        <w:tc>
          <w:tcPr>
            <w:tcW w:type="dxa" w:w="39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1B2A4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Агуулга</w:t>
            </w:r>
          </w:p>
        </w:tc>
        <w:tc>
          <w:tcPr>
            <w:tcW w:type="dxa" w:w="20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1B2A4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Гаралт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EEF0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1. Ротын санал</w:t>
            </w:r>
          </w:p>
        </w:tc>
        <w:tc>
          <w:tcPr>
            <w:tcW w:type="dxa" w:w="15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1-р сарын 15 хүртэл</w:t>
            </w:r>
          </w:p>
        </w:tc>
        <w:tc>
          <w:tcPr>
            <w:tcW w:type="dxa" w:w="39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Ротын хурал, ротын сургагч офицер шалгуур хангасан сонсогчийг санал болгоно</w:t>
            </w:r>
          </w:p>
        </w:tc>
        <w:tc>
          <w:tcPr>
            <w:tcW w:type="dxa" w:w="20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Рот бүрээс 1-ээс ихгүй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EEF0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2. Батальоны шалгаруулалт</w:t>
            </w:r>
          </w:p>
        </w:tc>
        <w:tc>
          <w:tcPr>
            <w:tcW w:type="dxa" w:w="15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1-р сарын 31 хүртэл</w:t>
            </w:r>
          </w:p>
        </w:tc>
        <w:tc>
          <w:tcPr>
            <w:tcW w:type="dxa" w:w="39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Батальоны сургагч офицер, батальоны дарга сонсогч баримтыг хянана</w:t>
            </w:r>
          </w:p>
        </w:tc>
        <w:tc>
          <w:tcPr>
            <w:tcW w:type="dxa" w:w="20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Батальон бүрээс 2-оос ихгүй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EEF0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3. Хорооны шалгаруулах зөвлөл</w:t>
            </w:r>
          </w:p>
        </w:tc>
        <w:tc>
          <w:tcPr>
            <w:tcW w:type="dxa" w:w="15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2-р сарын 15 хүртэл</w:t>
            </w:r>
          </w:p>
        </w:tc>
        <w:tc>
          <w:tcPr>
            <w:tcW w:type="dxa" w:w="39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Баримт бичгийг хянах, ярилцлага, 100 онооны үнэлгээ. Нэр дэвшигчдийг 7 хоног нийтэд зарлаж санал, гомдол авна</w:t>
            </w:r>
          </w:p>
        </w:tc>
        <w:tc>
          <w:tcPr>
            <w:tcW w:type="dxa" w:w="20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Нэг нэр дэвшигч (онцгой тохиолдолд 2)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EEF0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4. Удирдлагын зөвлөл</w:t>
            </w:r>
          </w:p>
        </w:tc>
        <w:tc>
          <w:tcPr>
            <w:tcW w:type="dxa" w:w="15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2-р сарын 28 хүртэл</w:t>
            </w:r>
          </w:p>
        </w:tc>
        <w:tc>
          <w:tcPr>
            <w:tcW w:type="dxa" w:w="39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ҮБХИС-ийн Удирдлагын зөвлөл хэлэлцэж, захирал тушаал гаргана</w:t>
            </w:r>
          </w:p>
        </w:tc>
        <w:tc>
          <w:tcPr>
            <w:tcW w:type="dxa" w:w="20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Захирлын тушаал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EEF0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5. Гардуулах ёслол</w:t>
            </w:r>
          </w:p>
        </w:tc>
        <w:tc>
          <w:tcPr>
            <w:tcW w:type="dxa" w:w="15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3-р сарын 18</w:t>
            </w:r>
          </w:p>
        </w:tc>
        <w:tc>
          <w:tcPr>
            <w:tcW w:type="dxa" w:w="39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Зэвсэгт хүчний өдрийн хорооны ёслолын жагсаалаар гардуулна</w:t>
            </w:r>
          </w:p>
        </w:tc>
        <w:tc>
          <w:tcPr>
            <w:tcW w:type="dxa" w:w="20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Шагнал, өргөмжлөл</w:t>
            </w:r>
          </w:p>
        </w:tc>
      </w:tr>
    </w:tbl>
    <w:p>
      <w:pPr>
        <w:spacing w:after="120" w:before="160" w:line="300"/>
        <w:jc w:val="both"/>
      </w:pPr>
      <w:r>
        <w:rPr>
          <w:b/>
          <w:bCs/>
        </w:rPr>
        <w:t xml:space="preserve">Хорооны шалгаруулах зөвлөлийн бүрэлдэхүүн:</w:t>
      </w:r>
      <w:r>
        <w:t xml:space="preserve"> Сонсогчийн хорооны захирагч (дарга), сургалтын албаны төлөөлөл, батальоны сургагч офицерууд, Нэр төрийн зөвлөлийн дарга (сонсогч), өмнөх жилийн шагналт (боломжтой бол). Нэр дэвшигчтэй ойр хамаатай гишүүн тухайн хэлэлцүүлэгт оролцохгүй.</w:t>
      </w:r>
    </w:p>
    <w:p>
      <w:pPr>
        <w:pStyle w:val="Heading1"/>
      </w:pPr>
      <w:r>
        <w:t xml:space="preserve">4. Шагналын бүрдэл ба эдлэх эрх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1B2A4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Бүрдэл</w:t>
            </w:r>
          </w:p>
        </w:tc>
        <w:tc>
          <w:tcPr>
            <w:tcW w:type="dxa" w:w="72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1B2A4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Тайлбар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EEF0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Тэмдэг</w:t>
            </w:r>
          </w:p>
        </w:tc>
        <w:tc>
          <w:tcPr>
            <w:tcW w:type="dxa" w:w="72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Үндсэн тэмдэг (50 × 62 мм), дугаарласан, хайрцагтай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EEF0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Жижиг тэмдэг</w:t>
            </w:r>
          </w:p>
        </w:tc>
        <w:tc>
          <w:tcPr>
            <w:tcW w:type="dxa" w:w="72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Өдөр тутмын хувцсанд зүүх 20 × 25 мм хэмжээтэй тэмдэг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EEF0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Өргөмжлөл</w:t>
            </w:r>
          </w:p>
        </w:tc>
        <w:tc>
          <w:tcPr>
            <w:tcW w:type="dxa" w:w="72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ҮБХИС-ийн захирлын гарын үсэг, тамгатай, дугаарласан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EEF0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Хүндэт самбар</w:t>
            </w:r>
          </w:p>
        </w:tc>
        <w:tc>
          <w:tcPr>
            <w:tcW w:type="dxa" w:w="72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ҮБХИС-ийн төв байранд «Д.Сүхбаатар жанжны нэрэмжит шагналтнууд»-ын самбарт нэр, оныг мөнхжүүлнэ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EEF0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Урамшуулал</w:t>
            </w:r>
          </w:p>
        </w:tc>
        <w:tc>
          <w:tcPr>
            <w:tcW w:type="dxa" w:w="72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Мөнгөн урамшуулал (хэмжээг ҮБХИС-ийн удирдлага тогтооно; ивээн тэтгэгч сан байгуулж болно)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EEF0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Ёслолын эрх</w:t>
            </w:r>
          </w:p>
        </w:tc>
        <w:tc>
          <w:tcPr>
            <w:tcW w:type="dxa" w:w="72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Тухайн жилийн Зэвсэгт хүчний өдрийн жагсаалд Хорооны тугийн бүлгийг тэргүүлэх; Д.Сүхбаатарын хөшөөнд хүндэтгэл үзүүлэх ёслолд сонсогчдыг төлөөлөх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EEF0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Төгсөлт</w:t>
            </w:r>
          </w:p>
        </w:tc>
        <w:tc>
          <w:tcPr>
            <w:tcW w:type="dxa" w:w="72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Хувийн хэрэг, төгсөлтийн тодорхойлолтод тэмдэглэнэ; анхны томилгооны байршлыг түрүүлж сонгох эрх (журмаар зохицуулна)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Тэмдгийн загвар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6115050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Зураг 1. Д.Сүхбаатар жанжны нэрэмжит шагналын тэмдэг — нүүр ба ар тал</w:t>
      </w:r>
    </w:p>
    <w:p>
      <w:pPr>
        <w:keepNext/>
        <w:spacing w:after="80" w:before="160"/>
      </w:pPr>
      <w:r>
        <w:rPr>
          <w:b/>
          <w:bCs/>
          <w:color w:val="2E4A7D"/>
          <w:sz w:val="20"/>
          <w:szCs w:val="20"/>
        </w:rPr>
        <w:t xml:space="preserve">Хүснэгт 5. Тэмдгийн бэлгэдэл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1B2A4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Элемент</w:t>
            </w:r>
          </w:p>
        </w:tc>
        <w:tc>
          <w:tcPr>
            <w:tcW w:type="dxa" w:w="66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1B2A4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Бэлгэдэл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6E7B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Бамбай хэлбэр</w:t>
            </w:r>
          </w:p>
        </w:tc>
        <w:tc>
          <w:tcPr>
            <w:tcW w:type="dxa" w:w="66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Эх орноо хамгаалах цэргийн үүрэг. Төрийн одонгийн дугуй хэлбэрээс ялгагдана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6E7B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Хөх дэвсгэр, алтан туяа</w:t>
            </w:r>
          </w:p>
        </w:tc>
        <w:tc>
          <w:tcPr>
            <w:tcW w:type="dxa" w:w="66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Мөнх хөх тэнгэр, тусгаар тогтнол; ирээдүйг гэрэлтүүлэх эрдэм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6E7B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Улаан хүрээ</w:t>
            </w:r>
          </w:p>
        </w:tc>
        <w:tc>
          <w:tcPr>
            <w:tcW w:type="dxa" w:w="66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Эр зориг, ялалт; 1921 оны хувьсгалын дурсгал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6E7B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Алхан хээ</w:t>
            </w:r>
          </w:p>
        </w:tc>
        <w:tc>
          <w:tcPr>
            <w:tcW w:type="dxa" w:w="66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Бат бөх байдал, үе үеийн залгамж, мөнхийн үргэлжлэл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6E7B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Сүлдний жад, хар залаа</w:t>
            </w:r>
          </w:p>
        </w:tc>
        <w:tc>
          <w:tcPr>
            <w:tcW w:type="dxa" w:w="66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Монгол цэргийн сүлд, тулалдааны сүнс; эх орноо хамгаалах тангараг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6E7B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Загалмайлсан илд</w:t>
            </w:r>
          </w:p>
        </w:tc>
        <w:tc>
          <w:tcPr>
            <w:tcW w:type="dxa" w:w="66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Цэргийн ур чадвар, манлайлал, жанжны эрх мэдэл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6E7B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«Д.СҮХБААТАР» бичээстэй улаан тууз</w:t>
            </w:r>
          </w:p>
        </w:tc>
        <w:tc>
          <w:tcPr>
            <w:tcW w:type="dxa" w:w="66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Нэрэмжит жанжин; тугийн туузыг санагдуулна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6E7B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«1921»</w:t>
            </w:r>
          </w:p>
        </w:tc>
        <w:tc>
          <w:tcPr>
            <w:tcW w:type="dxa" w:w="66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Монголын ардын цэрэг, ҮБХИС үүсэн байгуулагдсан он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6E7B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«ҮБХИС» өлгүүр</w:t>
            </w:r>
          </w:p>
        </w:tc>
        <w:tc>
          <w:tcPr>
            <w:tcW w:type="dxa" w:w="66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Шагнал олгогч байгууллага; сургуулийн өнгө (хөх, алтлаг шар)</w:t>
            </w:r>
          </w:p>
        </w:tc>
      </w:tr>
    </w:tbl>
    <w:p>
      <w:pPr>
        <w:keepNext/>
        <w:spacing w:after="40" w:before="120"/>
        <w:jc w:val="center"/>
      </w:pPr>
      <w:r>
        <w:drawing>
          <wp:inline distT="0" distB="0" distL="0" distR="0">
            <wp:extent cx="6115050" cy="2867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Зураг 2. Үндсэн тэмдэг, жижиг тэмдэг, хадгалах хайрцаг</w:t>
      </w:r>
    </w:p>
    <w:p>
      <w:pPr>
        <w:keepNext/>
        <w:spacing w:after="80" w:before="160"/>
      </w:pPr>
      <w:r>
        <w:rPr>
          <w:b/>
          <w:bCs/>
          <w:color w:val="2E4A7D"/>
          <w:sz w:val="20"/>
          <w:szCs w:val="20"/>
        </w:rPr>
        <w:t xml:space="preserve">Хүснэгт 6. Техникийн тодорхойлолт (санал)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438"/>
      </w:tblGrid>
      <w:tr>
        <w:trPr>
          <w:tblHeader/>
        </w:trPr>
        <w:tc>
          <w:tcPr>
            <w:tcW w:type="dxa" w:w="24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1B2A4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Үзүүлэлт</w:t>
            </w:r>
          </w:p>
        </w:tc>
        <w:tc>
          <w:tcPr>
            <w:tcW w:type="dxa" w:w="38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1B2A4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Үндсэн тэмдэг</w:t>
            </w:r>
          </w:p>
        </w:tc>
        <w:tc>
          <w:tcPr>
            <w:tcW w:type="dxa" w:w="34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1B2A4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Жижиг тэмдэг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EEF0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Хэмжээ</w:t>
            </w:r>
          </w:p>
        </w:tc>
        <w:tc>
          <w:tcPr>
            <w:tcW w:type="dxa" w:w="38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50 × 62 мм (өлгүүртэй)</w:t>
            </w:r>
          </w:p>
        </w:tc>
        <w:tc>
          <w:tcPr>
            <w:tcW w:type="dxa" w:w="34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 × 25 мм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EEF0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Суурь материал</w:t>
            </w:r>
          </w:p>
        </w:tc>
        <w:tc>
          <w:tcPr>
            <w:tcW w:type="dxa" w:w="38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Гууль (латунь), 2 мм</w:t>
            </w:r>
          </w:p>
        </w:tc>
        <w:tc>
          <w:tcPr>
            <w:tcW w:type="dxa" w:w="34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Гууль, 1.2 мм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EEF0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Өнгөлгөө</w:t>
            </w:r>
          </w:p>
        </w:tc>
        <w:tc>
          <w:tcPr>
            <w:tcW w:type="dxa" w:w="38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Алтадмал; сүлдний ир мөнгөлсөн</w:t>
            </w:r>
          </w:p>
        </w:tc>
        <w:tc>
          <w:tcPr>
            <w:tcW w:type="dxa" w:w="34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Алтадмал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EEF0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Паалан</w:t>
            </w:r>
          </w:p>
        </w:tc>
        <w:tc>
          <w:tcPr>
            <w:tcW w:type="dxa" w:w="38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Хөх, улаан, хар (халуун эсвэл зөөлөн паалан)</w:t>
            </w:r>
          </w:p>
        </w:tc>
        <w:tc>
          <w:tcPr>
            <w:tcW w:type="dxa" w:w="34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Хөх, улаан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EEF0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Ар тал</w:t>
            </w:r>
          </w:p>
        </w:tc>
        <w:tc>
          <w:tcPr>
            <w:tcW w:type="dxa" w:w="38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Лазер сийлбэр: шагналын нэр, ҮБХИС, дугаар</w:t>
            </w:r>
          </w:p>
        </w:tc>
        <w:tc>
          <w:tcPr>
            <w:tcW w:type="dxa" w:w="34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Дугаар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EEF0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Зүүлт</w:t>
            </w:r>
          </w:p>
        </w:tc>
        <w:tc>
          <w:tcPr>
            <w:tcW w:type="dxa" w:w="38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Эргэдэг зүү, аюулгүйн түгжээтэй</w:t>
            </w:r>
          </w:p>
        </w:tc>
        <w:tc>
          <w:tcPr>
            <w:tcW w:type="dxa" w:w="34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 зүү, эрэгтэй хавчаар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EEF0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Хайрцаг</w:t>
            </w:r>
          </w:p>
        </w:tc>
        <w:tc>
          <w:tcPr>
            <w:tcW w:type="dxa" w:w="38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Хар хөх хилэн, 90 × 110 мм, алтан хээтэй</w:t>
            </w:r>
          </w:p>
        </w:tc>
        <w:tc>
          <w:tcPr>
            <w:tcW w:type="dxa" w:w="34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Үндсэн тэмдгийн хайрцагт хамт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EEF0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Жин (ойролцоо)</w:t>
            </w:r>
          </w:p>
        </w:tc>
        <w:tc>
          <w:tcPr>
            <w:tcW w:type="dxa" w:w="38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35–45 г</w:t>
            </w:r>
          </w:p>
        </w:tc>
        <w:tc>
          <w:tcPr>
            <w:tcW w:type="dxa" w:w="34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5–7 г</w:t>
            </w:r>
          </w:p>
        </w:tc>
      </w:tr>
    </w:tbl>
    <w:p>
      <w:pPr>
        <w:spacing w:after="160" w:before="60"/>
      </w:pPr>
      <w:r>
        <w:rPr>
          <w:i/>
          <w:iCs/>
          <w:color w:val="5B6472"/>
          <w:sz w:val="17"/>
          <w:szCs w:val="17"/>
        </w:rPr>
        <w:t xml:space="preserve">Эцсийн техникийн тодорхойлолтыг тэмдэг үйлдвэрлэгчээс загвар (prototype) хийлгэж, үнийн саналтай нь хамт баталгаажуулна.</w:t>
      </w:r>
    </w:p>
    <w:p>
      <w:r>
        <w:br w:type="page"/>
      </w:r>
    </w:p>
    <w:p>
      <w:pPr>
        <w:pStyle w:val="Heading1"/>
      </w:pPr>
      <w:r>
        <w:t xml:space="preserve">6. Өргөмжлөлийн загвар</w:t>
      </w:r>
    </w:p>
    <w:p>
      <w:pPr>
        <w:spacing w:after="120" w:before="0" w:line="300"/>
        <w:jc w:val="both"/>
      </w:pPr>
      <w:r>
        <w:t xml:space="preserve">Өргөмжлөлийг A4 хэмжээтэй, хэвтээ байрлалтай, өтгөн цаасан дээр хэвлэнэ. Хүрээнд хөх дэвсгэр дээр алтлаг </w:t>
      </w:r>
      <w:r>
        <w:rPr>
          <w:b/>
          <w:bCs/>
        </w:rPr>
        <w:t xml:space="preserve">алхан хээ</w:t>
      </w:r>
      <w:r>
        <w:t xml:space="preserve">, дээд талд шагналын тэмдэг байрлана. Өргөмжлөл бүрийг шагналын тэмдгийн дугаартай ижил дугаараар бүртгэнэ.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6115050" cy="432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Зураг 3. Өргөмжлөлийн загвар (A4, хэвтээ)</w:t>
      </w:r>
    </w:p>
    <w:p>
      <w:pPr>
        <w:spacing w:after="160" w:before="60"/>
      </w:pPr>
      <w:r>
        <w:rPr>
          <w:i/>
          <w:iCs/>
          <w:color w:val="5B6472"/>
          <w:sz w:val="17"/>
          <w:szCs w:val="17"/>
        </w:rPr>
        <w:t xml:space="preserve">Зурагт тамганы байрлалыг зөвхөн тэмдэглэгээгээр харуулсан. Жинхэнэ өргөмжлөлд ҮБХИС-ийн албан тамгыг дарна.</w:t>
      </w:r>
    </w:p>
    <w:p>
      <w:pPr>
        <w:pStyle w:val="Heading1"/>
      </w:pPr>
      <w:r>
        <w:t xml:space="preserve">7. Зүүх, хураах журам</w:t>
      </w:r>
    </w:p>
    <w:p>
      <w:pPr>
        <w:pStyle w:val="Heading2"/>
      </w:pPr>
      <w:r>
        <w:t xml:space="preserve">7.1. Зүүх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Ёслолын хувцас:</w:t>
      </w:r>
      <w:r>
        <w:t xml:space="preserve"> Үндсэн тэмдгийг </w:t>
      </w:r>
      <w:r>
        <w:rPr>
          <w:b/>
          <w:bCs/>
        </w:rPr>
        <w:t xml:space="preserve">баруун энгэрт</w:t>
      </w:r>
      <w:r>
        <w:t xml:space="preserve">, сонсогчийн бусад дотоод тэмдгээс дээр, хамгийн эхэнд зүүнэ.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Өдөр тутмын хувцас:</w:t>
      </w:r>
      <w:r>
        <w:t xml:space="preserve"> Жижиг тэмдгийг баруун энгэрт, бусад тэмдгээс дээр зүүнэ.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Хээрийн хувцас:</w:t>
      </w:r>
      <w:r>
        <w:t xml:space="preserve"> Зүүхгүй.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Төгссөний дараа:</w:t>
      </w:r>
      <w:r>
        <w:t xml:space="preserve"> Офицерын ёслолын хувцаст дурсгалын тэмдэг байдлаар зүүх эсэхийг ЗХЖШ-ийн дүрэмт хувцасны журмаар зохицуулахыг санал болгоно.</w:t>
      </w:r>
    </w:p>
    <w:p>
      <w:pPr>
        <w:pStyle w:val="Heading2"/>
      </w:pPr>
      <w:r>
        <w:t xml:space="preserve">7.2. Хураах</w:t>
      </w:r>
    </w:p>
    <w:p>
      <w:pPr>
        <w:spacing w:after="120" w:before="0" w:line="300"/>
        <w:jc w:val="both"/>
      </w:pPr>
      <w:r>
        <w:t xml:space="preserve">Нэр төрийн дүрмийг ноцтой зөрчсөн, гэмт хэрэгт холбогдсон нь шүүхээр тогтоогдсон, эсвэл шагнуулахдаа худал мэдээлэл ирүүлсэн нь тогтоогдвол ҮБХИС-ийн захирлын тушаалаар шагналыг хурааж, нэрийг Хүндэт самбараас хасна. Сонсогч шийдвэрийг 10 хоногийн дотор давж заалдах эрхтэй.</w:t>
      </w:r>
    </w:p>
    <w:p>
      <w:pPr>
        <w:pStyle w:val="Heading1"/>
      </w:pPr>
      <w:r>
        <w:t xml:space="preserve">8. Хэрэгжүүлэх төлөвлөгөө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00"/>
        <w:gridCol w:w="2438"/>
      </w:tblGrid>
      <w:tr>
        <w:trPr>
          <w:tblHeader/>
        </w:trPr>
        <w:tc>
          <w:tcPr>
            <w:tcW w:type="dxa" w:w="52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1B2A4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Ажил</w:t>
            </w:r>
          </w:p>
        </w:tc>
        <w:tc>
          <w:tcPr>
            <w:tcW w:type="dxa" w:w="20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1B2A4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Хугацаа</w:t>
            </w:r>
          </w:p>
        </w:tc>
        <w:tc>
          <w:tcPr>
            <w:tcW w:type="dxa" w:w="24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1B2A4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Хариуцах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Журмын төсөл, загварыг хэлэлцүүлэх (сонсогч, багш, ахмад дайчид)</w:t>
            </w:r>
          </w:p>
        </w:tc>
        <w:tc>
          <w:tcPr>
            <w:tcW w:type="dxa" w:w="20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2026.11 – 2026.12</w:t>
            </w:r>
          </w:p>
        </w:tc>
        <w:tc>
          <w:tcPr>
            <w:tcW w:type="dxa" w:w="24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Ажлын хэсэг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БХЯ, ЗХЖШ-тай зөвшилцөх; ҮБХИС-ийн захирлын тушаалаар журам батлах</w:t>
            </w:r>
          </w:p>
        </w:tc>
        <w:tc>
          <w:tcPr>
            <w:tcW w:type="dxa" w:w="20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2027.01 – 2027.02</w:t>
            </w:r>
          </w:p>
        </w:tc>
        <w:tc>
          <w:tcPr>
            <w:tcW w:type="dxa" w:w="24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ҮБХИС-ийн удирдлага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Тэмдгийн загвар хийлгэж, батлах; эхний 10 ширхэг үйлдвэрлүүлэх</w:t>
            </w:r>
          </w:p>
        </w:tc>
        <w:tc>
          <w:tcPr>
            <w:tcW w:type="dxa" w:w="20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2027.02 – 2027.06</w:t>
            </w:r>
          </w:p>
        </w:tc>
        <w:tc>
          <w:tcPr>
            <w:tcW w:type="dxa" w:w="24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Ар тал, хангамжийн алба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Хүндэт самбар байрлуулах</w:t>
            </w:r>
          </w:p>
        </w:tc>
        <w:tc>
          <w:tcPr>
            <w:tcW w:type="dxa" w:w="20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2027.09</w:t>
            </w:r>
          </w:p>
        </w:tc>
        <w:tc>
          <w:tcPr>
            <w:tcW w:type="dxa" w:w="24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ҮБХИС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Анхны шагнал олгох (2027–2028 оны хичээлийн жилийн дүнгээр)</w:t>
            </w:r>
          </w:p>
        </w:tc>
        <w:tc>
          <w:tcPr>
            <w:tcW w:type="dxa" w:w="2000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2028.03.18</w:t>
            </w:r>
          </w:p>
        </w:tc>
        <w:tc>
          <w:tcPr>
            <w:tcW w:type="dxa" w:w="2438"/>
            <w:tcBorders>
              <w:top w:val="single" w:color="A9B1BD" w:sz="4"/>
              <w:left w:val="single" w:color="A9B1BD" w:sz="4"/>
              <w:bottom w:val="single" w:color="A9B1BD" w:sz="4"/>
              <w:right w:val="single" w:color="A9B1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ҮБХИС-ийн захирал</w:t>
            </w:r>
          </w:p>
        </w:tc>
      </w:tr>
    </w:tbl>
    <w:p>
      <w:pPr>
        <w:spacing w:after="160" w:before="60"/>
      </w:pPr>
      <w:r>
        <w:rPr>
          <w:i/>
          <w:iCs/>
          <w:color w:val="5B6472"/>
          <w:sz w:val="17"/>
          <w:szCs w:val="17"/>
        </w:rPr>
        <w:t xml:space="preserve">Сонсогчийн хороо 2027–2028 оны хичээлийн жилээс бүрэн ажиллах тул анхны шагналыг 2028 оны Зэвсэгт хүчний өдөр олгох нь тохиромжтой.</w:t>
      </w:r>
    </w:p>
    <w:p>
      <w:pPr>
        <w:spacing w:after="120"/>
      </w:pPr>
    </w:p>
    <w:p>
      <w:pPr>
        <w:pStyle w:val="Heading1"/>
      </w:pPr>
      <w:r>
        <w:t xml:space="preserve">Ашигласан эх сурвалж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19"/>
          <w:szCs w:val="19"/>
        </w:rPr>
        <w:t xml:space="preserve">Damdin Sükhbaatar (Wikipedia). </w:t>
      </w:r>
      <w:hyperlink w:history="1" r:id="rIdp1peo3huwvvkhc6ru4ijq">
        <w:r>
          <w:rPr>
            <w:rStyle w:val="Hyperlink"/>
            <w:sz w:val="17"/>
            <w:szCs w:val="17"/>
          </w:rPr>
          <w:t xml:space="preserve">https://en.wikipedia.org/wiki/Damdin_S%C3%BCkhbaatar</w:t>
        </w:r>
      </w:hyperlink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19"/>
          <w:szCs w:val="19"/>
        </w:rPr>
        <w:t xml:space="preserve">Mongolian People's Army (Wikipedia). </w:t>
      </w:r>
      <w:hyperlink w:history="1" r:id="rId5ak0eqaf2mlcpnd2angyp">
        <w:r>
          <w:rPr>
            <w:rStyle w:val="Hyperlink"/>
            <w:sz w:val="17"/>
            <w:szCs w:val="17"/>
          </w:rPr>
          <w:t xml:space="preserve">https://en.wikipedia.org/wiki/Mongolian_People%27s_Army</w:t>
        </w:r>
      </w:hyperlink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19"/>
          <w:szCs w:val="19"/>
        </w:rPr>
        <w:t xml:space="preserve">Ikon.mn — Дамдины Сүхбаатарыг тойрсон гүжир гүтгэлэгт цэг тавья. </w:t>
      </w:r>
      <w:hyperlink w:history="1" r:id="rIdcderdueucip-brju8ba-i">
        <w:r>
          <w:rPr>
            <w:rStyle w:val="Hyperlink"/>
            <w:sz w:val="17"/>
            <w:szCs w:val="17"/>
          </w:rPr>
          <w:t xml:space="preserve">https://ikon.mn/n/1mp0</w:t>
        </w:r>
      </w:hyperlink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19"/>
          <w:szCs w:val="19"/>
        </w:rPr>
        <w:t xml:space="preserve">Ikon.mn — ҮБХИС-д «Монгол Улсын Баатар» цол хүртээлээ. </w:t>
      </w:r>
      <w:hyperlink w:history="1" r:id="rIdidqqblrwdrphy-spiukpb">
        <w:r>
          <w:rPr>
            <w:rStyle w:val="Hyperlink"/>
            <w:sz w:val="17"/>
            <w:szCs w:val="17"/>
          </w:rPr>
          <w:t xml:space="preserve">https://ikon.mn/n/3r1c</w:t>
        </w:r>
      </w:hyperlink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19"/>
          <w:szCs w:val="19"/>
        </w:rPr>
        <w:t xml:space="preserve">Ikon.mn — Төрийн шагналын тухай хуулийн төсөл (2016). </w:t>
      </w:r>
      <w:hyperlink w:history="1" r:id="rIdoqboaacgplugffonwz7qj">
        <w:r>
          <w:rPr>
            <w:rStyle w:val="Hyperlink"/>
            <w:sz w:val="17"/>
            <w:szCs w:val="17"/>
          </w:rPr>
          <w:t xml:space="preserve">https://ikon.mn/n/n7f</w:t>
        </w:r>
      </w:hyperlink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19"/>
          <w:szCs w:val="19"/>
        </w:rPr>
        <w:t xml:space="preserve">Ikon.mn — Төрийн дээд цол, одон медаль хүртсэн эрхмүүд (2026). </w:t>
      </w:r>
      <w:hyperlink w:history="1" r:id="rIdpe9zpbi-phk9shnxjyqkw">
        <w:r>
          <w:rPr>
            <w:rStyle w:val="Hyperlink"/>
            <w:sz w:val="17"/>
            <w:szCs w:val="17"/>
          </w:rPr>
          <w:t xml:space="preserve">https://ikon.mn/n/3osx</w:t>
        </w:r>
      </w:hyperlink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19"/>
          <w:szCs w:val="19"/>
        </w:rPr>
        <w:t xml:space="preserve">Medals Database — Mongolia (Order of Sükhbaatar). </w:t>
      </w:r>
      <w:hyperlink w:history="1" r:id="rIdcvgqg3awyxcr9kcrmivni">
        <w:r>
          <w:rPr>
            <w:rStyle w:val="Hyperlink"/>
            <w:sz w:val="17"/>
            <w:szCs w:val="17"/>
          </w:rPr>
          <w:t xml:space="preserve">https://www.identifymedals.com/?p=11884</w:t>
        </w:r>
      </w:hyperlink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19"/>
          <w:szCs w:val="19"/>
        </w:rPr>
        <w:t xml:space="preserve">National Defense University (Mongolia) (Wikipedia). </w:t>
      </w:r>
      <w:hyperlink w:history="1" r:id="rIdr_pi4qp2r2jinwxczwj_-">
        <w:r>
          <w:rPr>
            <w:rStyle w:val="Hyperlink"/>
            <w:sz w:val="17"/>
            <w:szCs w:val="17"/>
          </w:rPr>
          <w:t xml:space="preserve">https://en.wikipedia.org/wiki/National_Defense_University_(Mongolia)</w:t>
        </w:r>
      </w:hyperlink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472"/>
        <w:sz w:val="16"/>
        <w:szCs w:val="16"/>
      </w:rPr>
      <w:t xml:space="preserve">ҮБХИС · Д.Сүхбаатар жанжны нэрэмжит шагнал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600" w:hanging="6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8102E" w:sz="8" w:space="4"/>
      </w:pBdr>
      <w:spacing w:after="160" w:before="240"/>
      <w:outlineLvl w:val="0"/>
    </w:pPr>
    <w:rPr>
      <w:rFonts w:ascii="Arial" w:cs="Arial" w:eastAsia="Arial" w:hAnsi="Arial"/>
      <w:b/>
      <w:bCs/>
      <w:color w:val="1B2A41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2E4A7D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p1peo3huwvvkhc6ru4ijq" Type="http://schemas.openxmlformats.org/officeDocument/2006/relationships/hyperlink" Target="https://en.wikipedia.org/wiki/Damdin_S%C3%BCkhbaatar" TargetMode="External"/><Relationship Id="rId5ak0eqaf2mlcpnd2angyp" Type="http://schemas.openxmlformats.org/officeDocument/2006/relationships/hyperlink" Target="https://en.wikipedia.org/wiki/Mongolian_People%27s_Army" TargetMode="External"/><Relationship Id="rIdcderdueucip-brju8ba-i" Type="http://schemas.openxmlformats.org/officeDocument/2006/relationships/hyperlink" Target="https://ikon.mn/n/1mp0" TargetMode="External"/><Relationship Id="rIdidqqblrwdrphy-spiukpb" Type="http://schemas.openxmlformats.org/officeDocument/2006/relationships/hyperlink" Target="https://ikon.mn/n/3r1c" TargetMode="External"/><Relationship Id="rIdoqboaacgplugffonwz7qj" Type="http://schemas.openxmlformats.org/officeDocument/2006/relationships/hyperlink" Target="https://ikon.mn/n/n7f" TargetMode="External"/><Relationship Id="rIdpe9zpbi-phk9shnxjyqkw" Type="http://schemas.openxmlformats.org/officeDocument/2006/relationships/hyperlink" Target="https://ikon.mn/n/3osx" TargetMode="External"/><Relationship Id="rIdcvgqg3awyxcr9kcrmivni" Type="http://schemas.openxmlformats.org/officeDocument/2006/relationships/hyperlink" Target="https://www.identifymedals.com/?p=11884" TargetMode="External"/><Relationship Id="rIdr_pi4qp2r2jinwxczwj_-" Type="http://schemas.openxmlformats.org/officeDocument/2006/relationships/hyperlink" Target="https://en.wikipedia.org/wiki/National_Defense_University_(Mongolia)" TargetMode="External"/><Relationship Id="rId11" Type="http://schemas.openxmlformats.org/officeDocument/2006/relationships/image" Target="media/67748b790920808d7e5fe5589f539fdccef43a54.png"/><Relationship Id="rId12" Type="http://schemas.openxmlformats.org/officeDocument/2006/relationships/image" Target="media/de080106e5ac195ed6a1d2d79f0aa31a9bb80ff0.png"/><Relationship Id="rId13" Type="http://schemas.openxmlformats.org/officeDocument/2006/relationships/image" Target="media/8da033bdd7833b42e381c1cedcd831632866360c.png"/><Relationship Id="rId14" Type="http://schemas.openxmlformats.org/officeDocument/2006/relationships/image" Target="media/0c50a03008f569c931a1c7cef058e0b51d3dc861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Д.Сүхбаатар жанжны нэрэмжит шагнал — журам, загварын санал</dc:title>
  <dc:creator>Судалгааны ажлын хэсэг</dc:creator>
  <cp:lastModifiedBy>Un-named</cp:lastModifiedBy>
  <cp:revision>1</cp:revision>
  <dcterms:created xsi:type="dcterms:W3CDTF">2026-10-26T05:53:42.124Z</dcterms:created>
  <dcterms:modified xsi:type="dcterms:W3CDTF">2026-10-26T05:53:42.129Z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