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right"/>
      </w:pPr>
      <w:r>
        <w:rPr>
          <w:bCs/>
          <w:b/>
        </w:rPr>
        <w:t xml:space="preserve">Нууцын зэрэглэл:</w:t>
      </w:r>
      <w:r>
        <w:t xml:space="preserve"> </w:t>
      </w:r>
      <w:r>
        <w:t xml:space="preserve">________________</w:t>
      </w:r>
      <w:r>
        <w:t xml:space="preserve"> </w:t>
      </w:r>
      <w:r>
        <w:rPr>
          <w:iCs/>
          <w:i/>
        </w:rPr>
        <w:t xml:space="preserve">(бөглөсний дараа Төрийн болон албаны нууцын тухай хуулийн дагуу тогтооно)</w:t>
      </w:r>
      <w:r>
        <w:br/>
      </w:r>
      <w:r>
        <w:rPr>
          <w:bCs/>
          <w:b/>
        </w:rPr>
        <w:t xml:space="preserve">Хувь №:</w:t>
      </w:r>
      <w:r>
        <w:t xml:space="preserve"> </w:t>
      </w:r>
      <w:r>
        <w:t xml:space="preserve">____</w:t>
      </w:r>
      <w:r>
        <w:t xml:space="preserve"> </w:t>
      </w:r>
      <w:r>
        <w:rPr>
          <w:bCs/>
          <w:b/>
        </w:rPr>
        <w:t xml:space="preserve">Хуудасны тоо:</w:t>
      </w:r>
      <w:r>
        <w:t xml:space="preserve"> </w:t>
      </w:r>
      <w:r>
        <w:t xml:space="preserve">____</w:t>
      </w:r>
    </w:p>
    <w:p>
      <w:pPr>
        <w:pStyle w:val="BodyText"/>
        <w:jc w:val="right"/>
      </w:pPr>
      <w:r>
        <w:rPr>
          <w:bCs/>
          <w:b/>
        </w:rPr>
        <w:t xml:space="preserve">БАТЛАВ.</w:t>
      </w:r>
      <w:r>
        <w:br/>
      </w:r>
      <w:r>
        <w:t xml:space="preserve">ҮНДЭСНИЙ БАТЛАН ХАМГААЛАХЫН ИХ СУРГУУЛИЙН ЗАХИРАГЧ</w:t>
      </w:r>
      <w:r>
        <w:br/>
      </w:r>
      <w:r>
        <w:t xml:space="preserve">______________________ /__________________/</w:t>
      </w:r>
      <w:r>
        <w:br/>
      </w:r>
      <w:r>
        <w:t xml:space="preserve">20__ оны __ дугаар сарын __-ны өдөр</w:t>
      </w:r>
    </w:p>
    <w:bookmarkStart w:id="62" w:name="Xb0c8fb65ee0429990e5dc0af12511b62ace7eb5"/>
    <w:p>
      <w:pPr>
        <w:pStyle w:val="Heading1"/>
        <w:jc w:val="center"/>
      </w:pPr>
      <w:r>
        <w:t xml:space="preserve">ЗЭВСЭГТ ХҮЧНИЙ БЭЛЭН БАЙДЛЫН ҮЕД ҮНДЭСНИЙ БАТЛАН ХАМГААЛАХЫН ИХ СУРГУУЛИЙН КИБЕР АЮУЛГҮЙ БАЙДЛЫГ ХАНГАХ ТӨЛӨВЛӨГӨӨ</w:t>
      </w:r>
    </w:p>
    <w:p>
      <w:pPr>
        <w:pStyle w:val="FirstParagraph"/>
        <w:jc w:val="both"/>
      </w:pPr>
      <w:r>
        <w:rPr>
          <w:iCs/>
          <w:i/>
        </w:rPr>
        <w:t xml:space="preserve">Улаанбаатар хот, 20__ он</w:t>
      </w:r>
    </w:p>
    <w:p>
      <w:pPr>
        <w:pStyle w:val="BlockText"/>
      </w:pPr>
      <w:r>
        <w:rPr>
          <w:bCs/>
          <w:b/>
        </w:rPr>
        <w:t xml:space="preserve">Төслийн тухай тэмдэглэл.</w:t>
      </w:r>
      <w:r>
        <w:t xml:space="preserve"> </w:t>
      </w:r>
      <w:r>
        <w:t xml:space="preserve">Энэхүү баримт бичиг нь нээлттэй эх сурвалжид үндэслэн боловсруулсан</w:t>
      </w:r>
      <w:r>
        <w:t xml:space="preserve"> </w:t>
      </w:r>
      <w:r>
        <w:rPr>
          <w:bCs/>
          <w:b/>
        </w:rPr>
        <w:t xml:space="preserve">ажлын төсөл</w:t>
      </w:r>
      <w:r>
        <w:t xml:space="preserve"> </w:t>
      </w:r>
      <w:r>
        <w:t xml:space="preserve">юм. Батлан хамгаалахын сайд, Зэвсэгт хүчний Жанжин штабын даргын бэлэн байдал, кибер аюулгүй байдал, нууцын хамгаалалттай холбоотой хязгаарлалттай тушаал, заавар журмыг төсөлд оруулаагүй. Эдгээрийн нэр, дугаар, огноо, мөн дохио, кодын нэр, IP хаяг, систем, албан тушаалтны нэрсийг</w:t>
      </w:r>
      <w:r>
        <w:t xml:space="preserve"> </w:t>
      </w:r>
      <w:r>
        <w:rPr>
          <w:rStyle w:val="VerbatimChar"/>
        </w:rPr>
        <w:t xml:space="preserve">[ … ]</w:t>
      </w:r>
      <w:r>
        <w:t xml:space="preserve"> </w:t>
      </w:r>
      <w:r>
        <w:t xml:space="preserve">гэж тэмдэглэсэн хэсэгт эрх бүхий албан тушаалтан нөхөж оруулна. Бөглөсөн хувь нь нууцад хамаарах тул нууцын журмын дагуу бүртгэж, хадгална. Хууль тогтоомжийн зүйл, заалтын дугаар, хүчин төгөлдөр байдлыг</w:t>
      </w:r>
      <w:r>
        <w:t xml:space="preserve"> </w:t>
      </w:r>
      <w:r>
        <w:rPr>
          <w:bCs/>
          <w:b/>
        </w:rPr>
        <w:t xml:space="preserve">Хавсралт 6</w:t>
      </w:r>
      <w:r>
        <w:t xml:space="preserve">-д заасны дагуу баталгаажуулна.</w:t>
      </w:r>
    </w:p>
    <w:p>
      <w:pPr>
        <w:jc w:val="both"/>
      </w:pPr>
      <w:r>
        <w:pict>
          <v:rect style="width:0;height:1.5pt" o:hralign="center" o:hrstd="t" o:hr="t"/>
        </w:pict>
      </w:r>
    </w:p>
    <w:bookmarkStart w:id="24" w:name="нэг.-нийтлэг-үндэслэл"/>
    <w:p>
      <w:pPr>
        <w:pStyle w:val="Heading2"/>
      </w:pPr>
      <w:r>
        <w:t xml:space="preserve">НЭГ. НИЙТЛЭГ ҮНДЭСЛЭЛ</w:t>
      </w:r>
    </w:p>
    <w:bookmarkStart w:id="20" w:name="төлөвлөгөөний-зорилго"/>
    <w:p>
      <w:pPr>
        <w:pStyle w:val="Heading3"/>
      </w:pPr>
      <w:r>
        <w:t xml:space="preserve">1.1. Төлөвлөгөөний зорилго</w:t>
      </w:r>
    </w:p>
    <w:p>
      <w:pPr>
        <w:pStyle w:val="FirstParagraph"/>
        <w:jc w:val="both"/>
      </w:pPr>
      <w:r>
        <w:t xml:space="preserve">Зэвсэгт хүчний бэлэн байдлын зэрэг ахих бүрт Үндэсний батлан хамгаалахын их сургууль (цаашид</w:t>
      </w:r>
      <w:r>
        <w:t xml:space="preserve"> </w:t>
      </w:r>
      <w:r>
        <w:t xml:space="preserve">“</w:t>
      </w:r>
      <w:r>
        <w:t xml:space="preserve">ҮБХИС</w:t>
      </w:r>
      <w:r>
        <w:t xml:space="preserve">”</w:t>
      </w:r>
      <w:r>
        <w:t xml:space="preserve"> </w:t>
      </w:r>
      <w:r>
        <w:t xml:space="preserve">гэх)-ийн мэдээллийн систем, сүлжээ, харилцаа холбооны дэд бүтэц, мэдээллийн нөөцийн</w:t>
      </w:r>
      <w:r>
        <w:t xml:space="preserve"> </w:t>
      </w:r>
      <w:r>
        <w:rPr>
          <w:bCs/>
          <w:b/>
        </w:rPr>
        <w:t xml:space="preserve">нууцлагдсан, бүрэн бүтэн, хүртээмжтэй</w:t>
      </w:r>
      <w:r>
        <w:t xml:space="preserve"> </w:t>
      </w:r>
      <w:r>
        <w:t xml:space="preserve">байдлыг тасралтгүй хангах, кибер халдлага, зөрчлөөс урьдчилан сэргийлэх, илрүүлэх, хариу арга хэмжээ авах, хохирлыг арилгаж хэвийн үйл ажиллагааг сэргээх, сургуулийн удирдлага, сургалт, дайчилгааны даалгаврыг кибер орчинд тасалдалгүй гүйцэтгэх нөхцөлийг бүрдүүлэхэд оршино.</w:t>
      </w:r>
    </w:p>
    <w:bookmarkEnd w:id="20"/>
    <w:bookmarkStart w:id="21" w:name="төлөвлөгөөний-зорилт"/>
    <w:p>
      <w:pPr>
        <w:pStyle w:val="Heading3"/>
      </w:pPr>
      <w:r>
        <w:t xml:space="preserve">1.2. Төлөвлөгөөний зорилт</w:t>
      </w:r>
    </w:p>
    <w:p>
      <w:pPr>
        <w:numPr>
          <w:ilvl w:val="0"/>
          <w:numId w:val="1001"/>
        </w:numPr>
        <w:pStyle w:val="Compact"/>
      </w:pPr>
      <w:r>
        <w:t xml:space="preserve">Бэлэн байдлын зэрэг тус бүрд хэрэгжүүлэх кибер аюулгүй байдлын арга хэмжээ, гүйцэтгэх хугацаа, хариуцах этгээдийг тодорхой болгох.</w:t>
      </w:r>
    </w:p>
    <w:p>
      <w:pPr>
        <w:numPr>
          <w:ilvl w:val="0"/>
          <w:numId w:val="1001"/>
        </w:numPr>
        <w:pStyle w:val="Compact"/>
      </w:pPr>
      <w:r>
        <w:t xml:space="preserve">Сургуулийн мэдээллийн нөөц, системийг бүртгэж, ач холбогдлоор нь ангилж, эрсдэлийн үнэлгээнд үндэслэн хамгаалалтын түвшинг тогтоох.</w:t>
      </w:r>
    </w:p>
    <w:p>
      <w:pPr>
        <w:numPr>
          <w:ilvl w:val="0"/>
          <w:numId w:val="1001"/>
        </w:numPr>
        <w:pStyle w:val="Compact"/>
      </w:pPr>
      <w:r>
        <w:t xml:space="preserve">Кибер халдлага, зөрчлийг илрүүлэх, мэдээлэх, хариу арга хэмжээ авах тогтолцоог Зэвсэгт хүчний болон үндэсний кибер аюулгүй байдлын тогтолцоотой уялдуулах.</w:t>
      </w:r>
    </w:p>
    <w:p>
      <w:pPr>
        <w:numPr>
          <w:ilvl w:val="0"/>
          <w:numId w:val="1001"/>
        </w:numPr>
        <w:pStyle w:val="Compact"/>
      </w:pPr>
      <w:r>
        <w:t xml:space="preserve">Онц чухал үйл ажиллагааны тасралтгүй байдал, нөөцлөлт, сэргээн босголтыг хангах.</w:t>
      </w:r>
    </w:p>
    <w:p>
      <w:pPr>
        <w:numPr>
          <w:ilvl w:val="0"/>
          <w:numId w:val="1001"/>
        </w:numPr>
        <w:pStyle w:val="Compact"/>
      </w:pPr>
      <w:r>
        <w:t xml:space="preserve">Алба хаагч, багш, ажилтан, сонсогч, курсантын кибер аюулгүй байдлын мэдлэг, дадлыг дээшлүүлж, сахилга, хариуцлагыг өндөржүүлэх.</w:t>
      </w:r>
    </w:p>
    <w:p>
      <w:pPr>
        <w:numPr>
          <w:ilvl w:val="0"/>
          <w:numId w:val="1001"/>
        </w:numPr>
        <w:pStyle w:val="Compact"/>
      </w:pPr>
      <w:r>
        <w:t xml:space="preserve">Мэдээллийн нөлөөллийн ажиллагаа, ташаа мэдээллээс сургуулийн нэр хүнд, хувь хүний мэдээллийг хамгаалах.</w:t>
      </w:r>
    </w:p>
    <w:bookmarkEnd w:id="21"/>
    <w:bookmarkStart w:id="22" w:name="хамрах-хүрээ"/>
    <w:p>
      <w:pPr>
        <w:pStyle w:val="Heading3"/>
      </w:pPr>
      <w:r>
        <w:t xml:space="preserve">1.3. Хамрах хүрээ</w:t>
      </w:r>
    </w:p>
    <w:p>
      <w:pPr>
        <w:pStyle w:val="FirstParagraph"/>
        <w:jc w:val="both"/>
      </w:pPr>
      <w:r>
        <w:t xml:space="preserve">Төлөвлөгөө нь ҮБХИС-ийн удирдлага, бүрэлдэхүүн сургууль, тэнхим, хүрээлэн, алба, хэлтэс, тасаг, бүх алба хаагч, багш, ажилтан, сонсогч, курсант, гэрээт ажилтан, мөн сургуулийн мэдээллийн системд хандах эрхтэй гэрээт гүйцэтгэгч, ханган нийлүүлэгчид хамаарна. Хамгаалах объектод:</w:t>
      </w:r>
    </w:p>
    <w:p>
      <w:pPr>
        <w:numPr>
          <w:ilvl w:val="0"/>
          <w:numId w:val="1002"/>
        </w:numPr>
        <w:pStyle w:val="Compact"/>
      </w:pPr>
      <w:r>
        <w:t xml:space="preserve">сургуулийн дотоод сүлжээ (LAN/WLAN), сервер, өгөгдлийн төв, үүлэн үйлчилгээ;</w:t>
      </w:r>
    </w:p>
    <w:p>
      <w:pPr>
        <w:numPr>
          <w:ilvl w:val="0"/>
          <w:numId w:val="1002"/>
        </w:numPr>
        <w:pStyle w:val="Compact"/>
      </w:pPr>
      <w:r>
        <w:t xml:space="preserve">Зэвсэгт хүчний болон төрийн тусгай (хаалттай) сүлжээтэй холбогдох цэг, төхөөрөмж;</w:t>
      </w:r>
    </w:p>
    <w:p>
      <w:pPr>
        <w:numPr>
          <w:ilvl w:val="0"/>
          <w:numId w:val="1002"/>
        </w:numPr>
        <w:pStyle w:val="Compact"/>
      </w:pPr>
      <w:r>
        <w:t xml:space="preserve">удирдлага, бичиг хэрэг, хүний нөөц, санхүү, хангамжийн систем;</w:t>
      </w:r>
    </w:p>
    <w:p>
      <w:pPr>
        <w:numPr>
          <w:ilvl w:val="0"/>
          <w:numId w:val="1002"/>
        </w:numPr>
        <w:pStyle w:val="Compact"/>
      </w:pPr>
      <w:r>
        <w:t xml:space="preserve">сургалтын удирдлагын систем, сонсогч, курсантын бүртгэл, дүнгийн сан, цахим номын сан, судалгааны өгөгдөл;</w:t>
      </w:r>
    </w:p>
    <w:p>
      <w:pPr>
        <w:numPr>
          <w:ilvl w:val="0"/>
          <w:numId w:val="1002"/>
        </w:numPr>
        <w:pStyle w:val="Compact"/>
      </w:pPr>
      <w:r>
        <w:t xml:space="preserve">байлдааны симуляци, тактикийн сургалтын программ хангамж, лабораторийн орчин (кибер полигон г.м.);</w:t>
      </w:r>
    </w:p>
    <w:p>
      <w:pPr>
        <w:numPr>
          <w:ilvl w:val="0"/>
          <w:numId w:val="1002"/>
        </w:numPr>
        <w:pStyle w:val="Compact"/>
      </w:pPr>
      <w:r>
        <w:t xml:space="preserve">албан ёсны вэб сайт, цахим шуудан, нийгмийн сүлжээний албан хуудас;</w:t>
      </w:r>
    </w:p>
    <w:p>
      <w:pPr>
        <w:numPr>
          <w:ilvl w:val="0"/>
          <w:numId w:val="1002"/>
        </w:numPr>
        <w:pStyle w:val="Compact"/>
      </w:pPr>
      <w:r>
        <w:t xml:space="preserve">хандалтын хяналт, видео хяналт, гал, дохиоллын систем, барилгын инженерийн (цахилгаан, дулаан, агааржуулалт) удирдлагын систем;</w:t>
      </w:r>
    </w:p>
    <w:p>
      <w:pPr>
        <w:numPr>
          <w:ilvl w:val="0"/>
          <w:numId w:val="1002"/>
        </w:numPr>
        <w:pStyle w:val="Compact"/>
      </w:pPr>
      <w:r>
        <w:t xml:space="preserve">зөөврийн болон хувийн төхөөрөмж (BYOD), утасгүй холбоо, радио холбоо орно.</w:t>
      </w:r>
    </w:p>
    <w:bookmarkEnd w:id="22"/>
    <w:bookmarkStart w:id="23" w:name="нэр-томьёо"/>
    <w:p>
      <w:pPr>
        <w:pStyle w:val="Heading3"/>
      </w:pPr>
      <w:r>
        <w:t xml:space="preserve">1.4. Нэр томьёо</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809"/>
        <w:gridCol w:w="7545"/>
      </w:tblGrid>
      <w:tr>
        <w:trPr>
          <w:tblHeader w:val="true"/>
        </w:trPr>
        <w:tc>
          <w:tcPr>
            <w:tcW w:type="dxa" w:w="1809"/>
          </w:tcPr>
          <w:p>
            <w:pPr>
              <w:pStyle w:val="Compact"/>
              <w:jc w:val="left"/>
            </w:pPr>
            <w:r>
              <w:rPr>
                <w:rFonts w:ascii="Times New Roman" w:hAnsi="Times New Roman"/>
                <w:b/>
                <w:sz w:val="20"/>
              </w:rPr>
              <w:t xml:space="preserve">Нэр томьёо</w:t>
            </w:r>
          </w:p>
        </w:tc>
        <w:tc>
          <w:tcPr>
            <w:tcW w:type="dxa" w:w="7545"/>
          </w:tcPr>
          <w:p>
            <w:pPr>
              <w:pStyle w:val="Compact"/>
              <w:jc w:val="left"/>
            </w:pPr>
            <w:r>
              <w:rPr>
                <w:rFonts w:ascii="Times New Roman" w:hAnsi="Times New Roman"/>
                <w:b/>
                <w:sz w:val="20"/>
              </w:rPr>
              <w:t xml:space="preserve">Энэ төлөвлөгөөнд хэрэглэх утга</w:t>
            </w:r>
          </w:p>
        </w:tc>
      </w:tr>
      <w:tr>
        <w:tc>
          <w:tcPr>
            <w:tcW w:type="dxa" w:w="1809"/>
          </w:tcPr>
          <w:p>
            <w:pPr>
              <w:pStyle w:val="Compact"/>
              <w:jc w:val="left"/>
            </w:pPr>
            <w:r>
              <w:rPr>
                <w:rFonts w:ascii="Times New Roman" w:hAnsi="Times New Roman"/>
                <w:sz w:val="20"/>
              </w:rPr>
              <w:t xml:space="preserve">Кибер аюулгүй байдал</w:t>
            </w:r>
          </w:p>
        </w:tc>
        <w:tc>
          <w:tcPr>
            <w:tcW w:type="dxa" w:w="7545"/>
          </w:tcPr>
          <w:p>
            <w:pPr>
              <w:pStyle w:val="Compact"/>
              <w:jc w:val="left"/>
            </w:pPr>
            <w:r>
              <w:rPr>
                <w:rFonts w:ascii="Times New Roman" w:hAnsi="Times New Roman"/>
                <w:sz w:val="20"/>
              </w:rPr>
              <w:t xml:space="preserve">Кибер орчин дахь мэдээллийн нууцлагдсан, бүрэн бүтэн, хүртээмжтэй байдлыг хангасан төлөв (Кибер аюулгүй байдлын тухай хуульд заасан утгаар).</w:t>
            </w:r>
          </w:p>
        </w:tc>
      </w:tr>
      <w:tr>
        <w:tc>
          <w:tcPr>
            <w:tcW w:type="dxa" w:w="1809"/>
          </w:tcPr>
          <w:p>
            <w:pPr>
              <w:pStyle w:val="Compact"/>
              <w:jc w:val="left"/>
            </w:pPr>
            <w:r>
              <w:rPr>
                <w:rFonts w:ascii="Times New Roman" w:hAnsi="Times New Roman"/>
                <w:sz w:val="20"/>
              </w:rPr>
              <w:t xml:space="preserve">Кибер халдлага</w:t>
            </w:r>
          </w:p>
        </w:tc>
        <w:tc>
          <w:tcPr>
            <w:tcW w:type="dxa" w:w="7545"/>
          </w:tcPr>
          <w:p>
            <w:pPr>
              <w:pStyle w:val="Compact"/>
              <w:jc w:val="left"/>
            </w:pPr>
            <w:r>
              <w:rPr>
                <w:rFonts w:ascii="Times New Roman" w:hAnsi="Times New Roman"/>
                <w:sz w:val="20"/>
              </w:rPr>
              <w:t xml:space="preserve">Мэдээллийн систем, сүлжээ, мэдээллийн нууцлагдсан, бүрэн бүтэн, хүртээмжтэй байдлыг зөрчих зорилгоор санаатайгаар үйлдсэн үйлдэл.</w:t>
            </w:r>
          </w:p>
        </w:tc>
      </w:tr>
      <w:tr>
        <w:tc>
          <w:tcPr>
            <w:tcW w:type="dxa" w:w="1809"/>
          </w:tcPr>
          <w:p>
            <w:pPr>
              <w:pStyle w:val="Compact"/>
              <w:jc w:val="left"/>
            </w:pPr>
            <w:r>
              <w:rPr>
                <w:rFonts w:ascii="Times New Roman" w:hAnsi="Times New Roman"/>
                <w:sz w:val="20"/>
              </w:rPr>
              <w:t xml:space="preserve">Кибер зөрчил</w:t>
            </w:r>
          </w:p>
        </w:tc>
        <w:tc>
          <w:tcPr>
            <w:tcW w:type="dxa" w:w="7545"/>
          </w:tcPr>
          <w:p>
            <w:pPr>
              <w:pStyle w:val="Compact"/>
              <w:jc w:val="left"/>
            </w:pPr>
            <w:r>
              <w:rPr>
                <w:rFonts w:ascii="Times New Roman" w:hAnsi="Times New Roman"/>
                <w:sz w:val="20"/>
              </w:rPr>
              <w:t xml:space="preserve">Кибер аюулгүй байдлын шаардлага, журмыг зөрчсөн, мэдээллийн аюулгүй байдалд сөрөг нөлөө үзүүлсэн буюу үзүүлж болзошгүй үйл явдал.</w:t>
            </w:r>
          </w:p>
        </w:tc>
      </w:tr>
      <w:tr>
        <w:tc>
          <w:tcPr>
            <w:tcW w:type="dxa" w:w="1809"/>
          </w:tcPr>
          <w:p>
            <w:pPr>
              <w:pStyle w:val="Compact"/>
              <w:jc w:val="left"/>
            </w:pPr>
            <w:r>
              <w:rPr>
                <w:rFonts w:ascii="Times New Roman" w:hAnsi="Times New Roman"/>
                <w:sz w:val="20"/>
              </w:rPr>
              <w:t xml:space="preserve">Бэлэн байдлын зэрэг</w:t>
            </w:r>
          </w:p>
        </w:tc>
        <w:tc>
          <w:tcPr>
            <w:tcW w:type="dxa" w:w="7545"/>
          </w:tcPr>
          <w:p>
            <w:pPr>
              <w:pStyle w:val="Compact"/>
              <w:jc w:val="left"/>
            </w:pPr>
            <w:r>
              <w:rPr>
                <w:rFonts w:ascii="Times New Roman" w:hAnsi="Times New Roman"/>
                <w:sz w:val="20"/>
              </w:rPr>
              <w:t xml:space="preserve">Зэвсэгт хүчний байнгын, нэмэгдүүлсэн, цэргийн аюулын, бүрэн бэлэн байдал (холбогдох хязгаарлалттай тушаалд заасан нэр, дохиогоор).</w:t>
            </w:r>
          </w:p>
        </w:tc>
      </w:tr>
      <w:tr>
        <w:tc>
          <w:tcPr>
            <w:tcW w:type="dxa" w:w="1809"/>
          </w:tcPr>
          <w:p>
            <w:pPr>
              <w:pStyle w:val="Compact"/>
              <w:jc w:val="left"/>
            </w:pPr>
            <w:r>
              <w:rPr>
                <w:rFonts w:ascii="Times New Roman" w:hAnsi="Times New Roman"/>
                <w:sz w:val="20"/>
              </w:rPr>
              <w:t xml:space="preserve">Д цаг</w:t>
            </w:r>
          </w:p>
        </w:tc>
        <w:tc>
          <w:tcPr>
            <w:tcW w:type="dxa" w:w="7545"/>
          </w:tcPr>
          <w:p>
            <w:pPr>
              <w:pStyle w:val="Compact"/>
              <w:jc w:val="left"/>
            </w:pPr>
            <w:r>
              <w:rPr>
                <w:rFonts w:ascii="Times New Roman" w:hAnsi="Times New Roman"/>
                <w:sz w:val="20"/>
              </w:rPr>
              <w:t xml:space="preserve">Бэлэн байдлын зэрэг ахиулах дохио, тушаалыг сургууль хүлээн авсан мөч.</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Д+2ц</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нь дохио хүлээн авснаас хойш 2 цагийн дотор гэсэн утгатай.</w:t>
            </w:r>
          </w:p>
        </w:tc>
      </w:tr>
      <w:tr>
        <w:tc>
          <w:tcPr>
            <w:tcW w:type="dxa" w:w="1809"/>
          </w:tcPr>
          <w:p>
            <w:pPr>
              <w:pStyle w:val="Compact"/>
              <w:jc w:val="left"/>
            </w:pPr>
            <w:r>
              <w:rPr>
                <w:rFonts w:ascii="Times New Roman" w:hAnsi="Times New Roman"/>
                <w:sz w:val="20"/>
              </w:rPr>
              <w:t xml:space="preserve">Онц чухал систем</w:t>
            </w:r>
          </w:p>
        </w:tc>
        <w:tc>
          <w:tcPr>
            <w:tcW w:type="dxa" w:w="7545"/>
          </w:tcPr>
          <w:p>
            <w:pPr>
              <w:pStyle w:val="Compact"/>
              <w:jc w:val="left"/>
            </w:pPr>
            <w:r>
              <w:rPr>
                <w:rFonts w:ascii="Times New Roman" w:hAnsi="Times New Roman"/>
                <w:sz w:val="20"/>
              </w:rPr>
              <w:t xml:space="preserve">Тасалдвал сургуулийн удирдлага, дайчилгаа, нууцын хамгаалалтад шууд хохирол учруулах систем (Ангилал А).</w:t>
            </w:r>
          </w:p>
        </w:tc>
      </w:tr>
      <w:tr>
        <w:tc>
          <w:tcPr>
            <w:tcW w:type="dxa" w:w="1809"/>
          </w:tcPr>
          <w:p>
            <w:pPr>
              <w:pStyle w:val="Compact"/>
              <w:jc w:val="left"/>
            </w:pPr>
            <w:r>
              <w:rPr>
                <w:rFonts w:ascii="Times New Roman" w:hAnsi="Times New Roman"/>
                <w:sz w:val="20"/>
              </w:rPr>
              <w:t xml:space="preserve">КАБШГ</w:t>
            </w:r>
          </w:p>
        </w:tc>
        <w:tc>
          <w:tcPr>
            <w:tcW w:type="dxa" w:w="7545"/>
          </w:tcPr>
          <w:p>
            <w:pPr>
              <w:pStyle w:val="Compact"/>
              <w:jc w:val="left"/>
            </w:pPr>
            <w:r>
              <w:rPr>
                <w:rFonts w:ascii="Times New Roman" w:hAnsi="Times New Roman"/>
                <w:sz w:val="20"/>
              </w:rPr>
              <w:t xml:space="preserve">Кибер аюулгүй байдлын шуурхай групп (энэ төлөвлөгөөгөөр байгуулах).</w:t>
            </w:r>
          </w:p>
        </w:tc>
      </w:tr>
      <w:tr>
        <w:tc>
          <w:tcPr>
            <w:tcW w:type="dxa" w:w="1809"/>
          </w:tcPr>
          <w:p>
            <w:pPr>
              <w:pStyle w:val="Compact"/>
              <w:jc w:val="left"/>
            </w:pPr>
            <w:r>
              <w:rPr>
                <w:rFonts w:ascii="Times New Roman" w:hAnsi="Times New Roman"/>
                <w:sz w:val="20"/>
              </w:rPr>
              <w:t xml:space="preserve">SOC / CERT</w:t>
            </w:r>
          </w:p>
        </w:tc>
        <w:tc>
          <w:tcPr>
            <w:tcW w:type="dxa" w:w="7545"/>
          </w:tcPr>
          <w:p>
            <w:pPr>
              <w:pStyle w:val="Compact"/>
              <w:jc w:val="left"/>
            </w:pPr>
            <w:r>
              <w:rPr>
                <w:rFonts w:ascii="Times New Roman" w:hAnsi="Times New Roman"/>
                <w:sz w:val="20"/>
              </w:rPr>
              <w:t xml:space="preserve">Аюулгүй байдлын хяналтын төв / Кибер зөрчилд хариу арга хэмжээ авах баг.</w:t>
            </w:r>
          </w:p>
        </w:tc>
      </w:tr>
      <w:tr>
        <w:tc>
          <w:tcPr>
            <w:tcW w:type="dxa" w:w="1809"/>
          </w:tcPr>
          <w:p>
            <w:pPr>
              <w:pStyle w:val="Compact"/>
              <w:jc w:val="left"/>
            </w:pPr>
            <w:r>
              <w:rPr>
                <w:rFonts w:ascii="Times New Roman" w:hAnsi="Times New Roman"/>
                <w:sz w:val="20"/>
              </w:rPr>
              <w:t xml:space="preserve">RTO / RPO</w:t>
            </w:r>
          </w:p>
        </w:tc>
        <w:tc>
          <w:tcPr>
            <w:tcW w:type="dxa" w:w="7545"/>
          </w:tcPr>
          <w:p>
            <w:pPr>
              <w:pStyle w:val="Compact"/>
              <w:jc w:val="left"/>
            </w:pPr>
            <w:r>
              <w:rPr>
                <w:rFonts w:ascii="Times New Roman" w:hAnsi="Times New Roman"/>
                <w:sz w:val="20"/>
              </w:rPr>
              <w:t xml:space="preserve">Системийг сэргээх зөвшөөрөгдөх дээд хугацаа / Алдагдахыг зөвшөөрөх өгөгдлийн дээд хугацаа.</w:t>
            </w:r>
          </w:p>
        </w:tc>
      </w:tr>
      <w:tr>
        <w:tc>
          <w:tcPr>
            <w:tcW w:type="dxa" w:w="1809"/>
          </w:tcPr>
          <w:p>
            <w:pPr>
              <w:pStyle w:val="Compact"/>
              <w:jc w:val="left"/>
            </w:pPr>
            <w:r>
              <w:rPr>
                <w:rFonts w:ascii="Times New Roman" w:hAnsi="Times New Roman"/>
                <w:sz w:val="20"/>
              </w:rPr>
              <w:t xml:space="preserve">IOC</w:t>
            </w:r>
          </w:p>
        </w:tc>
        <w:tc>
          <w:tcPr>
            <w:tcW w:type="dxa" w:w="7545"/>
          </w:tcPr>
          <w:p>
            <w:pPr>
              <w:pStyle w:val="Compact"/>
              <w:jc w:val="left"/>
            </w:pPr>
            <w:r>
              <w:rPr>
                <w:rFonts w:ascii="Times New Roman" w:hAnsi="Times New Roman"/>
                <w:sz w:val="20"/>
              </w:rPr>
              <w:t xml:space="preserve">Халдлагын шинж тэмдэг (хортой IP, домэйн, файлын хэш г.м.).</w:t>
            </w:r>
          </w:p>
        </w:tc>
      </w:tr>
    </w:tbl>
    <w:p>
      <w:pPr>
        <w:jc w:val="both"/>
      </w:pPr>
      <w:r>
        <w:pict>
          <v:rect style="width:0;height:1.5pt" o:hralign="center" o:hrstd="t" o:hr="t"/>
        </w:pict>
      </w:r>
    </w:p>
    <w:bookmarkEnd w:id="23"/>
    <w:bookmarkEnd w:id="24"/>
    <w:bookmarkStart w:id="30" w:name="хоёр.-эрх-зүйн-үндэслэл"/>
    <w:p>
      <w:pPr>
        <w:pStyle w:val="Heading2"/>
      </w:pPr>
      <w:r>
        <w:t xml:space="preserve">ХОЁР. ЭРХ ЗҮЙН ҮНДЭСЛЭЛ</w:t>
      </w:r>
    </w:p>
    <w:p>
      <w:pPr>
        <w:pStyle w:val="FirstParagraph"/>
        <w:jc w:val="both"/>
      </w:pPr>
      <w:r>
        <w:t xml:space="preserve">Төлөвлөгөөг дараах хууль тогтоомж, бодлогын баримт бичиг, заавар журам, стандартад нийцүүлэн боловсруулав. Хууль тогтоомжийн зүйл, заалтын дугаарыг хүчин төгөлдөр эх бичгээс (legalinfo.mn) нягталж оруулна.</w:t>
      </w:r>
    </w:p>
    <w:bookmarkStart w:id="25" w:name="монгол-улсын-хууль"/>
    <w:p>
      <w:pPr>
        <w:pStyle w:val="Heading3"/>
      </w:pPr>
      <w:r>
        <w:t xml:space="preserve">2.1. Монгол Улсын хууль</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13"/>
        <w:gridCol w:w="3202"/>
        <w:gridCol w:w="5639"/>
      </w:tblGrid>
      <w:tr>
        <w:trPr>
          <w:tblHeader w:val="true"/>
        </w:trPr>
        <w:tc>
          <w:tcPr>
            <w:tcW w:type="dxa" w:w="513"/>
          </w:tcPr>
          <w:p>
            <w:pPr>
              <w:pStyle w:val="Compact"/>
              <w:jc w:val="left"/>
            </w:pPr>
            <w:r>
              <w:rPr>
                <w:rFonts w:ascii="Times New Roman" w:hAnsi="Times New Roman"/>
                <w:b/>
                <w:sz w:val="20"/>
              </w:rPr>
              <w:t xml:space="preserve">№</w:t>
            </w:r>
          </w:p>
        </w:tc>
        <w:tc>
          <w:tcPr>
            <w:tcW w:type="dxa" w:w="3202"/>
          </w:tcPr>
          <w:p>
            <w:pPr>
              <w:pStyle w:val="Compact"/>
              <w:jc w:val="left"/>
            </w:pPr>
            <w:r>
              <w:rPr>
                <w:rFonts w:ascii="Times New Roman" w:hAnsi="Times New Roman"/>
                <w:b/>
                <w:sz w:val="20"/>
              </w:rPr>
              <w:t xml:space="preserve">Хууль</w:t>
            </w:r>
          </w:p>
        </w:tc>
        <w:tc>
          <w:tcPr>
            <w:tcW w:type="dxa" w:w="5639"/>
          </w:tcPr>
          <w:p>
            <w:pPr>
              <w:pStyle w:val="Compact"/>
              <w:jc w:val="left"/>
            </w:pPr>
            <w:r>
              <w:rPr>
                <w:rFonts w:ascii="Times New Roman" w:hAnsi="Times New Roman"/>
                <w:b/>
                <w:sz w:val="20"/>
              </w:rPr>
              <w:t xml:space="preserve">Төлөвлөгөөнд хэрэглэх үндсэн агуулга</w:t>
            </w:r>
          </w:p>
        </w:tc>
      </w:tr>
      <w:tr>
        <w:tc>
          <w:tcPr>
            <w:tcW w:type="dxa" w:w="513"/>
          </w:tcPr>
          <w:p>
            <w:pPr>
              <w:pStyle w:val="Compact"/>
              <w:jc w:val="left"/>
            </w:pPr>
            <w:r>
              <w:rPr>
                <w:rFonts w:ascii="Times New Roman" w:hAnsi="Times New Roman"/>
                <w:sz w:val="20"/>
              </w:rPr>
              <w:t xml:space="preserve">1</w:t>
            </w:r>
          </w:p>
        </w:tc>
        <w:tc>
          <w:tcPr>
            <w:tcW w:type="dxa" w:w="3202"/>
          </w:tcPr>
          <w:p>
            <w:pPr>
              <w:pStyle w:val="Compact"/>
              <w:jc w:val="left"/>
            </w:pPr>
            <w:r>
              <w:rPr>
                <w:rFonts w:ascii="Times New Roman" w:hAnsi="Times New Roman"/>
                <w:sz w:val="20"/>
              </w:rPr>
              <w:t xml:space="preserve">Монгол Улсын Үндсэн хууль</w:t>
            </w:r>
          </w:p>
        </w:tc>
        <w:tc>
          <w:tcPr>
            <w:tcW w:type="dxa" w:w="5639"/>
          </w:tcPr>
          <w:p>
            <w:pPr>
              <w:pStyle w:val="Compact"/>
              <w:jc w:val="left"/>
            </w:pPr>
            <w:r>
              <w:rPr>
                <w:rFonts w:ascii="Times New Roman" w:hAnsi="Times New Roman"/>
                <w:sz w:val="20"/>
              </w:rPr>
              <w:t xml:space="preserve">Монгол Улсын тусгаар тогтнол, аюулгүй байдлыг хамгаалах үүрэг; хүний хувийн болон захидал харилцааны нууцыг хуулиар хамгаалах (16 дугаар зүйлийн 13 дахь хэсэг).</w:t>
            </w:r>
          </w:p>
        </w:tc>
      </w:tr>
      <w:tr>
        <w:tc>
          <w:tcPr>
            <w:tcW w:type="dxa" w:w="513"/>
          </w:tcPr>
          <w:p>
            <w:pPr>
              <w:pStyle w:val="Compact"/>
              <w:jc w:val="left"/>
            </w:pPr>
            <w:r>
              <w:rPr>
                <w:rFonts w:ascii="Times New Roman" w:hAnsi="Times New Roman"/>
                <w:sz w:val="20"/>
              </w:rPr>
              <w:t xml:space="preserve">2</w:t>
            </w:r>
          </w:p>
        </w:tc>
        <w:tc>
          <w:tcPr>
            <w:tcW w:type="dxa" w:w="3202"/>
          </w:tcPr>
          <w:p>
            <w:pPr>
              <w:pStyle w:val="Compact"/>
              <w:jc w:val="left"/>
            </w:pPr>
            <w:r>
              <w:rPr>
                <w:rFonts w:ascii="Times New Roman" w:hAnsi="Times New Roman"/>
                <w:sz w:val="20"/>
              </w:rPr>
              <w:t xml:space="preserve">Үндэсний аюулгүй байдлын тухай хууль</w:t>
            </w:r>
          </w:p>
        </w:tc>
        <w:tc>
          <w:tcPr>
            <w:tcW w:type="dxa" w:w="5639"/>
          </w:tcPr>
          <w:p>
            <w:pPr>
              <w:pStyle w:val="Compact"/>
              <w:jc w:val="left"/>
            </w:pPr>
            <w:r>
              <w:rPr>
                <w:rFonts w:ascii="Times New Roman" w:hAnsi="Times New Roman"/>
                <w:sz w:val="20"/>
              </w:rPr>
              <w:t xml:space="preserve">Мэдээллийн аюулгүй байдал нь үндэсний аюулгүй байдлын бүрэлдэхүүн хэсэг болох; төрийн байгууллагын үүрэг.</w:t>
            </w:r>
          </w:p>
        </w:tc>
      </w:tr>
      <w:tr>
        <w:tc>
          <w:tcPr>
            <w:tcW w:type="dxa" w:w="513"/>
          </w:tcPr>
          <w:p>
            <w:pPr>
              <w:pStyle w:val="Compact"/>
              <w:jc w:val="left"/>
            </w:pPr>
            <w:r>
              <w:rPr>
                <w:rFonts w:ascii="Times New Roman" w:hAnsi="Times New Roman"/>
                <w:sz w:val="20"/>
              </w:rPr>
              <w:t xml:space="preserve">3</w:t>
            </w:r>
          </w:p>
        </w:tc>
        <w:tc>
          <w:tcPr>
            <w:tcW w:type="dxa" w:w="3202"/>
          </w:tcPr>
          <w:p>
            <w:pPr>
              <w:pStyle w:val="Compact"/>
              <w:jc w:val="left"/>
            </w:pPr>
            <w:r>
              <w:rPr>
                <w:rFonts w:ascii="Times New Roman" w:hAnsi="Times New Roman"/>
                <w:sz w:val="20"/>
              </w:rPr>
              <w:t xml:space="preserve">Батлан хамгаалах тухай хууль</w:t>
            </w:r>
          </w:p>
        </w:tc>
        <w:tc>
          <w:tcPr>
            <w:tcW w:type="dxa" w:w="5639"/>
          </w:tcPr>
          <w:p>
            <w:pPr>
              <w:pStyle w:val="Compact"/>
              <w:jc w:val="left"/>
            </w:pPr>
            <w:r>
              <w:rPr>
                <w:rFonts w:ascii="Times New Roman" w:hAnsi="Times New Roman"/>
                <w:sz w:val="20"/>
              </w:rPr>
              <w:t xml:space="preserve">Батлан хамгаалах тогтолцоо, бэлэн байдал, удирдлага; батлан хамгаалахын байгууллагын үүрэг.</w:t>
            </w:r>
          </w:p>
        </w:tc>
      </w:tr>
      <w:tr>
        <w:tc>
          <w:tcPr>
            <w:tcW w:type="dxa" w:w="513"/>
          </w:tcPr>
          <w:p>
            <w:pPr>
              <w:pStyle w:val="Compact"/>
              <w:jc w:val="left"/>
            </w:pPr>
            <w:r>
              <w:rPr>
                <w:rFonts w:ascii="Times New Roman" w:hAnsi="Times New Roman"/>
                <w:sz w:val="20"/>
              </w:rPr>
              <w:t xml:space="preserve">4</w:t>
            </w:r>
          </w:p>
        </w:tc>
        <w:tc>
          <w:tcPr>
            <w:tcW w:type="dxa" w:w="3202"/>
          </w:tcPr>
          <w:p>
            <w:pPr>
              <w:pStyle w:val="Compact"/>
              <w:jc w:val="left"/>
            </w:pPr>
            <w:r>
              <w:rPr>
                <w:rFonts w:ascii="Times New Roman" w:hAnsi="Times New Roman"/>
                <w:sz w:val="20"/>
              </w:rPr>
              <w:t xml:space="preserve">Зэвсэгт хүчний тухай хууль</w:t>
            </w:r>
          </w:p>
        </w:tc>
        <w:tc>
          <w:tcPr>
            <w:tcW w:type="dxa" w:w="5639"/>
          </w:tcPr>
          <w:p>
            <w:pPr>
              <w:pStyle w:val="Compact"/>
              <w:jc w:val="left"/>
            </w:pPr>
            <w:r>
              <w:rPr>
                <w:rFonts w:ascii="Times New Roman" w:hAnsi="Times New Roman"/>
                <w:sz w:val="20"/>
              </w:rPr>
              <w:t xml:space="preserve">Зэвсэгт хүчний бүрэлдэхүүн, удирдлага, байлдааны бэлэн байдал, цэргийн боловсролын байгууллагын үүрэг.</w:t>
            </w:r>
          </w:p>
        </w:tc>
      </w:tr>
      <w:tr>
        <w:tc>
          <w:tcPr>
            <w:tcW w:type="dxa" w:w="513"/>
          </w:tcPr>
          <w:p>
            <w:pPr>
              <w:pStyle w:val="Compact"/>
              <w:jc w:val="left"/>
            </w:pPr>
            <w:r>
              <w:rPr>
                <w:rFonts w:ascii="Times New Roman" w:hAnsi="Times New Roman"/>
                <w:sz w:val="20"/>
              </w:rPr>
              <w:t xml:space="preserve">5</w:t>
            </w:r>
          </w:p>
        </w:tc>
        <w:tc>
          <w:tcPr>
            <w:tcW w:type="dxa" w:w="3202"/>
          </w:tcPr>
          <w:p>
            <w:pPr>
              <w:pStyle w:val="Compact"/>
              <w:jc w:val="left"/>
            </w:pPr>
            <w:r>
              <w:rPr>
                <w:bCs/>
                <w:rFonts w:ascii="Times New Roman" w:hAnsi="Times New Roman"/>
                <w:b/>
                <w:sz w:val="20"/>
              </w:rPr>
              <w:t xml:space="preserve">Кибер аюулгүй байдлын тухай хууль</w:t>
            </w:r>
            <w:r>
              <w:rPr>
                <w:rFonts w:ascii="Times New Roman" w:hAnsi="Times New Roman"/>
                <w:sz w:val="20"/>
              </w:rPr>
              <w:t xml:space="preserve"> </w:t>
            </w:r>
            <w:r>
              <w:rPr>
                <w:rFonts w:ascii="Times New Roman" w:hAnsi="Times New Roman"/>
                <w:sz w:val="20"/>
              </w:rPr>
              <w:t xml:space="preserve">(2021.12.17, 2022.05.01-нээс мөрдсөн)</w:t>
            </w:r>
          </w:p>
        </w:tc>
        <w:tc>
          <w:tcPr>
            <w:tcW w:type="dxa" w:w="5639"/>
          </w:tcPr>
          <w:p>
            <w:pPr>
              <w:pStyle w:val="Compact"/>
              <w:jc w:val="left"/>
            </w:pPr>
            <w:r>
              <w:rPr>
                <w:rFonts w:ascii="Times New Roman" w:hAnsi="Times New Roman"/>
                <w:sz w:val="20"/>
              </w:rPr>
              <w:t xml:space="preserve">Мэдээллийн систем эзэмшигчийн үүрэг (эрсдэлийн үнэлгээ, аюулгүй байдлын шаардлага, бүртгэл, аудит); кибер халдлага, зөрчлийг харьяалах төвд мэдээлэх; Кибер халдлага, зөрчилтэй тэмцэх</w:t>
            </w:r>
            <w:r>
              <w:rPr>
                <w:rFonts w:ascii="Times New Roman" w:hAnsi="Times New Roman"/>
                <w:sz w:val="20"/>
              </w:rPr>
              <w:t xml:space="preserve"> </w:t>
            </w:r>
            <w:r>
              <w:rPr>
                <w:bCs/>
                <w:rFonts w:ascii="Times New Roman" w:hAnsi="Times New Roman"/>
                <w:b/>
                <w:sz w:val="20"/>
              </w:rPr>
              <w:t xml:space="preserve">Нийтийн</w:t>
            </w:r>
            <w:r>
              <w:rPr>
                <w:rFonts w:ascii="Times New Roman" w:hAnsi="Times New Roman"/>
                <w:sz w:val="20"/>
              </w:rPr>
              <w:t xml:space="preserve">,</w:t>
            </w:r>
            <w:r>
              <w:rPr>
                <w:rFonts w:ascii="Times New Roman" w:hAnsi="Times New Roman"/>
                <w:sz w:val="20"/>
              </w:rPr>
              <w:t xml:space="preserve"> </w:t>
            </w:r>
            <w:r>
              <w:rPr>
                <w:bCs/>
                <w:rFonts w:ascii="Times New Roman" w:hAnsi="Times New Roman"/>
                <w:b/>
                <w:sz w:val="20"/>
              </w:rPr>
              <w:t xml:space="preserve">Үндэсний</w:t>
            </w:r>
            <w:r>
              <w:rPr>
                <w:rFonts w:ascii="Times New Roman" w:hAnsi="Times New Roman"/>
                <w:sz w:val="20"/>
              </w:rPr>
              <w:t xml:space="preserve"> </w:t>
            </w:r>
            <w:r>
              <w:rPr>
                <w:rFonts w:ascii="Times New Roman" w:hAnsi="Times New Roman"/>
                <w:sz w:val="20"/>
              </w:rPr>
              <w:t xml:space="preserve">болон</w:t>
            </w:r>
            <w:r>
              <w:rPr>
                <w:rFonts w:ascii="Times New Roman" w:hAnsi="Times New Roman"/>
                <w:sz w:val="20"/>
              </w:rPr>
              <w:t xml:space="preserve"> </w:t>
            </w:r>
            <w:r>
              <w:rPr>
                <w:bCs/>
                <w:rFonts w:ascii="Times New Roman" w:hAnsi="Times New Roman"/>
                <w:b/>
                <w:sz w:val="20"/>
              </w:rPr>
              <w:t xml:space="preserve">Зэвсэгт хүчний</w:t>
            </w:r>
            <w:r>
              <w:rPr>
                <w:rFonts w:ascii="Times New Roman" w:hAnsi="Times New Roman"/>
                <w:sz w:val="20"/>
              </w:rPr>
              <w:t xml:space="preserve"> </w:t>
            </w:r>
            <w:r>
              <w:rPr>
                <w:rFonts w:ascii="Times New Roman" w:hAnsi="Times New Roman"/>
                <w:sz w:val="20"/>
              </w:rPr>
              <w:t xml:space="preserve">төвийн чиг үүрэг, харилцан ажиллагаа; онц чухал мэдээллийн дэд бүтэц; хариуцлага.</w:t>
            </w:r>
          </w:p>
        </w:tc>
      </w:tr>
      <w:tr>
        <w:tc>
          <w:tcPr>
            <w:tcW w:type="dxa" w:w="513"/>
          </w:tcPr>
          <w:p>
            <w:pPr>
              <w:pStyle w:val="Compact"/>
              <w:jc w:val="left"/>
            </w:pPr>
            <w:r>
              <w:rPr>
                <w:rFonts w:ascii="Times New Roman" w:hAnsi="Times New Roman"/>
                <w:sz w:val="20"/>
              </w:rPr>
              <w:t xml:space="preserve">6</w:t>
            </w:r>
          </w:p>
        </w:tc>
        <w:tc>
          <w:tcPr>
            <w:tcW w:type="dxa" w:w="3202"/>
          </w:tcPr>
          <w:p>
            <w:pPr>
              <w:pStyle w:val="Compact"/>
              <w:jc w:val="left"/>
            </w:pPr>
            <w:r>
              <w:rPr>
                <w:rFonts w:ascii="Times New Roman" w:hAnsi="Times New Roman"/>
                <w:sz w:val="20"/>
              </w:rPr>
              <w:t xml:space="preserve">Хүний хувийн мэдээлэл хамгаалах тухай хууль (2021)</w:t>
            </w:r>
          </w:p>
        </w:tc>
        <w:tc>
          <w:tcPr>
            <w:tcW w:type="dxa" w:w="5639"/>
          </w:tcPr>
          <w:p>
            <w:pPr>
              <w:pStyle w:val="Compact"/>
              <w:jc w:val="left"/>
            </w:pPr>
            <w:r>
              <w:rPr>
                <w:rFonts w:ascii="Times New Roman" w:hAnsi="Times New Roman"/>
                <w:sz w:val="20"/>
              </w:rPr>
              <w:t xml:space="preserve">Алба хаагч, сонсогч, курсантын хувийн болон биометрийн мэдээллийг цуглуулах, боловсруулах, хадгалах, задрал гарсан тохиолдолд мэдэгдэх үүрэг.</w:t>
            </w:r>
          </w:p>
        </w:tc>
      </w:tr>
      <w:tr>
        <w:tc>
          <w:tcPr>
            <w:tcW w:type="dxa" w:w="513"/>
          </w:tcPr>
          <w:p>
            <w:pPr>
              <w:pStyle w:val="Compact"/>
              <w:jc w:val="left"/>
            </w:pPr>
            <w:r>
              <w:rPr>
                <w:rFonts w:ascii="Times New Roman" w:hAnsi="Times New Roman"/>
                <w:sz w:val="20"/>
              </w:rPr>
              <w:t xml:space="preserve">7</w:t>
            </w:r>
          </w:p>
        </w:tc>
        <w:tc>
          <w:tcPr>
            <w:tcW w:type="dxa" w:w="3202"/>
          </w:tcPr>
          <w:p>
            <w:pPr>
              <w:pStyle w:val="Compact"/>
              <w:jc w:val="left"/>
            </w:pPr>
            <w:r>
              <w:rPr>
                <w:rFonts w:ascii="Times New Roman" w:hAnsi="Times New Roman"/>
                <w:sz w:val="20"/>
              </w:rPr>
              <w:t xml:space="preserve">Нийтийн мэдээллийн ил тод байдлын тухай хууль (2021)</w:t>
            </w:r>
          </w:p>
        </w:tc>
        <w:tc>
          <w:tcPr>
            <w:tcW w:type="dxa" w:w="5639"/>
          </w:tcPr>
          <w:p>
            <w:pPr>
              <w:pStyle w:val="Compact"/>
              <w:jc w:val="left"/>
            </w:pPr>
            <w:r>
              <w:rPr>
                <w:rFonts w:ascii="Times New Roman" w:hAnsi="Times New Roman"/>
                <w:sz w:val="20"/>
              </w:rPr>
              <w:t xml:space="preserve">Нээлттэй, хязгаарлалттай, нууц мэдээллийн ангилал; цахим мэдээллийн аюулгүй байдал.</w:t>
            </w:r>
          </w:p>
        </w:tc>
      </w:tr>
      <w:tr>
        <w:tc>
          <w:tcPr>
            <w:tcW w:type="dxa" w:w="513"/>
          </w:tcPr>
          <w:p>
            <w:pPr>
              <w:pStyle w:val="Compact"/>
              <w:jc w:val="left"/>
            </w:pPr>
            <w:r>
              <w:rPr>
                <w:rFonts w:ascii="Times New Roman" w:hAnsi="Times New Roman"/>
                <w:sz w:val="20"/>
              </w:rPr>
              <w:t xml:space="preserve">8</w:t>
            </w:r>
          </w:p>
        </w:tc>
        <w:tc>
          <w:tcPr>
            <w:tcW w:type="dxa" w:w="3202"/>
          </w:tcPr>
          <w:p>
            <w:pPr>
              <w:pStyle w:val="Compact"/>
              <w:jc w:val="left"/>
            </w:pPr>
            <w:r>
              <w:rPr>
                <w:rFonts w:ascii="Times New Roman" w:hAnsi="Times New Roman"/>
                <w:sz w:val="20"/>
              </w:rPr>
              <w:t xml:space="preserve">Цахим гарын үсгийн тухай хууль (2021)</w:t>
            </w:r>
          </w:p>
        </w:tc>
        <w:tc>
          <w:tcPr>
            <w:tcW w:type="dxa" w:w="5639"/>
          </w:tcPr>
          <w:p>
            <w:pPr>
              <w:pStyle w:val="Compact"/>
              <w:jc w:val="left"/>
            </w:pPr>
            <w:r>
              <w:rPr>
                <w:rFonts w:ascii="Times New Roman" w:hAnsi="Times New Roman"/>
                <w:sz w:val="20"/>
              </w:rPr>
              <w:t xml:space="preserve">Албан бичиг, шийдвэрийг цахим гарын үсгээр баталгаажуулах, түлхүүрийн хамгаалалт.</w:t>
            </w:r>
          </w:p>
        </w:tc>
      </w:tr>
      <w:tr>
        <w:tc>
          <w:tcPr>
            <w:tcW w:type="dxa" w:w="513"/>
          </w:tcPr>
          <w:p>
            <w:pPr>
              <w:pStyle w:val="Compact"/>
              <w:jc w:val="left"/>
            </w:pPr>
            <w:r>
              <w:rPr>
                <w:rFonts w:ascii="Times New Roman" w:hAnsi="Times New Roman"/>
                <w:sz w:val="20"/>
              </w:rPr>
              <w:t xml:space="preserve">9</w:t>
            </w:r>
          </w:p>
        </w:tc>
        <w:tc>
          <w:tcPr>
            <w:tcW w:type="dxa" w:w="3202"/>
          </w:tcPr>
          <w:p>
            <w:pPr>
              <w:pStyle w:val="Compact"/>
              <w:jc w:val="left"/>
            </w:pPr>
            <w:r>
              <w:rPr>
                <w:rFonts w:ascii="Times New Roman" w:hAnsi="Times New Roman"/>
                <w:sz w:val="20"/>
              </w:rPr>
              <w:t xml:space="preserve">Төрийн болон албаны нууцын тухай хууль</w:t>
            </w:r>
          </w:p>
        </w:tc>
        <w:tc>
          <w:tcPr>
            <w:tcW w:type="dxa" w:w="5639"/>
          </w:tcPr>
          <w:p>
            <w:pPr>
              <w:pStyle w:val="Compact"/>
              <w:jc w:val="left"/>
            </w:pPr>
            <w:r>
              <w:rPr>
                <w:rFonts w:ascii="Times New Roman" w:hAnsi="Times New Roman"/>
                <w:sz w:val="20"/>
              </w:rPr>
              <w:t xml:space="preserve">Нууцад хамаарах мэдээллийг цахим хэлбэрээр боловсруулах, дамжуулах, хадгалах горим, нууцын зэрэглэл, хариуцлага.</w:t>
            </w:r>
          </w:p>
        </w:tc>
      </w:tr>
      <w:tr>
        <w:tc>
          <w:tcPr>
            <w:tcW w:type="dxa" w:w="513"/>
          </w:tcPr>
          <w:p>
            <w:pPr>
              <w:pStyle w:val="Compact"/>
              <w:jc w:val="left"/>
            </w:pPr>
            <w:r>
              <w:rPr>
                <w:rFonts w:ascii="Times New Roman" w:hAnsi="Times New Roman"/>
                <w:sz w:val="20"/>
              </w:rPr>
              <w:t xml:space="preserve">10</w:t>
            </w:r>
          </w:p>
        </w:tc>
        <w:tc>
          <w:tcPr>
            <w:tcW w:type="dxa" w:w="3202"/>
          </w:tcPr>
          <w:p>
            <w:pPr>
              <w:pStyle w:val="Compact"/>
              <w:jc w:val="left"/>
            </w:pPr>
            <w:r>
              <w:rPr>
                <w:rFonts w:ascii="Times New Roman" w:hAnsi="Times New Roman"/>
                <w:sz w:val="20"/>
              </w:rPr>
              <w:t xml:space="preserve">Харилцаа холбооны тухай хууль</w:t>
            </w:r>
          </w:p>
        </w:tc>
        <w:tc>
          <w:tcPr>
            <w:tcW w:type="dxa" w:w="5639"/>
          </w:tcPr>
          <w:p>
            <w:pPr>
              <w:pStyle w:val="Compact"/>
              <w:jc w:val="left"/>
            </w:pPr>
            <w:r>
              <w:rPr>
                <w:rFonts w:ascii="Times New Roman" w:hAnsi="Times New Roman"/>
                <w:sz w:val="20"/>
              </w:rPr>
              <w:t xml:space="preserve">Онц болон дайны байдлын үед харилцаа холбооны сүлжээг ашиглах, тэргүүлэх эрхийн холбоо.</w:t>
            </w:r>
          </w:p>
        </w:tc>
      </w:tr>
      <w:tr>
        <w:tc>
          <w:tcPr>
            <w:tcW w:type="dxa" w:w="513"/>
          </w:tcPr>
          <w:p>
            <w:pPr>
              <w:pStyle w:val="Compact"/>
              <w:jc w:val="left"/>
            </w:pPr>
            <w:r>
              <w:rPr>
                <w:rFonts w:ascii="Times New Roman" w:hAnsi="Times New Roman"/>
                <w:sz w:val="20"/>
              </w:rPr>
              <w:t xml:space="preserve">11</w:t>
            </w:r>
          </w:p>
        </w:tc>
        <w:tc>
          <w:tcPr>
            <w:tcW w:type="dxa" w:w="3202"/>
          </w:tcPr>
          <w:p>
            <w:pPr>
              <w:pStyle w:val="Compact"/>
              <w:jc w:val="left"/>
            </w:pPr>
            <w:r>
              <w:rPr>
                <w:rFonts w:ascii="Times New Roman" w:hAnsi="Times New Roman"/>
                <w:sz w:val="20"/>
              </w:rPr>
              <w:t xml:space="preserve">Онц байдлын тухай хууль; Дайны байдлын тухай хууль</w:t>
            </w:r>
          </w:p>
        </w:tc>
        <w:tc>
          <w:tcPr>
            <w:tcW w:type="dxa" w:w="5639"/>
          </w:tcPr>
          <w:p>
            <w:pPr>
              <w:pStyle w:val="Compact"/>
              <w:jc w:val="left"/>
            </w:pPr>
            <w:r>
              <w:rPr>
                <w:rFonts w:ascii="Times New Roman" w:hAnsi="Times New Roman"/>
                <w:sz w:val="20"/>
              </w:rPr>
              <w:t xml:space="preserve">Онц, дайны байдлын үед мэдээлэл, харилцаа холбоонд тогтоох хязгаарлалт, төрийн байгууллагын үүрэг.</w:t>
            </w:r>
          </w:p>
        </w:tc>
      </w:tr>
      <w:tr>
        <w:tc>
          <w:tcPr>
            <w:tcW w:type="dxa" w:w="513"/>
          </w:tcPr>
          <w:p>
            <w:pPr>
              <w:pStyle w:val="Compact"/>
              <w:jc w:val="left"/>
            </w:pPr>
            <w:r>
              <w:rPr>
                <w:rFonts w:ascii="Times New Roman" w:hAnsi="Times New Roman"/>
                <w:sz w:val="20"/>
              </w:rPr>
              <w:t xml:space="preserve">12</w:t>
            </w:r>
          </w:p>
        </w:tc>
        <w:tc>
          <w:tcPr>
            <w:tcW w:type="dxa" w:w="3202"/>
          </w:tcPr>
          <w:p>
            <w:pPr>
              <w:pStyle w:val="Compact"/>
              <w:jc w:val="left"/>
            </w:pPr>
            <w:r>
              <w:rPr>
                <w:rFonts w:ascii="Times New Roman" w:hAnsi="Times New Roman"/>
                <w:sz w:val="20"/>
              </w:rPr>
              <w:t xml:space="preserve">Дайчилгааны тухай хууль</w:t>
            </w:r>
          </w:p>
        </w:tc>
        <w:tc>
          <w:tcPr>
            <w:tcW w:type="dxa" w:w="5639"/>
          </w:tcPr>
          <w:p>
            <w:pPr>
              <w:pStyle w:val="Compact"/>
              <w:jc w:val="left"/>
            </w:pPr>
            <w:r>
              <w:rPr>
                <w:rFonts w:ascii="Times New Roman" w:hAnsi="Times New Roman"/>
                <w:sz w:val="20"/>
              </w:rPr>
              <w:t xml:space="preserve">Дайчилгааны үед байгууллагын үүрэг, нөөц хүч, техник хэрэгслийг ашиглах.</w:t>
            </w:r>
          </w:p>
        </w:tc>
      </w:tr>
      <w:tr>
        <w:tc>
          <w:tcPr>
            <w:tcW w:type="dxa" w:w="513"/>
          </w:tcPr>
          <w:p>
            <w:pPr>
              <w:pStyle w:val="Compact"/>
              <w:jc w:val="left"/>
            </w:pPr>
            <w:r>
              <w:rPr>
                <w:rFonts w:ascii="Times New Roman" w:hAnsi="Times New Roman"/>
                <w:sz w:val="20"/>
              </w:rPr>
              <w:t xml:space="preserve">13</w:t>
            </w:r>
          </w:p>
        </w:tc>
        <w:tc>
          <w:tcPr>
            <w:tcW w:type="dxa" w:w="3202"/>
          </w:tcPr>
          <w:p>
            <w:pPr>
              <w:pStyle w:val="Compact"/>
              <w:jc w:val="left"/>
            </w:pPr>
            <w:r>
              <w:rPr>
                <w:rFonts w:ascii="Times New Roman" w:hAnsi="Times New Roman"/>
                <w:sz w:val="20"/>
              </w:rPr>
              <w:t xml:space="preserve">Гамшгаас хамгаалах тухай хууль</w:t>
            </w:r>
          </w:p>
        </w:tc>
        <w:tc>
          <w:tcPr>
            <w:tcW w:type="dxa" w:w="5639"/>
          </w:tcPr>
          <w:p>
            <w:pPr>
              <w:pStyle w:val="Compact"/>
              <w:jc w:val="left"/>
            </w:pPr>
            <w:r>
              <w:rPr>
                <w:rFonts w:ascii="Times New Roman" w:hAnsi="Times New Roman"/>
                <w:sz w:val="20"/>
              </w:rPr>
              <w:t xml:space="preserve">Гамшиг, ослын үед үйл ажиллагааны тасралтгүй байдлыг хангах.</w:t>
            </w:r>
          </w:p>
        </w:tc>
      </w:tr>
      <w:tr>
        <w:tc>
          <w:tcPr>
            <w:tcW w:type="dxa" w:w="513"/>
          </w:tcPr>
          <w:p>
            <w:pPr>
              <w:pStyle w:val="Compact"/>
              <w:jc w:val="left"/>
            </w:pPr>
            <w:r>
              <w:rPr>
                <w:rFonts w:ascii="Times New Roman" w:hAnsi="Times New Roman"/>
                <w:sz w:val="20"/>
              </w:rPr>
              <w:t xml:space="preserve">14</w:t>
            </w:r>
          </w:p>
        </w:tc>
        <w:tc>
          <w:tcPr>
            <w:tcW w:type="dxa" w:w="3202"/>
          </w:tcPr>
          <w:p>
            <w:pPr>
              <w:pStyle w:val="Compact"/>
              <w:jc w:val="left"/>
            </w:pPr>
            <w:r>
              <w:rPr>
                <w:rFonts w:ascii="Times New Roman" w:hAnsi="Times New Roman"/>
                <w:sz w:val="20"/>
              </w:rPr>
              <w:t xml:space="preserve">Дээд боловсролын тухай хууль (2023)</w:t>
            </w:r>
          </w:p>
        </w:tc>
        <w:tc>
          <w:tcPr>
            <w:tcW w:type="dxa" w:w="5639"/>
          </w:tcPr>
          <w:p>
            <w:pPr>
              <w:pStyle w:val="Compact"/>
              <w:jc w:val="left"/>
            </w:pPr>
            <w:r>
              <w:rPr>
                <w:rFonts w:ascii="Times New Roman" w:hAnsi="Times New Roman"/>
                <w:sz w:val="20"/>
              </w:rPr>
              <w:t xml:space="preserve">Их сургуулийн сургалт, судалгааны мэдээллийн сан, сургалтын тасралтгүй байдал.</w:t>
            </w:r>
          </w:p>
        </w:tc>
      </w:tr>
      <w:tr>
        <w:tc>
          <w:tcPr>
            <w:tcW w:type="dxa" w:w="513"/>
          </w:tcPr>
          <w:p>
            <w:pPr>
              <w:pStyle w:val="Compact"/>
              <w:jc w:val="left"/>
            </w:pPr>
            <w:r>
              <w:rPr>
                <w:rFonts w:ascii="Times New Roman" w:hAnsi="Times New Roman"/>
                <w:sz w:val="20"/>
              </w:rPr>
              <w:t xml:space="preserve">15</w:t>
            </w:r>
          </w:p>
        </w:tc>
        <w:tc>
          <w:tcPr>
            <w:tcW w:type="dxa" w:w="3202"/>
          </w:tcPr>
          <w:p>
            <w:pPr>
              <w:pStyle w:val="Compact"/>
              <w:jc w:val="left"/>
            </w:pPr>
            <w:r>
              <w:rPr>
                <w:rFonts w:ascii="Times New Roman" w:hAnsi="Times New Roman"/>
                <w:sz w:val="20"/>
              </w:rPr>
              <w:t xml:space="preserve">Эрүүгийн хууль (2015)</w:t>
            </w:r>
          </w:p>
        </w:tc>
        <w:tc>
          <w:tcPr>
            <w:tcW w:type="dxa" w:w="5639"/>
          </w:tcPr>
          <w:p>
            <w:pPr>
              <w:pStyle w:val="Compact"/>
              <w:jc w:val="left"/>
            </w:pPr>
            <w:r>
              <w:rPr>
                <w:rFonts w:ascii="Times New Roman" w:hAnsi="Times New Roman"/>
                <w:sz w:val="20"/>
              </w:rPr>
              <w:t xml:space="preserve">Цахим мэдээллийн аюулгүй байдлын эсрэг гэмт хэрэг (26 дугаар бүлэг), төрийн нууц задруулах гэмт хэрэг.</w:t>
            </w:r>
          </w:p>
        </w:tc>
      </w:tr>
      <w:tr>
        <w:tc>
          <w:tcPr>
            <w:tcW w:type="dxa" w:w="513"/>
          </w:tcPr>
          <w:p>
            <w:pPr>
              <w:pStyle w:val="Compact"/>
              <w:jc w:val="left"/>
            </w:pPr>
            <w:r>
              <w:rPr>
                <w:rFonts w:ascii="Times New Roman" w:hAnsi="Times New Roman"/>
                <w:sz w:val="20"/>
              </w:rPr>
              <w:t xml:space="preserve">16</w:t>
            </w:r>
          </w:p>
        </w:tc>
        <w:tc>
          <w:tcPr>
            <w:tcW w:type="dxa" w:w="3202"/>
          </w:tcPr>
          <w:p>
            <w:pPr>
              <w:pStyle w:val="Compact"/>
              <w:jc w:val="left"/>
            </w:pPr>
            <w:r>
              <w:rPr>
                <w:rFonts w:ascii="Times New Roman" w:hAnsi="Times New Roman"/>
                <w:sz w:val="20"/>
              </w:rPr>
              <w:t xml:space="preserve">Зөрчлийн тухай хууль (2017)</w:t>
            </w:r>
          </w:p>
        </w:tc>
        <w:tc>
          <w:tcPr>
            <w:tcW w:type="dxa" w:w="5639"/>
          </w:tcPr>
          <w:p>
            <w:pPr>
              <w:pStyle w:val="Compact"/>
              <w:jc w:val="left"/>
            </w:pPr>
            <w:r>
              <w:rPr>
                <w:rFonts w:ascii="Times New Roman" w:hAnsi="Times New Roman"/>
                <w:sz w:val="20"/>
              </w:rPr>
              <w:t xml:space="preserve">Кибер аюулгүй байдлын шаардлага, хувийн мэдээлэл хамгаалах журам зөрчсөн зөрчлийн хариуцлага.</w:t>
            </w:r>
          </w:p>
        </w:tc>
      </w:tr>
      <w:tr>
        <w:tc>
          <w:tcPr>
            <w:tcW w:type="dxa" w:w="513"/>
          </w:tcPr>
          <w:p>
            <w:pPr>
              <w:pStyle w:val="Compact"/>
              <w:jc w:val="left"/>
            </w:pPr>
            <w:r>
              <w:rPr>
                <w:rFonts w:ascii="Times New Roman" w:hAnsi="Times New Roman"/>
                <w:sz w:val="20"/>
              </w:rPr>
              <w:t xml:space="preserve">17</w:t>
            </w:r>
          </w:p>
        </w:tc>
        <w:tc>
          <w:tcPr>
            <w:tcW w:type="dxa" w:w="3202"/>
          </w:tcPr>
          <w:p>
            <w:pPr>
              <w:pStyle w:val="Compact"/>
              <w:jc w:val="left"/>
            </w:pPr>
            <w:r>
              <w:rPr>
                <w:rFonts w:ascii="Times New Roman" w:hAnsi="Times New Roman"/>
                <w:sz w:val="20"/>
              </w:rPr>
              <w:t xml:space="preserve">Төрийн албаны тухай хууль; Цэргийн албаны тухай хууль</w:t>
            </w:r>
          </w:p>
        </w:tc>
        <w:tc>
          <w:tcPr>
            <w:tcW w:type="dxa" w:w="5639"/>
          </w:tcPr>
          <w:p>
            <w:pPr>
              <w:pStyle w:val="Compact"/>
              <w:jc w:val="left"/>
            </w:pPr>
            <w:r>
              <w:rPr>
                <w:rFonts w:ascii="Times New Roman" w:hAnsi="Times New Roman"/>
                <w:sz w:val="20"/>
              </w:rPr>
              <w:t xml:space="preserve">Алба хаагчийн сахилга, хариуцлага, нууц хадгалах үүрэг.</w:t>
            </w:r>
          </w:p>
        </w:tc>
      </w:tr>
    </w:tbl>
    <w:p>
      <w:pPr>
        <w:pStyle w:val="BlockText"/>
      </w:pPr>
      <w:r>
        <w:rPr>
          <w:bCs/>
          <w:b/>
        </w:rPr>
        <w:t xml:space="preserve">Анхааруулга.</w:t>
      </w:r>
      <w:r>
        <w:t xml:space="preserve"> </w:t>
      </w:r>
      <w:r>
        <w:t xml:space="preserve">2021 оны Кибер аюулгүй байдлын тухай хуулийг орлох</w:t>
      </w:r>
      <w:r>
        <w:t xml:space="preserve"> </w:t>
      </w:r>
      <w:r>
        <w:rPr>
          <w:bCs/>
          <w:b/>
        </w:rPr>
        <w:t xml:space="preserve">“</w:t>
      </w:r>
      <w:r>
        <w:rPr>
          <w:bCs/>
          <w:b/>
        </w:rPr>
        <w:t xml:space="preserve">Кибер сөрөн тэсвэрлэх тухай</w:t>
      </w:r>
      <w:r>
        <w:rPr>
          <w:bCs/>
          <w:b/>
        </w:rPr>
        <w:t xml:space="preserve">”</w:t>
      </w:r>
      <w:r>
        <w:t xml:space="preserve"> </w:t>
      </w:r>
      <w:r>
        <w:t xml:space="preserve">хуулийн төсөл боловсруулагдаж хэлэлцүүлэгт орсон мэдээлэл бий (нэг цонхны мэдээллийн систем, кибер командлал зэрэг шинэ зохицуулалттай). Төлөвлөгөөг батлахын өмнө тус хууль батлагдсан эсэх, хүчин төгөлдөр болсон огноог нягталж, шаардлагатай бол 2.1-р хэсэг, 4-р бүлэг, 6-р бүлгийг шинэ хуульд нийцүүлнэ.</w:t>
      </w:r>
    </w:p>
    <w:bookmarkEnd w:id="25"/>
    <w:bookmarkStart w:id="26" w:name="бодлогын-баримт-бичиг"/>
    <w:p>
      <w:pPr>
        <w:pStyle w:val="Heading3"/>
      </w:pPr>
      <w:r>
        <w:t xml:space="preserve">2.2. Бодлогын баримт бичиг</w:t>
      </w:r>
    </w:p>
    <w:p>
      <w:pPr>
        <w:numPr>
          <w:ilvl w:val="0"/>
          <w:numId w:val="1003"/>
        </w:numPr>
        <w:pStyle w:val="Compact"/>
      </w:pPr>
      <w:r>
        <w:t xml:space="preserve">Монгол Улсын үндэсний аюулгүй байдлын үзэл баримтлал (мэдээллийн аюулгүй байдлыг хангах хэсэг);</w:t>
      </w:r>
    </w:p>
    <w:p>
      <w:pPr>
        <w:numPr>
          <w:ilvl w:val="0"/>
          <w:numId w:val="1003"/>
        </w:numPr>
        <w:pStyle w:val="Compact"/>
      </w:pPr>
      <w:r>
        <w:t xml:space="preserve">Монгол Улсын батлан хамгаалах бодлогын үндэс;</w:t>
      </w:r>
    </w:p>
    <w:p>
      <w:pPr>
        <w:numPr>
          <w:ilvl w:val="0"/>
          <w:numId w:val="1003"/>
        </w:numPr>
        <w:pStyle w:val="Compact"/>
      </w:pPr>
      <w:r>
        <w:t xml:space="preserve">Кибер аюулгүй байдлын асуудлаарх үндэсний хөтөлбөр, стратеги, Засгийн газрын үйл ажиллагааны хөтөлбөрийн холбогдох заалт</w:t>
      </w:r>
      <w:r>
        <w:t xml:space="preserve"> </w:t>
      </w:r>
      <w:r>
        <w:rPr>
          <w:rStyle w:val="VerbatimChar"/>
        </w:rPr>
        <w:t xml:space="preserve">[хүчин төгөлдөр баримт бичгийн нэрийг нягталж оруулах]</w:t>
      </w:r>
      <w:r>
        <w:t xml:space="preserve">;</w:t>
      </w:r>
    </w:p>
    <w:p>
      <w:pPr>
        <w:numPr>
          <w:ilvl w:val="0"/>
          <w:numId w:val="1003"/>
        </w:numPr>
        <w:pStyle w:val="Compact"/>
      </w:pPr>
      <w:r>
        <w:t xml:space="preserve">Зэвсэгт хүчийг хөгжүүлэх бодлого, хөтөлбөрийн кибер чадавхийн хэсэг</w:t>
      </w:r>
      <w:r>
        <w:t xml:space="preserve"> </w:t>
      </w:r>
      <w:r>
        <w:rPr>
          <w:rStyle w:val="VerbatimChar"/>
        </w:rPr>
        <w:t xml:space="preserve">[ЗХЖШ-аас тодруулах]</w:t>
      </w:r>
      <w:r>
        <w:t xml:space="preserve">.</w:t>
      </w:r>
    </w:p>
    <w:bookmarkEnd w:id="26"/>
    <w:bookmarkStart w:id="27" w:name="Xdb06711c1525d0c05241772577199dd92f4337f"/>
    <w:p>
      <w:pPr>
        <w:pStyle w:val="Heading3"/>
      </w:pPr>
      <w:r>
        <w:t xml:space="preserve">2.3. Засгийн газрын шийдвэр, захиргааны хэм хэмжээний акт</w:t>
      </w:r>
    </w:p>
    <w:p>
      <w:pPr>
        <w:pStyle w:val="FirstParagraph"/>
        <w:jc w:val="both"/>
      </w:pPr>
      <w:r>
        <w:t xml:space="preserve">Кибер аюулгүй байдлын тухай хуулийг хэрэгжүүлэх зорилгоор баталсан дараах журам</w:t>
      </w:r>
      <w:r>
        <w:t xml:space="preserve"> </w:t>
      </w:r>
      <w:r>
        <w:rPr>
          <w:rStyle w:val="VerbatimChar"/>
        </w:rPr>
        <w:t xml:space="preserve">[тогтоол, тушаалын дугаар, огноог нягталж оруулах]</w:t>
      </w:r>
      <w:r>
        <w:t xml:space="preserve">:</w:t>
      </w:r>
    </w:p>
    <w:p>
      <w:pPr>
        <w:numPr>
          <w:ilvl w:val="0"/>
          <w:numId w:val="1004"/>
        </w:numPr>
        <w:pStyle w:val="Compact"/>
      </w:pPr>
      <w:r>
        <w:t xml:space="preserve">Кибер аюулгүй байдлыг хангах нийтлэг журам;</w:t>
      </w:r>
    </w:p>
    <w:p>
      <w:pPr>
        <w:numPr>
          <w:ilvl w:val="0"/>
          <w:numId w:val="1004"/>
        </w:numPr>
        <w:pStyle w:val="Compact"/>
      </w:pPr>
      <w:r>
        <w:t xml:space="preserve">Кибер халдлага, зөрчилтэй тэмцэх төвүүдийн ажиллах журам, харилцан ажиллагааны журам;</w:t>
      </w:r>
    </w:p>
    <w:p>
      <w:pPr>
        <w:numPr>
          <w:ilvl w:val="0"/>
          <w:numId w:val="1004"/>
        </w:numPr>
        <w:pStyle w:val="Compact"/>
      </w:pPr>
      <w:r>
        <w:t xml:space="preserve">Мэдээллийн аюулгүй байдлын эрсдэлийн үнэлгээ, аудит хийх журам;</w:t>
      </w:r>
    </w:p>
    <w:p>
      <w:pPr>
        <w:numPr>
          <w:ilvl w:val="0"/>
          <w:numId w:val="1004"/>
        </w:numPr>
        <w:pStyle w:val="Compact"/>
      </w:pPr>
      <w:r>
        <w:t xml:space="preserve">Онц чухал мэдээллийн дэд бүтэцтэй байгууллагын жагсаалт ба тэдгээрт тавих шаардлага;</w:t>
      </w:r>
    </w:p>
    <w:p>
      <w:pPr>
        <w:numPr>
          <w:ilvl w:val="0"/>
          <w:numId w:val="1004"/>
        </w:numPr>
        <w:pStyle w:val="Compact"/>
      </w:pPr>
      <w:r>
        <w:t xml:space="preserve">Кибер халдлага, зөрчлийг мэдээлэх, бүртгэх журам;</w:t>
      </w:r>
    </w:p>
    <w:p>
      <w:pPr>
        <w:numPr>
          <w:ilvl w:val="0"/>
          <w:numId w:val="1004"/>
        </w:numPr>
        <w:pStyle w:val="Compact"/>
      </w:pPr>
      <w:r>
        <w:t xml:space="preserve">Төрийн байгууллагын мэдээллийн систем, цахим шуудан, домэйн нэр ашиглах журам;</w:t>
      </w:r>
    </w:p>
    <w:p>
      <w:pPr>
        <w:numPr>
          <w:ilvl w:val="0"/>
          <w:numId w:val="1004"/>
        </w:numPr>
        <w:pStyle w:val="Compact"/>
      </w:pPr>
      <w:r>
        <w:t xml:space="preserve">Хүний хувийн мэдээлэл хамгаалах тухай хуулийг хэрэгжүүлэх журам.</w:t>
      </w:r>
    </w:p>
    <w:bookmarkEnd w:id="27"/>
    <w:bookmarkStart w:id="28" w:name="X9c18ddd99a576813b8820fd324270d986da1c69"/>
    <w:p>
      <w:pPr>
        <w:pStyle w:val="Heading3"/>
      </w:pPr>
      <w:r>
        <w:t xml:space="preserve">2.4. Батлан хамгаалахын салбарын тушаал, заавар (хязгаарлалттай)</w:t>
      </w:r>
    </w:p>
    <w:p>
      <w:pPr>
        <w:pStyle w:val="FirstParagraph"/>
        <w:jc w:val="both"/>
      </w:pPr>
      <w:r>
        <w:rPr>
          <w:rStyle w:val="VerbatimChar"/>
        </w:rPr>
        <w:t xml:space="preserve">[Хэрэглэгч нөхөж оруулна]</w:t>
      </w:r>
    </w:p>
    <w:p>
      <w:pPr>
        <w:numPr>
          <w:ilvl w:val="0"/>
          <w:numId w:val="1005"/>
        </w:numPr>
        <w:pStyle w:val="Compact"/>
      </w:pPr>
      <w:r>
        <w:t xml:space="preserve">Батлан хамгаалахын сайдын тушаалаар баталсан батлан хамгаалахын салбарын кибер аюулгүй байдлыг хангах журам</w:t>
      </w:r>
      <w:r>
        <w:t xml:space="preserve"> </w:t>
      </w:r>
      <w:r>
        <w:rPr>
          <w:rStyle w:val="VerbatimChar"/>
        </w:rPr>
        <w:t xml:space="preserve">[№, огноо]</w:t>
      </w:r>
      <w:r>
        <w:t xml:space="preserve">;</w:t>
      </w:r>
    </w:p>
    <w:p>
      <w:pPr>
        <w:numPr>
          <w:ilvl w:val="0"/>
          <w:numId w:val="1005"/>
        </w:numPr>
        <w:pStyle w:val="Compact"/>
      </w:pPr>
      <w:r>
        <w:t xml:space="preserve">Зэвсэгт хүчний байлдааны бэлэн байдлын зэрэг, түүнийг ахиулах, бууруулах журам, дохио</w:t>
      </w:r>
      <w:r>
        <w:t xml:space="preserve"> </w:t>
      </w:r>
      <w:r>
        <w:rPr>
          <w:rStyle w:val="VerbatimChar"/>
        </w:rPr>
        <w:t xml:space="preserve">[№, огноо]</w:t>
      </w:r>
      <w:r>
        <w:t xml:space="preserve">;</w:t>
      </w:r>
    </w:p>
    <w:p>
      <w:pPr>
        <w:numPr>
          <w:ilvl w:val="0"/>
          <w:numId w:val="1005"/>
        </w:numPr>
        <w:pStyle w:val="Compact"/>
      </w:pPr>
      <w:r>
        <w:t xml:space="preserve">Зэвсэгт хүчний Кибер халдлага, зөрчилтэй тэмцэх төвийн ажиллах журам, мэдээлэх заавар</w:t>
      </w:r>
      <w:r>
        <w:t xml:space="preserve"> </w:t>
      </w:r>
      <w:r>
        <w:rPr>
          <w:rStyle w:val="VerbatimChar"/>
        </w:rPr>
        <w:t xml:space="preserve">[№, огноо]</w:t>
      </w:r>
      <w:r>
        <w:t xml:space="preserve">;</w:t>
      </w:r>
    </w:p>
    <w:p>
      <w:pPr>
        <w:numPr>
          <w:ilvl w:val="0"/>
          <w:numId w:val="1005"/>
        </w:numPr>
        <w:pStyle w:val="Compact"/>
      </w:pPr>
      <w:r>
        <w:t xml:space="preserve">Зэвсэгт хүчний нууцын болон тусгай холбооны журам</w:t>
      </w:r>
      <w:r>
        <w:t xml:space="preserve"> </w:t>
      </w:r>
      <w:r>
        <w:rPr>
          <w:rStyle w:val="VerbatimChar"/>
        </w:rPr>
        <w:t xml:space="preserve">[№, огноо]</w:t>
      </w:r>
      <w:r>
        <w:t xml:space="preserve">;</w:t>
      </w:r>
    </w:p>
    <w:p>
      <w:pPr>
        <w:numPr>
          <w:ilvl w:val="0"/>
          <w:numId w:val="1005"/>
        </w:numPr>
        <w:pStyle w:val="Compact"/>
      </w:pPr>
      <w:r>
        <w:t xml:space="preserve">Зэвсэгт хүчний дотоод албаны болон сахилгын дүрэм;</w:t>
      </w:r>
    </w:p>
    <w:p>
      <w:pPr>
        <w:numPr>
          <w:ilvl w:val="0"/>
          <w:numId w:val="1005"/>
        </w:numPr>
        <w:pStyle w:val="Compact"/>
      </w:pPr>
      <w:r>
        <w:t xml:space="preserve">ҮБХИС-ийн дүрэм, бэлэн байдлын төлөвлөгөө, дайчилгааны төлөвлөгөө, мэдээллийн аюулгүй байдлын дотоод журам</w:t>
      </w:r>
      <w:r>
        <w:t xml:space="preserve"> </w:t>
      </w:r>
      <w:r>
        <w:rPr>
          <w:rStyle w:val="VerbatimChar"/>
        </w:rPr>
        <w:t xml:space="preserve">[№, огноо]</w:t>
      </w:r>
      <w:r>
        <w:t xml:space="preserve">.</w:t>
      </w:r>
    </w:p>
    <w:bookmarkEnd w:id="28"/>
    <w:bookmarkStart w:id="29" w:name="стандарт-сайн-туршлага"/>
    <w:p>
      <w:pPr>
        <w:pStyle w:val="Heading3"/>
      </w:pPr>
      <w:r>
        <w:t xml:space="preserve">2.5. Стандарт, сайн туршлага</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831"/>
        <w:gridCol w:w="6524"/>
      </w:tblGrid>
      <w:tr>
        <w:trPr>
          <w:tblHeader w:val="true"/>
        </w:trPr>
        <w:tc>
          <w:tcPr>
            <w:tcW w:type="dxa" w:w="2831"/>
          </w:tcPr>
          <w:p>
            <w:pPr>
              <w:pStyle w:val="Compact"/>
              <w:jc w:val="left"/>
            </w:pPr>
            <w:r>
              <w:rPr>
                <w:rFonts w:ascii="Times New Roman" w:hAnsi="Times New Roman"/>
                <w:b/>
                <w:sz w:val="20"/>
              </w:rPr>
              <w:t xml:space="preserve">Стандарт</w:t>
            </w:r>
          </w:p>
        </w:tc>
        <w:tc>
          <w:tcPr>
            <w:tcW w:type="dxa" w:w="6524"/>
          </w:tcPr>
          <w:p>
            <w:pPr>
              <w:pStyle w:val="Compact"/>
              <w:jc w:val="left"/>
            </w:pPr>
            <w:r>
              <w:rPr>
                <w:rFonts w:ascii="Times New Roman" w:hAnsi="Times New Roman"/>
                <w:b/>
                <w:sz w:val="20"/>
              </w:rPr>
              <w:t xml:space="preserve">Хэрэглэх хүрээ</w:t>
            </w:r>
          </w:p>
        </w:tc>
      </w:tr>
      <w:tr>
        <w:tc>
          <w:tcPr>
            <w:tcW w:type="dxa" w:w="2831"/>
          </w:tcPr>
          <w:p>
            <w:pPr>
              <w:pStyle w:val="Compact"/>
              <w:jc w:val="left"/>
            </w:pPr>
            <w:r>
              <w:rPr>
                <w:rFonts w:ascii="Times New Roman" w:hAnsi="Times New Roman"/>
                <w:sz w:val="20"/>
              </w:rPr>
              <w:t xml:space="preserve">MNS ISO/IEC 27001:2022</w:t>
            </w:r>
          </w:p>
        </w:tc>
        <w:tc>
          <w:tcPr>
            <w:tcW w:type="dxa" w:w="6524"/>
          </w:tcPr>
          <w:p>
            <w:pPr>
              <w:pStyle w:val="Compact"/>
              <w:jc w:val="left"/>
            </w:pPr>
            <w:r>
              <w:rPr>
                <w:rFonts w:ascii="Times New Roman" w:hAnsi="Times New Roman"/>
                <w:sz w:val="20"/>
              </w:rPr>
              <w:t xml:space="preserve">Мэдээллийн аюулгүй байдлын удирдлагын тогтолцоо (МАБУТ).</w:t>
            </w:r>
          </w:p>
        </w:tc>
      </w:tr>
      <w:tr>
        <w:tc>
          <w:tcPr>
            <w:tcW w:type="dxa" w:w="2831"/>
          </w:tcPr>
          <w:p>
            <w:pPr>
              <w:pStyle w:val="Compact"/>
              <w:jc w:val="left"/>
            </w:pPr>
            <w:r>
              <w:rPr>
                <w:rFonts w:ascii="Times New Roman" w:hAnsi="Times New Roman"/>
                <w:sz w:val="20"/>
              </w:rPr>
              <w:t xml:space="preserve">MNS ISO/IEC 27002:2022</w:t>
            </w:r>
          </w:p>
        </w:tc>
        <w:tc>
          <w:tcPr>
            <w:tcW w:type="dxa" w:w="6524"/>
          </w:tcPr>
          <w:p>
            <w:pPr>
              <w:pStyle w:val="Compact"/>
              <w:jc w:val="left"/>
            </w:pPr>
            <w:r>
              <w:rPr>
                <w:rFonts w:ascii="Times New Roman" w:hAnsi="Times New Roman"/>
                <w:sz w:val="20"/>
              </w:rPr>
              <w:t xml:space="preserve">Хяналтын арга хэмжээний (93 хяналт) хэрэгжүүлэх заавар.</w:t>
            </w:r>
          </w:p>
        </w:tc>
      </w:tr>
      <w:tr>
        <w:tc>
          <w:tcPr>
            <w:tcW w:type="dxa" w:w="2831"/>
          </w:tcPr>
          <w:p>
            <w:pPr>
              <w:pStyle w:val="Compact"/>
              <w:jc w:val="left"/>
            </w:pPr>
            <w:r>
              <w:rPr>
                <w:rFonts w:ascii="Times New Roman" w:hAnsi="Times New Roman"/>
                <w:sz w:val="20"/>
              </w:rPr>
              <w:t xml:space="preserve">ISO/IEC 27005</w:t>
            </w:r>
          </w:p>
        </w:tc>
        <w:tc>
          <w:tcPr>
            <w:tcW w:type="dxa" w:w="6524"/>
          </w:tcPr>
          <w:p>
            <w:pPr>
              <w:pStyle w:val="Compact"/>
              <w:jc w:val="left"/>
            </w:pPr>
            <w:r>
              <w:rPr>
                <w:rFonts w:ascii="Times New Roman" w:hAnsi="Times New Roman"/>
                <w:sz w:val="20"/>
              </w:rPr>
              <w:t xml:space="preserve">Мэдээллийн аюулгүй байдлын эрсдэлийн удирдлага.</w:t>
            </w:r>
          </w:p>
        </w:tc>
      </w:tr>
      <w:tr>
        <w:tc>
          <w:tcPr>
            <w:tcW w:type="dxa" w:w="2831"/>
          </w:tcPr>
          <w:p>
            <w:pPr>
              <w:pStyle w:val="Compact"/>
              <w:jc w:val="left"/>
            </w:pPr>
            <w:r>
              <w:rPr>
                <w:rFonts w:ascii="Times New Roman" w:hAnsi="Times New Roman"/>
                <w:sz w:val="20"/>
              </w:rPr>
              <w:t xml:space="preserve">ISO/IEC 27035</w:t>
            </w:r>
          </w:p>
        </w:tc>
        <w:tc>
          <w:tcPr>
            <w:tcW w:type="dxa" w:w="6524"/>
          </w:tcPr>
          <w:p>
            <w:pPr>
              <w:pStyle w:val="Compact"/>
              <w:jc w:val="left"/>
            </w:pPr>
            <w:r>
              <w:rPr>
                <w:rFonts w:ascii="Times New Roman" w:hAnsi="Times New Roman"/>
                <w:sz w:val="20"/>
              </w:rPr>
              <w:t xml:space="preserve">Кибер зөрчлийн удирдлага.</w:t>
            </w:r>
          </w:p>
        </w:tc>
      </w:tr>
      <w:tr>
        <w:tc>
          <w:tcPr>
            <w:tcW w:type="dxa" w:w="2831"/>
          </w:tcPr>
          <w:p>
            <w:pPr>
              <w:pStyle w:val="Compact"/>
              <w:jc w:val="left"/>
            </w:pPr>
            <w:r>
              <w:rPr>
                <w:rFonts w:ascii="Times New Roman" w:hAnsi="Times New Roman"/>
                <w:sz w:val="20"/>
              </w:rPr>
              <w:t xml:space="preserve">ISO 22301</w:t>
            </w:r>
          </w:p>
        </w:tc>
        <w:tc>
          <w:tcPr>
            <w:tcW w:type="dxa" w:w="6524"/>
          </w:tcPr>
          <w:p>
            <w:pPr>
              <w:pStyle w:val="Compact"/>
              <w:jc w:val="left"/>
            </w:pPr>
            <w:r>
              <w:rPr>
                <w:rFonts w:ascii="Times New Roman" w:hAnsi="Times New Roman"/>
                <w:sz w:val="20"/>
              </w:rPr>
              <w:t xml:space="preserve">Үйл ажиллагааны тасралтгүй байдлын удирдлага.</w:t>
            </w:r>
          </w:p>
        </w:tc>
      </w:tr>
      <w:tr>
        <w:tc>
          <w:tcPr>
            <w:tcW w:type="dxa" w:w="2831"/>
          </w:tcPr>
          <w:p>
            <w:pPr>
              <w:pStyle w:val="Compact"/>
              <w:jc w:val="left"/>
            </w:pPr>
            <w:r>
              <w:rPr>
                <w:rFonts w:ascii="Times New Roman" w:hAnsi="Times New Roman"/>
                <w:sz w:val="20"/>
              </w:rPr>
              <w:t xml:space="preserve">NIST CSF 2.0; NIST SP 800-61 Rev.3</w:t>
            </w:r>
          </w:p>
        </w:tc>
        <w:tc>
          <w:tcPr>
            <w:tcW w:type="dxa" w:w="6524"/>
          </w:tcPr>
          <w:p>
            <w:pPr>
              <w:pStyle w:val="Compact"/>
              <w:jc w:val="left"/>
            </w:pPr>
            <w:r>
              <w:rPr>
                <w:rFonts w:ascii="Times New Roman" w:hAnsi="Times New Roman"/>
                <w:sz w:val="20"/>
              </w:rPr>
              <w:t xml:space="preserve">Засаглах–Тодорхойлох–Хамгаалах–Илрүүлэх–Хариу арга хэмжээ–Сэргээх үйл явц; зөрчлийн хариу арга хэмжээ.</w:t>
            </w:r>
          </w:p>
        </w:tc>
      </w:tr>
      <w:tr>
        <w:tc>
          <w:tcPr>
            <w:tcW w:type="dxa" w:w="2831"/>
          </w:tcPr>
          <w:p>
            <w:pPr>
              <w:pStyle w:val="Compact"/>
              <w:jc w:val="left"/>
            </w:pPr>
            <w:r>
              <w:rPr>
                <w:rFonts w:ascii="Times New Roman" w:hAnsi="Times New Roman"/>
                <w:sz w:val="20"/>
              </w:rPr>
              <w:t xml:space="preserve">CIS Controls v8</w:t>
            </w:r>
          </w:p>
        </w:tc>
        <w:tc>
          <w:tcPr>
            <w:tcW w:type="dxa" w:w="6524"/>
          </w:tcPr>
          <w:p>
            <w:pPr>
              <w:pStyle w:val="Compact"/>
              <w:jc w:val="left"/>
            </w:pPr>
            <w:r>
              <w:rPr>
                <w:rFonts w:ascii="Times New Roman" w:hAnsi="Times New Roman"/>
                <w:sz w:val="20"/>
              </w:rPr>
              <w:t xml:space="preserve">Тэргүүлэх ач холбогдолтой техникийн хяналтын арга хэмжээ.</w:t>
            </w:r>
          </w:p>
        </w:tc>
      </w:tr>
    </w:tbl>
    <w:p>
      <w:pPr>
        <w:jc w:val="both"/>
      </w:pPr>
      <w:r>
        <w:pict>
          <v:rect style="width:0;height:1.5pt" o:hralign="center" o:hrstd="t" o:hr="t"/>
        </w:pict>
      </w:r>
    </w:p>
    <w:bookmarkEnd w:id="29"/>
    <w:bookmarkEnd w:id="30"/>
    <w:bookmarkStart w:id="35" w:name="гурав.-нөхцөл-байдлын-үнэлгээ"/>
    <w:p>
      <w:pPr>
        <w:pStyle w:val="Heading2"/>
      </w:pPr>
      <w:r>
        <w:t xml:space="preserve">ГУРАВ. НӨХЦӨЛ БАЙДЛЫН ҮНЭЛГЭЭ</w:t>
      </w:r>
    </w:p>
    <w:bookmarkStart w:id="31" w:name="мэдээллийн-нөөц-системийн-ангилал"/>
    <w:p>
      <w:pPr>
        <w:pStyle w:val="Heading3"/>
      </w:pPr>
      <w:r>
        <w:t xml:space="preserve">3.1. Мэдээллийн нөөц, системийн ангилал</w:t>
      </w:r>
    </w:p>
    <w:p>
      <w:pPr>
        <w:pStyle w:val="FirstParagraph"/>
        <w:jc w:val="both"/>
      </w:pPr>
      <w:r>
        <w:t xml:space="preserve">Сургуулийн бүх мэдээллийн систем, төхөөрөмж, өгөгдлийг</w:t>
      </w:r>
      <w:r>
        <w:t xml:space="preserve"> </w:t>
      </w:r>
      <w:r>
        <w:rPr>
          <w:bCs/>
          <w:b/>
        </w:rPr>
        <w:t xml:space="preserve">Хавсралт 4</w:t>
      </w:r>
      <w:r>
        <w:t xml:space="preserve">-ийн загвараар бүртгэж, дараах ангиллаар ялгана.</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363"/>
        <w:gridCol w:w="2613"/>
        <w:gridCol w:w="2783"/>
        <w:gridCol w:w="1272"/>
        <w:gridCol w:w="1323"/>
      </w:tblGrid>
      <w:tr>
        <w:trPr>
          <w:tblHeader w:val="true"/>
        </w:trPr>
        <w:tc>
          <w:tcPr>
            <w:tcW w:type="dxa" w:w="1363"/>
          </w:tcPr>
          <w:p>
            <w:pPr>
              <w:pStyle w:val="Compact"/>
              <w:jc w:val="left"/>
            </w:pPr>
            <w:r>
              <w:rPr>
                <w:rFonts w:ascii="Times New Roman" w:hAnsi="Times New Roman"/>
                <w:b/>
                <w:sz w:val="20"/>
              </w:rPr>
              <w:t xml:space="preserve">Ангилал</w:t>
            </w:r>
          </w:p>
        </w:tc>
        <w:tc>
          <w:tcPr>
            <w:tcW w:type="dxa" w:w="2613"/>
          </w:tcPr>
          <w:p>
            <w:pPr>
              <w:pStyle w:val="Compact"/>
              <w:jc w:val="left"/>
            </w:pPr>
            <w:r>
              <w:rPr>
                <w:rFonts w:ascii="Times New Roman" w:hAnsi="Times New Roman"/>
                <w:b/>
                <w:sz w:val="20"/>
              </w:rPr>
              <w:t xml:space="preserve">Тодорхойлолт</w:t>
            </w:r>
          </w:p>
        </w:tc>
        <w:tc>
          <w:tcPr>
            <w:tcW w:type="dxa" w:w="2783"/>
          </w:tcPr>
          <w:p>
            <w:pPr>
              <w:pStyle w:val="Compact"/>
              <w:jc w:val="left"/>
            </w:pPr>
            <w:r>
              <w:rPr>
                <w:rFonts w:ascii="Times New Roman" w:hAnsi="Times New Roman"/>
                <w:b/>
                <w:sz w:val="20"/>
              </w:rPr>
              <w:t xml:space="preserve">Жишээ</w:t>
            </w:r>
          </w:p>
        </w:tc>
        <w:tc>
          <w:tcPr>
            <w:tcW w:type="dxa" w:w="1272"/>
          </w:tcPr>
          <w:p>
            <w:pPr>
              <w:pStyle w:val="Compact"/>
              <w:jc w:val="left"/>
            </w:pPr>
            <w:r>
              <w:rPr>
                <w:rFonts w:ascii="Times New Roman" w:hAnsi="Times New Roman"/>
                <w:b/>
                <w:sz w:val="20"/>
              </w:rPr>
              <w:t xml:space="preserve">Сэргээх хугацаа (RTO)</w:t>
            </w:r>
          </w:p>
        </w:tc>
        <w:tc>
          <w:tcPr>
            <w:tcW w:type="dxa" w:w="1323"/>
          </w:tcPr>
          <w:p>
            <w:pPr>
              <w:pStyle w:val="Compact"/>
              <w:jc w:val="left"/>
            </w:pPr>
            <w:r>
              <w:rPr>
                <w:rFonts w:ascii="Times New Roman" w:hAnsi="Times New Roman"/>
                <w:b/>
                <w:sz w:val="20"/>
              </w:rPr>
              <w:t xml:space="preserve">Өгөгдөл алдах хязгаар (RPO)</w:t>
            </w:r>
          </w:p>
        </w:tc>
      </w:tr>
      <w:tr>
        <w:tc>
          <w:tcPr>
            <w:tcW w:type="dxa" w:w="1363"/>
          </w:tcPr>
          <w:p>
            <w:pPr>
              <w:pStyle w:val="Compact"/>
              <w:jc w:val="left"/>
            </w:pPr>
            <w:r>
              <w:rPr>
                <w:bCs/>
                <w:rFonts w:ascii="Times New Roman" w:hAnsi="Times New Roman"/>
                <w:b/>
                <w:sz w:val="20"/>
              </w:rPr>
              <w:t xml:space="preserve">А — Онц чухал</w:t>
            </w:r>
          </w:p>
        </w:tc>
        <w:tc>
          <w:tcPr>
            <w:tcW w:type="dxa" w:w="2613"/>
          </w:tcPr>
          <w:p>
            <w:pPr>
              <w:pStyle w:val="Compact"/>
              <w:jc w:val="left"/>
            </w:pPr>
            <w:r>
              <w:rPr>
                <w:rFonts w:ascii="Times New Roman" w:hAnsi="Times New Roman"/>
                <w:sz w:val="20"/>
              </w:rPr>
              <w:t xml:space="preserve">Удирдлага, дайчилгаа, нууцын хамгаалалтад шууд нөлөөлнө</w:t>
            </w:r>
          </w:p>
        </w:tc>
        <w:tc>
          <w:tcPr>
            <w:tcW w:type="dxa" w:w="2783"/>
          </w:tcPr>
          <w:p>
            <w:pPr>
              <w:pStyle w:val="Compact"/>
              <w:jc w:val="left"/>
            </w:pPr>
            <w:r>
              <w:rPr>
                <w:rFonts w:ascii="Times New Roman" w:hAnsi="Times New Roman"/>
                <w:sz w:val="20"/>
              </w:rPr>
              <w:t xml:space="preserve">Тусгай сүлжээний холболтын цэг, удирдлагын холбоо, нууцын бичиг хэргийн систем, бэлэн байдлын мэдээлэл дамжуулах хэрэгсэл</w:t>
            </w:r>
          </w:p>
        </w:tc>
        <w:tc>
          <w:tcPr>
            <w:tcW w:type="dxa" w:w="1272"/>
          </w:tcPr>
          <w:p>
            <w:pPr>
              <w:pStyle w:val="Compact"/>
              <w:jc w:val="left"/>
            </w:pPr>
            <w:r>
              <w:rPr>
                <w:rFonts w:ascii="Times New Roman" w:hAnsi="Times New Roman"/>
                <w:sz w:val="20"/>
              </w:rPr>
              <w:t xml:space="preserve">≤ 2 цаг</w:t>
            </w:r>
          </w:p>
        </w:tc>
        <w:tc>
          <w:tcPr>
            <w:tcW w:type="dxa" w:w="1323"/>
          </w:tcPr>
          <w:p>
            <w:pPr>
              <w:pStyle w:val="Compact"/>
              <w:jc w:val="left"/>
            </w:pPr>
            <w:r>
              <w:rPr>
                <w:rFonts w:ascii="Times New Roman" w:hAnsi="Times New Roman"/>
                <w:sz w:val="20"/>
              </w:rPr>
              <w:t xml:space="preserve">0 – 15 мин</w:t>
            </w:r>
          </w:p>
        </w:tc>
      </w:tr>
      <w:tr>
        <w:tc>
          <w:tcPr>
            <w:tcW w:type="dxa" w:w="1363"/>
          </w:tcPr>
          <w:p>
            <w:pPr>
              <w:pStyle w:val="Compact"/>
              <w:jc w:val="left"/>
            </w:pPr>
            <w:r>
              <w:rPr>
                <w:bCs/>
                <w:rFonts w:ascii="Times New Roman" w:hAnsi="Times New Roman"/>
                <w:b/>
                <w:sz w:val="20"/>
              </w:rPr>
              <w:t xml:space="preserve">Б — Чухал</w:t>
            </w:r>
          </w:p>
        </w:tc>
        <w:tc>
          <w:tcPr>
            <w:tcW w:type="dxa" w:w="2613"/>
          </w:tcPr>
          <w:p>
            <w:pPr>
              <w:pStyle w:val="Compact"/>
              <w:jc w:val="left"/>
            </w:pPr>
            <w:r>
              <w:rPr>
                <w:rFonts w:ascii="Times New Roman" w:hAnsi="Times New Roman"/>
                <w:sz w:val="20"/>
              </w:rPr>
              <w:t xml:space="preserve">Тасалдвал сургуулийн үндсэн үйл ажиллагаа зогсоно</w:t>
            </w:r>
          </w:p>
        </w:tc>
        <w:tc>
          <w:tcPr>
            <w:tcW w:type="dxa" w:w="2783"/>
          </w:tcPr>
          <w:p>
            <w:pPr>
              <w:pStyle w:val="Compact"/>
              <w:jc w:val="left"/>
            </w:pPr>
            <w:r>
              <w:rPr>
                <w:rFonts w:ascii="Times New Roman" w:hAnsi="Times New Roman"/>
                <w:sz w:val="20"/>
              </w:rPr>
              <w:t xml:space="preserve">Хүний нөөц, санхүү, сонсогч, курсантын бүртгэл, дотоод шуудан, домэйн удирдлага (AD/DNS)</w:t>
            </w:r>
          </w:p>
        </w:tc>
        <w:tc>
          <w:tcPr>
            <w:tcW w:type="dxa" w:w="1272"/>
          </w:tcPr>
          <w:p>
            <w:pPr>
              <w:pStyle w:val="Compact"/>
              <w:jc w:val="left"/>
            </w:pPr>
            <w:r>
              <w:rPr>
                <w:rFonts w:ascii="Times New Roman" w:hAnsi="Times New Roman"/>
                <w:sz w:val="20"/>
              </w:rPr>
              <w:t xml:space="preserve">≤ 8 цаг</w:t>
            </w:r>
          </w:p>
        </w:tc>
        <w:tc>
          <w:tcPr>
            <w:tcW w:type="dxa" w:w="1323"/>
          </w:tcPr>
          <w:p>
            <w:pPr>
              <w:pStyle w:val="Compact"/>
              <w:jc w:val="left"/>
            </w:pPr>
            <w:r>
              <w:rPr>
                <w:rFonts w:ascii="Times New Roman" w:hAnsi="Times New Roman"/>
                <w:sz w:val="20"/>
              </w:rPr>
              <w:t xml:space="preserve">≤ 4 цаг</w:t>
            </w:r>
          </w:p>
        </w:tc>
      </w:tr>
      <w:tr>
        <w:tc>
          <w:tcPr>
            <w:tcW w:type="dxa" w:w="1363"/>
          </w:tcPr>
          <w:p>
            <w:pPr>
              <w:pStyle w:val="Compact"/>
              <w:jc w:val="left"/>
            </w:pPr>
            <w:r>
              <w:rPr>
                <w:bCs/>
                <w:rFonts w:ascii="Times New Roman" w:hAnsi="Times New Roman"/>
                <w:b/>
                <w:sz w:val="20"/>
              </w:rPr>
              <w:t xml:space="preserve">В — Дэмжих</w:t>
            </w:r>
          </w:p>
        </w:tc>
        <w:tc>
          <w:tcPr>
            <w:tcW w:type="dxa" w:w="2613"/>
          </w:tcPr>
          <w:p>
            <w:pPr>
              <w:pStyle w:val="Compact"/>
              <w:jc w:val="left"/>
            </w:pPr>
            <w:r>
              <w:rPr>
                <w:rFonts w:ascii="Times New Roman" w:hAnsi="Times New Roman"/>
                <w:sz w:val="20"/>
              </w:rPr>
              <w:t xml:space="preserve">Тасалдал нь хязгаарлагдмал нөлөөтэй</w:t>
            </w:r>
          </w:p>
        </w:tc>
        <w:tc>
          <w:tcPr>
            <w:tcW w:type="dxa" w:w="2783"/>
          </w:tcPr>
          <w:p>
            <w:pPr>
              <w:pStyle w:val="Compact"/>
              <w:jc w:val="left"/>
            </w:pPr>
            <w:r>
              <w:rPr>
                <w:rFonts w:ascii="Times New Roman" w:hAnsi="Times New Roman"/>
                <w:sz w:val="20"/>
              </w:rPr>
              <w:t xml:space="preserve">Сургалтын удирдлагын систем, цахим номын сан, вэб сайт</w:t>
            </w:r>
          </w:p>
        </w:tc>
        <w:tc>
          <w:tcPr>
            <w:tcW w:type="dxa" w:w="1272"/>
          </w:tcPr>
          <w:p>
            <w:pPr>
              <w:pStyle w:val="Compact"/>
              <w:jc w:val="left"/>
            </w:pPr>
            <w:r>
              <w:rPr>
                <w:rFonts w:ascii="Times New Roman" w:hAnsi="Times New Roman"/>
                <w:sz w:val="20"/>
              </w:rPr>
              <w:t xml:space="preserve">≤ 24 – 72 цаг</w:t>
            </w:r>
          </w:p>
        </w:tc>
        <w:tc>
          <w:tcPr>
            <w:tcW w:type="dxa" w:w="1323"/>
          </w:tcPr>
          <w:p>
            <w:pPr>
              <w:pStyle w:val="Compact"/>
              <w:jc w:val="left"/>
            </w:pPr>
            <w:r>
              <w:rPr>
                <w:rFonts w:ascii="Times New Roman" w:hAnsi="Times New Roman"/>
                <w:sz w:val="20"/>
              </w:rPr>
              <w:t xml:space="preserve">≤ 24 цаг</w:t>
            </w:r>
          </w:p>
        </w:tc>
      </w:tr>
      <w:tr>
        <w:tc>
          <w:tcPr>
            <w:tcW w:type="dxa" w:w="1363"/>
          </w:tcPr>
          <w:p>
            <w:pPr>
              <w:pStyle w:val="Compact"/>
              <w:jc w:val="left"/>
            </w:pPr>
            <w:r>
              <w:rPr>
                <w:bCs/>
                <w:rFonts w:ascii="Times New Roman" w:hAnsi="Times New Roman"/>
                <w:b/>
                <w:sz w:val="20"/>
              </w:rPr>
              <w:t xml:space="preserve">Г — Нээлттэй</w:t>
            </w:r>
          </w:p>
        </w:tc>
        <w:tc>
          <w:tcPr>
            <w:tcW w:type="dxa" w:w="2613"/>
          </w:tcPr>
          <w:p>
            <w:pPr>
              <w:pStyle w:val="Compact"/>
              <w:jc w:val="left"/>
            </w:pPr>
            <w:r>
              <w:rPr>
                <w:rFonts w:ascii="Times New Roman" w:hAnsi="Times New Roman"/>
                <w:sz w:val="20"/>
              </w:rPr>
              <w:t xml:space="preserve">Нийтэд нээлттэй мэдээлэл</w:t>
            </w:r>
          </w:p>
        </w:tc>
        <w:tc>
          <w:tcPr>
            <w:tcW w:type="dxa" w:w="2783"/>
          </w:tcPr>
          <w:p>
            <w:pPr>
              <w:pStyle w:val="Compact"/>
              <w:jc w:val="left"/>
            </w:pPr>
            <w:r>
              <w:rPr>
                <w:rFonts w:ascii="Times New Roman" w:hAnsi="Times New Roman"/>
                <w:sz w:val="20"/>
              </w:rPr>
              <w:t xml:space="preserve">Мэдээ, танилцуулга</w:t>
            </w:r>
          </w:p>
        </w:tc>
        <w:tc>
          <w:tcPr>
            <w:tcW w:type="dxa" w:w="1272"/>
          </w:tcPr>
          <w:p>
            <w:pPr>
              <w:pStyle w:val="Compact"/>
              <w:jc w:val="left"/>
            </w:pPr>
            <w:r>
              <w:rPr>
                <w:rFonts w:ascii="Times New Roman" w:hAnsi="Times New Roman"/>
                <w:sz w:val="20"/>
              </w:rPr>
              <w:t xml:space="preserve">≤ 72 цаг</w:t>
            </w:r>
          </w:p>
        </w:tc>
        <w:tc>
          <w:tcPr>
            <w:tcW w:type="dxa" w:w="1323"/>
          </w:tcPr>
          <w:p>
            <w:pPr>
              <w:pStyle w:val="Compact"/>
              <w:jc w:val="left"/>
            </w:pPr>
            <w:r>
              <w:rPr>
                <w:rFonts w:ascii="Times New Roman" w:hAnsi="Times New Roman"/>
                <w:sz w:val="20"/>
              </w:rPr>
              <w:t xml:space="preserve">≤ 1 долоо хоног</w:t>
            </w:r>
          </w:p>
        </w:tc>
      </w:tr>
    </w:tbl>
    <w:p>
      <w:pPr>
        <w:pStyle w:val="BodyText"/>
        <w:jc w:val="both"/>
      </w:pPr>
      <w:r>
        <w:rPr>
          <w:iCs/>
          <w:i/>
        </w:rPr>
        <w:t xml:space="preserve">Тоон утгыг эрсдэлийн үнэлгээний дүнд үндэслэн тодотгоно.</w:t>
      </w:r>
    </w:p>
    <w:bookmarkEnd w:id="31"/>
    <w:bookmarkStart w:id="32" w:name="аюул-заналын-эх-үүсвэр"/>
    <w:p>
      <w:pPr>
        <w:pStyle w:val="Heading3"/>
      </w:pPr>
      <w:r>
        <w:t xml:space="preserve">3.2. Аюул заналын эх үүсвэр</w:t>
      </w:r>
    </w:p>
    <w:p>
      <w:pPr>
        <w:pStyle w:val="FirstParagraph"/>
        <w:jc w:val="both"/>
      </w:pPr>
      <w:r>
        <w:t xml:space="preserve">Бэлэн байдлын зэрэг ахих нөхцөл (бүс нутгийн хурцадмал байдал, онц байдал, дайны аюул, томоохон дайчилгаа)-д дараах аюулын магадлал огцом өсдөг:</w:t>
      </w:r>
    </w:p>
    <w:p>
      <w:pPr>
        <w:numPr>
          <w:ilvl w:val="0"/>
          <w:numId w:val="1006"/>
        </w:numPr>
        <w:pStyle w:val="Compact"/>
      </w:pPr>
      <w:r>
        <w:rPr>
          <w:bCs/>
          <w:b/>
        </w:rPr>
        <w:t xml:space="preserve">Гадаадын төрийн дэмжлэгтэй бүлэглэл (APT):</w:t>
      </w:r>
      <w:r>
        <w:t xml:space="preserve"> </w:t>
      </w:r>
      <w:r>
        <w:t xml:space="preserve">удирдлага, багш, судлаачийн шуудан, сургалтын хөтөлбөр, хүний нөөцийн мэдээлэл, судалгааны бүтээлийг тагнах; урт хугацаанд далд байрших.</w:t>
      </w:r>
    </w:p>
    <w:p>
      <w:pPr>
        <w:numPr>
          <w:ilvl w:val="0"/>
          <w:numId w:val="1006"/>
        </w:numPr>
        <w:pStyle w:val="Compact"/>
      </w:pPr>
      <w:r>
        <w:rPr>
          <w:bCs/>
          <w:b/>
        </w:rPr>
        <w:t xml:space="preserve">Хакер-идэвхтэн (хактивист):</w:t>
      </w:r>
      <w:r>
        <w:t xml:space="preserve"> </w:t>
      </w:r>
      <w:r>
        <w:t xml:space="preserve">вэб сайтыг гажуудуулах, DDoS халдлага, хулгайлсан мэдээллийг задлах.</w:t>
      </w:r>
    </w:p>
    <w:p>
      <w:pPr>
        <w:numPr>
          <w:ilvl w:val="0"/>
          <w:numId w:val="1006"/>
        </w:numPr>
        <w:pStyle w:val="Compact"/>
      </w:pPr>
      <w:r>
        <w:rPr>
          <w:bCs/>
          <w:b/>
        </w:rPr>
        <w:t xml:space="preserve">Хорлон сүйтгэх программ, ransomware, wiper:</w:t>
      </w:r>
      <w:r>
        <w:t xml:space="preserve"> </w:t>
      </w:r>
      <w:r>
        <w:t xml:space="preserve">өгөгдлийг шифрлэх, устгах замаар үйл ажиллагааг зогсоох.</w:t>
      </w:r>
    </w:p>
    <w:p>
      <w:pPr>
        <w:numPr>
          <w:ilvl w:val="0"/>
          <w:numId w:val="1006"/>
        </w:numPr>
        <w:pStyle w:val="Compact"/>
      </w:pPr>
      <w:r>
        <w:rPr>
          <w:bCs/>
          <w:b/>
        </w:rPr>
        <w:t xml:space="preserve">Фишинг, нийгмийн инженерчлэл:</w:t>
      </w:r>
      <w:r>
        <w:t xml:space="preserve"> </w:t>
      </w:r>
      <w:r>
        <w:t xml:space="preserve">албан бичиг, тушаал, ЗХЖШ, БХЯ-ны нэрийг ашигласан хуурамч захидал, мессеж; цахим гарын үсгийн түлхүүр хулгайлах.</w:t>
      </w:r>
    </w:p>
    <w:p>
      <w:pPr>
        <w:numPr>
          <w:ilvl w:val="0"/>
          <w:numId w:val="1006"/>
        </w:numPr>
        <w:pStyle w:val="Compact"/>
      </w:pPr>
      <w:r>
        <w:rPr>
          <w:bCs/>
          <w:b/>
        </w:rPr>
        <w:t xml:space="preserve">Дотоод аюул:</w:t>
      </w:r>
      <w:r>
        <w:t xml:space="preserve"> </w:t>
      </w:r>
      <w:r>
        <w:t xml:space="preserve">эрхээ урвуулан ашиглах, хайхрамжгүй байдал, зөөврийн төхөөрөмжөөр мэдээлэл алдах, нийгмийн сүлжээнд байршил, гэрэл зураг нийтлэх.</w:t>
      </w:r>
    </w:p>
    <w:p>
      <w:pPr>
        <w:numPr>
          <w:ilvl w:val="0"/>
          <w:numId w:val="1006"/>
        </w:numPr>
        <w:pStyle w:val="Compact"/>
      </w:pPr>
      <w:r>
        <w:rPr>
          <w:bCs/>
          <w:b/>
        </w:rPr>
        <w:t xml:space="preserve">Нийлүүлэлтийн гинжин хэлхээ:</w:t>
      </w:r>
      <w:r>
        <w:t xml:space="preserve"> </w:t>
      </w:r>
      <w:r>
        <w:t xml:space="preserve">программ хангамжийн шинэчлэл, гэрээт гүйцэтгэгчийн алсын хандалтаар нэвтрэх.</w:t>
      </w:r>
    </w:p>
    <w:p>
      <w:pPr>
        <w:numPr>
          <w:ilvl w:val="0"/>
          <w:numId w:val="1006"/>
        </w:numPr>
        <w:pStyle w:val="Compact"/>
      </w:pPr>
      <w:r>
        <w:rPr>
          <w:bCs/>
          <w:b/>
        </w:rPr>
        <w:t xml:space="preserve">Мэдээллийн нөлөөллийн ажиллагаа:</w:t>
      </w:r>
      <w:r>
        <w:t xml:space="preserve"> </w:t>
      </w:r>
      <w:r>
        <w:t xml:space="preserve">ташаа мэдээлэл, хуурамч (deepfake) дуу, дүрс бичлэгээр удирдлагын нэрийг ашиглах, сонсогч, курсант болон гэр бүлийнхнийг төөрөгдүүлэх.</w:t>
      </w:r>
    </w:p>
    <w:p>
      <w:pPr>
        <w:numPr>
          <w:ilvl w:val="0"/>
          <w:numId w:val="1006"/>
        </w:numPr>
        <w:pStyle w:val="Compact"/>
      </w:pPr>
      <w:r>
        <w:rPr>
          <w:bCs/>
          <w:b/>
        </w:rPr>
        <w:t xml:space="preserve">Дэд бүтцийн тасалдал:</w:t>
      </w:r>
      <w:r>
        <w:t xml:space="preserve"> </w:t>
      </w:r>
      <w:r>
        <w:t xml:space="preserve">цахилгаан, интернет үйлчилгээ үзүүлэгч, гадаад сувгийн тасалдал, радио саатуулалт, GNSS (GPS) дохио гажуудуулалт.</w:t>
      </w:r>
    </w:p>
    <w:bookmarkEnd w:id="32"/>
    <w:bookmarkStart w:id="33" w:name="X01e026cd0a25913f963efebbd901e4b5bc3a922"/>
    <w:p>
      <w:pPr>
        <w:pStyle w:val="Heading3"/>
      </w:pPr>
      <w:r>
        <w:t xml:space="preserve">3.3. Эмзэг байдлын нийтлэг төрөл (өөрийн үнэлгээгээр тодотгох)</w:t>
      </w:r>
    </w:p>
    <w:p>
      <w:pPr>
        <w:numPr>
          <w:ilvl w:val="0"/>
          <w:numId w:val="1007"/>
        </w:numPr>
        <w:pStyle w:val="Compact"/>
      </w:pPr>
      <w:r>
        <w:t xml:space="preserve">Шинэчлэгдээгүй үйлдлийн систем, программ, сүлжээний төхөөрөмж;</w:t>
      </w:r>
    </w:p>
    <w:p>
      <w:pPr>
        <w:numPr>
          <w:ilvl w:val="0"/>
          <w:numId w:val="1007"/>
        </w:numPr>
        <w:pStyle w:val="Compact"/>
      </w:pPr>
      <w:r>
        <w:t xml:space="preserve">Олон хүчин зүйлийн баталгаажуулалт (MFA)-гүй хандалт, нийтлэг нууц үг;</w:t>
      </w:r>
    </w:p>
    <w:p>
      <w:pPr>
        <w:numPr>
          <w:ilvl w:val="0"/>
          <w:numId w:val="1007"/>
        </w:numPr>
        <w:pStyle w:val="Compact"/>
      </w:pPr>
      <w:r>
        <w:t xml:space="preserve">Сургалт, лаборатори, удирдлагын сүлжээг хооронд нь тусгаарлаагүй байдал;</w:t>
      </w:r>
    </w:p>
    <w:p>
      <w:pPr>
        <w:numPr>
          <w:ilvl w:val="0"/>
          <w:numId w:val="1007"/>
        </w:numPr>
        <w:pStyle w:val="Compact"/>
      </w:pPr>
      <w:r>
        <w:t xml:space="preserve">Нөөц хуулбарыг сүлжээнээс тусгаарлаагүй, сэргээлтийг туршаагүй байдал;</w:t>
      </w:r>
    </w:p>
    <w:p>
      <w:pPr>
        <w:numPr>
          <w:ilvl w:val="0"/>
          <w:numId w:val="1007"/>
        </w:numPr>
        <w:pStyle w:val="Compact"/>
      </w:pPr>
      <w:r>
        <w:t xml:space="preserve">Хувийн төхөөрөмж, утасгүй сүлжээний хяналт сул байдал;</w:t>
      </w:r>
    </w:p>
    <w:p>
      <w:pPr>
        <w:numPr>
          <w:ilvl w:val="0"/>
          <w:numId w:val="1007"/>
        </w:numPr>
        <w:pStyle w:val="Compact"/>
      </w:pPr>
      <w:r>
        <w:t xml:space="preserve">Лог төвлөрүүлэлт, 24/7 хяналт байхгүй байдал;</w:t>
      </w:r>
    </w:p>
    <w:p>
      <w:pPr>
        <w:numPr>
          <w:ilvl w:val="0"/>
          <w:numId w:val="1007"/>
        </w:numPr>
        <w:pStyle w:val="Compact"/>
      </w:pPr>
      <w:r>
        <w:t xml:space="preserve">Хуучирсан, дэмжлэг дууссан тоног төхөөрөмж.</w:t>
      </w:r>
    </w:p>
    <w:bookmarkEnd w:id="33"/>
    <w:bookmarkStart w:id="34" w:name="эрсдэлийн-үнэлгээний-арга"/>
    <w:p>
      <w:pPr>
        <w:pStyle w:val="Heading3"/>
      </w:pPr>
      <w:r>
        <w:t xml:space="preserve">3.4. Эрсдэлийн үнэлгээний арга</w:t>
      </w:r>
    </w:p>
    <w:p>
      <w:pPr>
        <w:pStyle w:val="FirstParagraph"/>
        <w:jc w:val="both"/>
      </w:pPr>
      <w:r>
        <w:t xml:space="preserve">Эрсдэл = Магадлал (1–5) × Нөлөөлөл (1–5). 15-аас дээш оноотой эрсдэлийг</w:t>
      </w:r>
      <w:r>
        <w:t xml:space="preserve"> </w:t>
      </w:r>
      <w:r>
        <w:rPr>
          <w:bCs/>
          <w:b/>
        </w:rPr>
        <w:t xml:space="preserve">өндөр</w:t>
      </w:r>
      <w:r>
        <w:t xml:space="preserve"> </w:t>
      </w:r>
      <w:r>
        <w:t xml:space="preserve">гэж үзэж, бэлэн байдлын зэрэг ахихаас өмнө бууруулах арга хэмжээг заавал хэрэгжүүлнэ. Эрсдэлийн бүртгэлийг Кибер аюулгүй байдлын тухай хууль, холбогдох журамд заасан давтамжаар болон бэлэн байдлын зэрэг ахих бүрт шинэчилнэ.</w:t>
      </w:r>
    </w:p>
    <w:tbl>
      <w:tblPr>
        <w:tblStyle w:val="Table"/>
        <w:tblW w:type="auto" w:w="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03"/>
        <w:gridCol w:w="1281"/>
        <w:gridCol w:w="906"/>
        <w:gridCol w:w="1355"/>
        <w:gridCol w:w="980"/>
        <w:gridCol w:w="1730"/>
      </w:tblGrid>
      <w:tr>
        <w:trPr>
          <w:tblHeader w:val="true"/>
        </w:trPr>
        <w:tc>
          <w:tcPr>
            <w:tcW w:type="dxa" w:w="3103"/>
          </w:tcPr>
          <w:p>
            <w:pPr>
              <w:pStyle w:val="Compact"/>
              <w:jc w:val="left"/>
            </w:pPr>
            <w:r>
              <w:rPr>
                <w:rFonts w:ascii="Times New Roman" w:hAnsi="Times New Roman"/>
                <w:b/>
                <w:sz w:val="20"/>
              </w:rPr>
              <w:t xml:space="preserve">Нөлөөлөл → / Магадлал ↓</w:t>
            </w:r>
          </w:p>
        </w:tc>
        <w:tc>
          <w:tcPr>
            <w:tcW w:type="dxa" w:w="1281"/>
          </w:tcPr>
          <w:p>
            <w:pPr>
              <w:pStyle w:val="Compact"/>
              <w:jc w:val="left"/>
            </w:pPr>
            <w:r>
              <w:rPr>
                <w:rFonts w:ascii="Times New Roman" w:hAnsi="Times New Roman"/>
                <w:b/>
                <w:sz w:val="20"/>
              </w:rPr>
              <w:t xml:space="preserve">1 Бага</w:t>
            </w:r>
          </w:p>
        </w:tc>
        <w:tc>
          <w:tcPr>
            <w:tcW w:type="dxa" w:w="906"/>
          </w:tcPr>
          <w:p>
            <w:pPr>
              <w:pStyle w:val="Compact"/>
              <w:jc w:val="left"/>
            </w:pPr>
            <w:r>
              <w:rPr>
                <w:rFonts w:ascii="Times New Roman" w:hAnsi="Times New Roman"/>
                <w:b/>
                <w:sz w:val="20"/>
              </w:rPr>
              <w:t xml:space="preserve">2</w:t>
            </w:r>
          </w:p>
        </w:tc>
        <w:tc>
          <w:tcPr>
            <w:tcW w:type="dxa" w:w="1355"/>
          </w:tcPr>
          <w:p>
            <w:pPr>
              <w:pStyle w:val="Compact"/>
              <w:jc w:val="left"/>
            </w:pPr>
            <w:r>
              <w:rPr>
                <w:rFonts w:ascii="Times New Roman" w:hAnsi="Times New Roman"/>
                <w:b/>
                <w:sz w:val="20"/>
              </w:rPr>
              <w:t xml:space="preserve">3 Дунд</w:t>
            </w:r>
          </w:p>
        </w:tc>
        <w:tc>
          <w:tcPr>
            <w:tcW w:type="dxa" w:w="980"/>
          </w:tcPr>
          <w:p>
            <w:pPr>
              <w:pStyle w:val="Compact"/>
              <w:jc w:val="left"/>
            </w:pPr>
            <w:r>
              <w:rPr>
                <w:rFonts w:ascii="Times New Roman" w:hAnsi="Times New Roman"/>
                <w:b/>
                <w:sz w:val="20"/>
              </w:rPr>
              <w:t xml:space="preserve">4</w:t>
            </w:r>
          </w:p>
        </w:tc>
        <w:tc>
          <w:tcPr>
            <w:tcW w:type="dxa" w:w="1730"/>
          </w:tcPr>
          <w:p>
            <w:pPr>
              <w:pStyle w:val="Compact"/>
              <w:jc w:val="left"/>
            </w:pPr>
            <w:r>
              <w:rPr>
                <w:rFonts w:ascii="Times New Roman" w:hAnsi="Times New Roman"/>
                <w:b/>
                <w:sz w:val="20"/>
              </w:rPr>
              <w:t xml:space="preserve">5 Ноцтой</w:t>
            </w:r>
          </w:p>
        </w:tc>
      </w:tr>
      <w:tr>
        <w:tc>
          <w:tcPr>
            <w:tcW w:type="dxa" w:w="3103"/>
          </w:tcPr>
          <w:p>
            <w:pPr>
              <w:pStyle w:val="Compact"/>
              <w:jc w:val="left"/>
            </w:pPr>
            <w:r>
              <w:rPr>
                <w:bCs/>
                <w:rFonts w:ascii="Times New Roman" w:hAnsi="Times New Roman"/>
                <w:b/>
                <w:sz w:val="20"/>
              </w:rPr>
              <w:t xml:space="preserve">5 Маш өндөр</w:t>
            </w:r>
          </w:p>
        </w:tc>
        <w:tc>
          <w:tcPr>
            <w:tcW w:type="dxa" w:w="1281"/>
          </w:tcPr>
          <w:p>
            <w:pPr>
              <w:pStyle w:val="Compact"/>
              <w:jc w:val="left"/>
            </w:pPr>
            <w:r>
              <w:rPr>
                <w:rFonts w:ascii="Times New Roman" w:hAnsi="Times New Roman"/>
                <w:sz w:val="20"/>
              </w:rPr>
              <w:t xml:space="preserve">5</w:t>
            </w:r>
          </w:p>
        </w:tc>
        <w:tc>
          <w:tcPr>
            <w:tcW w:type="dxa" w:w="906"/>
          </w:tcPr>
          <w:p>
            <w:pPr>
              <w:pStyle w:val="Compact"/>
              <w:jc w:val="left"/>
            </w:pPr>
            <w:r>
              <w:rPr>
                <w:rFonts w:ascii="Times New Roman" w:hAnsi="Times New Roman"/>
                <w:sz w:val="20"/>
              </w:rPr>
              <w:t xml:space="preserve">10</w:t>
            </w:r>
          </w:p>
        </w:tc>
        <w:tc>
          <w:tcPr>
            <w:tcW w:type="dxa" w:w="1355"/>
          </w:tcPr>
          <w:p>
            <w:pPr>
              <w:pStyle w:val="Compact"/>
              <w:jc w:val="left"/>
            </w:pPr>
            <w:r>
              <w:rPr>
                <w:rFonts w:ascii="Times New Roman" w:hAnsi="Times New Roman"/>
                <w:sz w:val="20"/>
              </w:rPr>
              <w:t xml:space="preserve">15</w:t>
            </w:r>
          </w:p>
        </w:tc>
        <w:tc>
          <w:tcPr>
            <w:tcW w:type="dxa" w:w="980"/>
          </w:tcPr>
          <w:p>
            <w:pPr>
              <w:pStyle w:val="Compact"/>
              <w:jc w:val="left"/>
            </w:pPr>
            <w:r>
              <w:rPr>
                <w:rFonts w:ascii="Times New Roman" w:hAnsi="Times New Roman"/>
                <w:sz w:val="20"/>
              </w:rPr>
              <w:t xml:space="preserve">20</w:t>
            </w:r>
          </w:p>
        </w:tc>
        <w:tc>
          <w:tcPr>
            <w:tcW w:type="dxa" w:w="1730"/>
          </w:tcPr>
          <w:p>
            <w:pPr>
              <w:pStyle w:val="Compact"/>
              <w:jc w:val="left"/>
            </w:pPr>
            <w:r>
              <w:rPr>
                <w:rFonts w:ascii="Times New Roman" w:hAnsi="Times New Roman"/>
                <w:sz w:val="20"/>
              </w:rPr>
              <w:t xml:space="preserve">25</w:t>
            </w:r>
          </w:p>
        </w:tc>
      </w:tr>
      <w:tr>
        <w:tc>
          <w:tcPr>
            <w:tcW w:type="dxa" w:w="3103"/>
          </w:tcPr>
          <w:p>
            <w:pPr>
              <w:pStyle w:val="Compact"/>
              <w:jc w:val="left"/>
            </w:pPr>
            <w:r>
              <w:rPr>
                <w:bCs/>
                <w:rFonts w:ascii="Times New Roman" w:hAnsi="Times New Roman"/>
                <w:b/>
                <w:sz w:val="20"/>
              </w:rPr>
              <w:t xml:space="preserve">4</w:t>
            </w:r>
          </w:p>
        </w:tc>
        <w:tc>
          <w:tcPr>
            <w:tcW w:type="dxa" w:w="1281"/>
          </w:tcPr>
          <w:p>
            <w:pPr>
              <w:pStyle w:val="Compact"/>
              <w:jc w:val="left"/>
            </w:pPr>
            <w:r>
              <w:rPr>
                <w:rFonts w:ascii="Times New Roman" w:hAnsi="Times New Roman"/>
                <w:sz w:val="20"/>
              </w:rPr>
              <w:t xml:space="preserve">4</w:t>
            </w:r>
          </w:p>
        </w:tc>
        <w:tc>
          <w:tcPr>
            <w:tcW w:type="dxa" w:w="906"/>
          </w:tcPr>
          <w:p>
            <w:pPr>
              <w:pStyle w:val="Compact"/>
              <w:jc w:val="left"/>
            </w:pPr>
            <w:r>
              <w:rPr>
                <w:rFonts w:ascii="Times New Roman" w:hAnsi="Times New Roman"/>
                <w:sz w:val="20"/>
              </w:rPr>
              <w:t xml:space="preserve">8</w:t>
            </w:r>
          </w:p>
        </w:tc>
        <w:tc>
          <w:tcPr>
            <w:tcW w:type="dxa" w:w="1355"/>
          </w:tcPr>
          <w:p>
            <w:pPr>
              <w:pStyle w:val="Compact"/>
              <w:jc w:val="left"/>
            </w:pPr>
            <w:r>
              <w:rPr>
                <w:rFonts w:ascii="Times New Roman" w:hAnsi="Times New Roman"/>
                <w:sz w:val="20"/>
              </w:rPr>
              <w:t xml:space="preserve">12</w:t>
            </w:r>
          </w:p>
        </w:tc>
        <w:tc>
          <w:tcPr>
            <w:tcW w:type="dxa" w:w="980"/>
          </w:tcPr>
          <w:p>
            <w:pPr>
              <w:pStyle w:val="Compact"/>
              <w:jc w:val="left"/>
            </w:pPr>
            <w:r>
              <w:rPr>
                <w:rFonts w:ascii="Times New Roman" w:hAnsi="Times New Roman"/>
                <w:sz w:val="20"/>
              </w:rPr>
              <w:t xml:space="preserve">16</w:t>
            </w:r>
          </w:p>
        </w:tc>
        <w:tc>
          <w:tcPr>
            <w:tcW w:type="dxa" w:w="1730"/>
          </w:tcPr>
          <w:p>
            <w:pPr>
              <w:pStyle w:val="Compact"/>
              <w:jc w:val="left"/>
            </w:pPr>
            <w:r>
              <w:rPr>
                <w:rFonts w:ascii="Times New Roman" w:hAnsi="Times New Roman"/>
                <w:sz w:val="20"/>
              </w:rPr>
              <w:t xml:space="preserve">20</w:t>
            </w:r>
          </w:p>
        </w:tc>
      </w:tr>
      <w:tr>
        <w:tc>
          <w:tcPr>
            <w:tcW w:type="dxa" w:w="3103"/>
          </w:tcPr>
          <w:p>
            <w:pPr>
              <w:pStyle w:val="Compact"/>
              <w:jc w:val="left"/>
            </w:pPr>
            <w:r>
              <w:rPr>
                <w:bCs/>
                <w:rFonts w:ascii="Times New Roman" w:hAnsi="Times New Roman"/>
                <w:b/>
                <w:sz w:val="20"/>
              </w:rPr>
              <w:t xml:space="preserve">3 Дунд</w:t>
            </w:r>
          </w:p>
        </w:tc>
        <w:tc>
          <w:tcPr>
            <w:tcW w:type="dxa" w:w="1281"/>
          </w:tcPr>
          <w:p>
            <w:pPr>
              <w:pStyle w:val="Compact"/>
              <w:jc w:val="left"/>
            </w:pPr>
            <w:r>
              <w:rPr>
                <w:rFonts w:ascii="Times New Roman" w:hAnsi="Times New Roman"/>
                <w:sz w:val="20"/>
              </w:rPr>
              <w:t xml:space="preserve">3</w:t>
            </w:r>
          </w:p>
        </w:tc>
        <w:tc>
          <w:tcPr>
            <w:tcW w:type="dxa" w:w="906"/>
          </w:tcPr>
          <w:p>
            <w:pPr>
              <w:pStyle w:val="Compact"/>
              <w:jc w:val="left"/>
            </w:pPr>
            <w:r>
              <w:rPr>
                <w:rFonts w:ascii="Times New Roman" w:hAnsi="Times New Roman"/>
                <w:sz w:val="20"/>
              </w:rPr>
              <w:t xml:space="preserve">6</w:t>
            </w:r>
          </w:p>
        </w:tc>
        <w:tc>
          <w:tcPr>
            <w:tcW w:type="dxa" w:w="1355"/>
          </w:tcPr>
          <w:p>
            <w:pPr>
              <w:pStyle w:val="Compact"/>
              <w:jc w:val="left"/>
            </w:pPr>
            <w:r>
              <w:rPr>
                <w:rFonts w:ascii="Times New Roman" w:hAnsi="Times New Roman"/>
                <w:sz w:val="20"/>
              </w:rPr>
              <w:t xml:space="preserve">9</w:t>
            </w:r>
          </w:p>
        </w:tc>
        <w:tc>
          <w:tcPr>
            <w:tcW w:type="dxa" w:w="980"/>
          </w:tcPr>
          <w:p>
            <w:pPr>
              <w:pStyle w:val="Compact"/>
              <w:jc w:val="left"/>
            </w:pPr>
            <w:r>
              <w:rPr>
                <w:rFonts w:ascii="Times New Roman" w:hAnsi="Times New Roman"/>
                <w:sz w:val="20"/>
              </w:rPr>
              <w:t xml:space="preserve">12</w:t>
            </w:r>
          </w:p>
        </w:tc>
        <w:tc>
          <w:tcPr>
            <w:tcW w:type="dxa" w:w="1730"/>
          </w:tcPr>
          <w:p>
            <w:pPr>
              <w:pStyle w:val="Compact"/>
              <w:jc w:val="left"/>
            </w:pPr>
            <w:r>
              <w:rPr>
                <w:rFonts w:ascii="Times New Roman" w:hAnsi="Times New Roman"/>
                <w:sz w:val="20"/>
              </w:rPr>
              <w:t xml:space="preserve">15</w:t>
            </w:r>
          </w:p>
        </w:tc>
      </w:tr>
      <w:tr>
        <w:tc>
          <w:tcPr>
            <w:tcW w:type="dxa" w:w="3103"/>
          </w:tcPr>
          <w:p>
            <w:pPr>
              <w:pStyle w:val="Compact"/>
              <w:jc w:val="left"/>
            </w:pPr>
            <w:r>
              <w:rPr>
                <w:bCs/>
                <w:rFonts w:ascii="Times New Roman" w:hAnsi="Times New Roman"/>
                <w:b/>
                <w:sz w:val="20"/>
              </w:rPr>
              <w:t xml:space="preserve">2</w:t>
            </w:r>
          </w:p>
        </w:tc>
        <w:tc>
          <w:tcPr>
            <w:tcW w:type="dxa" w:w="1281"/>
          </w:tcPr>
          <w:p>
            <w:pPr>
              <w:pStyle w:val="Compact"/>
              <w:jc w:val="left"/>
            </w:pPr>
            <w:r>
              <w:rPr>
                <w:rFonts w:ascii="Times New Roman" w:hAnsi="Times New Roman"/>
                <w:sz w:val="20"/>
              </w:rPr>
              <w:t xml:space="preserve">2</w:t>
            </w:r>
          </w:p>
        </w:tc>
        <w:tc>
          <w:tcPr>
            <w:tcW w:type="dxa" w:w="906"/>
          </w:tcPr>
          <w:p>
            <w:pPr>
              <w:pStyle w:val="Compact"/>
              <w:jc w:val="left"/>
            </w:pPr>
            <w:r>
              <w:rPr>
                <w:rFonts w:ascii="Times New Roman" w:hAnsi="Times New Roman"/>
                <w:sz w:val="20"/>
              </w:rPr>
              <w:t xml:space="preserve">4</w:t>
            </w:r>
          </w:p>
        </w:tc>
        <w:tc>
          <w:tcPr>
            <w:tcW w:type="dxa" w:w="1355"/>
          </w:tcPr>
          <w:p>
            <w:pPr>
              <w:pStyle w:val="Compact"/>
              <w:jc w:val="left"/>
            </w:pPr>
            <w:r>
              <w:rPr>
                <w:rFonts w:ascii="Times New Roman" w:hAnsi="Times New Roman"/>
                <w:sz w:val="20"/>
              </w:rPr>
              <w:t xml:space="preserve">6</w:t>
            </w:r>
          </w:p>
        </w:tc>
        <w:tc>
          <w:tcPr>
            <w:tcW w:type="dxa" w:w="980"/>
          </w:tcPr>
          <w:p>
            <w:pPr>
              <w:pStyle w:val="Compact"/>
              <w:jc w:val="left"/>
            </w:pPr>
            <w:r>
              <w:rPr>
                <w:rFonts w:ascii="Times New Roman" w:hAnsi="Times New Roman"/>
                <w:sz w:val="20"/>
              </w:rPr>
              <w:t xml:space="preserve">8</w:t>
            </w:r>
          </w:p>
        </w:tc>
        <w:tc>
          <w:tcPr>
            <w:tcW w:type="dxa" w:w="1730"/>
          </w:tcPr>
          <w:p>
            <w:pPr>
              <w:pStyle w:val="Compact"/>
              <w:jc w:val="left"/>
            </w:pPr>
            <w:r>
              <w:rPr>
                <w:rFonts w:ascii="Times New Roman" w:hAnsi="Times New Roman"/>
                <w:sz w:val="20"/>
              </w:rPr>
              <w:t xml:space="preserve">10</w:t>
            </w:r>
          </w:p>
        </w:tc>
      </w:tr>
      <w:tr>
        <w:tc>
          <w:tcPr>
            <w:tcW w:type="dxa" w:w="3103"/>
          </w:tcPr>
          <w:p>
            <w:pPr>
              <w:pStyle w:val="Compact"/>
              <w:jc w:val="left"/>
            </w:pPr>
            <w:r>
              <w:rPr>
                <w:bCs/>
                <w:rFonts w:ascii="Times New Roman" w:hAnsi="Times New Roman"/>
                <w:b/>
                <w:sz w:val="20"/>
              </w:rPr>
              <w:t xml:space="preserve">1 Бага</w:t>
            </w:r>
          </w:p>
        </w:tc>
        <w:tc>
          <w:tcPr>
            <w:tcW w:type="dxa" w:w="1281"/>
          </w:tcPr>
          <w:p>
            <w:pPr>
              <w:pStyle w:val="Compact"/>
              <w:jc w:val="left"/>
            </w:pPr>
            <w:r>
              <w:rPr>
                <w:rFonts w:ascii="Times New Roman" w:hAnsi="Times New Roman"/>
                <w:sz w:val="20"/>
              </w:rPr>
              <w:t xml:space="preserve">1</w:t>
            </w:r>
          </w:p>
        </w:tc>
        <w:tc>
          <w:tcPr>
            <w:tcW w:type="dxa" w:w="906"/>
          </w:tcPr>
          <w:p>
            <w:pPr>
              <w:pStyle w:val="Compact"/>
              <w:jc w:val="left"/>
            </w:pPr>
            <w:r>
              <w:rPr>
                <w:rFonts w:ascii="Times New Roman" w:hAnsi="Times New Roman"/>
                <w:sz w:val="20"/>
              </w:rPr>
              <w:t xml:space="preserve">2</w:t>
            </w:r>
          </w:p>
        </w:tc>
        <w:tc>
          <w:tcPr>
            <w:tcW w:type="dxa" w:w="1355"/>
          </w:tcPr>
          <w:p>
            <w:pPr>
              <w:pStyle w:val="Compact"/>
              <w:jc w:val="left"/>
            </w:pPr>
            <w:r>
              <w:rPr>
                <w:rFonts w:ascii="Times New Roman" w:hAnsi="Times New Roman"/>
                <w:sz w:val="20"/>
              </w:rPr>
              <w:t xml:space="preserve">3</w:t>
            </w:r>
          </w:p>
        </w:tc>
        <w:tc>
          <w:tcPr>
            <w:tcW w:type="dxa" w:w="980"/>
          </w:tcPr>
          <w:p>
            <w:pPr>
              <w:pStyle w:val="Compact"/>
              <w:jc w:val="left"/>
            </w:pPr>
            <w:r>
              <w:rPr>
                <w:rFonts w:ascii="Times New Roman" w:hAnsi="Times New Roman"/>
                <w:sz w:val="20"/>
              </w:rPr>
              <w:t xml:space="preserve">4</w:t>
            </w:r>
          </w:p>
        </w:tc>
        <w:tc>
          <w:tcPr>
            <w:tcW w:type="dxa" w:w="1730"/>
          </w:tcPr>
          <w:p>
            <w:pPr>
              <w:pStyle w:val="Compact"/>
              <w:jc w:val="left"/>
            </w:pPr>
            <w:r>
              <w:rPr>
                <w:rFonts w:ascii="Times New Roman" w:hAnsi="Times New Roman"/>
                <w:sz w:val="20"/>
              </w:rPr>
              <w:t xml:space="preserve">5</w:t>
            </w:r>
          </w:p>
        </w:tc>
      </w:tr>
    </w:tbl>
    <w:p>
      <w:pPr>
        <w:jc w:val="both"/>
      </w:pPr>
      <w:r>
        <w:pict>
          <v:rect style="width:0;height:1.5pt" o:hralign="center" o:hrstd="t" o:hr="t"/>
        </w:pict>
      </w:r>
    </w:p>
    <w:bookmarkEnd w:id="34"/>
    <w:bookmarkEnd w:id="35"/>
    <w:bookmarkStart w:id="39" w:name="дөрөв.-удирдлага-зохион-байгуулалт"/>
    <w:p>
      <w:pPr>
        <w:pStyle w:val="Heading2"/>
      </w:pPr>
      <w:r>
        <w:t xml:space="preserve">ДӨРӨВ. УДИРДЛАГА, ЗОХИОН БАЙГУУЛАЛТ</w:t>
      </w:r>
    </w:p>
    <w:bookmarkStart w:id="36" w:name="удирдлагын-бүтэц"/>
    <w:p>
      <w:pPr>
        <w:pStyle w:val="Heading3"/>
      </w:pPr>
      <w:r>
        <w:t xml:space="preserve">4.1. Удирдлагын бүтэц</w:t>
      </w:r>
    </w:p>
    <w:p>
      <w:pPr>
        <w:numPr>
          <w:ilvl w:val="0"/>
          <w:numId w:val="1008"/>
        </w:numPr>
        <w:pStyle w:val="Compact"/>
      </w:pPr>
      <w:r>
        <w:rPr>
          <w:bCs/>
          <w:b/>
        </w:rPr>
        <w:t xml:space="preserve">Сургуулийн захирагч</w:t>
      </w:r>
      <w:r>
        <w:t xml:space="preserve"> </w:t>
      </w:r>
      <w:r>
        <w:t xml:space="preserve">кибер аюулгүй байдлыг хангах ажлыг бүхэлд нь удирдаж, хариуцна. Бэлэн байдлын зэрэг ахих үед системийг тусгаарлах, унтраах, гадаад холболтыг таслах зэрэг онцгой шийдвэрийг гаргана (эсхүл эрхийг шилжүүлнэ).</w:t>
      </w:r>
    </w:p>
    <w:p>
      <w:pPr>
        <w:numPr>
          <w:ilvl w:val="0"/>
          <w:numId w:val="1008"/>
        </w:numPr>
        <w:pStyle w:val="Compact"/>
      </w:pPr>
      <w:r>
        <w:rPr>
          <w:bCs/>
          <w:b/>
        </w:rPr>
        <w:t xml:space="preserve">Кибер аюулгүй байдлын шуурхай групп (КАБШГ)</w:t>
      </w:r>
      <w:r>
        <w:t xml:space="preserve">-ийг захирагчийн тушаалаар байгуулна. Бүрэлдэхүүн:</w:t>
      </w:r>
    </w:p>
    <w:p>
      <w:pPr>
        <w:numPr>
          <w:ilvl w:val="1"/>
          <w:numId w:val="1009"/>
        </w:numPr>
        <w:pStyle w:val="Compact"/>
      </w:pPr>
      <w:r>
        <w:t xml:space="preserve">Дарга — Штабын дарга / удирдлагын орлогч</w:t>
      </w:r>
      <w:r>
        <w:t xml:space="preserve"> </w:t>
      </w:r>
      <w:r>
        <w:rPr>
          <w:rStyle w:val="VerbatimChar"/>
        </w:rPr>
        <w:t xml:space="preserve">[албан тушаал]</w:t>
      </w:r>
      <w:r>
        <w:t xml:space="preserve">;</w:t>
      </w:r>
    </w:p>
    <w:p>
      <w:pPr>
        <w:numPr>
          <w:ilvl w:val="1"/>
          <w:numId w:val="1009"/>
        </w:numPr>
        <w:pStyle w:val="Compact"/>
      </w:pPr>
      <w:r>
        <w:t xml:space="preserve">Орлогч дарга — Мэдээллийн технологи, холбооны алба (хэлтэс)-ны дарга;</w:t>
      </w:r>
    </w:p>
    <w:p>
      <w:pPr>
        <w:numPr>
          <w:ilvl w:val="1"/>
          <w:numId w:val="1009"/>
        </w:numPr>
        <w:pStyle w:val="Compact"/>
      </w:pPr>
      <w:r>
        <w:t xml:space="preserve">Кибер аюулгүй байдлын ажилтан (мэдээллийн аюулгүй байдлын офицер);</w:t>
      </w:r>
    </w:p>
    <w:p>
      <w:pPr>
        <w:numPr>
          <w:ilvl w:val="1"/>
          <w:numId w:val="1009"/>
        </w:numPr>
        <w:pStyle w:val="Compact"/>
      </w:pPr>
      <w:r>
        <w:t xml:space="preserve">Нууцын ажилтан (нууцын хамгаалалтын хариуцлагатан);</w:t>
      </w:r>
    </w:p>
    <w:p>
      <w:pPr>
        <w:numPr>
          <w:ilvl w:val="1"/>
          <w:numId w:val="1009"/>
        </w:numPr>
        <w:pStyle w:val="Compact"/>
      </w:pPr>
      <w:r>
        <w:t xml:space="preserve">Систем, сүлжээний инженер (2-оос доошгүй);</w:t>
      </w:r>
    </w:p>
    <w:p>
      <w:pPr>
        <w:numPr>
          <w:ilvl w:val="1"/>
          <w:numId w:val="1009"/>
        </w:numPr>
        <w:pStyle w:val="Compact"/>
      </w:pPr>
      <w:r>
        <w:t xml:space="preserve">Кибер аюулгүй байдал, мэдээллийн технологийн чиглэлийн тэнхимийн багш (шинжээч);</w:t>
      </w:r>
    </w:p>
    <w:p>
      <w:pPr>
        <w:numPr>
          <w:ilvl w:val="1"/>
          <w:numId w:val="1009"/>
        </w:numPr>
        <w:pStyle w:val="Compact"/>
      </w:pPr>
      <w:r>
        <w:t xml:space="preserve">Хууль зүйн ажилтан;</w:t>
      </w:r>
    </w:p>
    <w:p>
      <w:pPr>
        <w:numPr>
          <w:ilvl w:val="1"/>
          <w:numId w:val="1009"/>
        </w:numPr>
        <w:pStyle w:val="Compact"/>
      </w:pPr>
      <w:r>
        <w:t xml:space="preserve">Олон нийттэй харилцах ажилтан;</w:t>
      </w:r>
    </w:p>
    <w:p>
      <w:pPr>
        <w:numPr>
          <w:ilvl w:val="1"/>
          <w:numId w:val="1009"/>
        </w:numPr>
        <w:pStyle w:val="Compact"/>
      </w:pPr>
      <w:r>
        <w:t xml:space="preserve">Сөрөг тагнуулын / аюулгүй байдлын асуудал хариуцсан төлөөлөгч</w:t>
      </w:r>
      <w:r>
        <w:t xml:space="preserve"> </w:t>
      </w:r>
      <w:r>
        <w:rPr>
          <w:rStyle w:val="VerbatimChar"/>
        </w:rPr>
        <w:t xml:space="preserve">[холбогдох журмын дагуу]</w:t>
      </w:r>
      <w:r>
        <w:t xml:space="preserve">.</w:t>
      </w:r>
    </w:p>
    <w:p>
      <w:pPr>
        <w:numPr>
          <w:ilvl w:val="0"/>
          <w:numId w:val="1008"/>
        </w:numPr>
        <w:pStyle w:val="Compact"/>
      </w:pPr>
      <w:r>
        <w:rPr>
          <w:bCs/>
          <w:b/>
        </w:rPr>
        <w:t xml:space="preserve">Бүрэлдэхүүн нэгжийн дарга нар</w:t>
      </w:r>
      <w:r>
        <w:t xml:space="preserve"> </w:t>
      </w:r>
      <w:r>
        <w:t xml:space="preserve">өөрийн нэгжийн мэдээллийн хөрөнгө, хэрэглэгчийн сахилга, энэхүү төлөвлөгөөний биелэлтийг хариуцна.</w:t>
      </w:r>
    </w:p>
    <w:p>
      <w:pPr>
        <w:numPr>
          <w:ilvl w:val="0"/>
          <w:numId w:val="1008"/>
        </w:numPr>
        <w:pStyle w:val="Compact"/>
      </w:pPr>
      <w:r>
        <w:rPr>
          <w:bCs/>
          <w:b/>
        </w:rPr>
        <w:t xml:space="preserve">Хэрэглэгч бүр</w:t>
      </w:r>
      <w:r>
        <w:t xml:space="preserve"> </w:t>
      </w:r>
      <w:r>
        <w:t xml:space="preserve">(алба хаагч, багш, ажилтан, сонсогч, курсант) журам сахих, сэжигтэй үйл явдлыг нэн даруй мэдээлэх үүрэгтэй.</w:t>
      </w:r>
    </w:p>
    <w:bookmarkEnd w:id="36"/>
    <w:bookmarkStart w:id="37" w:name="үүрэг-хариуцлагын-хуваарилалт-raci"/>
    <w:p>
      <w:pPr>
        <w:pStyle w:val="Heading3"/>
      </w:pPr>
      <w:r>
        <w:t xml:space="preserve">4.2. Үүрэг хариуцлагын хуваарилалт (RACI)</w:t>
      </w:r>
    </w:p>
    <w:p>
      <w:pPr>
        <w:pStyle w:val="FirstParagraph"/>
        <w:jc w:val="both"/>
      </w:pPr>
      <w:r>
        <w:rPr>
          <w:iCs/>
          <w:i/>
        </w:rPr>
        <w:t xml:space="preserve">Х — хариуцна, Б — батална/эцсийн хариуцлага, З — зөвлөлдөнө, М — мэдээлэл авна.</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966"/>
        <w:gridCol w:w="1158"/>
        <w:gridCol w:w="824"/>
        <w:gridCol w:w="1177"/>
        <w:gridCol w:w="1061"/>
        <w:gridCol w:w="1061"/>
        <w:gridCol w:w="1055"/>
        <w:gridCol w:w="1051"/>
      </w:tblGrid>
      <w:tr>
        <w:trPr>
          <w:tblHeader w:val="true"/>
        </w:trPr>
        <w:tc>
          <w:tcPr>
            <w:tcW w:type="dxa" w:w="1966"/>
          </w:tcPr>
          <w:p>
            <w:pPr>
              <w:pStyle w:val="Compact"/>
              <w:jc w:val="left"/>
            </w:pPr>
            <w:r>
              <w:rPr>
                <w:rFonts w:ascii="Times New Roman" w:hAnsi="Times New Roman"/>
                <w:b/>
                <w:sz w:val="20"/>
              </w:rPr>
              <w:t xml:space="preserve">Үйл ажиллагаа</w:t>
            </w:r>
          </w:p>
        </w:tc>
        <w:tc>
          <w:tcPr>
            <w:tcW w:type="dxa" w:w="1158"/>
          </w:tcPr>
          <w:p>
            <w:pPr>
              <w:pStyle w:val="Compact"/>
              <w:jc w:val="left"/>
            </w:pPr>
            <w:r>
              <w:rPr>
                <w:rFonts w:ascii="Times New Roman" w:hAnsi="Times New Roman"/>
                <w:b/>
                <w:sz w:val="20"/>
              </w:rPr>
              <w:t xml:space="preserve">Захирагч</w:t>
            </w:r>
          </w:p>
        </w:tc>
        <w:tc>
          <w:tcPr>
            <w:tcW w:type="dxa" w:w="824"/>
          </w:tcPr>
          <w:p>
            <w:pPr>
              <w:pStyle w:val="Compact"/>
              <w:jc w:val="left"/>
            </w:pPr>
            <w:r>
              <w:rPr>
                <w:rFonts w:ascii="Times New Roman" w:hAnsi="Times New Roman"/>
                <w:b/>
                <w:sz w:val="20"/>
              </w:rPr>
              <w:t xml:space="preserve">КАБШГ дарга</w:t>
            </w:r>
          </w:p>
        </w:tc>
        <w:tc>
          <w:tcPr>
            <w:tcW w:type="dxa" w:w="1177"/>
          </w:tcPr>
          <w:p>
            <w:pPr>
              <w:pStyle w:val="Compact"/>
              <w:jc w:val="left"/>
            </w:pPr>
            <w:r>
              <w:rPr>
                <w:rFonts w:ascii="Times New Roman" w:hAnsi="Times New Roman"/>
                <w:b/>
                <w:sz w:val="20"/>
              </w:rPr>
              <w:t xml:space="preserve">МТ, холбооны алба</w:t>
            </w:r>
          </w:p>
        </w:tc>
        <w:tc>
          <w:tcPr>
            <w:tcW w:type="dxa" w:w="1061"/>
          </w:tcPr>
          <w:p>
            <w:pPr>
              <w:pStyle w:val="Compact"/>
              <w:jc w:val="left"/>
            </w:pPr>
            <w:r>
              <w:rPr>
                <w:rFonts w:ascii="Times New Roman" w:hAnsi="Times New Roman"/>
                <w:b/>
                <w:sz w:val="20"/>
              </w:rPr>
              <w:t xml:space="preserve">Кибер АБ ажилтан</w:t>
            </w:r>
          </w:p>
        </w:tc>
        <w:tc>
          <w:tcPr>
            <w:tcW w:type="dxa" w:w="1061"/>
          </w:tcPr>
          <w:p>
            <w:pPr>
              <w:pStyle w:val="Compact"/>
              <w:jc w:val="left"/>
            </w:pPr>
            <w:r>
              <w:rPr>
                <w:rFonts w:ascii="Times New Roman" w:hAnsi="Times New Roman"/>
                <w:b/>
                <w:sz w:val="20"/>
              </w:rPr>
              <w:t xml:space="preserve">Нууцын ажилтан</w:t>
            </w:r>
          </w:p>
        </w:tc>
        <w:tc>
          <w:tcPr>
            <w:tcW w:type="dxa" w:w="1055"/>
          </w:tcPr>
          <w:p>
            <w:pPr>
              <w:pStyle w:val="Compact"/>
              <w:jc w:val="left"/>
            </w:pPr>
            <w:r>
              <w:rPr>
                <w:rFonts w:ascii="Times New Roman" w:hAnsi="Times New Roman"/>
                <w:b/>
                <w:sz w:val="20"/>
              </w:rPr>
              <w:t xml:space="preserve">Нэгжийн дарга</w:t>
            </w:r>
          </w:p>
        </w:tc>
        <w:tc>
          <w:tcPr>
            <w:tcW w:type="dxa" w:w="1051"/>
          </w:tcPr>
          <w:p>
            <w:pPr>
              <w:pStyle w:val="Compact"/>
              <w:jc w:val="left"/>
            </w:pPr>
            <w:r>
              <w:rPr>
                <w:rFonts w:ascii="Times New Roman" w:hAnsi="Times New Roman"/>
                <w:b/>
                <w:sz w:val="20"/>
              </w:rPr>
              <w:t xml:space="preserve">ОНХ ажилтан</w:t>
            </w:r>
          </w:p>
        </w:tc>
      </w:tr>
      <w:tr>
        <w:tc>
          <w:tcPr>
            <w:tcW w:type="dxa" w:w="1966"/>
          </w:tcPr>
          <w:p>
            <w:pPr>
              <w:pStyle w:val="Compact"/>
              <w:jc w:val="left"/>
            </w:pPr>
            <w:r>
              <w:rPr>
                <w:rFonts w:ascii="Times New Roman" w:hAnsi="Times New Roman"/>
                <w:sz w:val="20"/>
              </w:rPr>
              <w:t xml:space="preserve">Бэлэн байдлын зэрэгт шилжих шийдвэр</w:t>
            </w:r>
          </w:p>
        </w:tc>
        <w:tc>
          <w:tcPr>
            <w:tcW w:type="dxa" w:w="1158"/>
          </w:tcPr>
          <w:p>
            <w:pPr>
              <w:pStyle w:val="Compact"/>
              <w:jc w:val="left"/>
            </w:pPr>
            <w:r>
              <w:rPr>
                <w:rFonts w:ascii="Times New Roman" w:hAnsi="Times New Roman"/>
                <w:sz w:val="20"/>
              </w:rPr>
              <w:t xml:space="preserve">Б</w:t>
            </w:r>
          </w:p>
        </w:tc>
        <w:tc>
          <w:tcPr>
            <w:tcW w:type="dxa" w:w="824"/>
          </w:tcPr>
          <w:p>
            <w:pPr>
              <w:pStyle w:val="Compact"/>
              <w:jc w:val="left"/>
            </w:pPr>
            <w:r>
              <w:rPr>
                <w:rFonts w:ascii="Times New Roman" w:hAnsi="Times New Roman"/>
                <w:sz w:val="20"/>
              </w:rPr>
              <w:t xml:space="preserve">Х</w:t>
            </w:r>
          </w:p>
        </w:tc>
        <w:tc>
          <w:tcPr>
            <w:tcW w:type="dxa" w:w="1177"/>
          </w:tcPr>
          <w:p>
            <w:pPr>
              <w:pStyle w:val="Compact"/>
              <w:jc w:val="left"/>
            </w:pPr>
            <w:r>
              <w:rPr>
                <w:rFonts w:ascii="Times New Roman" w:hAnsi="Times New Roman"/>
                <w:sz w:val="20"/>
              </w:rPr>
              <w:t xml:space="preserve">М</w:t>
            </w:r>
          </w:p>
        </w:tc>
        <w:tc>
          <w:tcPr>
            <w:tcW w:type="dxa" w:w="1061"/>
          </w:tcPr>
          <w:p>
            <w:pPr>
              <w:pStyle w:val="Compact"/>
              <w:jc w:val="left"/>
            </w:pPr>
            <w:r>
              <w:rPr>
                <w:rFonts w:ascii="Times New Roman" w:hAnsi="Times New Roman"/>
                <w:sz w:val="20"/>
              </w:rPr>
              <w:t xml:space="preserve">М</w:t>
            </w:r>
          </w:p>
        </w:tc>
        <w:tc>
          <w:tcPr>
            <w:tcW w:type="dxa" w:w="1061"/>
          </w:tcPr>
          <w:p>
            <w:pPr>
              <w:pStyle w:val="Compact"/>
              <w:jc w:val="left"/>
            </w:pPr>
            <w:r>
              <w:rPr>
                <w:rFonts w:ascii="Times New Roman" w:hAnsi="Times New Roman"/>
                <w:sz w:val="20"/>
              </w:rPr>
              <w:t xml:space="preserve">М</w:t>
            </w:r>
          </w:p>
        </w:tc>
        <w:tc>
          <w:tcPr>
            <w:tcW w:type="dxa" w:w="1055"/>
          </w:tcPr>
          <w:p>
            <w:pPr>
              <w:pStyle w:val="Compact"/>
              <w:jc w:val="left"/>
            </w:pPr>
            <w:r>
              <w:rPr>
                <w:rFonts w:ascii="Times New Roman" w:hAnsi="Times New Roman"/>
                <w:sz w:val="20"/>
              </w:rPr>
              <w:t xml:space="preserve">М</w:t>
            </w:r>
          </w:p>
        </w:tc>
        <w:tc>
          <w:tcPr>
            <w:tcW w:type="dxa" w:w="1051"/>
          </w:tcPr>
          <w:p>
            <w:pPr>
              <w:pStyle w:val="Compact"/>
              <w:jc w:val="left"/>
            </w:pPr>
            <w:r>
              <w:rPr>
                <w:rFonts w:ascii="Times New Roman" w:hAnsi="Times New Roman"/>
                <w:sz w:val="20"/>
              </w:rPr>
              <w:t xml:space="preserve">М</w:t>
            </w:r>
          </w:p>
        </w:tc>
      </w:tr>
      <w:tr>
        <w:tc>
          <w:tcPr>
            <w:tcW w:type="dxa" w:w="1966"/>
          </w:tcPr>
          <w:p>
            <w:pPr>
              <w:pStyle w:val="Compact"/>
              <w:jc w:val="left"/>
            </w:pPr>
            <w:r>
              <w:rPr>
                <w:rFonts w:ascii="Times New Roman" w:hAnsi="Times New Roman"/>
                <w:sz w:val="20"/>
              </w:rPr>
              <w:t xml:space="preserve">Кибер арга хэмжээг эхлүүлэх</w:t>
            </w:r>
          </w:p>
        </w:tc>
        <w:tc>
          <w:tcPr>
            <w:tcW w:type="dxa" w:w="1158"/>
          </w:tcPr>
          <w:p>
            <w:pPr>
              <w:pStyle w:val="Compact"/>
              <w:jc w:val="left"/>
            </w:pPr>
            <w:r>
              <w:rPr>
                <w:rFonts w:ascii="Times New Roman" w:hAnsi="Times New Roman"/>
                <w:sz w:val="20"/>
              </w:rPr>
              <w:t xml:space="preserve">М</w:t>
            </w:r>
          </w:p>
        </w:tc>
        <w:tc>
          <w:tcPr>
            <w:tcW w:type="dxa" w:w="824"/>
          </w:tcPr>
          <w:p>
            <w:pPr>
              <w:pStyle w:val="Compact"/>
              <w:jc w:val="left"/>
            </w:pPr>
            <w:r>
              <w:rPr>
                <w:rFonts w:ascii="Times New Roman" w:hAnsi="Times New Roman"/>
                <w:sz w:val="20"/>
              </w:rPr>
              <w:t xml:space="preserve">Б</w:t>
            </w:r>
          </w:p>
        </w:tc>
        <w:tc>
          <w:tcPr>
            <w:tcW w:type="dxa" w:w="1177"/>
          </w:tcPr>
          <w:p>
            <w:pPr>
              <w:pStyle w:val="Compact"/>
              <w:jc w:val="left"/>
            </w:pPr>
            <w:r>
              <w:rPr>
                <w:rFonts w:ascii="Times New Roman" w:hAnsi="Times New Roman"/>
                <w:sz w:val="20"/>
              </w:rPr>
              <w:t xml:space="preserve">Х</w:t>
            </w:r>
          </w:p>
        </w:tc>
        <w:tc>
          <w:tcPr>
            <w:tcW w:type="dxa" w:w="1061"/>
          </w:tcPr>
          <w:p>
            <w:pPr>
              <w:pStyle w:val="Compact"/>
              <w:jc w:val="left"/>
            </w:pPr>
            <w:r>
              <w:rPr>
                <w:rFonts w:ascii="Times New Roman" w:hAnsi="Times New Roman"/>
                <w:sz w:val="20"/>
              </w:rPr>
              <w:t xml:space="preserve">Х</w:t>
            </w:r>
          </w:p>
        </w:tc>
        <w:tc>
          <w:tcPr>
            <w:tcW w:type="dxa" w:w="1061"/>
          </w:tcPr>
          <w:p>
            <w:pPr>
              <w:pStyle w:val="Compact"/>
              <w:jc w:val="left"/>
            </w:pPr>
            <w:r>
              <w:rPr>
                <w:rFonts w:ascii="Times New Roman" w:hAnsi="Times New Roman"/>
                <w:sz w:val="20"/>
              </w:rPr>
              <w:t xml:space="preserve">З</w:t>
            </w:r>
          </w:p>
        </w:tc>
        <w:tc>
          <w:tcPr>
            <w:tcW w:type="dxa" w:w="1055"/>
          </w:tcPr>
          <w:p>
            <w:pPr>
              <w:pStyle w:val="Compact"/>
              <w:jc w:val="left"/>
            </w:pPr>
            <w:r>
              <w:rPr>
                <w:rFonts w:ascii="Times New Roman" w:hAnsi="Times New Roman"/>
                <w:sz w:val="20"/>
              </w:rPr>
              <w:t xml:space="preserve">Х</w:t>
            </w:r>
          </w:p>
        </w:tc>
        <w:tc>
          <w:tcPr>
            <w:tcW w:type="dxa" w:w="1051"/>
          </w:tcPr>
          <w:p>
            <w:pPr>
              <w:pStyle w:val="Compact"/>
              <w:jc w:val="left"/>
            </w:pPr>
            <w:r>
              <w:rPr>
                <w:rFonts w:ascii="Times New Roman" w:hAnsi="Times New Roman"/>
                <w:sz w:val="20"/>
              </w:rPr>
              <w:t xml:space="preserve">М</w:t>
            </w:r>
          </w:p>
        </w:tc>
      </w:tr>
      <w:tr>
        <w:tc>
          <w:tcPr>
            <w:tcW w:type="dxa" w:w="1966"/>
          </w:tcPr>
          <w:p>
            <w:pPr>
              <w:pStyle w:val="Compact"/>
              <w:jc w:val="left"/>
            </w:pPr>
            <w:r>
              <w:rPr>
                <w:rFonts w:ascii="Times New Roman" w:hAnsi="Times New Roman"/>
                <w:sz w:val="20"/>
              </w:rPr>
              <w:t xml:space="preserve">Сүлжээ тусгаарлах, гадаад холболт таслах</w:t>
            </w:r>
          </w:p>
        </w:tc>
        <w:tc>
          <w:tcPr>
            <w:tcW w:type="dxa" w:w="1158"/>
          </w:tcPr>
          <w:p>
            <w:pPr>
              <w:pStyle w:val="Compact"/>
              <w:jc w:val="left"/>
            </w:pPr>
            <w:r>
              <w:rPr>
                <w:rFonts w:ascii="Times New Roman" w:hAnsi="Times New Roman"/>
                <w:sz w:val="20"/>
              </w:rPr>
              <w:t xml:space="preserve">Б</w:t>
            </w:r>
          </w:p>
        </w:tc>
        <w:tc>
          <w:tcPr>
            <w:tcW w:type="dxa" w:w="824"/>
          </w:tcPr>
          <w:p>
            <w:pPr>
              <w:pStyle w:val="Compact"/>
              <w:jc w:val="left"/>
            </w:pPr>
            <w:r>
              <w:rPr>
                <w:rFonts w:ascii="Times New Roman" w:hAnsi="Times New Roman"/>
                <w:sz w:val="20"/>
              </w:rPr>
              <w:t xml:space="preserve">Х</w:t>
            </w:r>
          </w:p>
        </w:tc>
        <w:tc>
          <w:tcPr>
            <w:tcW w:type="dxa" w:w="1177"/>
          </w:tcPr>
          <w:p>
            <w:pPr>
              <w:pStyle w:val="Compact"/>
              <w:jc w:val="left"/>
            </w:pPr>
            <w:r>
              <w:rPr>
                <w:rFonts w:ascii="Times New Roman" w:hAnsi="Times New Roman"/>
                <w:sz w:val="20"/>
              </w:rPr>
              <w:t xml:space="preserve">Х</w:t>
            </w:r>
          </w:p>
        </w:tc>
        <w:tc>
          <w:tcPr>
            <w:tcW w:type="dxa" w:w="1061"/>
          </w:tcPr>
          <w:p>
            <w:pPr>
              <w:pStyle w:val="Compact"/>
              <w:jc w:val="left"/>
            </w:pPr>
            <w:r>
              <w:rPr>
                <w:rFonts w:ascii="Times New Roman" w:hAnsi="Times New Roman"/>
                <w:sz w:val="20"/>
              </w:rPr>
              <w:t xml:space="preserve">З</w:t>
            </w:r>
          </w:p>
        </w:tc>
        <w:tc>
          <w:tcPr>
            <w:tcW w:type="dxa" w:w="1061"/>
          </w:tcPr>
          <w:p>
            <w:pPr>
              <w:pStyle w:val="Compact"/>
              <w:jc w:val="left"/>
            </w:pPr>
            <w:r>
              <w:rPr>
                <w:rFonts w:ascii="Times New Roman" w:hAnsi="Times New Roman"/>
                <w:sz w:val="20"/>
              </w:rPr>
              <w:t xml:space="preserve">З</w:t>
            </w:r>
          </w:p>
        </w:tc>
        <w:tc>
          <w:tcPr>
            <w:tcW w:type="dxa" w:w="1055"/>
          </w:tcPr>
          <w:p>
            <w:pPr>
              <w:pStyle w:val="Compact"/>
              <w:jc w:val="left"/>
            </w:pPr>
            <w:r>
              <w:rPr>
                <w:rFonts w:ascii="Times New Roman" w:hAnsi="Times New Roman"/>
                <w:sz w:val="20"/>
              </w:rPr>
              <w:t xml:space="preserve">М</w:t>
            </w:r>
          </w:p>
        </w:tc>
        <w:tc>
          <w:tcPr>
            <w:tcW w:type="dxa" w:w="1051"/>
          </w:tcPr>
          <w:p>
            <w:pPr>
              <w:pStyle w:val="Compact"/>
              <w:jc w:val="left"/>
            </w:pPr>
            <w:r>
              <w:rPr>
                <w:rFonts w:ascii="Times New Roman" w:hAnsi="Times New Roman"/>
                <w:sz w:val="20"/>
              </w:rPr>
              <w:t xml:space="preserve">М</w:t>
            </w:r>
          </w:p>
        </w:tc>
      </w:tr>
      <w:tr>
        <w:tc>
          <w:tcPr>
            <w:tcW w:type="dxa" w:w="1966"/>
          </w:tcPr>
          <w:p>
            <w:pPr>
              <w:pStyle w:val="Compact"/>
              <w:jc w:val="left"/>
            </w:pPr>
            <w:r>
              <w:rPr>
                <w:rFonts w:ascii="Times New Roman" w:hAnsi="Times New Roman"/>
                <w:sz w:val="20"/>
              </w:rPr>
              <w:t xml:space="preserve">Зөрчлийг ЗХ-ний төвд мэдээлэх</w:t>
            </w:r>
          </w:p>
        </w:tc>
        <w:tc>
          <w:tcPr>
            <w:tcW w:type="dxa" w:w="1158"/>
          </w:tcPr>
          <w:p>
            <w:pPr>
              <w:pStyle w:val="Compact"/>
              <w:jc w:val="left"/>
            </w:pPr>
            <w:r>
              <w:rPr>
                <w:rFonts w:ascii="Times New Roman" w:hAnsi="Times New Roman"/>
                <w:sz w:val="20"/>
              </w:rPr>
              <w:t xml:space="preserve">М</w:t>
            </w:r>
          </w:p>
        </w:tc>
        <w:tc>
          <w:tcPr>
            <w:tcW w:type="dxa" w:w="824"/>
          </w:tcPr>
          <w:p>
            <w:pPr>
              <w:pStyle w:val="Compact"/>
              <w:jc w:val="left"/>
            </w:pPr>
            <w:r>
              <w:rPr>
                <w:rFonts w:ascii="Times New Roman" w:hAnsi="Times New Roman"/>
                <w:sz w:val="20"/>
              </w:rPr>
              <w:t xml:space="preserve">Б</w:t>
            </w:r>
          </w:p>
        </w:tc>
        <w:tc>
          <w:tcPr>
            <w:tcW w:type="dxa" w:w="1177"/>
          </w:tcPr>
          <w:p>
            <w:pPr>
              <w:pStyle w:val="Compact"/>
              <w:jc w:val="left"/>
            </w:pPr>
            <w:r>
              <w:rPr>
                <w:rFonts w:ascii="Times New Roman" w:hAnsi="Times New Roman"/>
                <w:sz w:val="20"/>
              </w:rPr>
              <w:t xml:space="preserve">З</w:t>
            </w:r>
          </w:p>
        </w:tc>
        <w:tc>
          <w:tcPr>
            <w:tcW w:type="dxa" w:w="1061"/>
          </w:tcPr>
          <w:p>
            <w:pPr>
              <w:pStyle w:val="Compact"/>
              <w:jc w:val="left"/>
            </w:pPr>
            <w:r>
              <w:rPr>
                <w:rFonts w:ascii="Times New Roman" w:hAnsi="Times New Roman"/>
                <w:sz w:val="20"/>
              </w:rPr>
              <w:t xml:space="preserve">Х</w:t>
            </w:r>
          </w:p>
        </w:tc>
        <w:tc>
          <w:tcPr>
            <w:tcW w:type="dxa" w:w="1061"/>
          </w:tcPr>
          <w:p>
            <w:pPr>
              <w:pStyle w:val="Compact"/>
              <w:jc w:val="left"/>
            </w:pPr>
            <w:r>
              <w:rPr>
                <w:rFonts w:ascii="Times New Roman" w:hAnsi="Times New Roman"/>
                <w:sz w:val="20"/>
              </w:rPr>
              <w:t xml:space="preserve">З</w:t>
            </w:r>
          </w:p>
        </w:tc>
        <w:tc>
          <w:tcPr>
            <w:tcW w:type="dxa" w:w="1055"/>
          </w:tcPr>
          <w:p>
            <w:pPr>
              <w:pStyle w:val="Compact"/>
              <w:jc w:val="left"/>
            </w:pPr>
            <w:r>
              <w:rPr>
                <w:rFonts w:ascii="Times New Roman" w:hAnsi="Times New Roman"/>
                <w:sz w:val="20"/>
              </w:rPr>
              <w:t xml:space="preserve">М</w:t>
            </w:r>
          </w:p>
        </w:tc>
        <w:tc>
          <w:tcPr>
            <w:tcW w:type="dxa" w:w="1051"/>
          </w:tcPr>
          <w:p>
            <w:pPr>
              <w:pStyle w:val="Compact"/>
              <w:jc w:val="left"/>
            </w:pPr>
            <w:r>
              <w:rPr>
                <w:rFonts w:ascii="Times New Roman" w:hAnsi="Times New Roman"/>
                <w:sz w:val="20"/>
              </w:rPr>
              <w:t xml:space="preserve">–</w:t>
            </w:r>
          </w:p>
        </w:tc>
      </w:tr>
      <w:tr>
        <w:tc>
          <w:tcPr>
            <w:tcW w:type="dxa" w:w="1966"/>
          </w:tcPr>
          <w:p>
            <w:pPr>
              <w:pStyle w:val="Compact"/>
              <w:jc w:val="left"/>
            </w:pPr>
            <w:r>
              <w:rPr>
                <w:rFonts w:ascii="Times New Roman" w:hAnsi="Times New Roman"/>
                <w:sz w:val="20"/>
              </w:rPr>
              <w:t xml:space="preserve">Нууц мэдээлэл алдагдсан эсэхийг тогтоох</w:t>
            </w:r>
          </w:p>
        </w:tc>
        <w:tc>
          <w:tcPr>
            <w:tcW w:type="dxa" w:w="1158"/>
          </w:tcPr>
          <w:p>
            <w:pPr>
              <w:pStyle w:val="Compact"/>
              <w:jc w:val="left"/>
            </w:pPr>
            <w:r>
              <w:rPr>
                <w:rFonts w:ascii="Times New Roman" w:hAnsi="Times New Roman"/>
                <w:sz w:val="20"/>
              </w:rPr>
              <w:t xml:space="preserve">М</w:t>
            </w:r>
          </w:p>
        </w:tc>
        <w:tc>
          <w:tcPr>
            <w:tcW w:type="dxa" w:w="824"/>
          </w:tcPr>
          <w:p>
            <w:pPr>
              <w:pStyle w:val="Compact"/>
              <w:jc w:val="left"/>
            </w:pPr>
            <w:r>
              <w:rPr>
                <w:rFonts w:ascii="Times New Roman" w:hAnsi="Times New Roman"/>
                <w:sz w:val="20"/>
              </w:rPr>
              <w:t xml:space="preserve">З</w:t>
            </w:r>
          </w:p>
        </w:tc>
        <w:tc>
          <w:tcPr>
            <w:tcW w:type="dxa" w:w="1177"/>
          </w:tcPr>
          <w:p>
            <w:pPr>
              <w:pStyle w:val="Compact"/>
              <w:jc w:val="left"/>
            </w:pPr>
            <w:r>
              <w:rPr>
                <w:rFonts w:ascii="Times New Roman" w:hAnsi="Times New Roman"/>
                <w:sz w:val="20"/>
              </w:rPr>
              <w:t xml:space="preserve">З</w:t>
            </w:r>
          </w:p>
        </w:tc>
        <w:tc>
          <w:tcPr>
            <w:tcW w:type="dxa" w:w="1061"/>
          </w:tcPr>
          <w:p>
            <w:pPr>
              <w:pStyle w:val="Compact"/>
              <w:jc w:val="left"/>
            </w:pPr>
            <w:r>
              <w:rPr>
                <w:rFonts w:ascii="Times New Roman" w:hAnsi="Times New Roman"/>
                <w:sz w:val="20"/>
              </w:rPr>
              <w:t xml:space="preserve">З</w:t>
            </w:r>
          </w:p>
        </w:tc>
        <w:tc>
          <w:tcPr>
            <w:tcW w:type="dxa" w:w="1061"/>
          </w:tcPr>
          <w:p>
            <w:pPr>
              <w:pStyle w:val="Compact"/>
              <w:jc w:val="left"/>
            </w:pPr>
            <w:r>
              <w:rPr>
                <w:rFonts w:ascii="Times New Roman" w:hAnsi="Times New Roman"/>
                <w:sz w:val="20"/>
              </w:rPr>
              <w:t xml:space="preserve">Х/Б</w:t>
            </w:r>
          </w:p>
        </w:tc>
        <w:tc>
          <w:tcPr>
            <w:tcW w:type="dxa" w:w="1055"/>
          </w:tcPr>
          <w:p>
            <w:pPr>
              <w:pStyle w:val="Compact"/>
              <w:jc w:val="left"/>
            </w:pPr>
            <w:r>
              <w:rPr>
                <w:rFonts w:ascii="Times New Roman" w:hAnsi="Times New Roman"/>
                <w:sz w:val="20"/>
              </w:rPr>
              <w:t xml:space="preserve">З</w:t>
            </w:r>
          </w:p>
        </w:tc>
        <w:tc>
          <w:tcPr>
            <w:tcW w:type="dxa" w:w="1051"/>
          </w:tcPr>
          <w:p>
            <w:pPr>
              <w:pStyle w:val="Compact"/>
              <w:jc w:val="left"/>
            </w:pPr>
            <w:r>
              <w:rPr>
                <w:rFonts w:ascii="Times New Roman" w:hAnsi="Times New Roman"/>
                <w:sz w:val="20"/>
              </w:rPr>
              <w:t xml:space="preserve">–</w:t>
            </w:r>
          </w:p>
        </w:tc>
      </w:tr>
      <w:tr>
        <w:tc>
          <w:tcPr>
            <w:tcW w:type="dxa" w:w="1966"/>
          </w:tcPr>
          <w:p>
            <w:pPr>
              <w:pStyle w:val="Compact"/>
              <w:jc w:val="left"/>
            </w:pPr>
            <w:r>
              <w:rPr>
                <w:rFonts w:ascii="Times New Roman" w:hAnsi="Times New Roman"/>
                <w:sz w:val="20"/>
              </w:rPr>
              <w:t xml:space="preserve">Олон нийтэд мэдээлэл өгөх</w:t>
            </w:r>
          </w:p>
        </w:tc>
        <w:tc>
          <w:tcPr>
            <w:tcW w:type="dxa" w:w="1158"/>
          </w:tcPr>
          <w:p>
            <w:pPr>
              <w:pStyle w:val="Compact"/>
              <w:jc w:val="left"/>
            </w:pPr>
            <w:r>
              <w:rPr>
                <w:rFonts w:ascii="Times New Roman" w:hAnsi="Times New Roman"/>
                <w:sz w:val="20"/>
              </w:rPr>
              <w:t xml:space="preserve">Б</w:t>
            </w:r>
          </w:p>
        </w:tc>
        <w:tc>
          <w:tcPr>
            <w:tcW w:type="dxa" w:w="824"/>
          </w:tcPr>
          <w:p>
            <w:pPr>
              <w:pStyle w:val="Compact"/>
              <w:jc w:val="left"/>
            </w:pPr>
            <w:r>
              <w:rPr>
                <w:rFonts w:ascii="Times New Roman" w:hAnsi="Times New Roman"/>
                <w:sz w:val="20"/>
              </w:rPr>
              <w:t xml:space="preserve">З</w:t>
            </w:r>
          </w:p>
        </w:tc>
        <w:tc>
          <w:tcPr>
            <w:tcW w:type="dxa" w:w="1177"/>
          </w:tcPr>
          <w:p>
            <w:pPr>
              <w:pStyle w:val="Compact"/>
              <w:jc w:val="left"/>
            </w:pPr>
            <w:r>
              <w:rPr>
                <w:rFonts w:ascii="Times New Roman" w:hAnsi="Times New Roman"/>
                <w:sz w:val="20"/>
              </w:rPr>
              <w:t xml:space="preserve">–</w:t>
            </w:r>
          </w:p>
        </w:tc>
        <w:tc>
          <w:tcPr>
            <w:tcW w:type="dxa" w:w="1061"/>
          </w:tcPr>
          <w:p>
            <w:pPr>
              <w:pStyle w:val="Compact"/>
              <w:jc w:val="left"/>
            </w:pPr>
            <w:r>
              <w:rPr>
                <w:rFonts w:ascii="Times New Roman" w:hAnsi="Times New Roman"/>
                <w:sz w:val="20"/>
              </w:rPr>
              <w:t xml:space="preserve">З</w:t>
            </w:r>
          </w:p>
        </w:tc>
        <w:tc>
          <w:tcPr>
            <w:tcW w:type="dxa" w:w="1061"/>
          </w:tcPr>
          <w:p>
            <w:pPr>
              <w:pStyle w:val="Compact"/>
              <w:jc w:val="left"/>
            </w:pPr>
            <w:r>
              <w:rPr>
                <w:rFonts w:ascii="Times New Roman" w:hAnsi="Times New Roman"/>
                <w:sz w:val="20"/>
              </w:rPr>
              <w:t xml:space="preserve">З</w:t>
            </w:r>
          </w:p>
        </w:tc>
        <w:tc>
          <w:tcPr>
            <w:tcW w:type="dxa" w:w="1055"/>
          </w:tcPr>
          <w:p>
            <w:pPr>
              <w:pStyle w:val="Compact"/>
              <w:jc w:val="left"/>
            </w:pPr>
            <w:r>
              <w:rPr>
                <w:rFonts w:ascii="Times New Roman" w:hAnsi="Times New Roman"/>
                <w:sz w:val="20"/>
              </w:rPr>
              <w:t xml:space="preserve">–</w:t>
            </w:r>
          </w:p>
        </w:tc>
        <w:tc>
          <w:tcPr>
            <w:tcW w:type="dxa" w:w="1051"/>
          </w:tcPr>
          <w:p>
            <w:pPr>
              <w:pStyle w:val="Compact"/>
              <w:jc w:val="left"/>
            </w:pPr>
            <w:r>
              <w:rPr>
                <w:rFonts w:ascii="Times New Roman" w:hAnsi="Times New Roman"/>
                <w:sz w:val="20"/>
              </w:rPr>
              <w:t xml:space="preserve">Х</w:t>
            </w:r>
          </w:p>
        </w:tc>
      </w:tr>
      <w:tr>
        <w:tc>
          <w:tcPr>
            <w:tcW w:type="dxa" w:w="1966"/>
          </w:tcPr>
          <w:p>
            <w:pPr>
              <w:pStyle w:val="Compact"/>
              <w:jc w:val="left"/>
            </w:pPr>
            <w:r>
              <w:rPr>
                <w:rFonts w:ascii="Times New Roman" w:hAnsi="Times New Roman"/>
                <w:sz w:val="20"/>
              </w:rPr>
              <w:t xml:space="preserve">Сэргээн босголт</w:t>
            </w:r>
          </w:p>
        </w:tc>
        <w:tc>
          <w:tcPr>
            <w:tcW w:type="dxa" w:w="1158"/>
          </w:tcPr>
          <w:p>
            <w:pPr>
              <w:pStyle w:val="Compact"/>
              <w:jc w:val="left"/>
            </w:pPr>
            <w:r>
              <w:rPr>
                <w:rFonts w:ascii="Times New Roman" w:hAnsi="Times New Roman"/>
                <w:sz w:val="20"/>
              </w:rPr>
              <w:t xml:space="preserve">М</w:t>
            </w:r>
          </w:p>
        </w:tc>
        <w:tc>
          <w:tcPr>
            <w:tcW w:type="dxa" w:w="824"/>
          </w:tcPr>
          <w:p>
            <w:pPr>
              <w:pStyle w:val="Compact"/>
              <w:jc w:val="left"/>
            </w:pPr>
            <w:r>
              <w:rPr>
                <w:rFonts w:ascii="Times New Roman" w:hAnsi="Times New Roman"/>
                <w:sz w:val="20"/>
              </w:rPr>
              <w:t xml:space="preserve">Б</w:t>
            </w:r>
          </w:p>
        </w:tc>
        <w:tc>
          <w:tcPr>
            <w:tcW w:type="dxa" w:w="1177"/>
          </w:tcPr>
          <w:p>
            <w:pPr>
              <w:pStyle w:val="Compact"/>
              <w:jc w:val="left"/>
            </w:pPr>
            <w:r>
              <w:rPr>
                <w:rFonts w:ascii="Times New Roman" w:hAnsi="Times New Roman"/>
                <w:sz w:val="20"/>
              </w:rPr>
              <w:t xml:space="preserve">Х</w:t>
            </w:r>
          </w:p>
        </w:tc>
        <w:tc>
          <w:tcPr>
            <w:tcW w:type="dxa" w:w="1061"/>
          </w:tcPr>
          <w:p>
            <w:pPr>
              <w:pStyle w:val="Compact"/>
              <w:jc w:val="left"/>
            </w:pPr>
            <w:r>
              <w:rPr>
                <w:rFonts w:ascii="Times New Roman" w:hAnsi="Times New Roman"/>
                <w:sz w:val="20"/>
              </w:rPr>
              <w:t xml:space="preserve">Х</w:t>
            </w:r>
          </w:p>
        </w:tc>
        <w:tc>
          <w:tcPr>
            <w:tcW w:type="dxa" w:w="1061"/>
          </w:tcPr>
          <w:p>
            <w:pPr>
              <w:pStyle w:val="Compact"/>
              <w:jc w:val="left"/>
            </w:pPr>
            <w:r>
              <w:rPr>
                <w:rFonts w:ascii="Times New Roman" w:hAnsi="Times New Roman"/>
                <w:sz w:val="20"/>
              </w:rPr>
              <w:t xml:space="preserve">З</w:t>
            </w:r>
          </w:p>
        </w:tc>
        <w:tc>
          <w:tcPr>
            <w:tcW w:type="dxa" w:w="1055"/>
          </w:tcPr>
          <w:p>
            <w:pPr>
              <w:pStyle w:val="Compact"/>
              <w:jc w:val="left"/>
            </w:pPr>
            <w:r>
              <w:rPr>
                <w:rFonts w:ascii="Times New Roman" w:hAnsi="Times New Roman"/>
                <w:sz w:val="20"/>
              </w:rPr>
              <w:t xml:space="preserve">З</w:t>
            </w:r>
          </w:p>
        </w:tc>
        <w:tc>
          <w:tcPr>
            <w:tcW w:type="dxa" w:w="1051"/>
          </w:tcPr>
          <w:p>
            <w:pPr>
              <w:pStyle w:val="Compact"/>
              <w:jc w:val="left"/>
            </w:pPr>
            <w:r>
              <w:rPr>
                <w:rFonts w:ascii="Times New Roman" w:hAnsi="Times New Roman"/>
                <w:sz w:val="20"/>
              </w:rPr>
              <w:t xml:space="preserve">–</w:t>
            </w:r>
          </w:p>
        </w:tc>
      </w:tr>
      <w:tr>
        <w:tc>
          <w:tcPr>
            <w:tcW w:type="dxa" w:w="1966"/>
          </w:tcPr>
          <w:p>
            <w:pPr>
              <w:pStyle w:val="Compact"/>
              <w:jc w:val="left"/>
            </w:pPr>
            <w:r>
              <w:rPr>
                <w:rFonts w:ascii="Times New Roman" w:hAnsi="Times New Roman"/>
                <w:sz w:val="20"/>
              </w:rPr>
              <w:t xml:space="preserve">Дүгнэлт, сургамж</w:t>
            </w:r>
          </w:p>
        </w:tc>
        <w:tc>
          <w:tcPr>
            <w:tcW w:type="dxa" w:w="1158"/>
          </w:tcPr>
          <w:p>
            <w:pPr>
              <w:pStyle w:val="Compact"/>
              <w:jc w:val="left"/>
            </w:pPr>
            <w:r>
              <w:rPr>
                <w:rFonts w:ascii="Times New Roman" w:hAnsi="Times New Roman"/>
                <w:sz w:val="20"/>
              </w:rPr>
              <w:t xml:space="preserve">Б</w:t>
            </w:r>
          </w:p>
        </w:tc>
        <w:tc>
          <w:tcPr>
            <w:tcW w:type="dxa" w:w="824"/>
          </w:tcPr>
          <w:p>
            <w:pPr>
              <w:pStyle w:val="Compact"/>
              <w:jc w:val="left"/>
            </w:pPr>
            <w:r>
              <w:rPr>
                <w:rFonts w:ascii="Times New Roman" w:hAnsi="Times New Roman"/>
                <w:sz w:val="20"/>
              </w:rPr>
              <w:t xml:space="preserve">Х</w:t>
            </w:r>
          </w:p>
        </w:tc>
        <w:tc>
          <w:tcPr>
            <w:tcW w:type="dxa" w:w="1177"/>
          </w:tcPr>
          <w:p>
            <w:pPr>
              <w:pStyle w:val="Compact"/>
              <w:jc w:val="left"/>
            </w:pPr>
            <w:r>
              <w:rPr>
                <w:rFonts w:ascii="Times New Roman" w:hAnsi="Times New Roman"/>
                <w:sz w:val="20"/>
              </w:rPr>
              <w:t xml:space="preserve">Х</w:t>
            </w:r>
          </w:p>
        </w:tc>
        <w:tc>
          <w:tcPr>
            <w:tcW w:type="dxa" w:w="1061"/>
          </w:tcPr>
          <w:p>
            <w:pPr>
              <w:pStyle w:val="Compact"/>
              <w:jc w:val="left"/>
            </w:pPr>
            <w:r>
              <w:rPr>
                <w:rFonts w:ascii="Times New Roman" w:hAnsi="Times New Roman"/>
                <w:sz w:val="20"/>
              </w:rPr>
              <w:t xml:space="preserve">Х</w:t>
            </w:r>
          </w:p>
        </w:tc>
        <w:tc>
          <w:tcPr>
            <w:tcW w:type="dxa" w:w="1061"/>
          </w:tcPr>
          <w:p>
            <w:pPr>
              <w:pStyle w:val="Compact"/>
              <w:jc w:val="left"/>
            </w:pPr>
            <w:r>
              <w:rPr>
                <w:rFonts w:ascii="Times New Roman" w:hAnsi="Times New Roman"/>
                <w:sz w:val="20"/>
              </w:rPr>
              <w:t xml:space="preserve">З</w:t>
            </w:r>
          </w:p>
        </w:tc>
        <w:tc>
          <w:tcPr>
            <w:tcW w:type="dxa" w:w="1055"/>
          </w:tcPr>
          <w:p>
            <w:pPr>
              <w:pStyle w:val="Compact"/>
              <w:jc w:val="left"/>
            </w:pPr>
            <w:r>
              <w:rPr>
                <w:rFonts w:ascii="Times New Roman" w:hAnsi="Times New Roman"/>
                <w:sz w:val="20"/>
              </w:rPr>
              <w:t xml:space="preserve">З</w:t>
            </w:r>
          </w:p>
        </w:tc>
        <w:tc>
          <w:tcPr>
            <w:tcW w:type="dxa" w:w="1051"/>
          </w:tcPr>
          <w:p>
            <w:pPr>
              <w:pStyle w:val="Compact"/>
              <w:jc w:val="left"/>
            </w:pPr>
            <w:r>
              <w:rPr>
                <w:rFonts w:ascii="Times New Roman" w:hAnsi="Times New Roman"/>
                <w:sz w:val="20"/>
              </w:rPr>
              <w:t xml:space="preserve">М</w:t>
            </w:r>
          </w:p>
        </w:tc>
      </w:tr>
    </w:tbl>
    <w:bookmarkEnd w:id="37"/>
    <w:bookmarkStart w:id="38" w:name="харилцан-ажиллагаа"/>
    <w:p>
      <w:pPr>
        <w:pStyle w:val="Heading3"/>
      </w:pPr>
      <w:r>
        <w:t xml:space="preserve">4.3. Харилцан ажиллагаа</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073"/>
        <w:gridCol w:w="5281"/>
      </w:tblGrid>
      <w:tr>
        <w:trPr>
          <w:tblHeader w:val="true"/>
        </w:trPr>
        <w:tc>
          <w:tcPr>
            <w:tcW w:type="dxa" w:w="4073"/>
          </w:tcPr>
          <w:p>
            <w:pPr>
              <w:pStyle w:val="Compact"/>
              <w:jc w:val="left"/>
            </w:pPr>
            <w:r>
              <w:rPr>
                <w:rFonts w:ascii="Times New Roman" w:hAnsi="Times New Roman"/>
                <w:b/>
                <w:sz w:val="20"/>
              </w:rPr>
              <w:t xml:space="preserve">Байгууллага</w:t>
            </w:r>
          </w:p>
        </w:tc>
        <w:tc>
          <w:tcPr>
            <w:tcW w:type="dxa" w:w="5281"/>
          </w:tcPr>
          <w:p>
            <w:pPr>
              <w:pStyle w:val="Compact"/>
              <w:jc w:val="left"/>
            </w:pPr>
            <w:r>
              <w:rPr>
                <w:rFonts w:ascii="Times New Roman" w:hAnsi="Times New Roman"/>
                <w:b/>
                <w:sz w:val="20"/>
              </w:rPr>
              <w:t xml:space="preserve">Харилцан ажиллагааны агуулга</w:t>
            </w:r>
          </w:p>
        </w:tc>
      </w:tr>
      <w:tr>
        <w:tc>
          <w:tcPr>
            <w:tcW w:type="dxa" w:w="4073"/>
          </w:tcPr>
          <w:p>
            <w:pPr>
              <w:pStyle w:val="Compact"/>
              <w:jc w:val="left"/>
            </w:pPr>
            <w:r>
              <w:rPr>
                <w:bCs/>
                <w:rFonts w:ascii="Times New Roman" w:hAnsi="Times New Roman"/>
                <w:b/>
                <w:sz w:val="20"/>
              </w:rPr>
              <w:t xml:space="preserve">Зэвсэгт хүчний Кибер халдлага, зөрчилтэй тэмцэх төв</w:t>
            </w:r>
            <w:r>
              <w:rPr>
                <w:rFonts w:ascii="Times New Roman" w:hAnsi="Times New Roman"/>
                <w:sz w:val="20"/>
              </w:rPr>
              <w:t xml:space="preserve"> </w:t>
            </w:r>
            <w:r>
              <w:rPr>
                <w:rFonts w:ascii="Times New Roman" w:hAnsi="Times New Roman"/>
                <w:sz w:val="20"/>
              </w:rPr>
              <w:t xml:space="preserve">(ЗХЖШ)</w:t>
            </w:r>
          </w:p>
        </w:tc>
        <w:tc>
          <w:tcPr>
            <w:tcW w:type="dxa" w:w="5281"/>
          </w:tcPr>
          <w:p>
            <w:pPr>
              <w:pStyle w:val="Compact"/>
              <w:jc w:val="left"/>
            </w:pPr>
            <w:r>
              <w:rPr>
                <w:rFonts w:ascii="Times New Roman" w:hAnsi="Times New Roman"/>
                <w:sz w:val="20"/>
              </w:rPr>
              <w:t xml:space="preserve">Үндсэн харьяалах төв: зөрчлийг мэдээлэх, IOC, сэрэмжлүүлэг хүлээн авах, техникийн туслалцаа, кибер аюулын түвшний шийдвэр.</w:t>
            </w:r>
          </w:p>
        </w:tc>
      </w:tr>
      <w:tr>
        <w:tc>
          <w:tcPr>
            <w:tcW w:type="dxa" w:w="4073"/>
          </w:tcPr>
          <w:p>
            <w:pPr>
              <w:pStyle w:val="Compact"/>
              <w:jc w:val="left"/>
            </w:pPr>
            <w:r>
              <w:rPr>
                <w:rFonts w:ascii="Times New Roman" w:hAnsi="Times New Roman"/>
                <w:sz w:val="20"/>
              </w:rPr>
              <w:t xml:space="preserve">Зэвсэгт хүчний Жанжин штаб, БХЯ-ны холбогдох газар</w:t>
            </w:r>
          </w:p>
        </w:tc>
        <w:tc>
          <w:tcPr>
            <w:tcW w:type="dxa" w:w="5281"/>
          </w:tcPr>
          <w:p>
            <w:pPr>
              <w:pStyle w:val="Compact"/>
              <w:jc w:val="left"/>
            </w:pPr>
            <w:r>
              <w:rPr>
                <w:rFonts w:ascii="Times New Roman" w:hAnsi="Times New Roman"/>
                <w:sz w:val="20"/>
              </w:rPr>
              <w:t xml:space="preserve">Бэлэн байдлын дохио, удирдлага, тусгай холбоо, тайлагнал.</w:t>
            </w:r>
          </w:p>
        </w:tc>
      </w:tr>
      <w:tr>
        <w:tc>
          <w:tcPr>
            <w:tcW w:type="dxa" w:w="4073"/>
          </w:tcPr>
          <w:p>
            <w:pPr>
              <w:pStyle w:val="Compact"/>
              <w:jc w:val="left"/>
            </w:pPr>
            <w:r>
              <w:rPr>
                <w:rFonts w:ascii="Times New Roman" w:hAnsi="Times New Roman"/>
                <w:sz w:val="20"/>
              </w:rPr>
              <w:t xml:space="preserve">Тагнуулын ерөнхий газрын дэргэдэх Кибер халдлага, зөрчилтэй тэмцэх үндэсний төв</w:t>
            </w:r>
          </w:p>
        </w:tc>
        <w:tc>
          <w:tcPr>
            <w:tcW w:type="dxa" w:w="5281"/>
          </w:tcPr>
          <w:p>
            <w:pPr>
              <w:pStyle w:val="Compact"/>
              <w:jc w:val="left"/>
            </w:pPr>
            <w:r>
              <w:rPr>
                <w:rFonts w:ascii="Times New Roman" w:hAnsi="Times New Roman"/>
                <w:sz w:val="20"/>
              </w:rPr>
              <w:t xml:space="preserve">Улсын хэмжээний аюул, төрийн дэмжлэгтэй халдлагын мэдээлэл (ЗХ-ний төвөөр дамжуулан, эсхүл журмын дагуу шууд).</w:t>
            </w:r>
          </w:p>
        </w:tc>
      </w:tr>
      <w:tr>
        <w:tc>
          <w:tcPr>
            <w:tcW w:type="dxa" w:w="4073"/>
          </w:tcPr>
          <w:p>
            <w:pPr>
              <w:pStyle w:val="Compact"/>
              <w:jc w:val="left"/>
            </w:pPr>
            <w:r>
              <w:rPr>
                <w:rFonts w:ascii="Times New Roman" w:hAnsi="Times New Roman"/>
                <w:sz w:val="20"/>
              </w:rPr>
              <w:t xml:space="preserve">Кибер халдлага, зөрчилтэй тэмцэх нийтийн төв</w:t>
            </w:r>
          </w:p>
        </w:tc>
        <w:tc>
          <w:tcPr>
            <w:tcW w:type="dxa" w:w="5281"/>
          </w:tcPr>
          <w:p>
            <w:pPr>
              <w:pStyle w:val="Compact"/>
              <w:jc w:val="left"/>
            </w:pPr>
            <w:r>
              <w:rPr>
                <w:rFonts w:ascii="Times New Roman" w:hAnsi="Times New Roman"/>
                <w:sz w:val="20"/>
              </w:rPr>
              <w:t xml:space="preserve">Нийтийн сүлжээ, интернет үйлчилгээ үзүүлэгчтэй холбоотой асуудал.</w:t>
            </w:r>
          </w:p>
        </w:tc>
      </w:tr>
      <w:tr>
        <w:tc>
          <w:tcPr>
            <w:tcW w:type="dxa" w:w="4073"/>
          </w:tcPr>
          <w:p>
            <w:pPr>
              <w:pStyle w:val="Compact"/>
              <w:jc w:val="left"/>
            </w:pPr>
            <w:r>
              <w:rPr>
                <w:rFonts w:ascii="Times New Roman" w:hAnsi="Times New Roman"/>
                <w:sz w:val="20"/>
              </w:rPr>
              <w:t xml:space="preserve">Цагдаагийн байгууллагын кибер гэмт хэрэгтэй тэмцэх нэгж</w:t>
            </w:r>
          </w:p>
        </w:tc>
        <w:tc>
          <w:tcPr>
            <w:tcW w:type="dxa" w:w="5281"/>
          </w:tcPr>
          <w:p>
            <w:pPr>
              <w:pStyle w:val="Compact"/>
              <w:jc w:val="left"/>
            </w:pPr>
            <w:r>
              <w:rPr>
                <w:rFonts w:ascii="Times New Roman" w:hAnsi="Times New Roman"/>
                <w:sz w:val="20"/>
              </w:rPr>
              <w:t xml:space="preserve">Гэмт хэргийн шинжтэй зөрчлийг шалгуулах, нотлох баримт шилжүүлэх.</w:t>
            </w:r>
          </w:p>
        </w:tc>
      </w:tr>
      <w:tr>
        <w:tc>
          <w:tcPr>
            <w:tcW w:type="dxa" w:w="4073"/>
          </w:tcPr>
          <w:p>
            <w:pPr>
              <w:pStyle w:val="Compact"/>
              <w:jc w:val="left"/>
            </w:pPr>
            <w:r>
              <w:rPr>
                <w:rFonts w:ascii="Times New Roman" w:hAnsi="Times New Roman"/>
                <w:sz w:val="20"/>
              </w:rPr>
              <w:t xml:space="preserve">Интернет, харилцаа холбооны үйлчилгээ үзүүлэгч</w:t>
            </w:r>
          </w:p>
        </w:tc>
        <w:tc>
          <w:tcPr>
            <w:tcW w:type="dxa" w:w="5281"/>
          </w:tcPr>
          <w:p>
            <w:pPr>
              <w:pStyle w:val="Compact"/>
              <w:jc w:val="left"/>
            </w:pPr>
            <w:r>
              <w:rPr>
                <w:rFonts w:ascii="Times New Roman" w:hAnsi="Times New Roman"/>
                <w:sz w:val="20"/>
              </w:rPr>
              <w:t xml:space="preserve">DDoS шүүлтүүр, нөөц суваг, тэргүүлэх эрхийн холбоо.</w:t>
            </w:r>
          </w:p>
        </w:tc>
      </w:tr>
      <w:tr>
        <w:tc>
          <w:tcPr>
            <w:tcW w:type="dxa" w:w="4073"/>
          </w:tcPr>
          <w:p>
            <w:pPr>
              <w:pStyle w:val="Compact"/>
              <w:jc w:val="left"/>
            </w:pPr>
            <w:r>
              <w:rPr>
                <w:rFonts w:ascii="Times New Roman" w:hAnsi="Times New Roman"/>
                <w:sz w:val="20"/>
              </w:rPr>
              <w:t xml:space="preserve">Хүний хувийн мэдээллийн асуудал хариуцсан байгууллага</w:t>
            </w:r>
          </w:p>
        </w:tc>
        <w:tc>
          <w:tcPr>
            <w:tcW w:type="dxa" w:w="5281"/>
          </w:tcPr>
          <w:p>
            <w:pPr>
              <w:pStyle w:val="Compact"/>
              <w:jc w:val="left"/>
            </w:pPr>
            <w:r>
              <w:rPr>
                <w:rFonts w:ascii="Times New Roman" w:hAnsi="Times New Roman"/>
                <w:sz w:val="20"/>
              </w:rPr>
              <w:t xml:space="preserve">Хувийн мэдээлэл задарсан тохиолдолд хуульд заасны дагуу мэдэгдэх.</w:t>
            </w:r>
          </w:p>
        </w:tc>
      </w:tr>
      <w:tr>
        <w:tc>
          <w:tcPr>
            <w:tcW w:type="dxa" w:w="4073"/>
          </w:tcPr>
          <w:p>
            <w:pPr>
              <w:pStyle w:val="Compact"/>
              <w:jc w:val="left"/>
            </w:pPr>
            <w:r>
              <w:rPr>
                <w:rFonts w:ascii="Times New Roman" w:hAnsi="Times New Roman"/>
                <w:sz w:val="20"/>
              </w:rPr>
              <w:t xml:space="preserve">Гэрээт гүйцэтгэгч, ханган нийлүүлэгч</w:t>
            </w:r>
          </w:p>
        </w:tc>
        <w:tc>
          <w:tcPr>
            <w:tcW w:type="dxa" w:w="5281"/>
          </w:tcPr>
          <w:p>
            <w:pPr>
              <w:pStyle w:val="Compact"/>
              <w:jc w:val="left"/>
            </w:pPr>
            <w:r>
              <w:rPr>
                <w:rFonts w:ascii="Times New Roman" w:hAnsi="Times New Roman"/>
                <w:sz w:val="20"/>
              </w:rPr>
              <w:t xml:space="preserve">Алсын хандалтыг хязгаарлах, шуурхай техникийн дэмжлэг (гэрээнд заасан хугацаанд).</w:t>
            </w:r>
          </w:p>
        </w:tc>
      </w:tr>
    </w:tbl>
    <w:p>
      <w:pPr>
        <w:jc w:val="both"/>
      </w:pPr>
      <w:r>
        <w:pict>
          <v:rect style="width:0;height:1.5pt" o:hralign="center" o:hrstd="t" o:hr="t"/>
        </w:pict>
      </w:r>
    </w:p>
    <w:bookmarkEnd w:id="38"/>
    <w:bookmarkEnd w:id="39"/>
    <w:bookmarkStart w:id="47" w:name="X3db1c487c4ca5120672219c6072acbc1931340e"/>
    <w:p>
      <w:pPr>
        <w:pStyle w:val="Heading2"/>
      </w:pPr>
      <w:r>
        <w:t xml:space="preserve">ТАВ. БЭЛЭН БАЙДЛЫН ЗЭРЭГ ТУС БҮРИЙН КИБЕР АЮУЛГҮЙ БАЙДЛЫН АРГА ХЭМЖЭЭ</w:t>
      </w:r>
    </w:p>
    <w:bookmarkStart w:id="40" w:name="ерөнхий-зарчим"/>
    <w:p>
      <w:pPr>
        <w:pStyle w:val="Heading3"/>
      </w:pPr>
      <w:r>
        <w:t xml:space="preserve">5.1. Ерөнхий зарчим</w:t>
      </w:r>
    </w:p>
    <w:p>
      <w:pPr>
        <w:numPr>
          <w:ilvl w:val="0"/>
          <w:numId w:val="1010"/>
        </w:numPr>
        <w:pStyle w:val="Compact"/>
      </w:pPr>
      <w:r>
        <w:rPr>
          <w:bCs/>
          <w:b/>
        </w:rPr>
        <w:t xml:space="preserve">Хуримтлагдах зарчим:</w:t>
      </w:r>
      <w:r>
        <w:t xml:space="preserve"> </w:t>
      </w:r>
      <w:r>
        <w:t xml:space="preserve">дээд зэргийн бэлэн байдалд доод зэргийн бүх арга хэмжээ үргэлжилж хэрэгжинэ.</w:t>
      </w:r>
    </w:p>
    <w:p>
      <w:pPr>
        <w:numPr>
          <w:ilvl w:val="0"/>
          <w:numId w:val="1010"/>
        </w:numPr>
        <w:pStyle w:val="Compact"/>
      </w:pPr>
      <w:r>
        <w:rPr>
          <w:bCs/>
          <w:b/>
        </w:rPr>
        <w:t xml:space="preserve">Өндрийг дагах зарчим:</w:t>
      </w:r>
      <w:r>
        <w:t xml:space="preserve"> </w:t>
      </w:r>
      <w:r>
        <w:t xml:space="preserve">Зэвсэгт хүчний бэлэн байдлын зэрэг болон Зэвсэгт хүчний (үндэсний) кибер аюулын түвшний аль өндөр нь арга хэмжээний түвшнийг тодорхойлно. Бэлэн байдлын зэрэг ахиагүй ч кибер аюулын түвшин өссөн бол КАБШГ-ын дарга харгалзах кибер арга хэмжээг захирагчид танилцуулж эхлүүлнэ.</w:t>
      </w:r>
    </w:p>
    <w:p>
      <w:pPr>
        <w:numPr>
          <w:ilvl w:val="0"/>
          <w:numId w:val="1010"/>
        </w:numPr>
        <w:pStyle w:val="Compact"/>
      </w:pPr>
      <w:r>
        <w:rPr>
          <w:bCs/>
          <w:b/>
        </w:rPr>
        <w:t xml:space="preserve">Нууцын зарчим:</w:t>
      </w:r>
      <w:r>
        <w:t xml:space="preserve"> </w:t>
      </w:r>
      <w:r>
        <w:t xml:space="preserve">бэлэн байдлын зэрэг ахисан тухай мэдээллийг нээлттэй сүлжээ, нийгмийн сүлжээ, хувийн мессенжерээр дамжуулахыг хориглоно.</w:t>
      </w:r>
    </w:p>
    <w:p>
      <w:pPr>
        <w:numPr>
          <w:ilvl w:val="0"/>
          <w:numId w:val="1010"/>
        </w:numPr>
        <w:pStyle w:val="Compact"/>
      </w:pPr>
      <w:r>
        <w:rPr>
          <w:bCs/>
          <w:b/>
        </w:rPr>
        <w:t xml:space="preserve">Даалгаврын тасралтгүй байдал:</w:t>
      </w:r>
      <w:r>
        <w:t xml:space="preserve"> </w:t>
      </w:r>
      <w:r>
        <w:t xml:space="preserve">аюулгүй байдлын хязгаарлалт нь удирдлага, холбооны даалгаврыг тасалдуулахгүй байх ёстой; зөрчил гарвал Ангилал А системийг тэргүүн ээлжинд сэргээнэ.</w:t>
      </w:r>
    </w:p>
    <w:bookmarkEnd w:id="40"/>
    <w:bookmarkStart w:id="41" w:name="X521f988927eea5ef23f8e4c089f0f749c705250"/>
    <w:p>
      <w:pPr>
        <w:pStyle w:val="Heading3"/>
      </w:pPr>
      <w:r>
        <w:t xml:space="preserve">5.2. Кибер аюулын түвшин ба бэлэн байдлын уялдаа</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391"/>
        <w:gridCol w:w="1649"/>
        <w:gridCol w:w="2719"/>
        <w:gridCol w:w="2595"/>
      </w:tblGrid>
      <w:tr>
        <w:trPr>
          <w:tblHeader w:val="true"/>
        </w:trPr>
        <w:tc>
          <w:tcPr>
            <w:tcW w:type="dxa" w:w="2391"/>
          </w:tcPr>
          <w:p>
            <w:pPr>
              <w:pStyle w:val="Compact"/>
              <w:jc w:val="left"/>
            </w:pPr>
            <w:r>
              <w:rPr>
                <w:rFonts w:ascii="Times New Roman" w:hAnsi="Times New Roman"/>
                <w:b/>
                <w:sz w:val="20"/>
              </w:rPr>
              <w:t xml:space="preserve">Бэлэн байдлын зэрэг</w:t>
            </w:r>
          </w:p>
        </w:tc>
        <w:tc>
          <w:tcPr>
            <w:tcW w:type="dxa" w:w="1649"/>
          </w:tcPr>
          <w:p>
            <w:pPr>
              <w:pStyle w:val="Compact"/>
              <w:jc w:val="left"/>
            </w:pPr>
            <w:r>
              <w:rPr>
                <w:rFonts w:ascii="Times New Roman" w:hAnsi="Times New Roman"/>
                <w:b/>
                <w:sz w:val="20"/>
              </w:rPr>
              <w:t xml:space="preserve">Харгалзах кибер түвшин</w:t>
            </w:r>
          </w:p>
        </w:tc>
        <w:tc>
          <w:tcPr>
            <w:tcW w:type="dxa" w:w="2719"/>
          </w:tcPr>
          <w:p>
            <w:pPr>
              <w:pStyle w:val="Compact"/>
              <w:jc w:val="left"/>
            </w:pPr>
            <w:r>
              <w:rPr>
                <w:rFonts w:ascii="Times New Roman" w:hAnsi="Times New Roman"/>
                <w:b/>
                <w:sz w:val="20"/>
              </w:rPr>
              <w:t xml:space="preserve">Тодорхойлолт</w:t>
            </w:r>
          </w:p>
        </w:tc>
        <w:tc>
          <w:tcPr>
            <w:tcW w:type="dxa" w:w="2595"/>
          </w:tcPr>
          <w:p>
            <w:pPr>
              <w:pStyle w:val="Compact"/>
              <w:jc w:val="left"/>
            </w:pPr>
            <w:r>
              <w:rPr>
                <w:rFonts w:ascii="Times New Roman" w:hAnsi="Times New Roman"/>
                <w:b/>
                <w:sz w:val="20"/>
              </w:rPr>
              <w:t xml:space="preserve">КАБШГ-ын ажиллах горим</w:t>
            </w:r>
          </w:p>
        </w:tc>
      </w:tr>
      <w:tr>
        <w:tc>
          <w:tcPr>
            <w:tcW w:type="dxa" w:w="2391"/>
          </w:tcPr>
          <w:p>
            <w:pPr>
              <w:pStyle w:val="Compact"/>
              <w:jc w:val="left"/>
            </w:pPr>
            <w:r>
              <w:rPr>
                <w:rFonts w:ascii="Times New Roman" w:hAnsi="Times New Roman"/>
                <w:sz w:val="20"/>
              </w:rPr>
              <w:t xml:space="preserve">Байнгын бэлэн байдал</w:t>
            </w:r>
          </w:p>
        </w:tc>
        <w:tc>
          <w:tcPr>
            <w:tcW w:type="dxa" w:w="1649"/>
          </w:tcPr>
          <w:p>
            <w:pPr>
              <w:pStyle w:val="Compact"/>
              <w:jc w:val="left"/>
            </w:pPr>
            <w:r>
              <w:rPr>
                <w:bCs/>
                <w:rFonts w:ascii="Times New Roman" w:hAnsi="Times New Roman"/>
                <w:b/>
                <w:sz w:val="20"/>
              </w:rPr>
              <w:t xml:space="preserve">Ногоон / Цэнхэр</w:t>
            </w:r>
          </w:p>
        </w:tc>
        <w:tc>
          <w:tcPr>
            <w:tcW w:type="dxa" w:w="2719"/>
          </w:tcPr>
          <w:p>
            <w:pPr>
              <w:pStyle w:val="Compact"/>
              <w:jc w:val="left"/>
            </w:pPr>
            <w:r>
              <w:rPr>
                <w:rFonts w:ascii="Times New Roman" w:hAnsi="Times New Roman"/>
                <w:sz w:val="20"/>
              </w:rPr>
              <w:t xml:space="preserve">Ердийн болон ерөнхий аюултай нөхцөл</w:t>
            </w:r>
          </w:p>
        </w:tc>
        <w:tc>
          <w:tcPr>
            <w:tcW w:type="dxa" w:w="2595"/>
          </w:tcPr>
          <w:p>
            <w:pPr>
              <w:pStyle w:val="Compact"/>
              <w:jc w:val="left"/>
            </w:pPr>
            <w:r>
              <w:rPr>
                <w:rFonts w:ascii="Times New Roman" w:hAnsi="Times New Roman"/>
                <w:sz w:val="20"/>
              </w:rPr>
              <w:t xml:space="preserve">Ажлын цагаар, жижүүрийн хуваарь</w:t>
            </w:r>
          </w:p>
        </w:tc>
      </w:tr>
      <w:tr>
        <w:tc>
          <w:tcPr>
            <w:tcW w:type="dxa" w:w="2391"/>
          </w:tcPr>
          <w:p>
            <w:pPr>
              <w:pStyle w:val="Compact"/>
              <w:jc w:val="left"/>
            </w:pPr>
            <w:r>
              <w:rPr>
                <w:rFonts w:ascii="Times New Roman" w:hAnsi="Times New Roman"/>
                <w:sz w:val="20"/>
              </w:rPr>
              <w:t xml:space="preserve">Нэмэгдүүлсэн бэлэн байдал</w:t>
            </w:r>
          </w:p>
        </w:tc>
        <w:tc>
          <w:tcPr>
            <w:tcW w:type="dxa" w:w="1649"/>
          </w:tcPr>
          <w:p>
            <w:pPr>
              <w:pStyle w:val="Compact"/>
              <w:jc w:val="left"/>
            </w:pPr>
            <w:r>
              <w:rPr>
                <w:bCs/>
                <w:rFonts w:ascii="Times New Roman" w:hAnsi="Times New Roman"/>
                <w:b/>
                <w:sz w:val="20"/>
              </w:rPr>
              <w:t xml:space="preserve">Шар</w:t>
            </w:r>
          </w:p>
        </w:tc>
        <w:tc>
          <w:tcPr>
            <w:tcW w:type="dxa" w:w="2719"/>
          </w:tcPr>
          <w:p>
            <w:pPr>
              <w:pStyle w:val="Compact"/>
              <w:jc w:val="left"/>
            </w:pPr>
            <w:r>
              <w:rPr>
                <w:rFonts w:ascii="Times New Roman" w:hAnsi="Times New Roman"/>
                <w:sz w:val="20"/>
              </w:rPr>
              <w:t xml:space="preserve">Аюул нэмэгдсэн, бай болох магадлалтай</w:t>
            </w:r>
          </w:p>
        </w:tc>
        <w:tc>
          <w:tcPr>
            <w:tcW w:type="dxa" w:w="2595"/>
          </w:tcPr>
          <w:p>
            <w:pPr>
              <w:pStyle w:val="Compact"/>
              <w:jc w:val="left"/>
            </w:pPr>
            <w:r>
              <w:rPr>
                <w:rFonts w:ascii="Times New Roman" w:hAnsi="Times New Roman"/>
                <w:sz w:val="20"/>
              </w:rPr>
              <w:t xml:space="preserve">Өдөр бүр хуралдана, 24/7 утасны жижүүр</w:t>
            </w:r>
          </w:p>
        </w:tc>
      </w:tr>
      <w:tr>
        <w:tc>
          <w:tcPr>
            <w:tcW w:type="dxa" w:w="2391"/>
          </w:tcPr>
          <w:p>
            <w:pPr>
              <w:pStyle w:val="Compact"/>
              <w:jc w:val="left"/>
            </w:pPr>
            <w:r>
              <w:rPr>
                <w:rFonts w:ascii="Times New Roman" w:hAnsi="Times New Roman"/>
                <w:sz w:val="20"/>
              </w:rPr>
              <w:t xml:space="preserve">Цэргийн аюулын бэлэн байдал</w:t>
            </w:r>
          </w:p>
        </w:tc>
        <w:tc>
          <w:tcPr>
            <w:tcW w:type="dxa" w:w="1649"/>
          </w:tcPr>
          <w:p>
            <w:pPr>
              <w:pStyle w:val="Compact"/>
              <w:jc w:val="left"/>
            </w:pPr>
            <w:r>
              <w:rPr>
                <w:bCs/>
                <w:rFonts w:ascii="Times New Roman" w:hAnsi="Times New Roman"/>
                <w:b/>
                <w:sz w:val="20"/>
              </w:rPr>
              <w:t xml:space="preserve">Улбар шар</w:t>
            </w:r>
          </w:p>
        </w:tc>
        <w:tc>
          <w:tcPr>
            <w:tcW w:type="dxa" w:w="2719"/>
          </w:tcPr>
          <w:p>
            <w:pPr>
              <w:pStyle w:val="Compact"/>
              <w:jc w:val="left"/>
            </w:pPr>
            <w:r>
              <w:rPr>
                <w:rFonts w:ascii="Times New Roman" w:hAnsi="Times New Roman"/>
                <w:sz w:val="20"/>
              </w:rPr>
              <w:t xml:space="preserve">Шууд аюул, идэвхтэй халдлага илэрсэн</w:t>
            </w:r>
          </w:p>
        </w:tc>
        <w:tc>
          <w:tcPr>
            <w:tcW w:type="dxa" w:w="2595"/>
          </w:tcPr>
          <w:p>
            <w:pPr>
              <w:pStyle w:val="Compact"/>
              <w:jc w:val="left"/>
            </w:pPr>
            <w:r>
              <w:rPr>
                <w:rFonts w:ascii="Times New Roman" w:hAnsi="Times New Roman"/>
                <w:sz w:val="20"/>
              </w:rPr>
              <w:t xml:space="preserve">Байнгын шуурхай горим, ээлжийн 24/7</w:t>
            </w:r>
          </w:p>
        </w:tc>
      </w:tr>
      <w:tr>
        <w:tc>
          <w:tcPr>
            <w:tcW w:type="dxa" w:w="2391"/>
          </w:tcPr>
          <w:p>
            <w:pPr>
              <w:pStyle w:val="Compact"/>
              <w:jc w:val="left"/>
            </w:pPr>
            <w:r>
              <w:rPr>
                <w:rFonts w:ascii="Times New Roman" w:hAnsi="Times New Roman"/>
                <w:sz w:val="20"/>
              </w:rPr>
              <w:t xml:space="preserve">Бүрэн бэлэн байдал</w:t>
            </w:r>
          </w:p>
        </w:tc>
        <w:tc>
          <w:tcPr>
            <w:tcW w:type="dxa" w:w="1649"/>
          </w:tcPr>
          <w:p>
            <w:pPr>
              <w:pStyle w:val="Compact"/>
              <w:jc w:val="left"/>
            </w:pPr>
            <w:r>
              <w:rPr>
                <w:bCs/>
                <w:rFonts w:ascii="Times New Roman" w:hAnsi="Times New Roman"/>
                <w:b/>
                <w:sz w:val="20"/>
              </w:rPr>
              <w:t xml:space="preserve">Улаан</w:t>
            </w:r>
          </w:p>
        </w:tc>
        <w:tc>
          <w:tcPr>
            <w:tcW w:type="dxa" w:w="2719"/>
          </w:tcPr>
          <w:p>
            <w:pPr>
              <w:pStyle w:val="Compact"/>
              <w:jc w:val="left"/>
            </w:pPr>
            <w:r>
              <w:rPr>
                <w:rFonts w:ascii="Times New Roman" w:hAnsi="Times New Roman"/>
                <w:sz w:val="20"/>
              </w:rPr>
              <w:t xml:space="preserve">Дайны буюу ноцтой халдлагын нөхцөл</w:t>
            </w:r>
          </w:p>
        </w:tc>
        <w:tc>
          <w:tcPr>
            <w:tcW w:type="dxa" w:w="2595"/>
          </w:tcPr>
          <w:p>
            <w:pPr>
              <w:pStyle w:val="Compact"/>
              <w:jc w:val="left"/>
            </w:pPr>
            <w:r>
              <w:rPr>
                <w:rFonts w:ascii="Times New Roman" w:hAnsi="Times New Roman"/>
                <w:sz w:val="20"/>
              </w:rPr>
              <w:t xml:space="preserve">Нөөц удирдлагын цэгт шилжих бэлэнтэй, 24/7</w:t>
            </w:r>
          </w:p>
        </w:tc>
      </w:tr>
    </w:tbl>
    <w:p>
      <w:pPr>
        <w:pStyle w:val="BodyText"/>
        <w:jc w:val="both"/>
      </w:pPr>
      <w:r>
        <w:rPr>
          <w:iCs/>
          <w:i/>
        </w:rPr>
        <w:t xml:space="preserve">Өнгөний нэршлийг Зэвсэгт хүчний Кибер халдлага, зөрчилтэй тэмцэх төвийн хэрэглэдэг ангилалтай нийцүүлнэ.</w:t>
      </w:r>
    </w:p>
    <w:bookmarkEnd w:id="41"/>
    <w:bookmarkStart w:id="42" w:name="байнгын-бэлэн-байдал-суурь-түвшин"/>
    <w:p>
      <w:pPr>
        <w:pStyle w:val="Heading3"/>
      </w:pPr>
      <w:r>
        <w:t xml:space="preserve">5.3. Байнгын бэлэн байдал (суурь түвшин)</w:t>
      </w:r>
    </w:p>
    <w:p>
      <w:pPr>
        <w:pStyle w:val="FirstParagraph"/>
        <w:jc w:val="both"/>
      </w:pPr>
      <w:r>
        <w:t xml:space="preserve">Энэ түвшний арга хэмжээ нь бусад бүх зэргийн суурь болох тул</w:t>
      </w:r>
      <w:r>
        <w:t xml:space="preserve"> </w:t>
      </w:r>
      <w:r>
        <w:rPr>
          <w:bCs/>
          <w:b/>
        </w:rPr>
        <w:t xml:space="preserve">заавал, тогтмол</w:t>
      </w:r>
      <w:r>
        <w:t xml:space="preserve"> </w:t>
      </w:r>
      <w:r>
        <w:t xml:space="preserve">хэрэгжинэ.</w:t>
      </w:r>
    </w:p>
    <w:p>
      <w:pPr>
        <w:pStyle w:val="BodyText"/>
        <w:jc w:val="both"/>
      </w:pPr>
      <w:r>
        <w:rPr>
          <w:bCs/>
          <w:b/>
        </w:rPr>
        <w:t xml:space="preserve">Засаглал, бэлтгэл</w:t>
      </w:r>
      <w:r>
        <w:t xml:space="preserve"> </w:t>
      </w:r>
      <w:r>
        <w:t xml:space="preserve">1. Энэхүү төлөвлөгөө, кибер зөрчлийн хариу арга хэмжээний заавар, тасралтгүй ажиллагааны төлөвлөгөөг баталж, жил бүр (мөн бэлэн байдлын дасгал бүрийн дараа) шинэчлэх.</w:t>
      </w:r>
      <w:r>
        <w:t xml:space="preserve"> </w:t>
      </w:r>
      <w:r>
        <w:t xml:space="preserve">2. КАБШГ-ын бүрэлдэхүүн, холбоо барих жагсаалт (Хавсралт 3)-ыг улирал бүр шинэчлэх, хуулбарыг цаасаар битүүмжлэн хадгалах.</w:t>
      </w:r>
      <w:r>
        <w:t xml:space="preserve"> </w:t>
      </w:r>
      <w:r>
        <w:t xml:space="preserve">3. Мэдээллийн хөрөнгийн бүртгэл (Хавсралт 4), эрсдэлийн бүртгэлийг шинэчлэх; Кибер аюулгүй байдлын тухай хуульд заасан эрсдэлийн үнэлгээ, аудитыг хуульд заасан давтамжаар хийлгэх.</w:t>
      </w:r>
      <w:r>
        <w:t xml:space="preserve"> </w:t>
      </w:r>
      <w:r>
        <w:t xml:space="preserve">4. Бэлэн байдлын зэрэг тус бүрийн шалгах хуудас (Хавсралт 1)-ыг МТ, холбооны албанд бэлэн байлгах.</w:t>
      </w:r>
    </w:p>
    <w:p>
      <w:pPr>
        <w:pStyle w:val="BodyText"/>
        <w:jc w:val="both"/>
      </w:pPr>
      <w:r>
        <w:rPr>
          <w:bCs/>
          <w:b/>
        </w:rPr>
        <w:t xml:space="preserve">Хамгаалах</w:t>
      </w:r>
      <w:r>
        <w:t xml:space="preserve"> </w:t>
      </w:r>
      <w:r>
        <w:t xml:space="preserve">5. Сүлжээг үүрэг, ангиллаар нь тусгаарлах (удирдлага, нууцын ажлын байр, сургалтын анги, лаборатори/кибер полигон, зочин, видео хяналт ба инженерийн систем); сегмент хооронд</w:t>
      </w:r>
      <w:r>
        <w:t xml:space="preserve"> </w:t>
      </w:r>
      <w:r>
        <w:t xml:space="preserve">“</w:t>
      </w:r>
      <w:r>
        <w:t xml:space="preserve">хориглох нь үндсэн</w:t>
      </w:r>
      <w:r>
        <w:t xml:space="preserve">”</w:t>
      </w:r>
      <w:r>
        <w:t xml:space="preserve"> </w:t>
      </w:r>
      <w:r>
        <w:t xml:space="preserve">дүрэм.</w:t>
      </w:r>
      <w:r>
        <w:t xml:space="preserve"> </w:t>
      </w:r>
      <w:r>
        <w:t xml:space="preserve">6. Нууцад хамаарах мэдээлэл боловсруулах компьютерийг интернет болон нээлттэй сүлжээнээс</w:t>
      </w:r>
      <w:r>
        <w:t xml:space="preserve"> </w:t>
      </w:r>
      <w:r>
        <w:rPr>
          <w:bCs/>
          <w:b/>
        </w:rPr>
        <w:t xml:space="preserve">физикийн хувьд</w:t>
      </w:r>
      <w:r>
        <w:t xml:space="preserve"> </w:t>
      </w:r>
      <w:r>
        <w:t xml:space="preserve">тусгаарлах; зөвхөн бүртгэлтэй зөөврийн төхөөрөмж хэрэглэх.</w:t>
      </w:r>
      <w:r>
        <w:t xml:space="preserve"> </w:t>
      </w:r>
      <w:r>
        <w:t xml:space="preserve">7. Бүх алсын хандалт, цахим шуудан, администраторын эрхэд MFA заавал хэрэглэх; администраторын эрхийг тусдаа бүртгэлээр, хамгийн бага эрхийн зарчмаар олгох.</w:t>
      </w:r>
      <w:r>
        <w:t xml:space="preserve"> </w:t>
      </w:r>
      <w:r>
        <w:t xml:space="preserve">8. Шинэчлэлийн удирдлага: ноцтой эмзэг байдлыг 72 цагт, бусдыг 30 хоногт засах; дэмжлэг дууссан системийн жагсаалт, солих төлөвлөгөөтэй байх.</w:t>
      </w:r>
      <w:r>
        <w:t xml:space="preserve"> </w:t>
      </w:r>
      <w:r>
        <w:t xml:space="preserve">9. Төгсгөлийн төхөөрөмжид EDR/вирусны эсрэг программ, дискний шифрлэлт, программыг зөвшөөрлийн жагсаалтаар ажиллуулах (Ангилал А, Б).</w:t>
      </w:r>
      <w:r>
        <w:t xml:space="preserve"> </w:t>
      </w:r>
      <w:r>
        <w:t xml:space="preserve">10. Нөөц хуулбарыг</w:t>
      </w:r>
      <w:r>
        <w:t xml:space="preserve"> </w:t>
      </w:r>
      <w:r>
        <w:rPr>
          <w:bCs/>
          <w:b/>
        </w:rPr>
        <w:t xml:space="preserve">3-2-1-1</w:t>
      </w:r>
      <w:r>
        <w:t xml:space="preserve"> </w:t>
      </w:r>
      <w:r>
        <w:t xml:space="preserve">зарчмаар (3 хувь, 2 төрлийн зөөвөрлөгч, 1 нь өөр байршилд, 1 нь сүлжээнээс тусгаарлагдсан/өөрчлөгдөхгүй) хийж, сэргээлтийг улирал бүр турших.</w:t>
      </w:r>
      <w:r>
        <w:t xml:space="preserve"> </w:t>
      </w:r>
      <w:r>
        <w:t xml:space="preserve">11. Вэб сайт, гадагш нээлттэй үйлчилгээнд WAF, DDoS хамгаалалт, сайтын статик нөөц хуулбар бэлтгэх.</w:t>
      </w:r>
      <w:r>
        <w:t xml:space="preserve"> </w:t>
      </w:r>
      <w:r>
        <w:t xml:space="preserve">12. Ханган нийлүүлэгчийн гэрээнд кибер аюулгүй байдлын шаардлага, зөрчлийг мэдэгдэх хугацаа, бэлэн байдлын үеийн шуурхай дэмжлэгийн үүргийг тусгах.</w:t>
      </w:r>
    </w:p>
    <w:p>
      <w:pPr>
        <w:pStyle w:val="BodyText"/>
        <w:jc w:val="both"/>
      </w:pPr>
      <w:r>
        <w:rPr>
          <w:bCs/>
          <w:b/>
        </w:rPr>
        <w:t xml:space="preserve">Илрүүлэх</w:t>
      </w:r>
      <w:r>
        <w:t xml:space="preserve"> </w:t>
      </w:r>
      <w:r>
        <w:t xml:space="preserve">13. Сервер, сүлжээний төхөөрөмж, домэйн, шуудан, галт ханын логийг төвлөрүүлж (SIEM), 180-аас доошгүй хоног хадгалах; Ангилал А системийн логийг Зэвсэгт хүчний төвийн шаардлагын дагуу дамжуулах.</w:t>
      </w:r>
      <w:r>
        <w:t xml:space="preserve"> </w:t>
      </w:r>
      <w:r>
        <w:t xml:space="preserve">14. Зэвсэгт хүчний төвөөс ирсэн IOC-г 24 цагийн дотор хамгаалалтын хэрэгсэлд оруулах.</w:t>
      </w:r>
    </w:p>
    <w:p>
      <w:pPr>
        <w:pStyle w:val="BodyText"/>
        <w:jc w:val="both"/>
      </w:pPr>
      <w:r>
        <w:rPr>
          <w:bCs/>
          <w:b/>
        </w:rPr>
        <w:t xml:space="preserve">Хүн хүчин</w:t>
      </w:r>
      <w:r>
        <w:t xml:space="preserve"> </w:t>
      </w:r>
      <w:r>
        <w:t xml:space="preserve">15. Шинээр ирсэн алба хаагч, сонсогч, курсантад кибер аюулгүй байдлын анхан шатны сургалт; бүх ажилтанд жилд 2-оос доошгүй удаа сургалт, улиралд 1 удаа фишингийн туршилт.</w:t>
      </w:r>
      <w:r>
        <w:t xml:space="preserve"> </w:t>
      </w:r>
      <w:r>
        <w:t xml:space="preserve">16. Цахим орчинд үйлдлийн аюулгүй байдал (OPSEC)-ын журам: албан байр, техник, бүрэлдэхүүн, байршлыг нийгмийн сүлжээнд нийтлэхгүй байх, ухаалаг цаг, фитнесийн апп-ын байршил хуваалцах тохиргоог унтраах.</w:t>
      </w:r>
      <w:r>
        <w:t xml:space="preserve"> </w:t>
      </w:r>
      <w:r>
        <w:t xml:space="preserve">17. Жилд 1-ээс доошгүй удаа ширээний (tabletop) дасгал, 1 удаа бэлэн байдлын дасгалтай хослуулсан техникийн дасгал хийх.</w:t>
      </w:r>
    </w:p>
    <w:bookmarkEnd w:id="42"/>
    <w:bookmarkStart w:id="43" w:name="нэмэгдүүлсэн-бэлэн-байдал"/>
    <w:p>
      <w:pPr>
        <w:pStyle w:val="Heading3"/>
      </w:pPr>
      <w:r>
        <w:t xml:space="preserve">5.4. Нэмэгдүүлсэн бэлэн байдал</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15"/>
        <w:gridCol w:w="5648"/>
        <w:gridCol w:w="1329"/>
        <w:gridCol w:w="1862"/>
      </w:tblGrid>
      <w:tr>
        <w:trPr>
          <w:tblHeader w:val="true"/>
        </w:trPr>
        <w:tc>
          <w:tcPr>
            <w:tcW w:type="dxa" w:w="515"/>
          </w:tcPr>
          <w:p>
            <w:pPr>
              <w:pStyle w:val="Compact"/>
              <w:jc w:val="left"/>
            </w:pPr>
            <w:r>
              <w:rPr>
                <w:rFonts w:ascii="Times New Roman" w:hAnsi="Times New Roman"/>
                <w:b/>
                <w:sz w:val="20"/>
              </w:rPr>
              <w:t xml:space="preserve">№</w:t>
            </w:r>
          </w:p>
        </w:tc>
        <w:tc>
          <w:tcPr>
            <w:tcW w:type="dxa" w:w="5648"/>
          </w:tcPr>
          <w:p>
            <w:pPr>
              <w:pStyle w:val="Compact"/>
              <w:jc w:val="left"/>
            </w:pPr>
            <w:r>
              <w:rPr>
                <w:rFonts w:ascii="Times New Roman" w:hAnsi="Times New Roman"/>
                <w:b/>
                <w:sz w:val="20"/>
              </w:rPr>
              <w:t xml:space="preserve">Арга хэмжээ</w:t>
            </w:r>
          </w:p>
        </w:tc>
        <w:tc>
          <w:tcPr>
            <w:tcW w:type="dxa" w:w="1329"/>
          </w:tcPr>
          <w:p>
            <w:pPr>
              <w:pStyle w:val="Compact"/>
              <w:jc w:val="left"/>
            </w:pPr>
            <w:r>
              <w:rPr>
                <w:rFonts w:ascii="Times New Roman" w:hAnsi="Times New Roman"/>
                <w:b/>
                <w:sz w:val="20"/>
              </w:rPr>
              <w:t xml:space="preserve">Хугацаа</w:t>
            </w:r>
          </w:p>
        </w:tc>
        <w:tc>
          <w:tcPr>
            <w:tcW w:type="dxa" w:w="1862"/>
          </w:tcPr>
          <w:p>
            <w:pPr>
              <w:pStyle w:val="Compact"/>
              <w:jc w:val="left"/>
            </w:pPr>
            <w:r>
              <w:rPr>
                <w:rFonts w:ascii="Times New Roman" w:hAnsi="Times New Roman"/>
                <w:b/>
                <w:sz w:val="20"/>
              </w:rPr>
              <w:t xml:space="preserve">Хариуцах</w:t>
            </w:r>
          </w:p>
        </w:tc>
      </w:tr>
      <w:tr>
        <w:tc>
          <w:tcPr>
            <w:tcW w:type="dxa" w:w="515"/>
          </w:tcPr>
          <w:p>
            <w:pPr>
              <w:pStyle w:val="Compact"/>
              <w:jc w:val="left"/>
            </w:pPr>
            <w:r>
              <w:rPr>
                <w:rFonts w:ascii="Times New Roman" w:hAnsi="Times New Roman"/>
                <w:sz w:val="20"/>
              </w:rPr>
              <w:t xml:space="preserve">1</w:t>
            </w:r>
          </w:p>
        </w:tc>
        <w:tc>
          <w:tcPr>
            <w:tcW w:type="dxa" w:w="5648"/>
          </w:tcPr>
          <w:p>
            <w:pPr>
              <w:pStyle w:val="Compact"/>
              <w:jc w:val="left"/>
            </w:pPr>
            <w:r>
              <w:rPr>
                <w:rFonts w:ascii="Times New Roman" w:hAnsi="Times New Roman"/>
                <w:sz w:val="20"/>
              </w:rPr>
              <w:t xml:space="preserve">КАБШГ-ыг цуглуулах, шуурхай горимд шилжүүлэх; 24/7 утасны жижүүрийн хуваарь гаргах</w:t>
            </w:r>
          </w:p>
        </w:tc>
        <w:tc>
          <w:tcPr>
            <w:tcW w:type="dxa" w:w="1329"/>
          </w:tcPr>
          <w:p>
            <w:pPr>
              <w:pStyle w:val="Compact"/>
              <w:jc w:val="left"/>
            </w:pPr>
            <w:r>
              <w:rPr>
                <w:rFonts w:ascii="Times New Roman" w:hAnsi="Times New Roman"/>
                <w:sz w:val="20"/>
              </w:rPr>
              <w:t xml:space="preserve">Д+1ц</w:t>
            </w:r>
          </w:p>
        </w:tc>
        <w:tc>
          <w:tcPr>
            <w:tcW w:type="dxa" w:w="1862"/>
          </w:tcPr>
          <w:p>
            <w:pPr>
              <w:pStyle w:val="Compact"/>
              <w:jc w:val="left"/>
            </w:pPr>
            <w:r>
              <w:rPr>
                <w:rFonts w:ascii="Times New Roman" w:hAnsi="Times New Roman"/>
                <w:sz w:val="20"/>
              </w:rPr>
              <w:t xml:space="preserve">КАБШГ-ын дарга</w:t>
            </w:r>
          </w:p>
        </w:tc>
      </w:tr>
      <w:tr>
        <w:tc>
          <w:tcPr>
            <w:tcW w:type="dxa" w:w="515"/>
          </w:tcPr>
          <w:p>
            <w:pPr>
              <w:pStyle w:val="Compact"/>
              <w:jc w:val="left"/>
            </w:pPr>
            <w:r>
              <w:rPr>
                <w:rFonts w:ascii="Times New Roman" w:hAnsi="Times New Roman"/>
                <w:sz w:val="20"/>
              </w:rPr>
              <w:t xml:space="preserve">2</w:t>
            </w:r>
          </w:p>
        </w:tc>
        <w:tc>
          <w:tcPr>
            <w:tcW w:type="dxa" w:w="5648"/>
          </w:tcPr>
          <w:p>
            <w:pPr>
              <w:pStyle w:val="Compact"/>
              <w:jc w:val="left"/>
            </w:pPr>
            <w:r>
              <w:rPr>
                <w:rFonts w:ascii="Times New Roman" w:hAnsi="Times New Roman"/>
                <w:sz w:val="20"/>
              </w:rPr>
              <w:t xml:space="preserve">Зэвсэгт хүчний Кибер халдлага, зөрчилтэй тэмцэх төвтэй холбоо тогтоож, шинэ сэрэмжлүүлэг, IOC авах; тогтоосон хугацаанд тайлагнах горимд шилжих</w:t>
            </w:r>
          </w:p>
        </w:tc>
        <w:tc>
          <w:tcPr>
            <w:tcW w:type="dxa" w:w="1329"/>
          </w:tcPr>
          <w:p>
            <w:pPr>
              <w:pStyle w:val="Compact"/>
              <w:jc w:val="left"/>
            </w:pPr>
            <w:r>
              <w:rPr>
                <w:rFonts w:ascii="Times New Roman" w:hAnsi="Times New Roman"/>
                <w:sz w:val="20"/>
              </w:rPr>
              <w:t xml:space="preserve">Д+2ц</w:t>
            </w:r>
          </w:p>
        </w:tc>
        <w:tc>
          <w:tcPr>
            <w:tcW w:type="dxa" w:w="1862"/>
          </w:tcPr>
          <w:p>
            <w:pPr>
              <w:pStyle w:val="Compact"/>
              <w:jc w:val="left"/>
            </w:pPr>
            <w:r>
              <w:rPr>
                <w:rFonts w:ascii="Times New Roman" w:hAnsi="Times New Roman"/>
                <w:sz w:val="20"/>
              </w:rPr>
              <w:t xml:space="preserve">Кибер АБ ажилтан</w:t>
            </w:r>
          </w:p>
        </w:tc>
      </w:tr>
      <w:tr>
        <w:tc>
          <w:tcPr>
            <w:tcW w:type="dxa" w:w="515"/>
          </w:tcPr>
          <w:p>
            <w:pPr>
              <w:pStyle w:val="Compact"/>
              <w:jc w:val="left"/>
            </w:pPr>
            <w:r>
              <w:rPr>
                <w:rFonts w:ascii="Times New Roman" w:hAnsi="Times New Roman"/>
                <w:sz w:val="20"/>
              </w:rPr>
              <w:t xml:space="preserve">3</w:t>
            </w:r>
          </w:p>
        </w:tc>
        <w:tc>
          <w:tcPr>
            <w:tcW w:type="dxa" w:w="5648"/>
          </w:tcPr>
          <w:p>
            <w:pPr>
              <w:pStyle w:val="Compact"/>
              <w:jc w:val="left"/>
            </w:pPr>
            <w:r>
              <w:rPr>
                <w:rFonts w:ascii="Times New Roman" w:hAnsi="Times New Roman"/>
                <w:sz w:val="20"/>
              </w:rPr>
              <w:t xml:space="preserve">Холбоо барих жагсаалт, нөөц холбооны хэрэгслийг шалгах</w:t>
            </w:r>
          </w:p>
        </w:tc>
        <w:tc>
          <w:tcPr>
            <w:tcW w:type="dxa" w:w="1329"/>
          </w:tcPr>
          <w:p>
            <w:pPr>
              <w:pStyle w:val="Compact"/>
              <w:jc w:val="left"/>
            </w:pPr>
            <w:r>
              <w:rPr>
                <w:rFonts w:ascii="Times New Roman" w:hAnsi="Times New Roman"/>
                <w:sz w:val="20"/>
              </w:rPr>
              <w:t xml:space="preserve">Д+2ц</w:t>
            </w:r>
          </w:p>
        </w:tc>
        <w:tc>
          <w:tcPr>
            <w:tcW w:type="dxa" w:w="1862"/>
          </w:tcPr>
          <w:p>
            <w:pPr>
              <w:pStyle w:val="Compact"/>
              <w:jc w:val="left"/>
            </w:pPr>
            <w:r>
              <w:rPr>
                <w:rFonts w:ascii="Times New Roman" w:hAnsi="Times New Roman"/>
                <w:sz w:val="20"/>
              </w:rPr>
              <w:t xml:space="preserve">МТ, холбооны алба</w:t>
            </w:r>
          </w:p>
        </w:tc>
      </w:tr>
      <w:tr>
        <w:tc>
          <w:tcPr>
            <w:tcW w:type="dxa" w:w="515"/>
          </w:tcPr>
          <w:p>
            <w:pPr>
              <w:pStyle w:val="Compact"/>
              <w:jc w:val="left"/>
            </w:pPr>
            <w:r>
              <w:rPr>
                <w:rFonts w:ascii="Times New Roman" w:hAnsi="Times New Roman"/>
                <w:sz w:val="20"/>
              </w:rPr>
              <w:t xml:space="preserve">4</w:t>
            </w:r>
          </w:p>
        </w:tc>
        <w:tc>
          <w:tcPr>
            <w:tcW w:type="dxa" w:w="5648"/>
          </w:tcPr>
          <w:p>
            <w:pPr>
              <w:pStyle w:val="Compact"/>
              <w:jc w:val="left"/>
            </w:pPr>
            <w:r>
              <w:rPr>
                <w:rFonts w:ascii="Times New Roman" w:hAnsi="Times New Roman"/>
                <w:sz w:val="20"/>
              </w:rPr>
              <w:t xml:space="preserve">Бүх администратор, өндөр эрхтэй бүртгэлийг хянах; шаардлагагүй, түр, ажлаас гарсан хүний бүртгэлийг идэвхгүй болгох; нууц үгийг солиулах</w:t>
            </w:r>
          </w:p>
        </w:tc>
        <w:tc>
          <w:tcPr>
            <w:tcW w:type="dxa" w:w="1329"/>
          </w:tcPr>
          <w:p>
            <w:pPr>
              <w:pStyle w:val="Compact"/>
              <w:jc w:val="left"/>
            </w:pPr>
            <w:r>
              <w:rPr>
                <w:rFonts w:ascii="Times New Roman" w:hAnsi="Times New Roman"/>
                <w:sz w:val="20"/>
              </w:rPr>
              <w:t xml:space="preserve">Д+6ц</w:t>
            </w:r>
          </w:p>
        </w:tc>
        <w:tc>
          <w:tcPr>
            <w:tcW w:type="dxa" w:w="1862"/>
          </w:tcPr>
          <w:p>
            <w:pPr>
              <w:pStyle w:val="Compact"/>
              <w:jc w:val="left"/>
            </w:pPr>
            <w:r>
              <w:rPr>
                <w:rFonts w:ascii="Times New Roman" w:hAnsi="Times New Roman"/>
                <w:sz w:val="20"/>
              </w:rPr>
              <w:t xml:space="preserve">МТ алба</w:t>
            </w:r>
          </w:p>
        </w:tc>
      </w:tr>
      <w:tr>
        <w:tc>
          <w:tcPr>
            <w:tcW w:type="dxa" w:w="515"/>
          </w:tcPr>
          <w:p>
            <w:pPr>
              <w:pStyle w:val="Compact"/>
              <w:jc w:val="left"/>
            </w:pPr>
            <w:r>
              <w:rPr>
                <w:rFonts w:ascii="Times New Roman" w:hAnsi="Times New Roman"/>
                <w:sz w:val="20"/>
              </w:rPr>
              <w:t xml:space="preserve">5</w:t>
            </w:r>
          </w:p>
        </w:tc>
        <w:tc>
          <w:tcPr>
            <w:tcW w:type="dxa" w:w="5648"/>
          </w:tcPr>
          <w:p>
            <w:pPr>
              <w:pStyle w:val="Compact"/>
              <w:jc w:val="left"/>
            </w:pPr>
            <w:r>
              <w:rPr>
                <w:rFonts w:ascii="Times New Roman" w:hAnsi="Times New Roman"/>
                <w:sz w:val="20"/>
              </w:rPr>
              <w:t xml:space="preserve">Гэрээт гүйцэтгэгч, ханган нийлүүлэгчийн алсын хандалтыг зогсоох (зөвхөн захирагчийн зөвшөөрлөөр, хяналттай нээх)</w:t>
            </w:r>
          </w:p>
        </w:tc>
        <w:tc>
          <w:tcPr>
            <w:tcW w:type="dxa" w:w="1329"/>
          </w:tcPr>
          <w:p>
            <w:pPr>
              <w:pStyle w:val="Compact"/>
              <w:jc w:val="left"/>
            </w:pPr>
            <w:r>
              <w:rPr>
                <w:rFonts w:ascii="Times New Roman" w:hAnsi="Times New Roman"/>
                <w:sz w:val="20"/>
              </w:rPr>
              <w:t xml:space="preserve">Д+4ц</w:t>
            </w:r>
          </w:p>
        </w:tc>
        <w:tc>
          <w:tcPr>
            <w:tcW w:type="dxa" w:w="1862"/>
          </w:tcPr>
          <w:p>
            <w:pPr>
              <w:pStyle w:val="Compact"/>
              <w:jc w:val="left"/>
            </w:pPr>
            <w:r>
              <w:rPr>
                <w:rFonts w:ascii="Times New Roman" w:hAnsi="Times New Roman"/>
                <w:sz w:val="20"/>
              </w:rPr>
              <w:t xml:space="preserve">МТ алба</w:t>
            </w:r>
          </w:p>
        </w:tc>
      </w:tr>
      <w:tr>
        <w:tc>
          <w:tcPr>
            <w:tcW w:type="dxa" w:w="515"/>
          </w:tcPr>
          <w:p>
            <w:pPr>
              <w:pStyle w:val="Compact"/>
              <w:jc w:val="left"/>
            </w:pPr>
            <w:r>
              <w:rPr>
                <w:rFonts w:ascii="Times New Roman" w:hAnsi="Times New Roman"/>
                <w:sz w:val="20"/>
              </w:rPr>
              <w:t xml:space="preserve">6</w:t>
            </w:r>
          </w:p>
        </w:tc>
        <w:tc>
          <w:tcPr>
            <w:tcW w:type="dxa" w:w="5648"/>
          </w:tcPr>
          <w:p>
            <w:pPr>
              <w:pStyle w:val="Compact"/>
              <w:jc w:val="left"/>
            </w:pPr>
            <w:r>
              <w:rPr>
                <w:rFonts w:ascii="Times New Roman" w:hAnsi="Times New Roman"/>
                <w:sz w:val="20"/>
              </w:rPr>
              <w:t xml:space="preserve">Гадагш нээлттэй үйлчилгээ, портыг шалгаж, шаардлагагүйг хаах; галт хананд улс, IP-ийн хязгаарлалт нэмэх</w:t>
            </w:r>
          </w:p>
        </w:tc>
        <w:tc>
          <w:tcPr>
            <w:tcW w:type="dxa" w:w="1329"/>
          </w:tcPr>
          <w:p>
            <w:pPr>
              <w:pStyle w:val="Compact"/>
              <w:jc w:val="left"/>
            </w:pPr>
            <w:r>
              <w:rPr>
                <w:rFonts w:ascii="Times New Roman" w:hAnsi="Times New Roman"/>
                <w:sz w:val="20"/>
              </w:rPr>
              <w:t xml:space="preserve">Д+6ц</w:t>
            </w:r>
          </w:p>
        </w:tc>
        <w:tc>
          <w:tcPr>
            <w:tcW w:type="dxa" w:w="1862"/>
          </w:tcPr>
          <w:p>
            <w:pPr>
              <w:pStyle w:val="Compact"/>
              <w:jc w:val="left"/>
            </w:pPr>
            <w:r>
              <w:rPr>
                <w:rFonts w:ascii="Times New Roman" w:hAnsi="Times New Roman"/>
                <w:sz w:val="20"/>
              </w:rPr>
              <w:t xml:space="preserve">Сүлжээний инженер</w:t>
            </w:r>
          </w:p>
        </w:tc>
      </w:tr>
      <w:tr>
        <w:tc>
          <w:tcPr>
            <w:tcW w:type="dxa" w:w="515"/>
          </w:tcPr>
          <w:p>
            <w:pPr>
              <w:pStyle w:val="Compact"/>
              <w:jc w:val="left"/>
            </w:pPr>
            <w:r>
              <w:rPr>
                <w:rFonts w:ascii="Times New Roman" w:hAnsi="Times New Roman"/>
                <w:sz w:val="20"/>
              </w:rPr>
              <w:t xml:space="preserve">7</w:t>
            </w:r>
          </w:p>
        </w:tc>
        <w:tc>
          <w:tcPr>
            <w:tcW w:type="dxa" w:w="5648"/>
          </w:tcPr>
          <w:p>
            <w:pPr>
              <w:pStyle w:val="Compact"/>
              <w:jc w:val="left"/>
            </w:pPr>
            <w:r>
              <w:rPr>
                <w:rFonts w:ascii="Times New Roman" w:hAnsi="Times New Roman"/>
                <w:sz w:val="20"/>
              </w:rPr>
              <w:t xml:space="preserve">Ангилал А, Б системийн нөөц хуулбарыг нэмэлтээр хийж, бүрэн бүтэн байдлыг шалгах</w:t>
            </w:r>
          </w:p>
        </w:tc>
        <w:tc>
          <w:tcPr>
            <w:tcW w:type="dxa" w:w="1329"/>
          </w:tcPr>
          <w:p>
            <w:pPr>
              <w:pStyle w:val="Compact"/>
              <w:jc w:val="left"/>
            </w:pPr>
            <w:r>
              <w:rPr>
                <w:rFonts w:ascii="Times New Roman" w:hAnsi="Times New Roman"/>
                <w:sz w:val="20"/>
              </w:rPr>
              <w:t xml:space="preserve">Д+12ц</w:t>
            </w:r>
          </w:p>
        </w:tc>
        <w:tc>
          <w:tcPr>
            <w:tcW w:type="dxa" w:w="1862"/>
          </w:tcPr>
          <w:p>
            <w:pPr>
              <w:pStyle w:val="Compact"/>
              <w:jc w:val="left"/>
            </w:pPr>
            <w:r>
              <w:rPr>
                <w:rFonts w:ascii="Times New Roman" w:hAnsi="Times New Roman"/>
                <w:sz w:val="20"/>
              </w:rPr>
              <w:t xml:space="preserve">МТ алба</w:t>
            </w:r>
          </w:p>
        </w:tc>
      </w:tr>
      <w:tr>
        <w:tc>
          <w:tcPr>
            <w:tcW w:type="dxa" w:w="515"/>
          </w:tcPr>
          <w:p>
            <w:pPr>
              <w:pStyle w:val="Compact"/>
              <w:jc w:val="left"/>
            </w:pPr>
            <w:r>
              <w:rPr>
                <w:rFonts w:ascii="Times New Roman" w:hAnsi="Times New Roman"/>
                <w:sz w:val="20"/>
              </w:rPr>
              <w:t xml:space="preserve">8</w:t>
            </w:r>
          </w:p>
        </w:tc>
        <w:tc>
          <w:tcPr>
            <w:tcW w:type="dxa" w:w="5648"/>
          </w:tcPr>
          <w:p>
            <w:pPr>
              <w:pStyle w:val="Compact"/>
              <w:jc w:val="left"/>
            </w:pPr>
            <w:r>
              <w:rPr>
                <w:rFonts w:ascii="Times New Roman" w:hAnsi="Times New Roman"/>
                <w:sz w:val="20"/>
              </w:rPr>
              <w:t xml:space="preserve">Логийн хяналтыг өдөрт 3-аас доошгүй удаа (эсхүл автомат сэрэмжлүүлгээр) хийх; хяналтын сэрэмжлүүлгийн босгыг бууруулах</w:t>
            </w:r>
          </w:p>
        </w:tc>
        <w:tc>
          <w:tcPr>
            <w:tcW w:type="dxa" w:w="1329"/>
          </w:tcPr>
          <w:p>
            <w:pPr>
              <w:pStyle w:val="Compact"/>
              <w:jc w:val="left"/>
            </w:pPr>
            <w:r>
              <w:rPr>
                <w:rFonts w:ascii="Times New Roman" w:hAnsi="Times New Roman"/>
                <w:sz w:val="20"/>
              </w:rPr>
              <w:t xml:space="preserve">Д+6ц-ээс</w:t>
            </w:r>
          </w:p>
        </w:tc>
        <w:tc>
          <w:tcPr>
            <w:tcW w:type="dxa" w:w="1862"/>
          </w:tcPr>
          <w:p>
            <w:pPr>
              <w:pStyle w:val="Compact"/>
              <w:jc w:val="left"/>
            </w:pPr>
            <w:r>
              <w:rPr>
                <w:rFonts w:ascii="Times New Roman" w:hAnsi="Times New Roman"/>
                <w:sz w:val="20"/>
              </w:rPr>
              <w:t xml:space="preserve">Кибер АБ ажилтан</w:t>
            </w:r>
          </w:p>
        </w:tc>
      </w:tr>
      <w:tr>
        <w:tc>
          <w:tcPr>
            <w:tcW w:type="dxa" w:w="515"/>
          </w:tcPr>
          <w:p>
            <w:pPr>
              <w:pStyle w:val="Compact"/>
              <w:jc w:val="left"/>
            </w:pPr>
            <w:r>
              <w:rPr>
                <w:rFonts w:ascii="Times New Roman" w:hAnsi="Times New Roman"/>
                <w:sz w:val="20"/>
              </w:rPr>
              <w:t xml:space="preserve">9</w:t>
            </w:r>
          </w:p>
        </w:tc>
        <w:tc>
          <w:tcPr>
            <w:tcW w:type="dxa" w:w="5648"/>
          </w:tcPr>
          <w:p>
            <w:pPr>
              <w:pStyle w:val="Compact"/>
              <w:jc w:val="left"/>
            </w:pPr>
            <w:r>
              <w:rPr>
                <w:rFonts w:ascii="Times New Roman" w:hAnsi="Times New Roman"/>
                <w:sz w:val="20"/>
              </w:rPr>
              <w:t xml:space="preserve">Зөөврийн төхөөрөмж (USB) хэрэглэхийг Ангилал А, Б системд бүрэн хориглох; хувийн төхөөрөмжийг удирдлагын сүлжээнээс салгах</w:t>
            </w:r>
          </w:p>
        </w:tc>
        <w:tc>
          <w:tcPr>
            <w:tcW w:type="dxa" w:w="1329"/>
          </w:tcPr>
          <w:p>
            <w:pPr>
              <w:pStyle w:val="Compact"/>
              <w:jc w:val="left"/>
            </w:pPr>
            <w:r>
              <w:rPr>
                <w:rFonts w:ascii="Times New Roman" w:hAnsi="Times New Roman"/>
                <w:sz w:val="20"/>
              </w:rPr>
              <w:t xml:space="preserve">Д+6ц</w:t>
            </w:r>
          </w:p>
        </w:tc>
        <w:tc>
          <w:tcPr>
            <w:tcW w:type="dxa" w:w="1862"/>
          </w:tcPr>
          <w:p>
            <w:pPr>
              <w:pStyle w:val="Compact"/>
              <w:jc w:val="left"/>
            </w:pPr>
            <w:r>
              <w:rPr>
                <w:rFonts w:ascii="Times New Roman" w:hAnsi="Times New Roman"/>
                <w:sz w:val="20"/>
              </w:rPr>
              <w:t xml:space="preserve">Нэгжийн дарга, МТ алба</w:t>
            </w:r>
          </w:p>
        </w:tc>
      </w:tr>
      <w:tr>
        <w:tc>
          <w:tcPr>
            <w:tcW w:type="dxa" w:w="515"/>
          </w:tcPr>
          <w:p>
            <w:pPr>
              <w:pStyle w:val="Compact"/>
              <w:jc w:val="left"/>
            </w:pPr>
            <w:r>
              <w:rPr>
                <w:rFonts w:ascii="Times New Roman" w:hAnsi="Times New Roman"/>
                <w:sz w:val="20"/>
              </w:rPr>
              <w:t xml:space="preserve">10</w:t>
            </w:r>
          </w:p>
        </w:tc>
        <w:tc>
          <w:tcPr>
            <w:tcW w:type="dxa" w:w="5648"/>
          </w:tcPr>
          <w:p>
            <w:pPr>
              <w:pStyle w:val="Compact"/>
              <w:jc w:val="left"/>
            </w:pPr>
            <w:r>
              <w:rPr>
                <w:rFonts w:ascii="Times New Roman" w:hAnsi="Times New Roman"/>
                <w:sz w:val="20"/>
              </w:rPr>
              <w:t xml:space="preserve">Бүх ажилтанд фишинг, хуурамч тушаалын эрсдэлийн тухай богино сэрэмжлүүлэг хүргэх (нууцын зэрэглэлгүй агуулгаар)</w:t>
            </w:r>
          </w:p>
        </w:tc>
        <w:tc>
          <w:tcPr>
            <w:tcW w:type="dxa" w:w="1329"/>
          </w:tcPr>
          <w:p>
            <w:pPr>
              <w:pStyle w:val="Compact"/>
              <w:jc w:val="left"/>
            </w:pPr>
            <w:r>
              <w:rPr>
                <w:rFonts w:ascii="Times New Roman" w:hAnsi="Times New Roman"/>
                <w:sz w:val="20"/>
              </w:rPr>
              <w:t xml:space="preserve">Д+12ц</w:t>
            </w:r>
          </w:p>
        </w:tc>
        <w:tc>
          <w:tcPr>
            <w:tcW w:type="dxa" w:w="1862"/>
          </w:tcPr>
          <w:p>
            <w:pPr>
              <w:pStyle w:val="Compact"/>
              <w:jc w:val="left"/>
            </w:pPr>
            <w:r>
              <w:rPr>
                <w:rFonts w:ascii="Times New Roman" w:hAnsi="Times New Roman"/>
                <w:sz w:val="20"/>
              </w:rPr>
              <w:t xml:space="preserve">КАБШГ, ОНХ ажилтан</w:t>
            </w:r>
          </w:p>
        </w:tc>
      </w:tr>
      <w:tr>
        <w:tc>
          <w:tcPr>
            <w:tcW w:type="dxa" w:w="515"/>
          </w:tcPr>
          <w:p>
            <w:pPr>
              <w:pStyle w:val="Compact"/>
              <w:jc w:val="left"/>
            </w:pPr>
            <w:r>
              <w:rPr>
                <w:rFonts w:ascii="Times New Roman" w:hAnsi="Times New Roman"/>
                <w:sz w:val="20"/>
              </w:rPr>
              <w:t xml:space="preserve">11</w:t>
            </w:r>
          </w:p>
        </w:tc>
        <w:tc>
          <w:tcPr>
            <w:tcW w:type="dxa" w:w="5648"/>
          </w:tcPr>
          <w:p>
            <w:pPr>
              <w:pStyle w:val="Compact"/>
              <w:jc w:val="left"/>
            </w:pPr>
            <w:r>
              <w:rPr>
                <w:rFonts w:ascii="Times New Roman" w:hAnsi="Times New Roman"/>
                <w:sz w:val="20"/>
              </w:rPr>
              <w:t xml:space="preserve">Үйлдлийн аюулгүй байдал: нийгмийн сүлжээнд сургуулийн үйл ажиллагаа, бүрэлдэхүүний хөдөлгөөний мэдээлэл нийтлэхийг хориглох</w:t>
            </w:r>
          </w:p>
        </w:tc>
        <w:tc>
          <w:tcPr>
            <w:tcW w:type="dxa" w:w="1329"/>
          </w:tcPr>
          <w:p>
            <w:pPr>
              <w:pStyle w:val="Compact"/>
              <w:jc w:val="left"/>
            </w:pPr>
            <w:r>
              <w:rPr>
                <w:rFonts w:ascii="Times New Roman" w:hAnsi="Times New Roman"/>
                <w:sz w:val="20"/>
              </w:rPr>
              <w:t xml:space="preserve">Д+2ц</w:t>
            </w:r>
          </w:p>
        </w:tc>
        <w:tc>
          <w:tcPr>
            <w:tcW w:type="dxa" w:w="1862"/>
          </w:tcPr>
          <w:p>
            <w:pPr>
              <w:pStyle w:val="Compact"/>
              <w:jc w:val="left"/>
            </w:pPr>
            <w:r>
              <w:rPr>
                <w:rFonts w:ascii="Times New Roman" w:hAnsi="Times New Roman"/>
                <w:sz w:val="20"/>
              </w:rPr>
              <w:t xml:space="preserve">Нэгжийн дарга</w:t>
            </w:r>
          </w:p>
        </w:tc>
      </w:tr>
      <w:tr>
        <w:tc>
          <w:tcPr>
            <w:tcW w:type="dxa" w:w="515"/>
          </w:tcPr>
          <w:p>
            <w:pPr>
              <w:pStyle w:val="Compact"/>
              <w:jc w:val="left"/>
            </w:pPr>
            <w:r>
              <w:rPr>
                <w:rFonts w:ascii="Times New Roman" w:hAnsi="Times New Roman"/>
                <w:sz w:val="20"/>
              </w:rPr>
              <w:t xml:space="preserve">12</w:t>
            </w:r>
          </w:p>
        </w:tc>
        <w:tc>
          <w:tcPr>
            <w:tcW w:type="dxa" w:w="5648"/>
          </w:tcPr>
          <w:p>
            <w:pPr>
              <w:pStyle w:val="Compact"/>
              <w:jc w:val="left"/>
            </w:pPr>
            <w:r>
              <w:rPr>
                <w:rFonts w:ascii="Times New Roman" w:hAnsi="Times New Roman"/>
                <w:sz w:val="20"/>
              </w:rPr>
              <w:t xml:space="preserve">Шинэчлэлт, системийн өөрчлөлтийг зөвхөн аюулгүй байдлын яаралтай засварт хязгаарлах (өөрчлөлтийн царцаалт)</w:t>
            </w:r>
          </w:p>
        </w:tc>
        <w:tc>
          <w:tcPr>
            <w:tcW w:type="dxa" w:w="1329"/>
          </w:tcPr>
          <w:p>
            <w:pPr>
              <w:pStyle w:val="Compact"/>
              <w:jc w:val="left"/>
            </w:pPr>
            <w:r>
              <w:rPr>
                <w:rFonts w:ascii="Times New Roman" w:hAnsi="Times New Roman"/>
                <w:sz w:val="20"/>
              </w:rPr>
              <w:t xml:space="preserve">Д+12ц</w:t>
            </w:r>
          </w:p>
        </w:tc>
        <w:tc>
          <w:tcPr>
            <w:tcW w:type="dxa" w:w="1862"/>
          </w:tcPr>
          <w:p>
            <w:pPr>
              <w:pStyle w:val="Compact"/>
              <w:jc w:val="left"/>
            </w:pPr>
            <w:r>
              <w:rPr>
                <w:rFonts w:ascii="Times New Roman" w:hAnsi="Times New Roman"/>
                <w:sz w:val="20"/>
              </w:rPr>
              <w:t xml:space="preserve">МТ алба</w:t>
            </w:r>
          </w:p>
        </w:tc>
      </w:tr>
      <w:tr>
        <w:tc>
          <w:tcPr>
            <w:tcW w:type="dxa" w:w="515"/>
          </w:tcPr>
          <w:p>
            <w:pPr>
              <w:pStyle w:val="Compact"/>
              <w:jc w:val="left"/>
            </w:pPr>
            <w:r>
              <w:rPr>
                <w:rFonts w:ascii="Times New Roman" w:hAnsi="Times New Roman"/>
                <w:sz w:val="20"/>
              </w:rPr>
              <w:t xml:space="preserve">13</w:t>
            </w:r>
          </w:p>
        </w:tc>
        <w:tc>
          <w:tcPr>
            <w:tcW w:type="dxa" w:w="5648"/>
          </w:tcPr>
          <w:p>
            <w:pPr>
              <w:pStyle w:val="Compact"/>
              <w:jc w:val="left"/>
            </w:pPr>
            <w:r>
              <w:rPr>
                <w:rFonts w:ascii="Times New Roman" w:hAnsi="Times New Roman"/>
                <w:sz w:val="20"/>
              </w:rPr>
              <w:t xml:space="preserve">Нөөц цахилгаан үүсгүүр, UPS-ийн бэлэн байдал, түлшийг шалгах</w:t>
            </w:r>
          </w:p>
        </w:tc>
        <w:tc>
          <w:tcPr>
            <w:tcW w:type="dxa" w:w="1329"/>
          </w:tcPr>
          <w:p>
            <w:pPr>
              <w:pStyle w:val="Compact"/>
              <w:jc w:val="left"/>
            </w:pPr>
            <w:r>
              <w:rPr>
                <w:rFonts w:ascii="Times New Roman" w:hAnsi="Times New Roman"/>
                <w:sz w:val="20"/>
              </w:rPr>
              <w:t xml:space="preserve">Д+12ц</w:t>
            </w:r>
          </w:p>
        </w:tc>
        <w:tc>
          <w:tcPr>
            <w:tcW w:type="dxa" w:w="1862"/>
          </w:tcPr>
          <w:p>
            <w:pPr>
              <w:pStyle w:val="Compact"/>
              <w:jc w:val="left"/>
            </w:pPr>
            <w:r>
              <w:rPr>
                <w:rFonts w:ascii="Times New Roman" w:hAnsi="Times New Roman"/>
                <w:sz w:val="20"/>
              </w:rPr>
              <w:t xml:space="preserve">Хангамжийн алба</w:t>
            </w:r>
          </w:p>
        </w:tc>
      </w:tr>
      <w:tr>
        <w:tc>
          <w:tcPr>
            <w:tcW w:type="dxa" w:w="515"/>
          </w:tcPr>
          <w:p>
            <w:pPr>
              <w:pStyle w:val="Compact"/>
              <w:jc w:val="left"/>
            </w:pPr>
            <w:r>
              <w:rPr>
                <w:rFonts w:ascii="Times New Roman" w:hAnsi="Times New Roman"/>
                <w:sz w:val="20"/>
              </w:rPr>
              <w:t xml:space="preserve">14</w:t>
            </w:r>
          </w:p>
        </w:tc>
        <w:tc>
          <w:tcPr>
            <w:tcW w:type="dxa" w:w="5648"/>
          </w:tcPr>
          <w:p>
            <w:pPr>
              <w:pStyle w:val="Compact"/>
              <w:jc w:val="left"/>
            </w:pPr>
            <w:r>
              <w:rPr>
                <w:rFonts w:ascii="Times New Roman" w:hAnsi="Times New Roman"/>
                <w:sz w:val="20"/>
              </w:rPr>
              <w:t xml:space="preserve">Вэб сайтын статик нөөц хувилбар, DDoS шүүлтүүрийг идэвхжүүлэх бэлэн байдалд оруулах</w:t>
            </w:r>
          </w:p>
        </w:tc>
        <w:tc>
          <w:tcPr>
            <w:tcW w:type="dxa" w:w="1329"/>
          </w:tcPr>
          <w:p>
            <w:pPr>
              <w:pStyle w:val="Compact"/>
              <w:jc w:val="left"/>
            </w:pPr>
            <w:r>
              <w:rPr>
                <w:rFonts w:ascii="Times New Roman" w:hAnsi="Times New Roman"/>
                <w:sz w:val="20"/>
              </w:rPr>
              <w:t xml:space="preserve">Д+12ц</w:t>
            </w:r>
          </w:p>
        </w:tc>
        <w:tc>
          <w:tcPr>
            <w:tcW w:type="dxa" w:w="1862"/>
          </w:tcPr>
          <w:p>
            <w:pPr>
              <w:pStyle w:val="Compact"/>
              <w:jc w:val="left"/>
            </w:pPr>
            <w:r>
              <w:rPr>
                <w:rFonts w:ascii="Times New Roman" w:hAnsi="Times New Roman"/>
                <w:sz w:val="20"/>
              </w:rPr>
              <w:t xml:space="preserve">МТ алба</w:t>
            </w:r>
          </w:p>
        </w:tc>
      </w:tr>
    </w:tbl>
    <w:bookmarkEnd w:id="43"/>
    <w:bookmarkStart w:id="44" w:name="цэргийн-аюулын-бэлэн-байдал"/>
    <w:p>
      <w:pPr>
        <w:pStyle w:val="Heading3"/>
      </w:pPr>
      <w:r>
        <w:t xml:space="preserve">5.5. Цэргийн аюулын бэлэн байдал</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98"/>
        <w:gridCol w:w="5812"/>
        <w:gridCol w:w="1305"/>
        <w:gridCol w:w="1739"/>
      </w:tblGrid>
      <w:tr>
        <w:trPr>
          <w:tblHeader w:val="true"/>
        </w:trPr>
        <w:tc>
          <w:tcPr>
            <w:tcW w:type="dxa" w:w="498"/>
          </w:tcPr>
          <w:p>
            <w:pPr>
              <w:pStyle w:val="Compact"/>
              <w:jc w:val="left"/>
            </w:pPr>
            <w:r>
              <w:rPr>
                <w:rFonts w:ascii="Times New Roman" w:hAnsi="Times New Roman"/>
                <w:b/>
                <w:sz w:val="20"/>
              </w:rPr>
              <w:t xml:space="preserve">№</w:t>
            </w:r>
          </w:p>
        </w:tc>
        <w:tc>
          <w:tcPr>
            <w:tcW w:type="dxa" w:w="5812"/>
          </w:tcPr>
          <w:p>
            <w:pPr>
              <w:pStyle w:val="Compact"/>
              <w:jc w:val="left"/>
            </w:pPr>
            <w:r>
              <w:rPr>
                <w:rFonts w:ascii="Times New Roman" w:hAnsi="Times New Roman"/>
                <w:b/>
                <w:sz w:val="20"/>
              </w:rPr>
              <w:t xml:space="preserve">Арга хэмжээ</w:t>
            </w:r>
          </w:p>
        </w:tc>
        <w:tc>
          <w:tcPr>
            <w:tcW w:type="dxa" w:w="1305"/>
          </w:tcPr>
          <w:p>
            <w:pPr>
              <w:pStyle w:val="Compact"/>
              <w:jc w:val="left"/>
            </w:pPr>
            <w:r>
              <w:rPr>
                <w:rFonts w:ascii="Times New Roman" w:hAnsi="Times New Roman"/>
                <w:b/>
                <w:sz w:val="20"/>
              </w:rPr>
              <w:t xml:space="preserve">Хугацаа</w:t>
            </w:r>
          </w:p>
        </w:tc>
        <w:tc>
          <w:tcPr>
            <w:tcW w:type="dxa" w:w="1739"/>
          </w:tcPr>
          <w:p>
            <w:pPr>
              <w:pStyle w:val="Compact"/>
              <w:jc w:val="left"/>
            </w:pPr>
            <w:r>
              <w:rPr>
                <w:rFonts w:ascii="Times New Roman" w:hAnsi="Times New Roman"/>
                <w:b/>
                <w:sz w:val="20"/>
              </w:rPr>
              <w:t xml:space="preserve">Хариуцах</w:t>
            </w:r>
          </w:p>
        </w:tc>
      </w:tr>
      <w:tr>
        <w:tc>
          <w:tcPr>
            <w:tcW w:type="dxa" w:w="498"/>
          </w:tcPr>
          <w:p>
            <w:pPr>
              <w:pStyle w:val="Compact"/>
              <w:jc w:val="left"/>
            </w:pPr>
            <w:r>
              <w:rPr>
                <w:rFonts w:ascii="Times New Roman" w:hAnsi="Times New Roman"/>
                <w:sz w:val="20"/>
              </w:rPr>
              <w:t xml:space="preserve">1</w:t>
            </w:r>
          </w:p>
        </w:tc>
        <w:tc>
          <w:tcPr>
            <w:tcW w:type="dxa" w:w="5812"/>
          </w:tcPr>
          <w:p>
            <w:pPr>
              <w:pStyle w:val="Compact"/>
              <w:jc w:val="left"/>
            </w:pPr>
            <w:r>
              <w:rPr>
                <w:rFonts w:ascii="Times New Roman" w:hAnsi="Times New Roman"/>
                <w:sz w:val="20"/>
              </w:rPr>
              <w:t xml:space="preserve">КАБШГ-ыг ээлжийн 24/7 горимд шилжүүлэх; шуурхай ажлын байрыг хамгаалалттай өрөөнд байршуулах</w:t>
            </w:r>
          </w:p>
        </w:tc>
        <w:tc>
          <w:tcPr>
            <w:tcW w:type="dxa" w:w="1305"/>
          </w:tcPr>
          <w:p>
            <w:pPr>
              <w:pStyle w:val="Compact"/>
              <w:jc w:val="left"/>
            </w:pPr>
            <w:r>
              <w:rPr>
                <w:rFonts w:ascii="Times New Roman" w:hAnsi="Times New Roman"/>
                <w:sz w:val="20"/>
              </w:rPr>
              <w:t xml:space="preserve">Д+1ц</w:t>
            </w:r>
          </w:p>
        </w:tc>
        <w:tc>
          <w:tcPr>
            <w:tcW w:type="dxa" w:w="1739"/>
          </w:tcPr>
          <w:p>
            <w:pPr>
              <w:pStyle w:val="Compact"/>
              <w:jc w:val="left"/>
            </w:pPr>
            <w:r>
              <w:rPr>
                <w:rFonts w:ascii="Times New Roman" w:hAnsi="Times New Roman"/>
                <w:sz w:val="20"/>
              </w:rPr>
              <w:t xml:space="preserve">КАБШГ-ын дарга</w:t>
            </w:r>
          </w:p>
        </w:tc>
      </w:tr>
      <w:tr>
        <w:tc>
          <w:tcPr>
            <w:tcW w:type="dxa" w:w="498"/>
          </w:tcPr>
          <w:p>
            <w:pPr>
              <w:pStyle w:val="Compact"/>
              <w:jc w:val="left"/>
            </w:pPr>
            <w:r>
              <w:rPr>
                <w:rFonts w:ascii="Times New Roman" w:hAnsi="Times New Roman"/>
                <w:sz w:val="20"/>
              </w:rPr>
              <w:t xml:space="preserve">2</w:t>
            </w:r>
          </w:p>
        </w:tc>
        <w:tc>
          <w:tcPr>
            <w:tcW w:type="dxa" w:w="5812"/>
          </w:tcPr>
          <w:p>
            <w:pPr>
              <w:pStyle w:val="Compact"/>
              <w:jc w:val="left"/>
            </w:pPr>
            <w:r>
              <w:rPr>
                <w:rFonts w:ascii="Times New Roman" w:hAnsi="Times New Roman"/>
                <w:sz w:val="20"/>
              </w:rPr>
              <w:t xml:space="preserve">Зэвсэгт хүчний төвд тогтоосон давтамжаар (өдөрт 2-оос доошгүй) нөхцөл байдлын мэдээ илгээх; ноцтой зөрчлийг нэн даруй мэдээлэх</w:t>
            </w:r>
          </w:p>
        </w:tc>
        <w:tc>
          <w:tcPr>
            <w:tcW w:type="dxa" w:w="1305"/>
          </w:tcPr>
          <w:p>
            <w:pPr>
              <w:pStyle w:val="Compact"/>
              <w:jc w:val="left"/>
            </w:pPr>
            <w:r>
              <w:rPr>
                <w:rFonts w:ascii="Times New Roman" w:hAnsi="Times New Roman"/>
                <w:sz w:val="20"/>
              </w:rPr>
              <w:t xml:space="preserve">Д+2ц-ээс</w:t>
            </w:r>
          </w:p>
        </w:tc>
        <w:tc>
          <w:tcPr>
            <w:tcW w:type="dxa" w:w="1739"/>
          </w:tcPr>
          <w:p>
            <w:pPr>
              <w:pStyle w:val="Compact"/>
              <w:jc w:val="left"/>
            </w:pPr>
            <w:r>
              <w:rPr>
                <w:rFonts w:ascii="Times New Roman" w:hAnsi="Times New Roman"/>
                <w:sz w:val="20"/>
              </w:rPr>
              <w:t xml:space="preserve">Кибер АБ ажилтан</w:t>
            </w:r>
          </w:p>
        </w:tc>
      </w:tr>
      <w:tr>
        <w:tc>
          <w:tcPr>
            <w:tcW w:type="dxa" w:w="498"/>
          </w:tcPr>
          <w:p>
            <w:pPr>
              <w:pStyle w:val="Compact"/>
              <w:jc w:val="left"/>
            </w:pPr>
            <w:r>
              <w:rPr>
                <w:rFonts w:ascii="Times New Roman" w:hAnsi="Times New Roman"/>
                <w:sz w:val="20"/>
              </w:rPr>
              <w:t xml:space="preserve">3</w:t>
            </w:r>
          </w:p>
        </w:tc>
        <w:tc>
          <w:tcPr>
            <w:tcW w:type="dxa" w:w="5812"/>
          </w:tcPr>
          <w:p>
            <w:pPr>
              <w:pStyle w:val="Compact"/>
              <w:jc w:val="left"/>
            </w:pPr>
            <w:r>
              <w:rPr>
                <w:rFonts w:ascii="Times New Roman" w:hAnsi="Times New Roman"/>
                <w:sz w:val="20"/>
              </w:rPr>
              <w:t xml:space="preserve">Ангилал А системийг интернет, нээлттэй сүлжээнээс бүрэн тусгаарлах; зөвхөн тусгай сүлжээгээр ажиллуулах</w:t>
            </w:r>
          </w:p>
        </w:tc>
        <w:tc>
          <w:tcPr>
            <w:tcW w:type="dxa" w:w="1305"/>
          </w:tcPr>
          <w:p>
            <w:pPr>
              <w:pStyle w:val="Compact"/>
              <w:jc w:val="left"/>
            </w:pPr>
            <w:r>
              <w:rPr>
                <w:rFonts w:ascii="Times New Roman" w:hAnsi="Times New Roman"/>
                <w:sz w:val="20"/>
              </w:rPr>
              <w:t xml:space="preserve">Д+2ц</w:t>
            </w:r>
          </w:p>
        </w:tc>
        <w:tc>
          <w:tcPr>
            <w:tcW w:type="dxa" w:w="1739"/>
          </w:tcPr>
          <w:p>
            <w:pPr>
              <w:pStyle w:val="Compact"/>
              <w:jc w:val="left"/>
            </w:pPr>
            <w:r>
              <w:rPr>
                <w:rFonts w:ascii="Times New Roman" w:hAnsi="Times New Roman"/>
                <w:sz w:val="20"/>
              </w:rPr>
              <w:t xml:space="preserve">МТ, холбооны алба</w:t>
            </w:r>
          </w:p>
        </w:tc>
      </w:tr>
      <w:tr>
        <w:tc>
          <w:tcPr>
            <w:tcW w:type="dxa" w:w="498"/>
          </w:tcPr>
          <w:p>
            <w:pPr>
              <w:pStyle w:val="Compact"/>
              <w:jc w:val="left"/>
            </w:pPr>
            <w:r>
              <w:rPr>
                <w:rFonts w:ascii="Times New Roman" w:hAnsi="Times New Roman"/>
                <w:sz w:val="20"/>
              </w:rPr>
              <w:t xml:space="preserve">4</w:t>
            </w:r>
          </w:p>
        </w:tc>
        <w:tc>
          <w:tcPr>
            <w:tcW w:type="dxa" w:w="5812"/>
          </w:tcPr>
          <w:p>
            <w:pPr>
              <w:pStyle w:val="Compact"/>
              <w:jc w:val="left"/>
            </w:pPr>
            <w:r>
              <w:rPr>
                <w:rFonts w:ascii="Times New Roman" w:hAnsi="Times New Roman"/>
                <w:sz w:val="20"/>
              </w:rPr>
              <w:t xml:space="preserve">Гадаад интернет холболтыг</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зөвшөөрлийн жагсаалт</w:t>
            </w:r>
            <w:r>
              <w:rPr>
                <w:rFonts w:ascii="Times New Roman" w:hAnsi="Times New Roman"/>
                <w:sz w:val="20"/>
              </w:rPr>
              <w:t xml:space="preserve">”</w:t>
            </w:r>
            <w:r>
              <w:rPr>
                <w:rFonts w:ascii="Times New Roman" w:hAnsi="Times New Roman"/>
                <w:sz w:val="20"/>
              </w:rPr>
              <w:t xml:space="preserve">-ын горимд шилжүүлэх (зөвхөн даалгаварт шаардлагатай үйлчилгээ); сургалтын анги, зочин, оюутны дотуур байрны сүлжээг хязгаарлах эсхүл таслах</w:t>
            </w:r>
          </w:p>
        </w:tc>
        <w:tc>
          <w:tcPr>
            <w:tcW w:type="dxa" w:w="1305"/>
          </w:tcPr>
          <w:p>
            <w:pPr>
              <w:pStyle w:val="Compact"/>
              <w:jc w:val="left"/>
            </w:pPr>
            <w:r>
              <w:rPr>
                <w:rFonts w:ascii="Times New Roman" w:hAnsi="Times New Roman"/>
                <w:sz w:val="20"/>
              </w:rPr>
              <w:t xml:space="preserve">Д+4ц</w:t>
            </w:r>
          </w:p>
        </w:tc>
        <w:tc>
          <w:tcPr>
            <w:tcW w:type="dxa" w:w="1739"/>
          </w:tcPr>
          <w:p>
            <w:pPr>
              <w:pStyle w:val="Compact"/>
              <w:jc w:val="left"/>
            </w:pPr>
            <w:r>
              <w:rPr>
                <w:rFonts w:ascii="Times New Roman" w:hAnsi="Times New Roman"/>
                <w:sz w:val="20"/>
              </w:rPr>
              <w:t xml:space="preserve">Сүлжээний инженер</w:t>
            </w:r>
          </w:p>
        </w:tc>
      </w:tr>
      <w:tr>
        <w:tc>
          <w:tcPr>
            <w:tcW w:type="dxa" w:w="498"/>
          </w:tcPr>
          <w:p>
            <w:pPr>
              <w:pStyle w:val="Compact"/>
              <w:jc w:val="left"/>
            </w:pPr>
            <w:r>
              <w:rPr>
                <w:rFonts w:ascii="Times New Roman" w:hAnsi="Times New Roman"/>
                <w:sz w:val="20"/>
              </w:rPr>
              <w:t xml:space="preserve">5</w:t>
            </w:r>
          </w:p>
        </w:tc>
        <w:tc>
          <w:tcPr>
            <w:tcW w:type="dxa" w:w="5812"/>
          </w:tcPr>
          <w:p>
            <w:pPr>
              <w:pStyle w:val="Compact"/>
              <w:jc w:val="left"/>
            </w:pPr>
            <w:r>
              <w:rPr>
                <w:rFonts w:ascii="Times New Roman" w:hAnsi="Times New Roman"/>
                <w:sz w:val="20"/>
              </w:rPr>
              <w:t xml:space="preserve">Кибер полигон, лабораторийн орчныг үндсэн сүлжээнээс физикийн хувьд салгах, шаардлагагүй бол зогсоох</w:t>
            </w:r>
          </w:p>
        </w:tc>
        <w:tc>
          <w:tcPr>
            <w:tcW w:type="dxa" w:w="1305"/>
          </w:tcPr>
          <w:p>
            <w:pPr>
              <w:pStyle w:val="Compact"/>
              <w:jc w:val="left"/>
            </w:pPr>
            <w:r>
              <w:rPr>
                <w:rFonts w:ascii="Times New Roman" w:hAnsi="Times New Roman"/>
                <w:sz w:val="20"/>
              </w:rPr>
              <w:t xml:space="preserve">Д+4ц</w:t>
            </w:r>
          </w:p>
        </w:tc>
        <w:tc>
          <w:tcPr>
            <w:tcW w:type="dxa" w:w="1739"/>
          </w:tcPr>
          <w:p>
            <w:pPr>
              <w:pStyle w:val="Compact"/>
              <w:jc w:val="left"/>
            </w:pPr>
            <w:r>
              <w:rPr>
                <w:rFonts w:ascii="Times New Roman" w:hAnsi="Times New Roman"/>
                <w:sz w:val="20"/>
              </w:rPr>
              <w:t xml:space="preserve">Тэнхимийн эрхлэгч</w:t>
            </w:r>
          </w:p>
        </w:tc>
      </w:tr>
      <w:tr>
        <w:tc>
          <w:tcPr>
            <w:tcW w:type="dxa" w:w="498"/>
          </w:tcPr>
          <w:p>
            <w:pPr>
              <w:pStyle w:val="Compact"/>
              <w:jc w:val="left"/>
            </w:pPr>
            <w:r>
              <w:rPr>
                <w:rFonts w:ascii="Times New Roman" w:hAnsi="Times New Roman"/>
                <w:sz w:val="20"/>
              </w:rPr>
              <w:t xml:space="preserve">6</w:t>
            </w:r>
          </w:p>
        </w:tc>
        <w:tc>
          <w:tcPr>
            <w:tcW w:type="dxa" w:w="5812"/>
          </w:tcPr>
          <w:p>
            <w:pPr>
              <w:pStyle w:val="Compact"/>
              <w:jc w:val="left"/>
            </w:pPr>
            <w:r>
              <w:rPr>
                <w:rFonts w:ascii="Times New Roman" w:hAnsi="Times New Roman"/>
                <w:sz w:val="20"/>
              </w:rPr>
              <w:t xml:space="preserve">Бүх администраторын нууц үг, сервисийн бүртгэлийн нууц үг, VPN гэрчилгээг солих; домэйн удирдагчийн нөөц хуулбарыг сүлжээнээс тусгаарлан хадгалах</w:t>
            </w:r>
          </w:p>
        </w:tc>
        <w:tc>
          <w:tcPr>
            <w:tcW w:type="dxa" w:w="1305"/>
          </w:tcPr>
          <w:p>
            <w:pPr>
              <w:pStyle w:val="Compact"/>
              <w:jc w:val="left"/>
            </w:pPr>
            <w:r>
              <w:rPr>
                <w:rFonts w:ascii="Times New Roman" w:hAnsi="Times New Roman"/>
                <w:sz w:val="20"/>
              </w:rPr>
              <w:t xml:space="preserve">Д+6ц</w:t>
            </w:r>
          </w:p>
        </w:tc>
        <w:tc>
          <w:tcPr>
            <w:tcW w:type="dxa" w:w="1739"/>
          </w:tcPr>
          <w:p>
            <w:pPr>
              <w:pStyle w:val="Compact"/>
              <w:jc w:val="left"/>
            </w:pPr>
            <w:r>
              <w:rPr>
                <w:rFonts w:ascii="Times New Roman" w:hAnsi="Times New Roman"/>
                <w:sz w:val="20"/>
              </w:rPr>
              <w:t xml:space="preserve">МТ алба</w:t>
            </w:r>
          </w:p>
        </w:tc>
      </w:tr>
      <w:tr>
        <w:tc>
          <w:tcPr>
            <w:tcW w:type="dxa" w:w="498"/>
          </w:tcPr>
          <w:p>
            <w:pPr>
              <w:pStyle w:val="Compact"/>
              <w:jc w:val="left"/>
            </w:pPr>
            <w:r>
              <w:rPr>
                <w:rFonts w:ascii="Times New Roman" w:hAnsi="Times New Roman"/>
                <w:sz w:val="20"/>
              </w:rPr>
              <w:t xml:space="preserve">7</w:t>
            </w:r>
          </w:p>
        </w:tc>
        <w:tc>
          <w:tcPr>
            <w:tcW w:type="dxa" w:w="5812"/>
          </w:tcPr>
          <w:p>
            <w:pPr>
              <w:pStyle w:val="Compact"/>
              <w:jc w:val="left"/>
            </w:pPr>
            <w:r>
              <w:rPr>
                <w:rFonts w:ascii="Times New Roman" w:hAnsi="Times New Roman"/>
                <w:sz w:val="20"/>
              </w:rPr>
              <w:t xml:space="preserve">Ангилал А, Б системийн тусгаарлагдсан (offline) нөөц хуулбарыг шинэчилж, битүүмжлэн нөөц байршилд хүргэх</w:t>
            </w:r>
          </w:p>
        </w:tc>
        <w:tc>
          <w:tcPr>
            <w:tcW w:type="dxa" w:w="1305"/>
          </w:tcPr>
          <w:p>
            <w:pPr>
              <w:pStyle w:val="Compact"/>
              <w:jc w:val="left"/>
            </w:pPr>
            <w:r>
              <w:rPr>
                <w:rFonts w:ascii="Times New Roman" w:hAnsi="Times New Roman"/>
                <w:sz w:val="20"/>
              </w:rPr>
              <w:t xml:space="preserve">Д+12ц</w:t>
            </w:r>
          </w:p>
        </w:tc>
        <w:tc>
          <w:tcPr>
            <w:tcW w:type="dxa" w:w="1739"/>
          </w:tcPr>
          <w:p>
            <w:pPr>
              <w:pStyle w:val="Compact"/>
              <w:jc w:val="left"/>
            </w:pPr>
            <w:r>
              <w:rPr>
                <w:rFonts w:ascii="Times New Roman" w:hAnsi="Times New Roman"/>
                <w:sz w:val="20"/>
              </w:rPr>
              <w:t xml:space="preserve">МТ алба, нууцын ажилтан</w:t>
            </w:r>
          </w:p>
        </w:tc>
      </w:tr>
      <w:tr>
        <w:tc>
          <w:tcPr>
            <w:tcW w:type="dxa" w:w="498"/>
          </w:tcPr>
          <w:p>
            <w:pPr>
              <w:pStyle w:val="Compact"/>
              <w:jc w:val="left"/>
            </w:pPr>
            <w:r>
              <w:rPr>
                <w:rFonts w:ascii="Times New Roman" w:hAnsi="Times New Roman"/>
                <w:sz w:val="20"/>
              </w:rPr>
              <w:t xml:space="preserve">8</w:t>
            </w:r>
          </w:p>
        </w:tc>
        <w:tc>
          <w:tcPr>
            <w:tcW w:type="dxa" w:w="5812"/>
          </w:tcPr>
          <w:p>
            <w:pPr>
              <w:pStyle w:val="Compact"/>
              <w:jc w:val="left"/>
            </w:pPr>
            <w:r>
              <w:rPr>
                <w:rFonts w:ascii="Times New Roman" w:hAnsi="Times New Roman"/>
                <w:sz w:val="20"/>
              </w:rPr>
              <w:t xml:space="preserve">Нөөц удирдлагын цэгийн мэдээллийн хэрэгсэл (зөөврийн компьютер, шифрлэсэн холбоо, хэвлэгч, цаасан маягт)-ийг бэлтгэж шалгах</w:t>
            </w:r>
          </w:p>
        </w:tc>
        <w:tc>
          <w:tcPr>
            <w:tcW w:type="dxa" w:w="1305"/>
          </w:tcPr>
          <w:p>
            <w:pPr>
              <w:pStyle w:val="Compact"/>
              <w:jc w:val="left"/>
            </w:pPr>
            <w:r>
              <w:rPr>
                <w:rFonts w:ascii="Times New Roman" w:hAnsi="Times New Roman"/>
                <w:sz w:val="20"/>
              </w:rPr>
              <w:t xml:space="preserve">Д+12ц</w:t>
            </w:r>
          </w:p>
        </w:tc>
        <w:tc>
          <w:tcPr>
            <w:tcW w:type="dxa" w:w="1739"/>
          </w:tcPr>
          <w:p>
            <w:pPr>
              <w:pStyle w:val="Compact"/>
              <w:jc w:val="left"/>
            </w:pPr>
            <w:r>
              <w:rPr>
                <w:rFonts w:ascii="Times New Roman" w:hAnsi="Times New Roman"/>
                <w:sz w:val="20"/>
              </w:rPr>
              <w:t xml:space="preserve">МТ, холбооны алба</w:t>
            </w:r>
          </w:p>
        </w:tc>
      </w:tr>
      <w:tr>
        <w:tc>
          <w:tcPr>
            <w:tcW w:type="dxa" w:w="498"/>
          </w:tcPr>
          <w:p>
            <w:pPr>
              <w:pStyle w:val="Compact"/>
              <w:jc w:val="left"/>
            </w:pPr>
            <w:r>
              <w:rPr>
                <w:rFonts w:ascii="Times New Roman" w:hAnsi="Times New Roman"/>
                <w:sz w:val="20"/>
              </w:rPr>
              <w:t xml:space="preserve">9</w:t>
            </w:r>
          </w:p>
        </w:tc>
        <w:tc>
          <w:tcPr>
            <w:tcW w:type="dxa" w:w="5812"/>
          </w:tcPr>
          <w:p>
            <w:pPr>
              <w:pStyle w:val="Compact"/>
              <w:jc w:val="left"/>
            </w:pPr>
            <w:r>
              <w:rPr>
                <w:rFonts w:ascii="Times New Roman" w:hAnsi="Times New Roman"/>
                <w:sz w:val="20"/>
              </w:rPr>
              <w:t xml:space="preserve">Гараар (цаасаар) ажиллах журмыг идэвхжүүлэх бэлтгэл: тушаал, мэдээ, бүртгэлийн цаасан маягтыг тараах</w:t>
            </w:r>
          </w:p>
        </w:tc>
        <w:tc>
          <w:tcPr>
            <w:tcW w:type="dxa" w:w="1305"/>
          </w:tcPr>
          <w:p>
            <w:pPr>
              <w:pStyle w:val="Compact"/>
              <w:jc w:val="left"/>
            </w:pPr>
            <w:r>
              <w:rPr>
                <w:rFonts w:ascii="Times New Roman" w:hAnsi="Times New Roman"/>
                <w:sz w:val="20"/>
              </w:rPr>
              <w:t xml:space="preserve">Д+12ц</w:t>
            </w:r>
          </w:p>
        </w:tc>
        <w:tc>
          <w:tcPr>
            <w:tcW w:type="dxa" w:w="1739"/>
          </w:tcPr>
          <w:p>
            <w:pPr>
              <w:pStyle w:val="Compact"/>
              <w:jc w:val="left"/>
            </w:pPr>
            <w:r>
              <w:rPr>
                <w:rFonts w:ascii="Times New Roman" w:hAnsi="Times New Roman"/>
                <w:sz w:val="20"/>
              </w:rPr>
              <w:t xml:space="preserve">Штаб, нэгжийн дарга</w:t>
            </w:r>
          </w:p>
        </w:tc>
      </w:tr>
      <w:tr>
        <w:tc>
          <w:tcPr>
            <w:tcW w:type="dxa" w:w="498"/>
          </w:tcPr>
          <w:p>
            <w:pPr>
              <w:pStyle w:val="Compact"/>
              <w:jc w:val="left"/>
            </w:pPr>
            <w:r>
              <w:rPr>
                <w:rFonts w:ascii="Times New Roman" w:hAnsi="Times New Roman"/>
                <w:sz w:val="20"/>
              </w:rPr>
              <w:t xml:space="preserve">10</w:t>
            </w:r>
          </w:p>
        </w:tc>
        <w:tc>
          <w:tcPr>
            <w:tcW w:type="dxa" w:w="5812"/>
          </w:tcPr>
          <w:p>
            <w:pPr>
              <w:pStyle w:val="Compact"/>
              <w:jc w:val="left"/>
            </w:pPr>
            <w:r>
              <w:rPr>
                <w:rFonts w:ascii="Times New Roman" w:hAnsi="Times New Roman"/>
                <w:sz w:val="20"/>
              </w:rPr>
              <w:t xml:space="preserve">Мэдээллийн нөлөөллийн ажиллагааг хянах: сургуулийн нэрийг ашигласан хуурамч хуудас, мэдээг илрүүлж, БХЯ, ЗХЖШ-ын хэвлэлийн албатай нэгдмэл байр суурийн дагуу хариу өгөх</w:t>
            </w:r>
          </w:p>
        </w:tc>
        <w:tc>
          <w:tcPr>
            <w:tcW w:type="dxa" w:w="1305"/>
          </w:tcPr>
          <w:p>
            <w:pPr>
              <w:pStyle w:val="Compact"/>
              <w:jc w:val="left"/>
            </w:pPr>
            <w:r>
              <w:rPr>
                <w:rFonts w:ascii="Times New Roman" w:hAnsi="Times New Roman"/>
                <w:sz w:val="20"/>
              </w:rPr>
              <w:t xml:space="preserve">Д+6ц-ээс</w:t>
            </w:r>
          </w:p>
        </w:tc>
        <w:tc>
          <w:tcPr>
            <w:tcW w:type="dxa" w:w="1739"/>
          </w:tcPr>
          <w:p>
            <w:pPr>
              <w:pStyle w:val="Compact"/>
              <w:jc w:val="left"/>
            </w:pPr>
            <w:r>
              <w:rPr>
                <w:rFonts w:ascii="Times New Roman" w:hAnsi="Times New Roman"/>
                <w:sz w:val="20"/>
              </w:rPr>
              <w:t xml:space="preserve">ОНХ ажилтан</w:t>
            </w:r>
          </w:p>
        </w:tc>
      </w:tr>
      <w:tr>
        <w:tc>
          <w:tcPr>
            <w:tcW w:type="dxa" w:w="498"/>
          </w:tcPr>
          <w:p>
            <w:pPr>
              <w:pStyle w:val="Compact"/>
              <w:jc w:val="left"/>
            </w:pPr>
            <w:r>
              <w:rPr>
                <w:rFonts w:ascii="Times New Roman" w:hAnsi="Times New Roman"/>
                <w:sz w:val="20"/>
              </w:rPr>
              <w:t xml:space="preserve">11</w:t>
            </w:r>
          </w:p>
        </w:tc>
        <w:tc>
          <w:tcPr>
            <w:tcW w:type="dxa" w:w="5812"/>
          </w:tcPr>
          <w:p>
            <w:pPr>
              <w:pStyle w:val="Compact"/>
              <w:jc w:val="left"/>
            </w:pPr>
            <w:r>
              <w:rPr>
                <w:rFonts w:ascii="Times New Roman" w:hAnsi="Times New Roman"/>
                <w:sz w:val="20"/>
              </w:rPr>
              <w:t xml:space="preserve">Сонсогч, курсант, алба хаагчийн хувийн утсаар албан ажлын мэдээлэл, зураг дамжуулахыг хориглох; шаардлагатай бол хувийн утсыг тогтоосон байранд хураах журмыг хэрэгжүүлэх</w:t>
            </w:r>
          </w:p>
        </w:tc>
        <w:tc>
          <w:tcPr>
            <w:tcW w:type="dxa" w:w="1305"/>
          </w:tcPr>
          <w:p>
            <w:pPr>
              <w:pStyle w:val="Compact"/>
              <w:jc w:val="left"/>
            </w:pPr>
            <w:r>
              <w:rPr>
                <w:rFonts w:ascii="Times New Roman" w:hAnsi="Times New Roman"/>
                <w:sz w:val="20"/>
              </w:rPr>
              <w:t xml:space="preserve">Д+4ц</w:t>
            </w:r>
          </w:p>
        </w:tc>
        <w:tc>
          <w:tcPr>
            <w:tcW w:type="dxa" w:w="1739"/>
          </w:tcPr>
          <w:p>
            <w:pPr>
              <w:pStyle w:val="Compact"/>
              <w:jc w:val="left"/>
            </w:pPr>
            <w:r>
              <w:rPr>
                <w:rFonts w:ascii="Times New Roman" w:hAnsi="Times New Roman"/>
                <w:sz w:val="20"/>
              </w:rPr>
              <w:t xml:space="preserve">Нэгжийн дарга</w:t>
            </w:r>
          </w:p>
        </w:tc>
      </w:tr>
      <w:tr>
        <w:tc>
          <w:tcPr>
            <w:tcW w:type="dxa" w:w="498"/>
          </w:tcPr>
          <w:p>
            <w:pPr>
              <w:pStyle w:val="Compact"/>
              <w:jc w:val="left"/>
            </w:pPr>
            <w:r>
              <w:rPr>
                <w:rFonts w:ascii="Times New Roman" w:hAnsi="Times New Roman"/>
                <w:sz w:val="20"/>
              </w:rPr>
              <w:t xml:space="preserve">12</w:t>
            </w:r>
          </w:p>
        </w:tc>
        <w:tc>
          <w:tcPr>
            <w:tcW w:type="dxa" w:w="5812"/>
          </w:tcPr>
          <w:p>
            <w:pPr>
              <w:pStyle w:val="Compact"/>
              <w:jc w:val="left"/>
            </w:pPr>
            <w:r>
              <w:rPr>
                <w:rFonts w:ascii="Times New Roman" w:hAnsi="Times New Roman"/>
                <w:sz w:val="20"/>
              </w:rPr>
              <w:t xml:space="preserve">Кибер аюулгүй байдлын чиглэлийн багш, шинжээчийг КАБШГ-т нэмэлтээр татан оролцуулах (захирагчийн тушаалаар)</w:t>
            </w:r>
          </w:p>
        </w:tc>
        <w:tc>
          <w:tcPr>
            <w:tcW w:type="dxa" w:w="1305"/>
          </w:tcPr>
          <w:p>
            <w:pPr>
              <w:pStyle w:val="Compact"/>
              <w:jc w:val="left"/>
            </w:pPr>
            <w:r>
              <w:rPr>
                <w:rFonts w:ascii="Times New Roman" w:hAnsi="Times New Roman"/>
                <w:sz w:val="20"/>
              </w:rPr>
              <w:t xml:space="preserve">Д+6ц</w:t>
            </w:r>
          </w:p>
        </w:tc>
        <w:tc>
          <w:tcPr>
            <w:tcW w:type="dxa" w:w="1739"/>
          </w:tcPr>
          <w:p>
            <w:pPr>
              <w:pStyle w:val="Compact"/>
              <w:jc w:val="left"/>
            </w:pPr>
            <w:r>
              <w:rPr>
                <w:rFonts w:ascii="Times New Roman" w:hAnsi="Times New Roman"/>
                <w:sz w:val="20"/>
              </w:rPr>
              <w:t xml:space="preserve">КАБШГ-ын дарга</w:t>
            </w:r>
          </w:p>
        </w:tc>
      </w:tr>
    </w:tbl>
    <w:bookmarkEnd w:id="44"/>
    <w:bookmarkStart w:id="45" w:name="бүрэн-бэлэн-байдал"/>
    <w:p>
      <w:pPr>
        <w:pStyle w:val="Heading3"/>
      </w:pPr>
      <w:r>
        <w:t xml:space="preserve">5.6. Бүрэн бэлэн байдал</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75"/>
        <w:gridCol w:w="5521"/>
        <w:gridCol w:w="1457"/>
        <w:gridCol w:w="2001"/>
      </w:tblGrid>
      <w:tr>
        <w:trPr>
          <w:tblHeader w:val="true"/>
        </w:trPr>
        <w:tc>
          <w:tcPr>
            <w:tcW w:type="dxa" w:w="375"/>
          </w:tcPr>
          <w:p>
            <w:pPr>
              <w:pStyle w:val="Compact"/>
              <w:jc w:val="left"/>
            </w:pPr>
            <w:r>
              <w:rPr>
                <w:rFonts w:ascii="Times New Roman" w:hAnsi="Times New Roman"/>
                <w:b/>
                <w:sz w:val="20"/>
              </w:rPr>
              <w:t xml:space="preserve">№</w:t>
            </w:r>
          </w:p>
        </w:tc>
        <w:tc>
          <w:tcPr>
            <w:tcW w:type="dxa" w:w="5521"/>
          </w:tcPr>
          <w:p>
            <w:pPr>
              <w:pStyle w:val="Compact"/>
              <w:jc w:val="left"/>
            </w:pPr>
            <w:r>
              <w:rPr>
                <w:rFonts w:ascii="Times New Roman" w:hAnsi="Times New Roman"/>
                <w:b/>
                <w:sz w:val="20"/>
              </w:rPr>
              <w:t xml:space="preserve">Арга хэмжээ</w:t>
            </w:r>
          </w:p>
        </w:tc>
        <w:tc>
          <w:tcPr>
            <w:tcW w:type="dxa" w:w="1457"/>
          </w:tcPr>
          <w:p>
            <w:pPr>
              <w:pStyle w:val="Compact"/>
              <w:jc w:val="left"/>
            </w:pPr>
            <w:r>
              <w:rPr>
                <w:rFonts w:ascii="Times New Roman" w:hAnsi="Times New Roman"/>
                <w:b/>
                <w:sz w:val="20"/>
              </w:rPr>
              <w:t xml:space="preserve">Хугацаа</w:t>
            </w:r>
          </w:p>
        </w:tc>
        <w:tc>
          <w:tcPr>
            <w:tcW w:type="dxa" w:w="2001"/>
          </w:tcPr>
          <w:p>
            <w:pPr>
              <w:pStyle w:val="Compact"/>
              <w:jc w:val="left"/>
            </w:pPr>
            <w:r>
              <w:rPr>
                <w:rFonts w:ascii="Times New Roman" w:hAnsi="Times New Roman"/>
                <w:b/>
                <w:sz w:val="20"/>
              </w:rPr>
              <w:t xml:space="preserve">Хариуцах</w:t>
            </w:r>
          </w:p>
        </w:tc>
      </w:tr>
      <w:tr>
        <w:tc>
          <w:tcPr>
            <w:tcW w:type="dxa" w:w="375"/>
          </w:tcPr>
          <w:p>
            <w:pPr>
              <w:pStyle w:val="Compact"/>
              <w:jc w:val="left"/>
            </w:pPr>
            <w:r>
              <w:rPr>
                <w:rFonts w:ascii="Times New Roman" w:hAnsi="Times New Roman"/>
                <w:sz w:val="20"/>
              </w:rPr>
              <w:t xml:space="preserve">1</w:t>
            </w:r>
          </w:p>
        </w:tc>
        <w:tc>
          <w:tcPr>
            <w:tcW w:type="dxa" w:w="5521"/>
          </w:tcPr>
          <w:p>
            <w:pPr>
              <w:pStyle w:val="Compact"/>
              <w:jc w:val="left"/>
            </w:pPr>
            <w:r>
              <w:rPr>
                <w:rFonts w:ascii="Times New Roman" w:hAnsi="Times New Roman"/>
                <w:sz w:val="20"/>
              </w:rPr>
              <w:t xml:space="preserve">Захирагчийн шийдвэрээр Ангилал В, Г системийг (вэб сайт, сургалтын систем г.м.) зогсоох эсхүл статик хувилбарт шилжүүлэх</w:t>
            </w:r>
          </w:p>
        </w:tc>
        <w:tc>
          <w:tcPr>
            <w:tcW w:type="dxa" w:w="1457"/>
          </w:tcPr>
          <w:p>
            <w:pPr>
              <w:pStyle w:val="Compact"/>
              <w:jc w:val="left"/>
            </w:pPr>
            <w:r>
              <w:rPr>
                <w:rFonts w:ascii="Times New Roman" w:hAnsi="Times New Roman"/>
                <w:sz w:val="20"/>
              </w:rPr>
              <w:t xml:space="preserve">Д+2ц</w:t>
            </w:r>
          </w:p>
        </w:tc>
        <w:tc>
          <w:tcPr>
            <w:tcW w:type="dxa" w:w="2001"/>
          </w:tcPr>
          <w:p>
            <w:pPr>
              <w:pStyle w:val="Compact"/>
              <w:jc w:val="left"/>
            </w:pPr>
            <w:r>
              <w:rPr>
                <w:rFonts w:ascii="Times New Roman" w:hAnsi="Times New Roman"/>
                <w:sz w:val="20"/>
              </w:rPr>
              <w:t xml:space="preserve">МТ алба</w:t>
            </w:r>
          </w:p>
        </w:tc>
      </w:tr>
      <w:tr>
        <w:tc>
          <w:tcPr>
            <w:tcW w:type="dxa" w:w="375"/>
          </w:tcPr>
          <w:p>
            <w:pPr>
              <w:pStyle w:val="Compact"/>
              <w:jc w:val="left"/>
            </w:pPr>
            <w:r>
              <w:rPr>
                <w:rFonts w:ascii="Times New Roman" w:hAnsi="Times New Roman"/>
                <w:sz w:val="20"/>
              </w:rPr>
              <w:t xml:space="preserve">2</w:t>
            </w:r>
          </w:p>
        </w:tc>
        <w:tc>
          <w:tcPr>
            <w:tcW w:type="dxa" w:w="5521"/>
          </w:tcPr>
          <w:p>
            <w:pPr>
              <w:pStyle w:val="Compact"/>
              <w:jc w:val="left"/>
            </w:pPr>
            <w:r>
              <w:rPr>
                <w:rFonts w:ascii="Times New Roman" w:hAnsi="Times New Roman"/>
                <w:sz w:val="20"/>
              </w:rPr>
              <w:t xml:space="preserve">Удирдлага, холбоог зөвхөн тусгай сүлжээ, шифрлэсэн холбоо, нөөц хэрэгслээр гүйцэтгэх; нээлттэй цахим шуудан, мессенжерээр албан мэдээлэл дамжуулахыг бүрэн хориглох</w:t>
            </w:r>
          </w:p>
        </w:tc>
        <w:tc>
          <w:tcPr>
            <w:tcW w:type="dxa" w:w="1457"/>
          </w:tcPr>
          <w:p>
            <w:pPr>
              <w:pStyle w:val="Compact"/>
              <w:jc w:val="left"/>
            </w:pPr>
            <w:r>
              <w:rPr>
                <w:rFonts w:ascii="Times New Roman" w:hAnsi="Times New Roman"/>
                <w:sz w:val="20"/>
              </w:rPr>
              <w:t xml:space="preserve">Д+1ц</w:t>
            </w:r>
          </w:p>
        </w:tc>
        <w:tc>
          <w:tcPr>
            <w:tcW w:type="dxa" w:w="2001"/>
          </w:tcPr>
          <w:p>
            <w:pPr>
              <w:pStyle w:val="Compact"/>
              <w:jc w:val="left"/>
            </w:pPr>
            <w:r>
              <w:rPr>
                <w:rFonts w:ascii="Times New Roman" w:hAnsi="Times New Roman"/>
                <w:sz w:val="20"/>
              </w:rPr>
              <w:t xml:space="preserve">МТ, холбооны алба</w:t>
            </w:r>
          </w:p>
        </w:tc>
      </w:tr>
      <w:tr>
        <w:tc>
          <w:tcPr>
            <w:tcW w:type="dxa" w:w="375"/>
          </w:tcPr>
          <w:p>
            <w:pPr>
              <w:pStyle w:val="Compact"/>
              <w:jc w:val="left"/>
            </w:pPr>
            <w:r>
              <w:rPr>
                <w:rFonts w:ascii="Times New Roman" w:hAnsi="Times New Roman"/>
                <w:sz w:val="20"/>
              </w:rPr>
              <w:t xml:space="preserve">3</w:t>
            </w:r>
          </w:p>
        </w:tc>
        <w:tc>
          <w:tcPr>
            <w:tcW w:type="dxa" w:w="5521"/>
          </w:tcPr>
          <w:p>
            <w:pPr>
              <w:pStyle w:val="Compact"/>
              <w:jc w:val="left"/>
            </w:pPr>
            <w:r>
              <w:rPr>
                <w:rFonts w:ascii="Times New Roman" w:hAnsi="Times New Roman"/>
                <w:sz w:val="20"/>
              </w:rPr>
              <w:t xml:space="preserve">Нөөц удирдлагын цэгт шилжих тушаал гарвал Ангилал А үйлчилгээг тэнд сэргээж, үндсэн байранд үлдэх мэдээллийн хэрэгслийг хамгаалах, шаардлагатай бол журмын дагуу устгах бэлтгэлтэй байх</w:t>
            </w:r>
          </w:p>
        </w:tc>
        <w:tc>
          <w:tcPr>
            <w:tcW w:type="dxa" w:w="1457"/>
          </w:tcPr>
          <w:p>
            <w:pPr>
              <w:pStyle w:val="Compact"/>
              <w:jc w:val="left"/>
            </w:pPr>
            <w:r>
              <w:rPr>
                <w:rFonts w:ascii="Times New Roman" w:hAnsi="Times New Roman"/>
                <w:sz w:val="20"/>
              </w:rPr>
              <w:t xml:space="preserve">Тушаалаар</w:t>
            </w:r>
          </w:p>
        </w:tc>
        <w:tc>
          <w:tcPr>
            <w:tcW w:type="dxa" w:w="2001"/>
          </w:tcPr>
          <w:p>
            <w:pPr>
              <w:pStyle w:val="Compact"/>
              <w:jc w:val="left"/>
            </w:pPr>
            <w:r>
              <w:rPr>
                <w:rFonts w:ascii="Times New Roman" w:hAnsi="Times New Roman"/>
                <w:sz w:val="20"/>
              </w:rPr>
              <w:t xml:space="preserve">КАБШГ, нууцын ажилтан</w:t>
            </w:r>
          </w:p>
        </w:tc>
      </w:tr>
      <w:tr>
        <w:tc>
          <w:tcPr>
            <w:tcW w:type="dxa" w:w="375"/>
          </w:tcPr>
          <w:p>
            <w:pPr>
              <w:pStyle w:val="Compact"/>
              <w:jc w:val="left"/>
            </w:pPr>
            <w:r>
              <w:rPr>
                <w:rFonts w:ascii="Times New Roman" w:hAnsi="Times New Roman"/>
                <w:sz w:val="20"/>
              </w:rPr>
              <w:t xml:space="preserve">4</w:t>
            </w:r>
          </w:p>
        </w:tc>
        <w:tc>
          <w:tcPr>
            <w:tcW w:type="dxa" w:w="5521"/>
          </w:tcPr>
          <w:p>
            <w:pPr>
              <w:pStyle w:val="Compact"/>
              <w:jc w:val="left"/>
            </w:pPr>
            <w:r>
              <w:rPr>
                <w:rFonts w:ascii="Times New Roman" w:hAnsi="Times New Roman"/>
                <w:sz w:val="20"/>
              </w:rPr>
              <w:t xml:space="preserve">Ноцтой халдлага илэрвэл холбогдох сегмент эсхүл бүх гадаад холболтыг нэн даруй таслах (КАБШГ-ын дарга шийдвэрлэж, захирагчид шууд танилцуулна)</w:t>
            </w:r>
          </w:p>
        </w:tc>
        <w:tc>
          <w:tcPr>
            <w:tcW w:type="dxa" w:w="1457"/>
          </w:tcPr>
          <w:p>
            <w:pPr>
              <w:pStyle w:val="Compact"/>
              <w:jc w:val="left"/>
            </w:pPr>
            <w:r>
              <w:rPr>
                <w:rFonts w:ascii="Times New Roman" w:hAnsi="Times New Roman"/>
                <w:sz w:val="20"/>
              </w:rPr>
              <w:t xml:space="preserve">Нэн даруй</w:t>
            </w:r>
          </w:p>
        </w:tc>
        <w:tc>
          <w:tcPr>
            <w:tcW w:type="dxa" w:w="2001"/>
          </w:tcPr>
          <w:p>
            <w:pPr>
              <w:pStyle w:val="Compact"/>
              <w:jc w:val="left"/>
            </w:pPr>
            <w:r>
              <w:rPr>
                <w:rFonts w:ascii="Times New Roman" w:hAnsi="Times New Roman"/>
                <w:sz w:val="20"/>
              </w:rPr>
              <w:t xml:space="preserve">КАБШГ-ын дарга</w:t>
            </w:r>
          </w:p>
        </w:tc>
      </w:tr>
      <w:tr>
        <w:tc>
          <w:tcPr>
            <w:tcW w:type="dxa" w:w="375"/>
          </w:tcPr>
          <w:p>
            <w:pPr>
              <w:pStyle w:val="Compact"/>
              <w:jc w:val="left"/>
            </w:pPr>
            <w:r>
              <w:rPr>
                <w:rFonts w:ascii="Times New Roman" w:hAnsi="Times New Roman"/>
                <w:sz w:val="20"/>
              </w:rPr>
              <w:t xml:space="preserve">5</w:t>
            </w:r>
          </w:p>
        </w:tc>
        <w:tc>
          <w:tcPr>
            <w:tcW w:type="dxa" w:w="5521"/>
          </w:tcPr>
          <w:p>
            <w:pPr>
              <w:pStyle w:val="Compact"/>
              <w:jc w:val="left"/>
            </w:pPr>
            <w:r>
              <w:rPr>
                <w:rFonts w:ascii="Times New Roman" w:hAnsi="Times New Roman"/>
                <w:sz w:val="20"/>
              </w:rPr>
              <w:t xml:space="preserve">Дайчилгааны даалгаварт шаардлагатай мэдээллийн систем, хүний нөөцийн бүртгэлийг тэргүүн ээлжинд хамгаалж, хуулбарыг нөөц цэгт хадгалах</w:t>
            </w:r>
          </w:p>
        </w:tc>
        <w:tc>
          <w:tcPr>
            <w:tcW w:type="dxa" w:w="1457"/>
          </w:tcPr>
          <w:p>
            <w:pPr>
              <w:pStyle w:val="Compact"/>
              <w:jc w:val="left"/>
            </w:pPr>
            <w:r>
              <w:rPr>
                <w:rFonts w:ascii="Times New Roman" w:hAnsi="Times New Roman"/>
                <w:sz w:val="20"/>
              </w:rPr>
              <w:t xml:space="preserve">Д+6ц</w:t>
            </w:r>
          </w:p>
        </w:tc>
        <w:tc>
          <w:tcPr>
            <w:tcW w:type="dxa" w:w="2001"/>
          </w:tcPr>
          <w:p>
            <w:pPr>
              <w:pStyle w:val="Compact"/>
              <w:jc w:val="left"/>
            </w:pPr>
            <w:r>
              <w:rPr>
                <w:rFonts w:ascii="Times New Roman" w:hAnsi="Times New Roman"/>
                <w:sz w:val="20"/>
              </w:rPr>
              <w:t xml:space="preserve">Хүний нөөцийн алба, МТ алба</w:t>
            </w:r>
          </w:p>
        </w:tc>
      </w:tr>
      <w:tr>
        <w:tc>
          <w:tcPr>
            <w:tcW w:type="dxa" w:w="375"/>
          </w:tcPr>
          <w:p>
            <w:pPr>
              <w:pStyle w:val="Compact"/>
              <w:jc w:val="left"/>
            </w:pPr>
            <w:r>
              <w:rPr>
                <w:rFonts w:ascii="Times New Roman" w:hAnsi="Times New Roman"/>
                <w:sz w:val="20"/>
              </w:rPr>
              <w:t xml:space="preserve">6</w:t>
            </w:r>
          </w:p>
        </w:tc>
        <w:tc>
          <w:tcPr>
            <w:tcW w:type="dxa" w:w="5521"/>
          </w:tcPr>
          <w:p>
            <w:pPr>
              <w:pStyle w:val="Compact"/>
              <w:jc w:val="left"/>
            </w:pPr>
            <w:r>
              <w:rPr>
                <w:rFonts w:ascii="Times New Roman" w:hAnsi="Times New Roman"/>
                <w:sz w:val="20"/>
              </w:rPr>
              <w:t xml:space="preserve">Зэвсэгт хүчний төвийн шийдвэрээр кибер хамгаалалтын нэмэлт даалгавар (бусад нэгжид туслах, шинжилгээнд оролцох)-ыг гүйцэтгэх бэлэн байдалд байх</w:t>
            </w:r>
          </w:p>
        </w:tc>
        <w:tc>
          <w:tcPr>
            <w:tcW w:type="dxa" w:w="1457"/>
          </w:tcPr>
          <w:p>
            <w:pPr>
              <w:pStyle w:val="Compact"/>
              <w:jc w:val="left"/>
            </w:pPr>
            <w:r>
              <w:rPr>
                <w:rFonts w:ascii="Times New Roman" w:hAnsi="Times New Roman"/>
                <w:sz w:val="20"/>
              </w:rPr>
              <w:t xml:space="preserve">Тушаалаар</w:t>
            </w:r>
          </w:p>
        </w:tc>
        <w:tc>
          <w:tcPr>
            <w:tcW w:type="dxa" w:w="2001"/>
          </w:tcPr>
          <w:p>
            <w:pPr>
              <w:pStyle w:val="Compact"/>
              <w:jc w:val="left"/>
            </w:pPr>
            <w:r>
              <w:rPr>
                <w:rFonts w:ascii="Times New Roman" w:hAnsi="Times New Roman"/>
                <w:sz w:val="20"/>
              </w:rPr>
              <w:t xml:space="preserve">КАБШГ</w:t>
            </w:r>
          </w:p>
        </w:tc>
      </w:tr>
      <w:tr>
        <w:tc>
          <w:tcPr>
            <w:tcW w:type="dxa" w:w="375"/>
          </w:tcPr>
          <w:p>
            <w:pPr>
              <w:pStyle w:val="Compact"/>
              <w:jc w:val="left"/>
            </w:pPr>
            <w:r>
              <w:rPr>
                <w:rFonts w:ascii="Times New Roman" w:hAnsi="Times New Roman"/>
                <w:sz w:val="20"/>
              </w:rPr>
              <w:t xml:space="preserve">7</w:t>
            </w:r>
          </w:p>
        </w:tc>
        <w:tc>
          <w:tcPr>
            <w:tcW w:type="dxa" w:w="5521"/>
          </w:tcPr>
          <w:p>
            <w:pPr>
              <w:pStyle w:val="Compact"/>
              <w:jc w:val="left"/>
            </w:pPr>
            <w:r>
              <w:rPr>
                <w:rFonts w:ascii="Times New Roman" w:hAnsi="Times New Roman"/>
                <w:sz w:val="20"/>
              </w:rPr>
              <w:t xml:space="preserve">Сургуулийн хүрээнд зөвшөөрөлгүй утасгүй төхөөрөмж, дрон, сэжигтэй радио дохиог илрүүлж мэдээлэх</w:t>
            </w:r>
          </w:p>
        </w:tc>
        <w:tc>
          <w:tcPr>
            <w:tcW w:type="dxa" w:w="1457"/>
          </w:tcPr>
          <w:p>
            <w:pPr>
              <w:pStyle w:val="Compact"/>
              <w:jc w:val="left"/>
            </w:pPr>
            <w:r>
              <w:rPr>
                <w:rFonts w:ascii="Times New Roman" w:hAnsi="Times New Roman"/>
                <w:sz w:val="20"/>
              </w:rPr>
              <w:t xml:space="preserve">Байнга</w:t>
            </w:r>
          </w:p>
        </w:tc>
        <w:tc>
          <w:tcPr>
            <w:tcW w:type="dxa" w:w="2001"/>
          </w:tcPr>
          <w:p>
            <w:pPr>
              <w:pStyle w:val="Compact"/>
              <w:jc w:val="left"/>
            </w:pPr>
            <w:r>
              <w:rPr>
                <w:rFonts w:ascii="Times New Roman" w:hAnsi="Times New Roman"/>
                <w:sz w:val="20"/>
              </w:rPr>
              <w:t xml:space="preserve">Харуул, хамгаалалт, холбооны алба</w:t>
            </w:r>
          </w:p>
        </w:tc>
      </w:tr>
    </w:tbl>
    <w:bookmarkEnd w:id="45"/>
    <w:bookmarkStart w:id="46" w:name="X1d0adaedec1e7b8b5a0bc7af82de2afeb272727"/>
    <w:p>
      <w:pPr>
        <w:pStyle w:val="Heading3"/>
      </w:pPr>
      <w:r>
        <w:t xml:space="preserve">5.7. Бэлэн байдлын зэрэг бууруулах үеийн арга хэмжээ</w:t>
      </w:r>
    </w:p>
    <w:p>
      <w:pPr>
        <w:numPr>
          <w:ilvl w:val="0"/>
          <w:numId w:val="1011"/>
        </w:numPr>
        <w:pStyle w:val="Compact"/>
      </w:pPr>
      <w:r>
        <w:t xml:space="preserve">Хязгаарлалтыг үе шаттайгаар, Ангилал Г → В → Б дарааллаар цуцлах; систем бүрийг сэргээхээс өмнө хортой программ, далд хандалт байгаа эсэхийг шалгах.</w:t>
      </w:r>
    </w:p>
    <w:p>
      <w:pPr>
        <w:numPr>
          <w:ilvl w:val="0"/>
          <w:numId w:val="1011"/>
        </w:numPr>
        <w:pStyle w:val="Compact"/>
      </w:pPr>
      <w:r>
        <w:t xml:space="preserve">Ашигласан бүх түр хандалт, түр бүртгэл, түр дүрмийг хаах.</w:t>
      </w:r>
    </w:p>
    <w:p>
      <w:pPr>
        <w:numPr>
          <w:ilvl w:val="0"/>
          <w:numId w:val="1011"/>
        </w:numPr>
        <w:pStyle w:val="Compact"/>
      </w:pPr>
      <w:r>
        <w:t xml:space="preserve">Нууц үг, гэрчилгээг дахин солих (нөөц цэг, нээлттэй орчинд ашиглагдсан бол).</w:t>
      </w:r>
    </w:p>
    <w:p>
      <w:pPr>
        <w:numPr>
          <w:ilvl w:val="0"/>
          <w:numId w:val="1011"/>
        </w:numPr>
        <w:pStyle w:val="Compact"/>
      </w:pPr>
      <w:r>
        <w:t xml:space="preserve">Бэлэн байдлын хугацаанд гарсан зөрчил, хэрэгжүүлсэн арга хэмжээний тайланг 10 хоногт багтаан гаргаж, сургамжийг төлөвлөгөөнд тусгах.</w:t>
      </w:r>
    </w:p>
    <w:p>
      <w:pPr>
        <w:jc w:val="both"/>
      </w:pPr>
      <w:r>
        <w:pict>
          <v:rect style="width:0;height:1.5pt" o:hralign="center" o:hrstd="t" o:hr="t"/>
        </w:pict>
      </w:r>
    </w:p>
    <w:bookmarkEnd w:id="46"/>
    <w:bookmarkEnd w:id="47"/>
    <w:bookmarkStart w:id="52" w:name="X2313e151354adc66fdb3f25aed90ca535a50eb9"/>
    <w:p>
      <w:pPr>
        <w:pStyle w:val="Heading2"/>
      </w:pPr>
      <w:r>
        <w:t xml:space="preserve">ЗУРГАА. КИБЕР ХАЛДЛАГА, ЗӨРЧИЛД ХАРИУ АРГА ХЭМЖЭЭ АВАХ</w:t>
      </w:r>
    </w:p>
    <w:bookmarkStart w:id="48" w:name="зөрчлийн-ноцтой-байдлын-ангилал"/>
    <w:p>
      <w:pPr>
        <w:pStyle w:val="Heading3"/>
      </w:pPr>
      <w:r>
        <w:t xml:space="preserve">6.1. Зөрчлийн ноцтой байдлын ангилал</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160"/>
        <w:gridCol w:w="3467"/>
        <w:gridCol w:w="2710"/>
        <w:gridCol w:w="2017"/>
      </w:tblGrid>
      <w:tr>
        <w:trPr>
          <w:tblHeader w:val="true"/>
        </w:trPr>
        <w:tc>
          <w:tcPr>
            <w:tcW w:type="dxa" w:w="1160"/>
          </w:tcPr>
          <w:p>
            <w:pPr>
              <w:pStyle w:val="Compact"/>
              <w:jc w:val="left"/>
            </w:pPr>
            <w:r>
              <w:rPr>
                <w:rFonts w:ascii="Times New Roman" w:hAnsi="Times New Roman"/>
                <w:b/>
                <w:sz w:val="20"/>
              </w:rPr>
              <w:t xml:space="preserve">Зэрэг</w:t>
            </w:r>
          </w:p>
        </w:tc>
        <w:tc>
          <w:tcPr>
            <w:tcW w:type="dxa" w:w="3467"/>
          </w:tcPr>
          <w:p>
            <w:pPr>
              <w:pStyle w:val="Compact"/>
              <w:jc w:val="left"/>
            </w:pPr>
            <w:r>
              <w:rPr>
                <w:rFonts w:ascii="Times New Roman" w:hAnsi="Times New Roman"/>
                <w:b/>
                <w:sz w:val="20"/>
              </w:rPr>
              <w:t xml:space="preserve">Шалгуур</w:t>
            </w:r>
          </w:p>
        </w:tc>
        <w:tc>
          <w:tcPr>
            <w:tcW w:type="dxa" w:w="2710"/>
          </w:tcPr>
          <w:p>
            <w:pPr>
              <w:pStyle w:val="Compact"/>
              <w:jc w:val="left"/>
            </w:pPr>
            <w:r>
              <w:rPr>
                <w:rFonts w:ascii="Times New Roman" w:hAnsi="Times New Roman"/>
                <w:b/>
                <w:sz w:val="20"/>
              </w:rPr>
              <w:t xml:space="preserve">Жишээ</w:t>
            </w:r>
          </w:p>
        </w:tc>
        <w:tc>
          <w:tcPr>
            <w:tcW w:type="dxa" w:w="2017"/>
          </w:tcPr>
          <w:p>
            <w:pPr>
              <w:pStyle w:val="Compact"/>
              <w:jc w:val="left"/>
            </w:pPr>
            <w:r>
              <w:rPr>
                <w:rFonts w:ascii="Times New Roman" w:hAnsi="Times New Roman"/>
                <w:b/>
                <w:sz w:val="20"/>
              </w:rPr>
              <w:t xml:space="preserve">Анхан шатны мэдээлэх хугацаа</w:t>
            </w:r>
          </w:p>
        </w:tc>
      </w:tr>
      <w:tr>
        <w:tc>
          <w:tcPr>
            <w:tcW w:type="dxa" w:w="1160"/>
          </w:tcPr>
          <w:p>
            <w:pPr>
              <w:pStyle w:val="Compact"/>
              <w:jc w:val="left"/>
            </w:pPr>
            <w:r>
              <w:rPr>
                <w:bCs/>
                <w:rFonts w:ascii="Times New Roman" w:hAnsi="Times New Roman"/>
                <w:b/>
                <w:sz w:val="20"/>
              </w:rPr>
              <w:t xml:space="preserve">I — Онц ноцтой</w:t>
            </w:r>
          </w:p>
        </w:tc>
        <w:tc>
          <w:tcPr>
            <w:tcW w:type="dxa" w:w="3467"/>
          </w:tcPr>
          <w:p>
            <w:pPr>
              <w:pStyle w:val="Compact"/>
              <w:jc w:val="left"/>
            </w:pPr>
            <w:r>
              <w:rPr>
                <w:rFonts w:ascii="Times New Roman" w:hAnsi="Times New Roman"/>
                <w:sz w:val="20"/>
              </w:rPr>
              <w:t xml:space="preserve">Ангилал А систем тасалдсан; нууц мэдээлэл алдагдсан буюу алдагдсан байж болзошгүй; идэвхтэй APT</w:t>
            </w:r>
          </w:p>
        </w:tc>
        <w:tc>
          <w:tcPr>
            <w:tcW w:type="dxa" w:w="2710"/>
          </w:tcPr>
          <w:p>
            <w:pPr>
              <w:pStyle w:val="Compact"/>
              <w:jc w:val="left"/>
            </w:pPr>
            <w:r>
              <w:rPr>
                <w:rFonts w:ascii="Times New Roman" w:hAnsi="Times New Roman"/>
                <w:sz w:val="20"/>
              </w:rPr>
              <w:t xml:space="preserve">Тусгай сүлжээний цэгт нэвтэрсэн, ransomware тархаж байгаа</w:t>
            </w:r>
          </w:p>
        </w:tc>
        <w:tc>
          <w:tcPr>
            <w:tcW w:type="dxa" w:w="2017"/>
          </w:tcPr>
          <w:p>
            <w:pPr>
              <w:pStyle w:val="Compact"/>
              <w:jc w:val="left"/>
            </w:pPr>
            <w:r>
              <w:rPr>
                <w:rFonts w:ascii="Times New Roman" w:hAnsi="Times New Roman"/>
                <w:sz w:val="20"/>
              </w:rPr>
              <w:t xml:space="preserve">КАБШГ-ын даргад нэн даруй; Зэвсэгт хүчний төвд</w:t>
            </w:r>
            <w:r>
              <w:rPr>
                <w:rFonts w:ascii="Times New Roman" w:hAnsi="Times New Roman"/>
                <w:sz w:val="20"/>
              </w:rPr>
              <w:t xml:space="preserve"> </w:t>
            </w:r>
            <w:r>
              <w:rPr>
                <w:bCs/>
                <w:rFonts w:ascii="Times New Roman" w:hAnsi="Times New Roman"/>
                <w:b/>
                <w:sz w:val="20"/>
              </w:rPr>
              <w:t xml:space="preserve">1 цагийн дотор</w:t>
            </w:r>
            <w:r>
              <w:rPr>
                <w:rFonts w:ascii="Times New Roman" w:hAnsi="Times New Roman"/>
                <w:sz w:val="20"/>
              </w:rPr>
              <w:t xml:space="preserve"> </w:t>
            </w:r>
            <w:r>
              <w:rPr>
                <w:rFonts w:ascii="Times New Roman" w:hAnsi="Times New Roman"/>
                <w:sz w:val="20"/>
              </w:rPr>
              <w:t xml:space="preserve">(бэлэн байдлын үед нэн даруй)</w:t>
            </w:r>
          </w:p>
        </w:tc>
      </w:tr>
      <w:tr>
        <w:tc>
          <w:tcPr>
            <w:tcW w:type="dxa" w:w="1160"/>
          </w:tcPr>
          <w:p>
            <w:pPr>
              <w:pStyle w:val="Compact"/>
              <w:jc w:val="left"/>
            </w:pPr>
            <w:r>
              <w:rPr>
                <w:bCs/>
                <w:rFonts w:ascii="Times New Roman" w:hAnsi="Times New Roman"/>
                <w:b/>
                <w:sz w:val="20"/>
              </w:rPr>
              <w:t xml:space="preserve">II — Ноцтой</w:t>
            </w:r>
          </w:p>
        </w:tc>
        <w:tc>
          <w:tcPr>
            <w:tcW w:type="dxa" w:w="3467"/>
          </w:tcPr>
          <w:p>
            <w:pPr>
              <w:pStyle w:val="Compact"/>
              <w:jc w:val="left"/>
            </w:pPr>
            <w:r>
              <w:rPr>
                <w:rFonts w:ascii="Times New Roman" w:hAnsi="Times New Roman"/>
                <w:sz w:val="20"/>
              </w:rPr>
              <w:t xml:space="preserve">Ангилал Б систем тасалдсан; хувийн мэдээлэл их хэмжээгээр задарсан; администраторын бүртгэл алдагдсан</w:t>
            </w:r>
          </w:p>
        </w:tc>
        <w:tc>
          <w:tcPr>
            <w:tcW w:type="dxa" w:w="2710"/>
          </w:tcPr>
          <w:p>
            <w:pPr>
              <w:pStyle w:val="Compact"/>
              <w:jc w:val="left"/>
            </w:pPr>
            <w:r>
              <w:rPr>
                <w:rFonts w:ascii="Times New Roman" w:hAnsi="Times New Roman"/>
                <w:sz w:val="20"/>
              </w:rPr>
              <w:t xml:space="preserve">Шуудангийн серверт нэвтэрсэн, сонсогчдын бүртгэл задарсан</w:t>
            </w:r>
          </w:p>
        </w:tc>
        <w:tc>
          <w:tcPr>
            <w:tcW w:type="dxa" w:w="2017"/>
          </w:tcPr>
          <w:p>
            <w:pPr>
              <w:pStyle w:val="Compact"/>
              <w:jc w:val="left"/>
            </w:pPr>
            <w:r>
              <w:rPr>
                <w:rFonts w:ascii="Times New Roman" w:hAnsi="Times New Roman"/>
                <w:sz w:val="20"/>
              </w:rPr>
              <w:t xml:space="preserve">2 цагийн дотор</w:t>
            </w:r>
          </w:p>
        </w:tc>
      </w:tr>
      <w:tr>
        <w:tc>
          <w:tcPr>
            <w:tcW w:type="dxa" w:w="1160"/>
          </w:tcPr>
          <w:p>
            <w:pPr>
              <w:pStyle w:val="Compact"/>
              <w:jc w:val="left"/>
            </w:pPr>
            <w:r>
              <w:rPr>
                <w:bCs/>
                <w:rFonts w:ascii="Times New Roman" w:hAnsi="Times New Roman"/>
                <w:b/>
                <w:sz w:val="20"/>
              </w:rPr>
              <w:t xml:space="preserve">III — Дунд</w:t>
            </w:r>
          </w:p>
        </w:tc>
        <w:tc>
          <w:tcPr>
            <w:tcW w:type="dxa" w:w="3467"/>
          </w:tcPr>
          <w:p>
            <w:pPr>
              <w:pStyle w:val="Compact"/>
              <w:jc w:val="left"/>
            </w:pPr>
            <w:r>
              <w:rPr>
                <w:rFonts w:ascii="Times New Roman" w:hAnsi="Times New Roman"/>
                <w:sz w:val="20"/>
              </w:rPr>
              <w:t xml:space="preserve">Ганц хэрэглэгч, төхөөрөмжид хязгаарлагдсан, тархаагүй</w:t>
            </w:r>
          </w:p>
        </w:tc>
        <w:tc>
          <w:tcPr>
            <w:tcW w:type="dxa" w:w="2710"/>
          </w:tcPr>
          <w:p>
            <w:pPr>
              <w:pStyle w:val="Compact"/>
              <w:jc w:val="left"/>
            </w:pPr>
            <w:r>
              <w:rPr>
                <w:rFonts w:ascii="Times New Roman" w:hAnsi="Times New Roman"/>
                <w:sz w:val="20"/>
              </w:rPr>
              <w:t xml:space="preserve">Нэг компьютерт хортой программ, амжилттай фишинг</w:t>
            </w:r>
          </w:p>
        </w:tc>
        <w:tc>
          <w:tcPr>
            <w:tcW w:type="dxa" w:w="2017"/>
          </w:tcPr>
          <w:p>
            <w:pPr>
              <w:pStyle w:val="Compact"/>
              <w:jc w:val="left"/>
            </w:pPr>
            <w:r>
              <w:rPr>
                <w:rFonts w:ascii="Times New Roman" w:hAnsi="Times New Roman"/>
                <w:sz w:val="20"/>
              </w:rPr>
              <w:t xml:space="preserve">24 цагийн дотор</w:t>
            </w:r>
          </w:p>
        </w:tc>
      </w:tr>
      <w:tr>
        <w:tc>
          <w:tcPr>
            <w:tcW w:type="dxa" w:w="1160"/>
          </w:tcPr>
          <w:p>
            <w:pPr>
              <w:pStyle w:val="Compact"/>
              <w:jc w:val="left"/>
            </w:pPr>
            <w:r>
              <w:rPr>
                <w:bCs/>
                <w:rFonts w:ascii="Times New Roman" w:hAnsi="Times New Roman"/>
                <w:b/>
                <w:sz w:val="20"/>
              </w:rPr>
              <w:t xml:space="preserve">IV — Бага</w:t>
            </w:r>
          </w:p>
        </w:tc>
        <w:tc>
          <w:tcPr>
            <w:tcW w:type="dxa" w:w="3467"/>
          </w:tcPr>
          <w:p>
            <w:pPr>
              <w:pStyle w:val="Compact"/>
              <w:jc w:val="left"/>
            </w:pPr>
            <w:r>
              <w:rPr>
                <w:rFonts w:ascii="Times New Roman" w:hAnsi="Times New Roman"/>
                <w:sz w:val="20"/>
              </w:rPr>
              <w:t xml:space="preserve">Амжилтгүй оролдлого, журмын жижиг зөрчил</w:t>
            </w:r>
          </w:p>
        </w:tc>
        <w:tc>
          <w:tcPr>
            <w:tcW w:type="dxa" w:w="2710"/>
          </w:tcPr>
          <w:p>
            <w:pPr>
              <w:pStyle w:val="Compact"/>
              <w:jc w:val="left"/>
            </w:pPr>
            <w:r>
              <w:rPr>
                <w:rFonts w:ascii="Times New Roman" w:hAnsi="Times New Roman"/>
                <w:sz w:val="20"/>
              </w:rPr>
              <w:t xml:space="preserve">Хаагдсан сканнердалт, амжилтгүй нэвтрэх оролдлого</w:t>
            </w:r>
          </w:p>
        </w:tc>
        <w:tc>
          <w:tcPr>
            <w:tcW w:type="dxa" w:w="2017"/>
          </w:tcPr>
          <w:p>
            <w:pPr>
              <w:pStyle w:val="Compact"/>
              <w:jc w:val="left"/>
            </w:pPr>
            <w:r>
              <w:rPr>
                <w:rFonts w:ascii="Times New Roman" w:hAnsi="Times New Roman"/>
                <w:sz w:val="20"/>
              </w:rPr>
              <w:t xml:space="preserve">Долоо хоногийн тайланд</w:t>
            </w:r>
          </w:p>
        </w:tc>
      </w:tr>
    </w:tbl>
    <w:p>
      <w:pPr>
        <w:pStyle w:val="BodyText"/>
        <w:jc w:val="both"/>
      </w:pPr>
      <w:r>
        <w:rPr>
          <w:iCs/>
          <w:i/>
        </w:rPr>
        <w:t xml:space="preserve">Хугацааг хууль, Засгийн газар, Зэвсэгт хүчний журамд заасан хугацаатай тулгаж, илүү богино хугацааг мөрдөнө.</w:t>
      </w:r>
    </w:p>
    <w:bookmarkEnd w:id="48"/>
    <w:bookmarkStart w:id="49" w:name="мэдээллийн-урсгал"/>
    <w:p>
      <w:pPr>
        <w:pStyle w:val="Heading3"/>
      </w:pPr>
      <w:r>
        <w:t xml:space="preserve">6.2. Мэдээллийн урсгал</w:t>
      </w:r>
    </w:p>
    <w:p>
      <w:pPr>
        <w:pStyle w:val="SourceCode"/>
      </w:pPr>
      <w:r>
        <w:rPr>
          <w:rStyle w:val="VerbatimChar"/>
        </w:rPr>
        <w:t xml:space="preserve">Хэрэглэгч / хяналтын систем</w:t>
      </w:r>
      <w:r>
        <w:br/>
      </w:r>
      <w:r>
        <w:rPr>
          <w:rStyle w:val="VerbatimChar"/>
        </w:rPr>
        <w:t xml:space="preserve">        │  (нэн даруй, утсаар эсхүл тогтоосон сувгаар)</w:t>
      </w:r>
      <w:r>
        <w:br/>
      </w:r>
      <w:r>
        <w:rPr>
          <w:rStyle w:val="VerbatimChar"/>
        </w:rPr>
        <w:t xml:space="preserve">        ▼</w:t>
      </w:r>
      <w:r>
        <w:br/>
      </w:r>
      <w:r>
        <w:rPr>
          <w:rStyle w:val="VerbatimChar"/>
        </w:rPr>
        <w:t xml:space="preserve">МТ алба / Кибер АБ ажилтан ──► КАБШГ-ын дарга ──► Захирагч</w:t>
      </w:r>
      <w:r>
        <w:br/>
      </w:r>
      <w:r>
        <w:rPr>
          <w:rStyle w:val="VerbatimChar"/>
        </w:rPr>
        <w:t xml:space="preserve">        │                              │</w:t>
      </w:r>
      <w:r>
        <w:br/>
      </w:r>
      <w:r>
        <w:rPr>
          <w:rStyle w:val="VerbatimChar"/>
        </w:rPr>
        <w:t xml:space="preserve">        │                              ├──► Нууцын ажилтан (нууц мэдээлэл холбогдсон бол)</w:t>
      </w:r>
      <w:r>
        <w:br/>
      </w:r>
      <w:r>
        <w:rPr>
          <w:rStyle w:val="VerbatimChar"/>
        </w:rPr>
        <w:t xml:space="preserve">        ▼                              │</w:t>
      </w:r>
      <w:r>
        <w:br/>
      </w:r>
      <w:r>
        <w:rPr>
          <w:rStyle w:val="VerbatimChar"/>
        </w:rPr>
        <w:t xml:space="preserve">Зэвсэгт хүчний Кибер халдлага,         ├──► Хууль зүйн ажилтан (гэмт хэрэг, хувийн мэдээлэл)</w:t>
      </w:r>
      <w:r>
        <w:br/>
      </w:r>
      <w:r>
        <w:rPr>
          <w:rStyle w:val="VerbatimChar"/>
        </w:rPr>
        <w:t xml:space="preserve">зөрчилтэй тэмцэх төв ◄─────────────────┘</w:t>
      </w:r>
      <w:r>
        <w:br/>
      </w:r>
      <w:r>
        <w:rPr>
          <w:rStyle w:val="VerbatimChar"/>
        </w:rPr>
        <w:t xml:space="preserve">        │</w:t>
      </w:r>
      <w:r>
        <w:br/>
      </w:r>
      <w:r>
        <w:rPr>
          <w:rStyle w:val="VerbatimChar"/>
        </w:rPr>
        <w:t xml:space="preserve">        ├──► ЗХЖШ / БХЯ (журмын дагуу)</w:t>
      </w:r>
      <w:r>
        <w:br/>
      </w:r>
      <w:r>
        <w:rPr>
          <w:rStyle w:val="VerbatimChar"/>
        </w:rPr>
        <w:t xml:space="preserve">        └──► Үндэсний төв, цагдаа (Зэвсэгт хүчний төвөөр дамжуулан эсхүл журмын дагуу)</w:t>
      </w:r>
    </w:p>
    <w:p>
      <w:pPr>
        <w:pStyle w:val="FirstParagraph"/>
        <w:jc w:val="both"/>
      </w:pPr>
      <w:r>
        <w:t xml:space="preserve">Анхан шатны мэдээг</w:t>
      </w:r>
      <w:r>
        <w:t xml:space="preserve"> </w:t>
      </w:r>
      <w:r>
        <w:rPr>
          <w:bCs/>
          <w:b/>
        </w:rPr>
        <w:t xml:space="preserve">Хавсралт 2</w:t>
      </w:r>
      <w:r>
        <w:t xml:space="preserve">-ын загвараар гаргана. Мэдээг зөрчилд өртсөн системээр биш, хамгаалагдсан өөр сувгаар дамжуулна.</w:t>
      </w:r>
    </w:p>
    <w:bookmarkEnd w:id="49"/>
    <w:bookmarkStart w:id="50" w:name="хариу-арга-хэмжээний-үе-шат"/>
    <w:p>
      <w:pPr>
        <w:pStyle w:val="Heading3"/>
      </w:pPr>
      <w:r>
        <w:t xml:space="preserve">6.3. Хариу арга хэмжээний үе шат</w:t>
      </w:r>
    </w:p>
    <w:p>
      <w:pPr>
        <w:numPr>
          <w:ilvl w:val="0"/>
          <w:numId w:val="1012"/>
        </w:numPr>
        <w:pStyle w:val="Compact"/>
      </w:pPr>
      <w:r>
        <w:rPr>
          <w:bCs/>
          <w:b/>
        </w:rPr>
        <w:t xml:space="preserve">Бэлтгэл</w:t>
      </w:r>
      <w:r>
        <w:t xml:space="preserve"> </w:t>
      </w:r>
      <w:r>
        <w:t xml:space="preserve">— заавар, хэрэгсэл (форензик зөөврийн компьютер, бичих хамгаалалттай төхөөрөмж, цэвэр USB, нөөц тоног төхөөрөмж), холбоо барих жагсаалт, эрх мэдлийг урьдчилан бэлтгэх.</w:t>
      </w:r>
    </w:p>
    <w:p>
      <w:pPr>
        <w:numPr>
          <w:ilvl w:val="0"/>
          <w:numId w:val="1012"/>
        </w:numPr>
        <w:pStyle w:val="Compact"/>
      </w:pPr>
      <w:r>
        <w:rPr>
          <w:bCs/>
          <w:b/>
        </w:rPr>
        <w:t xml:space="preserve">Илрүүлэх, шинжлэх</w:t>
      </w:r>
      <w:r>
        <w:t xml:space="preserve"> </w:t>
      </w:r>
      <w:r>
        <w:t xml:space="preserve">— сэрэмжлүүлгийг баталгаажуулах, хамрах хүрээ, ноцтой зэргийг тогтоох, бүх үйлдлийг цаг хугацааны дарааллаар бүртгэх.</w:t>
      </w:r>
    </w:p>
    <w:p>
      <w:pPr>
        <w:numPr>
          <w:ilvl w:val="0"/>
          <w:numId w:val="1012"/>
        </w:numPr>
        <w:pStyle w:val="Compact"/>
      </w:pPr>
      <w:r>
        <w:rPr>
          <w:bCs/>
          <w:b/>
        </w:rPr>
        <w:t xml:space="preserve">Хязгаарлах</w:t>
      </w:r>
      <w:r>
        <w:t xml:space="preserve"> </w:t>
      </w:r>
      <w:r>
        <w:t xml:space="preserve">— өртсөн төхөөрөмжийг сүлжээнээс салгах (</w:t>
      </w:r>
      <w:r>
        <w:rPr>
          <w:bCs/>
          <w:b/>
        </w:rPr>
        <w:t xml:space="preserve">унтраахгүйгээр</w:t>
      </w:r>
      <w:r>
        <w:t xml:space="preserve">, санах ойн нотлох баримтыг хадгалах), бүртгэлийг идэвхгүй болгох, хортой IP/домэйныг хаах, шаардлагатай бол сегмент тусгаарлах.</w:t>
      </w:r>
    </w:p>
    <w:p>
      <w:pPr>
        <w:numPr>
          <w:ilvl w:val="0"/>
          <w:numId w:val="1012"/>
        </w:numPr>
        <w:pStyle w:val="Compact"/>
      </w:pPr>
      <w:r>
        <w:rPr>
          <w:bCs/>
          <w:b/>
        </w:rPr>
        <w:t xml:space="preserve">Нотлох баримт хадгалах</w:t>
      </w:r>
      <w:r>
        <w:t xml:space="preserve"> </w:t>
      </w:r>
      <w:r>
        <w:t xml:space="preserve">— санах ой, диск, логийн хуулбарыг авч, хэш утгыг тэмдэглэх; гарал, шилжилтийн бүртгэл (chain of custody) хөтлөх; эрүүгийн хэрэг үүсэх магадлалтай тул Эрүүгийн байцаан шийтгэх хуулийн шаардлагыг хангах.</w:t>
      </w:r>
    </w:p>
    <w:p>
      <w:pPr>
        <w:numPr>
          <w:ilvl w:val="0"/>
          <w:numId w:val="1012"/>
        </w:numPr>
        <w:pStyle w:val="Compact"/>
      </w:pPr>
      <w:r>
        <w:rPr>
          <w:bCs/>
          <w:b/>
        </w:rPr>
        <w:t xml:space="preserve">Устгах</w:t>
      </w:r>
      <w:r>
        <w:t xml:space="preserve"> </w:t>
      </w:r>
      <w:r>
        <w:t xml:space="preserve">— хортой программ, далд хандалт, эмзэг байдлыг арилгах; нууц үг, түлхүүрийг солих.</w:t>
      </w:r>
    </w:p>
    <w:p>
      <w:pPr>
        <w:numPr>
          <w:ilvl w:val="0"/>
          <w:numId w:val="1012"/>
        </w:numPr>
        <w:pStyle w:val="Compact"/>
      </w:pPr>
      <w:r>
        <w:rPr>
          <w:bCs/>
          <w:b/>
        </w:rPr>
        <w:t xml:space="preserve">Сэргээх</w:t>
      </w:r>
      <w:r>
        <w:t xml:space="preserve"> </w:t>
      </w:r>
      <w:r>
        <w:t xml:space="preserve">— цэвэр нөөц хуулбараас Ангилал А → Б → В дарааллаар сэргээх, сэргээсний дараа хяналтыг чангатгах.</w:t>
      </w:r>
    </w:p>
    <w:p>
      <w:pPr>
        <w:numPr>
          <w:ilvl w:val="0"/>
          <w:numId w:val="1012"/>
        </w:numPr>
        <w:pStyle w:val="Compact"/>
      </w:pPr>
      <w:r>
        <w:rPr>
          <w:bCs/>
          <w:b/>
        </w:rPr>
        <w:t xml:space="preserve">Дүгнэлт, сургамж</w:t>
      </w:r>
      <w:r>
        <w:t xml:space="preserve"> </w:t>
      </w:r>
      <w:r>
        <w:t xml:space="preserve">— I, II зэргийн зөрчил бүрийн дараа 5 ажлын өдөрт багтаан дүгнэлт гаргаж, Зэвсэгт хүчний төвд хүргүүлэх, төлөвлөгөөг шинэчлэх.</w:t>
      </w:r>
    </w:p>
    <w:bookmarkEnd w:id="50"/>
    <w:bookmarkStart w:id="51" w:name="түгээмэл-тохиолдлын-шуурхай-заавар"/>
    <w:p>
      <w:pPr>
        <w:pStyle w:val="Heading3"/>
      </w:pPr>
      <w:r>
        <w:t xml:space="preserve">6.4. Түгээмэл тохиолдлын шуурхай заавар</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856"/>
        <w:gridCol w:w="6498"/>
      </w:tblGrid>
      <w:tr>
        <w:trPr>
          <w:tblHeader w:val="true"/>
        </w:trPr>
        <w:tc>
          <w:tcPr>
            <w:tcW w:type="dxa" w:w="2856"/>
          </w:tcPr>
          <w:p>
            <w:pPr>
              <w:pStyle w:val="Compact"/>
              <w:jc w:val="left"/>
            </w:pPr>
            <w:r>
              <w:rPr>
                <w:rFonts w:ascii="Times New Roman" w:hAnsi="Times New Roman"/>
                <w:b/>
                <w:sz w:val="20"/>
              </w:rPr>
              <w:t xml:space="preserve">Тохиолдол</w:t>
            </w:r>
          </w:p>
        </w:tc>
        <w:tc>
          <w:tcPr>
            <w:tcW w:type="dxa" w:w="6498"/>
          </w:tcPr>
          <w:p>
            <w:pPr>
              <w:pStyle w:val="Compact"/>
              <w:jc w:val="left"/>
            </w:pPr>
            <w:r>
              <w:rPr>
                <w:rFonts w:ascii="Times New Roman" w:hAnsi="Times New Roman"/>
                <w:b/>
                <w:sz w:val="20"/>
              </w:rPr>
              <w:t xml:space="preserve">Нэн даруй хийх зүйл</w:t>
            </w:r>
          </w:p>
        </w:tc>
      </w:tr>
      <w:tr>
        <w:tc>
          <w:tcPr>
            <w:tcW w:type="dxa" w:w="2856"/>
          </w:tcPr>
          <w:p>
            <w:pPr>
              <w:pStyle w:val="Compact"/>
              <w:jc w:val="left"/>
            </w:pPr>
            <w:r>
              <w:rPr>
                <w:rFonts w:ascii="Times New Roman" w:hAnsi="Times New Roman"/>
                <w:sz w:val="20"/>
              </w:rPr>
              <w:t xml:space="preserve">Ransomware / wiper</w:t>
            </w:r>
          </w:p>
        </w:tc>
        <w:tc>
          <w:tcPr>
            <w:tcW w:type="dxa" w:w="6498"/>
          </w:tcPr>
          <w:p>
            <w:pPr>
              <w:pStyle w:val="Compact"/>
              <w:jc w:val="left"/>
            </w:pPr>
            <w:r>
              <w:rPr>
                <w:rFonts w:ascii="Times New Roman" w:hAnsi="Times New Roman"/>
                <w:sz w:val="20"/>
              </w:rPr>
              <w:t xml:space="preserve">Өртсөн сегментийг таслах; нөөц хуулбарын серверийг сүлжээнээс салгах; домэйн удирдагчийг хамгаалах; золиос төлөхгүй; Зэвсэгт хүчний төвд нэн даруй мэдэгдэх.</w:t>
            </w:r>
          </w:p>
        </w:tc>
      </w:tr>
      <w:tr>
        <w:tc>
          <w:tcPr>
            <w:tcW w:type="dxa" w:w="2856"/>
          </w:tcPr>
          <w:p>
            <w:pPr>
              <w:pStyle w:val="Compact"/>
              <w:jc w:val="left"/>
            </w:pPr>
            <w:r>
              <w:rPr>
                <w:rFonts w:ascii="Times New Roman" w:hAnsi="Times New Roman"/>
                <w:sz w:val="20"/>
              </w:rPr>
              <w:t xml:space="preserve">Нууц мэдээлэл алдагдсан байж болзошгүй</w:t>
            </w:r>
          </w:p>
        </w:tc>
        <w:tc>
          <w:tcPr>
            <w:tcW w:type="dxa" w:w="6498"/>
          </w:tcPr>
          <w:p>
            <w:pPr>
              <w:pStyle w:val="Compact"/>
              <w:jc w:val="left"/>
            </w:pPr>
            <w:r>
              <w:rPr>
                <w:rFonts w:ascii="Times New Roman" w:hAnsi="Times New Roman"/>
                <w:sz w:val="20"/>
              </w:rPr>
              <w:t xml:space="preserve">Нууцын ажилтанд нэн даруй мэдэгдэх; өртсөн төхөөрөмжийг битүүмжлэх; нууцын журмын дагуу ажиллах.</w:t>
            </w:r>
          </w:p>
        </w:tc>
      </w:tr>
      <w:tr>
        <w:tc>
          <w:tcPr>
            <w:tcW w:type="dxa" w:w="2856"/>
          </w:tcPr>
          <w:p>
            <w:pPr>
              <w:pStyle w:val="Compact"/>
              <w:jc w:val="left"/>
            </w:pPr>
            <w:r>
              <w:rPr>
                <w:rFonts w:ascii="Times New Roman" w:hAnsi="Times New Roman"/>
                <w:sz w:val="20"/>
              </w:rPr>
              <w:t xml:space="preserve">Фишинг амжилттай болсон</w:t>
            </w:r>
          </w:p>
        </w:tc>
        <w:tc>
          <w:tcPr>
            <w:tcW w:type="dxa" w:w="6498"/>
          </w:tcPr>
          <w:p>
            <w:pPr>
              <w:pStyle w:val="Compact"/>
              <w:jc w:val="left"/>
            </w:pPr>
            <w:r>
              <w:rPr>
                <w:rFonts w:ascii="Times New Roman" w:hAnsi="Times New Roman"/>
                <w:sz w:val="20"/>
              </w:rPr>
              <w:t xml:space="preserve">Хэрэглэгчийн нууц үг, MFA-г шинэчлэх; шууданг бусад хэрэглэгчээс устгах; илгээгч, холбоосыг хаах.</w:t>
            </w:r>
          </w:p>
        </w:tc>
      </w:tr>
      <w:tr>
        <w:tc>
          <w:tcPr>
            <w:tcW w:type="dxa" w:w="2856"/>
          </w:tcPr>
          <w:p>
            <w:pPr>
              <w:pStyle w:val="Compact"/>
              <w:jc w:val="left"/>
            </w:pPr>
            <w:r>
              <w:rPr>
                <w:rFonts w:ascii="Times New Roman" w:hAnsi="Times New Roman"/>
                <w:sz w:val="20"/>
              </w:rPr>
              <w:t xml:space="preserve">Вэб сайт гажуудуулалт</w:t>
            </w:r>
          </w:p>
        </w:tc>
        <w:tc>
          <w:tcPr>
            <w:tcW w:type="dxa" w:w="6498"/>
          </w:tcPr>
          <w:p>
            <w:pPr>
              <w:pStyle w:val="Compact"/>
              <w:jc w:val="left"/>
            </w:pPr>
            <w:r>
              <w:rPr>
                <w:rFonts w:ascii="Times New Roman" w:hAnsi="Times New Roman"/>
                <w:sz w:val="20"/>
              </w:rPr>
              <w:t xml:space="preserve">Сайтыг статик нөөц хувилбарт шилжүүлэх; логийг хадгалах; ОНХ ажилтан нэгдсэн мэдээлэл бэлтгэх.</w:t>
            </w:r>
          </w:p>
        </w:tc>
      </w:tr>
      <w:tr>
        <w:tc>
          <w:tcPr>
            <w:tcW w:type="dxa" w:w="2856"/>
          </w:tcPr>
          <w:p>
            <w:pPr>
              <w:pStyle w:val="Compact"/>
              <w:jc w:val="left"/>
            </w:pPr>
            <w:r>
              <w:rPr>
                <w:rFonts w:ascii="Times New Roman" w:hAnsi="Times New Roman"/>
                <w:sz w:val="20"/>
              </w:rPr>
              <w:t xml:space="preserve">DDoS</w:t>
            </w:r>
          </w:p>
        </w:tc>
        <w:tc>
          <w:tcPr>
            <w:tcW w:type="dxa" w:w="6498"/>
          </w:tcPr>
          <w:p>
            <w:pPr>
              <w:pStyle w:val="Compact"/>
              <w:jc w:val="left"/>
            </w:pPr>
            <w:r>
              <w:rPr>
                <w:rFonts w:ascii="Times New Roman" w:hAnsi="Times New Roman"/>
                <w:sz w:val="20"/>
              </w:rPr>
              <w:t xml:space="preserve">Үйлчилгээ үзүүлэгчийн шүүлтүүрийг идэвхжүүлэх; Ангилал А холбоог тусдаа сувгаар үргэлжлүүлэх.</w:t>
            </w:r>
          </w:p>
        </w:tc>
      </w:tr>
      <w:tr>
        <w:tc>
          <w:tcPr>
            <w:tcW w:type="dxa" w:w="2856"/>
          </w:tcPr>
          <w:p>
            <w:pPr>
              <w:pStyle w:val="Compact"/>
              <w:jc w:val="left"/>
            </w:pPr>
            <w:r>
              <w:rPr>
                <w:rFonts w:ascii="Times New Roman" w:hAnsi="Times New Roman"/>
                <w:sz w:val="20"/>
              </w:rPr>
              <w:t xml:space="preserve">Хуурамч тушаал, удирдлагын нэрээр хийсэн хуурамч бичлэг</w:t>
            </w:r>
          </w:p>
        </w:tc>
        <w:tc>
          <w:tcPr>
            <w:tcW w:type="dxa" w:w="6498"/>
          </w:tcPr>
          <w:p>
            <w:pPr>
              <w:pStyle w:val="Compact"/>
              <w:jc w:val="left"/>
            </w:pPr>
            <w:r>
              <w:rPr>
                <w:rFonts w:ascii="Times New Roman" w:hAnsi="Times New Roman"/>
                <w:sz w:val="20"/>
              </w:rPr>
              <w:t xml:space="preserve">Тогтоосон баталгаажуулах сувгаар (тусгай холбоо, биечлэн) нягтлах; тараахгүй; КАБШГ, ОНХ ажилтанд мэдэгдэх.</w:t>
            </w:r>
          </w:p>
        </w:tc>
      </w:tr>
      <w:tr>
        <w:tc>
          <w:tcPr>
            <w:tcW w:type="dxa" w:w="2856"/>
          </w:tcPr>
          <w:p>
            <w:pPr>
              <w:pStyle w:val="Compact"/>
              <w:jc w:val="left"/>
            </w:pPr>
            <w:r>
              <w:rPr>
                <w:rFonts w:ascii="Times New Roman" w:hAnsi="Times New Roman"/>
                <w:sz w:val="20"/>
              </w:rPr>
              <w:t xml:space="preserve">Зөөврийн компьютер, утас алдагдсан</w:t>
            </w:r>
          </w:p>
        </w:tc>
        <w:tc>
          <w:tcPr>
            <w:tcW w:type="dxa" w:w="6498"/>
          </w:tcPr>
          <w:p>
            <w:pPr>
              <w:pStyle w:val="Compact"/>
              <w:jc w:val="left"/>
            </w:pPr>
            <w:r>
              <w:rPr>
                <w:rFonts w:ascii="Times New Roman" w:hAnsi="Times New Roman"/>
                <w:sz w:val="20"/>
              </w:rPr>
              <w:t xml:space="preserve">Алсаас түгжих/устгах; бүртгэлийн нэвтрэх эрхийг цуцлах; нууц мэдээлэл байсан эсэхийг тогтоох.</w:t>
            </w:r>
          </w:p>
        </w:tc>
      </w:tr>
    </w:tbl>
    <w:p>
      <w:pPr>
        <w:jc w:val="both"/>
      </w:pPr>
      <w:r>
        <w:pict>
          <v:rect style="width:0;height:1.5pt" o:hralign="center" o:hrstd="t" o:hr="t"/>
        </w:pict>
      </w:r>
    </w:p>
    <w:bookmarkEnd w:id="51"/>
    <w:bookmarkEnd w:id="52"/>
    <w:bookmarkStart w:id="53" w:name="Xed1a35e0ee8a1ff8b45dd4940cb69bcee487b10"/>
    <w:p>
      <w:pPr>
        <w:pStyle w:val="Heading2"/>
      </w:pPr>
      <w:r>
        <w:t xml:space="preserve">ДОЛОО. ҮЙЛ АЖИЛЛАГААНЫ ТАСРАЛТГҮЙ БАЙДАЛ, СЭРГЭЭН БОСГОЛТ</w:t>
      </w:r>
    </w:p>
    <w:p>
      <w:pPr>
        <w:numPr>
          <w:ilvl w:val="0"/>
          <w:numId w:val="1013"/>
        </w:numPr>
        <w:pStyle w:val="Compact"/>
      </w:pPr>
      <w:r>
        <w:t xml:space="preserve">Ангилал А, Б систем бүрд сэргээх дараалал, хариуцагч, нууц үг/түлхүүрийн хадгалалт бүхий</w:t>
      </w:r>
      <w:r>
        <w:t xml:space="preserve"> </w:t>
      </w:r>
      <w:r>
        <w:rPr>
          <w:bCs/>
          <w:b/>
        </w:rPr>
        <w:t xml:space="preserve">сэргээх заавар (runbook)</w:t>
      </w:r>
      <w:r>
        <w:t xml:space="preserve">-тай байна.</w:t>
      </w:r>
    </w:p>
    <w:p>
      <w:pPr>
        <w:numPr>
          <w:ilvl w:val="0"/>
          <w:numId w:val="1013"/>
        </w:numPr>
        <w:pStyle w:val="Compact"/>
      </w:pPr>
      <w:r>
        <w:t xml:space="preserve">Нөөц удирдлагын цэгт ажиллах мэдээллийн иж бүрдэл: шифрлэсэн зөөврийн компьютер, хэвлэгч, бие даасан тэжээл, шифрлэсэн холбооны хэрэгсэл, цаасан маягт, офлайн гарын авлага, холбоо барих жагсаалтын цаасан хувь.</w:t>
      </w:r>
    </w:p>
    <w:p>
      <w:pPr>
        <w:numPr>
          <w:ilvl w:val="0"/>
          <w:numId w:val="1013"/>
        </w:numPr>
        <w:pStyle w:val="Compact"/>
      </w:pPr>
      <w:r>
        <w:rPr>
          <w:bCs/>
          <w:b/>
        </w:rPr>
        <w:t xml:space="preserve">Гараар ажиллах журам:</w:t>
      </w:r>
      <w:r>
        <w:t xml:space="preserve"> </w:t>
      </w:r>
      <w:r>
        <w:t xml:space="preserve">тушаал, мэдээ, хүний нөөцийн бүртгэл, хоол хүнс, хангамжийн бүртгэлийг цаасан маягтаар үргэлжлүүлж, систем сэргэсний дараа оруулах.</w:t>
      </w:r>
    </w:p>
    <w:p>
      <w:pPr>
        <w:numPr>
          <w:ilvl w:val="0"/>
          <w:numId w:val="1013"/>
        </w:numPr>
        <w:pStyle w:val="Compact"/>
      </w:pPr>
      <w:r>
        <w:rPr>
          <w:bCs/>
          <w:b/>
        </w:rPr>
        <w:t xml:space="preserve">Нөөц холбоо:</w:t>
      </w:r>
      <w:r>
        <w:t xml:space="preserve"> </w:t>
      </w:r>
      <w:r>
        <w:t xml:space="preserve">тусгай холбоо, радио станц, элч (курьер)-ийн хуваарь; холбооны дохио, кодын хүснэгтийг нууцын журмаар хадгална.</w:t>
      </w:r>
    </w:p>
    <w:p>
      <w:pPr>
        <w:numPr>
          <w:ilvl w:val="0"/>
          <w:numId w:val="1013"/>
        </w:numPr>
        <w:pStyle w:val="Compact"/>
      </w:pPr>
      <w:r>
        <w:rPr>
          <w:bCs/>
          <w:b/>
        </w:rPr>
        <w:t xml:space="preserve">Сургалтын тасралтгүй байдал:</w:t>
      </w:r>
      <w:r>
        <w:t xml:space="preserve"> </w:t>
      </w:r>
      <w:r>
        <w:t xml:space="preserve">сургалтын систем тасарсан эсхүл зогсоосон тохиолдолд танхимын, хэвлэмэл материалтай сургалтад шилжих; дүн, ирцийг цаасаар бүртгэх.</w:t>
      </w:r>
    </w:p>
    <w:p>
      <w:pPr>
        <w:numPr>
          <w:ilvl w:val="0"/>
          <w:numId w:val="1013"/>
        </w:numPr>
        <w:pStyle w:val="Compact"/>
      </w:pPr>
      <w:r>
        <w:t xml:space="preserve">Сэргээлтийн туршилтыг хагас жилд 1-ээс доошгүй удаа хийж, RTO/RPO хангаж буй эсэхийг шалгана.</w:t>
      </w:r>
    </w:p>
    <w:p>
      <w:pPr>
        <w:jc w:val="both"/>
      </w:pPr>
      <w:r>
        <w:pict>
          <v:rect style="width:0;height:1.5pt" o:hralign="center" o:hrstd="t" o:hr="t"/>
        </w:pict>
      </w:r>
    </w:p>
    <w:bookmarkEnd w:id="53"/>
    <w:bookmarkStart w:id="54" w:name="найм.-хүний-нөөц-сургалт-дасгал"/>
    <w:p>
      <w:pPr>
        <w:pStyle w:val="Heading2"/>
      </w:pPr>
      <w:r>
        <w:t xml:space="preserve">НАЙМ. ХҮНИЙ НӨӨЦ, СУРГАЛТ, ДАСГАЛ</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432"/>
        <w:gridCol w:w="2141"/>
        <w:gridCol w:w="2173"/>
        <w:gridCol w:w="1608"/>
      </w:tblGrid>
      <w:tr>
        <w:trPr>
          <w:tblHeader w:val="true"/>
        </w:trPr>
        <w:tc>
          <w:tcPr>
            <w:tcW w:type="dxa" w:w="3432"/>
          </w:tcPr>
          <w:p>
            <w:pPr>
              <w:pStyle w:val="Compact"/>
              <w:jc w:val="left"/>
            </w:pPr>
            <w:r>
              <w:rPr>
                <w:rFonts w:ascii="Times New Roman" w:hAnsi="Times New Roman"/>
                <w:b/>
                <w:sz w:val="20"/>
              </w:rPr>
              <w:t xml:space="preserve">Арга хэмжээ</w:t>
            </w:r>
          </w:p>
        </w:tc>
        <w:tc>
          <w:tcPr>
            <w:tcW w:type="dxa" w:w="2141"/>
          </w:tcPr>
          <w:p>
            <w:pPr>
              <w:pStyle w:val="Compact"/>
              <w:jc w:val="left"/>
            </w:pPr>
            <w:r>
              <w:rPr>
                <w:rFonts w:ascii="Times New Roman" w:hAnsi="Times New Roman"/>
                <w:b/>
                <w:sz w:val="20"/>
              </w:rPr>
              <w:t xml:space="preserve">Хамрах хүрээ</w:t>
            </w:r>
          </w:p>
        </w:tc>
        <w:tc>
          <w:tcPr>
            <w:tcW w:type="dxa" w:w="2173"/>
          </w:tcPr>
          <w:p>
            <w:pPr>
              <w:pStyle w:val="Compact"/>
              <w:jc w:val="left"/>
            </w:pPr>
            <w:r>
              <w:rPr>
                <w:rFonts w:ascii="Times New Roman" w:hAnsi="Times New Roman"/>
                <w:b/>
                <w:sz w:val="20"/>
              </w:rPr>
              <w:t xml:space="preserve">Давтамж</w:t>
            </w:r>
          </w:p>
        </w:tc>
        <w:tc>
          <w:tcPr>
            <w:tcW w:type="dxa" w:w="1608"/>
          </w:tcPr>
          <w:p>
            <w:pPr>
              <w:pStyle w:val="Compact"/>
              <w:jc w:val="left"/>
            </w:pPr>
            <w:r>
              <w:rPr>
                <w:rFonts w:ascii="Times New Roman" w:hAnsi="Times New Roman"/>
                <w:b/>
                <w:sz w:val="20"/>
              </w:rPr>
              <w:t xml:space="preserve">Хариуцах</w:t>
            </w:r>
          </w:p>
        </w:tc>
      </w:tr>
      <w:tr>
        <w:tc>
          <w:tcPr>
            <w:tcW w:type="dxa" w:w="3432"/>
          </w:tcPr>
          <w:p>
            <w:pPr>
              <w:pStyle w:val="Compact"/>
              <w:jc w:val="left"/>
            </w:pPr>
            <w:r>
              <w:rPr>
                <w:rFonts w:ascii="Times New Roman" w:hAnsi="Times New Roman"/>
                <w:sz w:val="20"/>
              </w:rPr>
              <w:t xml:space="preserve">Кибер аюулгүй байдлын суурь сургалт, OPSEC</w:t>
            </w:r>
          </w:p>
        </w:tc>
        <w:tc>
          <w:tcPr>
            <w:tcW w:type="dxa" w:w="2141"/>
          </w:tcPr>
          <w:p>
            <w:pPr>
              <w:pStyle w:val="Compact"/>
              <w:jc w:val="left"/>
            </w:pPr>
            <w:r>
              <w:rPr>
                <w:rFonts w:ascii="Times New Roman" w:hAnsi="Times New Roman"/>
                <w:sz w:val="20"/>
              </w:rPr>
              <w:t xml:space="preserve">Бүх алба хаагч, багш, ажилтан</w:t>
            </w:r>
          </w:p>
        </w:tc>
        <w:tc>
          <w:tcPr>
            <w:tcW w:type="dxa" w:w="2173"/>
          </w:tcPr>
          <w:p>
            <w:pPr>
              <w:pStyle w:val="Compact"/>
              <w:jc w:val="left"/>
            </w:pPr>
            <w:r>
              <w:rPr>
                <w:rFonts w:ascii="Times New Roman" w:hAnsi="Times New Roman"/>
                <w:sz w:val="20"/>
              </w:rPr>
              <w:t xml:space="preserve">Жилд 2</w:t>
            </w:r>
          </w:p>
        </w:tc>
        <w:tc>
          <w:tcPr>
            <w:tcW w:type="dxa" w:w="1608"/>
          </w:tcPr>
          <w:p>
            <w:pPr>
              <w:pStyle w:val="Compact"/>
              <w:jc w:val="left"/>
            </w:pPr>
            <w:r>
              <w:rPr>
                <w:rFonts w:ascii="Times New Roman" w:hAnsi="Times New Roman"/>
                <w:sz w:val="20"/>
              </w:rPr>
              <w:t xml:space="preserve">Кибер АБ ажилтан</w:t>
            </w:r>
          </w:p>
        </w:tc>
      </w:tr>
      <w:tr>
        <w:tc>
          <w:tcPr>
            <w:tcW w:type="dxa" w:w="3432"/>
          </w:tcPr>
          <w:p>
            <w:pPr>
              <w:pStyle w:val="Compact"/>
              <w:jc w:val="left"/>
            </w:pPr>
            <w:r>
              <w:rPr>
                <w:rFonts w:ascii="Times New Roman" w:hAnsi="Times New Roman"/>
                <w:sz w:val="20"/>
              </w:rPr>
              <w:t xml:space="preserve">Шинэ элсэгчийн сургалт (журамтай танилцаж гарын үсэг зурах)</w:t>
            </w:r>
          </w:p>
        </w:tc>
        <w:tc>
          <w:tcPr>
            <w:tcW w:type="dxa" w:w="2141"/>
          </w:tcPr>
          <w:p>
            <w:pPr>
              <w:pStyle w:val="Compact"/>
              <w:jc w:val="left"/>
            </w:pPr>
            <w:r>
              <w:rPr>
                <w:rFonts w:ascii="Times New Roman" w:hAnsi="Times New Roman"/>
                <w:sz w:val="20"/>
              </w:rPr>
              <w:t xml:space="preserve">Сонсогч, курсант, шинэ ажилтан</w:t>
            </w:r>
          </w:p>
        </w:tc>
        <w:tc>
          <w:tcPr>
            <w:tcW w:type="dxa" w:w="2173"/>
          </w:tcPr>
          <w:p>
            <w:pPr>
              <w:pStyle w:val="Compact"/>
              <w:jc w:val="left"/>
            </w:pPr>
            <w:r>
              <w:rPr>
                <w:rFonts w:ascii="Times New Roman" w:hAnsi="Times New Roman"/>
                <w:sz w:val="20"/>
              </w:rPr>
              <w:t xml:space="preserve">Элсэлт бүрт</w:t>
            </w:r>
          </w:p>
        </w:tc>
        <w:tc>
          <w:tcPr>
            <w:tcW w:type="dxa" w:w="1608"/>
          </w:tcPr>
          <w:p>
            <w:pPr>
              <w:pStyle w:val="Compact"/>
              <w:jc w:val="left"/>
            </w:pPr>
            <w:r>
              <w:rPr>
                <w:rFonts w:ascii="Times New Roman" w:hAnsi="Times New Roman"/>
                <w:sz w:val="20"/>
              </w:rPr>
              <w:t xml:space="preserve">Нэгжийн дарга</w:t>
            </w:r>
          </w:p>
        </w:tc>
      </w:tr>
      <w:tr>
        <w:tc>
          <w:tcPr>
            <w:tcW w:type="dxa" w:w="3432"/>
          </w:tcPr>
          <w:p>
            <w:pPr>
              <w:pStyle w:val="Compact"/>
              <w:jc w:val="left"/>
            </w:pPr>
            <w:r>
              <w:rPr>
                <w:rFonts w:ascii="Times New Roman" w:hAnsi="Times New Roman"/>
                <w:sz w:val="20"/>
              </w:rPr>
              <w:t xml:space="preserve">Фишингийн туршилт</w:t>
            </w:r>
          </w:p>
        </w:tc>
        <w:tc>
          <w:tcPr>
            <w:tcW w:type="dxa" w:w="2141"/>
          </w:tcPr>
          <w:p>
            <w:pPr>
              <w:pStyle w:val="Compact"/>
              <w:jc w:val="left"/>
            </w:pPr>
            <w:r>
              <w:rPr>
                <w:rFonts w:ascii="Times New Roman" w:hAnsi="Times New Roman"/>
                <w:sz w:val="20"/>
              </w:rPr>
              <w:t xml:space="preserve">Бүх хэрэглэгч</w:t>
            </w:r>
          </w:p>
        </w:tc>
        <w:tc>
          <w:tcPr>
            <w:tcW w:type="dxa" w:w="2173"/>
          </w:tcPr>
          <w:p>
            <w:pPr>
              <w:pStyle w:val="Compact"/>
              <w:jc w:val="left"/>
            </w:pPr>
            <w:r>
              <w:rPr>
                <w:rFonts w:ascii="Times New Roman" w:hAnsi="Times New Roman"/>
                <w:sz w:val="20"/>
              </w:rPr>
              <w:t xml:space="preserve">Улиралд 1</w:t>
            </w:r>
          </w:p>
        </w:tc>
        <w:tc>
          <w:tcPr>
            <w:tcW w:type="dxa" w:w="1608"/>
          </w:tcPr>
          <w:p>
            <w:pPr>
              <w:pStyle w:val="Compact"/>
              <w:jc w:val="left"/>
            </w:pPr>
            <w:r>
              <w:rPr>
                <w:rFonts w:ascii="Times New Roman" w:hAnsi="Times New Roman"/>
                <w:sz w:val="20"/>
              </w:rPr>
              <w:t xml:space="preserve">МТ алба</w:t>
            </w:r>
          </w:p>
        </w:tc>
      </w:tr>
      <w:tr>
        <w:tc>
          <w:tcPr>
            <w:tcW w:type="dxa" w:w="3432"/>
          </w:tcPr>
          <w:p>
            <w:pPr>
              <w:pStyle w:val="Compact"/>
              <w:jc w:val="left"/>
            </w:pPr>
            <w:r>
              <w:rPr>
                <w:rFonts w:ascii="Times New Roman" w:hAnsi="Times New Roman"/>
                <w:sz w:val="20"/>
              </w:rPr>
              <w:t xml:space="preserve">Удирдлагын ширээний дасгал (бэлэн байдлын хувилбартай)</w:t>
            </w:r>
          </w:p>
        </w:tc>
        <w:tc>
          <w:tcPr>
            <w:tcW w:type="dxa" w:w="2141"/>
          </w:tcPr>
          <w:p>
            <w:pPr>
              <w:pStyle w:val="Compact"/>
              <w:jc w:val="left"/>
            </w:pPr>
            <w:r>
              <w:rPr>
                <w:rFonts w:ascii="Times New Roman" w:hAnsi="Times New Roman"/>
                <w:sz w:val="20"/>
              </w:rPr>
              <w:t xml:space="preserve">Удирдлага, КАБШГ</w:t>
            </w:r>
          </w:p>
        </w:tc>
        <w:tc>
          <w:tcPr>
            <w:tcW w:type="dxa" w:w="2173"/>
          </w:tcPr>
          <w:p>
            <w:pPr>
              <w:pStyle w:val="Compact"/>
              <w:jc w:val="left"/>
            </w:pPr>
            <w:r>
              <w:rPr>
                <w:rFonts w:ascii="Times New Roman" w:hAnsi="Times New Roman"/>
                <w:sz w:val="20"/>
              </w:rPr>
              <w:t xml:space="preserve">Жилд 1–2</w:t>
            </w:r>
          </w:p>
        </w:tc>
        <w:tc>
          <w:tcPr>
            <w:tcW w:type="dxa" w:w="1608"/>
          </w:tcPr>
          <w:p>
            <w:pPr>
              <w:pStyle w:val="Compact"/>
              <w:jc w:val="left"/>
            </w:pPr>
            <w:r>
              <w:rPr>
                <w:rFonts w:ascii="Times New Roman" w:hAnsi="Times New Roman"/>
                <w:sz w:val="20"/>
              </w:rPr>
              <w:t xml:space="preserve">КАБШГ-ын дарга</w:t>
            </w:r>
          </w:p>
        </w:tc>
      </w:tr>
      <w:tr>
        <w:tc>
          <w:tcPr>
            <w:tcW w:type="dxa" w:w="3432"/>
          </w:tcPr>
          <w:p>
            <w:pPr>
              <w:pStyle w:val="Compact"/>
              <w:jc w:val="left"/>
            </w:pPr>
            <w:r>
              <w:rPr>
                <w:rFonts w:ascii="Times New Roman" w:hAnsi="Times New Roman"/>
                <w:sz w:val="20"/>
              </w:rPr>
              <w:t xml:space="preserve">Техникийн дасгал (сэргээлт, тусгаарлалт, нөөц цэгт шилжих)</w:t>
            </w:r>
          </w:p>
        </w:tc>
        <w:tc>
          <w:tcPr>
            <w:tcW w:type="dxa" w:w="2141"/>
          </w:tcPr>
          <w:p>
            <w:pPr>
              <w:pStyle w:val="Compact"/>
              <w:jc w:val="left"/>
            </w:pPr>
            <w:r>
              <w:rPr>
                <w:rFonts w:ascii="Times New Roman" w:hAnsi="Times New Roman"/>
                <w:sz w:val="20"/>
              </w:rPr>
              <w:t xml:space="preserve">МТ, холбооны алба</w:t>
            </w:r>
          </w:p>
        </w:tc>
        <w:tc>
          <w:tcPr>
            <w:tcW w:type="dxa" w:w="2173"/>
          </w:tcPr>
          <w:p>
            <w:pPr>
              <w:pStyle w:val="Compact"/>
              <w:jc w:val="left"/>
            </w:pPr>
            <w:r>
              <w:rPr>
                <w:rFonts w:ascii="Times New Roman" w:hAnsi="Times New Roman"/>
                <w:sz w:val="20"/>
              </w:rPr>
              <w:t xml:space="preserve">Хагас жилд 1</w:t>
            </w:r>
          </w:p>
        </w:tc>
        <w:tc>
          <w:tcPr>
            <w:tcW w:type="dxa" w:w="1608"/>
          </w:tcPr>
          <w:p>
            <w:pPr>
              <w:pStyle w:val="Compact"/>
              <w:jc w:val="left"/>
            </w:pPr>
            <w:r>
              <w:rPr>
                <w:rFonts w:ascii="Times New Roman" w:hAnsi="Times New Roman"/>
                <w:sz w:val="20"/>
              </w:rPr>
              <w:t xml:space="preserve">МТ алба</w:t>
            </w:r>
          </w:p>
        </w:tc>
      </w:tr>
      <w:tr>
        <w:tc>
          <w:tcPr>
            <w:tcW w:type="dxa" w:w="3432"/>
          </w:tcPr>
          <w:p>
            <w:pPr>
              <w:pStyle w:val="Compact"/>
              <w:jc w:val="left"/>
            </w:pPr>
            <w:r>
              <w:rPr>
                <w:rFonts w:ascii="Times New Roman" w:hAnsi="Times New Roman"/>
                <w:sz w:val="20"/>
              </w:rPr>
              <w:t xml:space="preserve">Зэвсэгт хүчний болон үндэсний кибер дасгалд оролцох</w:t>
            </w:r>
          </w:p>
        </w:tc>
        <w:tc>
          <w:tcPr>
            <w:tcW w:type="dxa" w:w="2141"/>
          </w:tcPr>
          <w:p>
            <w:pPr>
              <w:pStyle w:val="Compact"/>
              <w:jc w:val="left"/>
            </w:pPr>
            <w:r>
              <w:rPr>
                <w:rFonts w:ascii="Times New Roman" w:hAnsi="Times New Roman"/>
                <w:sz w:val="20"/>
              </w:rPr>
              <w:t xml:space="preserve">КАБШГ, кибер чиглэлийн багш</w:t>
            </w:r>
          </w:p>
        </w:tc>
        <w:tc>
          <w:tcPr>
            <w:tcW w:type="dxa" w:w="2173"/>
          </w:tcPr>
          <w:p>
            <w:pPr>
              <w:pStyle w:val="Compact"/>
              <w:jc w:val="left"/>
            </w:pPr>
            <w:r>
              <w:rPr>
                <w:rFonts w:ascii="Times New Roman" w:hAnsi="Times New Roman"/>
                <w:sz w:val="20"/>
              </w:rPr>
              <w:t xml:space="preserve">Төлөвлөгөөгөөр</w:t>
            </w:r>
          </w:p>
        </w:tc>
        <w:tc>
          <w:tcPr>
            <w:tcW w:type="dxa" w:w="1608"/>
          </w:tcPr>
          <w:p>
            <w:pPr>
              <w:pStyle w:val="Compact"/>
              <w:jc w:val="left"/>
            </w:pPr>
            <w:r>
              <w:rPr>
                <w:rFonts w:ascii="Times New Roman" w:hAnsi="Times New Roman"/>
                <w:sz w:val="20"/>
              </w:rPr>
              <w:t xml:space="preserve">КАБШГ-ын дарга</w:t>
            </w:r>
          </w:p>
        </w:tc>
      </w:tr>
      <w:tr>
        <w:tc>
          <w:tcPr>
            <w:tcW w:type="dxa" w:w="3432"/>
          </w:tcPr>
          <w:p>
            <w:pPr>
              <w:pStyle w:val="Compact"/>
              <w:jc w:val="left"/>
            </w:pPr>
            <w:r>
              <w:rPr>
                <w:rFonts w:ascii="Times New Roman" w:hAnsi="Times New Roman"/>
                <w:sz w:val="20"/>
              </w:rPr>
              <w:t xml:space="preserve">Администратор, инженерийн мэргэшлийн сургалт</w:t>
            </w:r>
          </w:p>
        </w:tc>
        <w:tc>
          <w:tcPr>
            <w:tcW w:type="dxa" w:w="2141"/>
          </w:tcPr>
          <w:p>
            <w:pPr>
              <w:pStyle w:val="Compact"/>
              <w:jc w:val="left"/>
            </w:pPr>
            <w:r>
              <w:rPr>
                <w:rFonts w:ascii="Times New Roman" w:hAnsi="Times New Roman"/>
                <w:sz w:val="20"/>
              </w:rPr>
              <w:t xml:space="preserve">МТ, холбооны алба</w:t>
            </w:r>
          </w:p>
        </w:tc>
        <w:tc>
          <w:tcPr>
            <w:tcW w:type="dxa" w:w="2173"/>
          </w:tcPr>
          <w:p>
            <w:pPr>
              <w:pStyle w:val="Compact"/>
              <w:jc w:val="left"/>
            </w:pPr>
            <w:r>
              <w:rPr>
                <w:rFonts w:ascii="Times New Roman" w:hAnsi="Times New Roman"/>
                <w:sz w:val="20"/>
              </w:rPr>
              <w:t xml:space="preserve">Жилд 1</w:t>
            </w:r>
          </w:p>
        </w:tc>
        <w:tc>
          <w:tcPr>
            <w:tcW w:type="dxa" w:w="1608"/>
          </w:tcPr>
          <w:p>
            <w:pPr>
              <w:pStyle w:val="Compact"/>
              <w:jc w:val="left"/>
            </w:pPr>
            <w:r>
              <w:rPr>
                <w:rFonts w:ascii="Times New Roman" w:hAnsi="Times New Roman"/>
                <w:sz w:val="20"/>
              </w:rPr>
              <w:t xml:space="preserve">Хүний нөөцийн алба</w:t>
            </w:r>
          </w:p>
        </w:tc>
      </w:tr>
    </w:tbl>
    <w:p>
      <w:pPr>
        <w:pStyle w:val="BodyText"/>
        <w:jc w:val="both"/>
      </w:pPr>
      <w:r>
        <w:rPr>
          <w:bCs/>
          <w:b/>
        </w:rPr>
        <w:t xml:space="preserve">Нэмэлт:</w:t>
      </w:r>
      <w:r>
        <w:t xml:space="preserve"> </w:t>
      </w:r>
      <w:r>
        <w:t xml:space="preserve">ҮБХИС-ийн кибер аюулгүй байдлын чиглэлийн тэнхим, лабораторийн багш, ахлах курсантыг зөвхөн захирагчийн тушаалаар, хуулийн хүрээнд,</w:t>
      </w:r>
      <w:r>
        <w:t xml:space="preserve"> </w:t>
      </w:r>
      <w:r>
        <w:rPr>
          <w:bCs/>
          <w:b/>
        </w:rPr>
        <w:t xml:space="preserve">хамгаалалтын</w:t>
      </w:r>
      <w:r>
        <w:t xml:space="preserve"> </w:t>
      </w:r>
      <w:r>
        <w:t xml:space="preserve">даалгаварт (хяналт, шинжилгээ, сэргээлтэд туслах) нөөц хүчин болгон татан оролцуулах боломжийг урьдчилан бүртгэж, тэдний нууцын зөвшөөрөл, эрхийн түвшинг тогтоосон байна.</w:t>
      </w:r>
    </w:p>
    <w:p>
      <w:pPr>
        <w:jc w:val="both"/>
      </w:pPr>
      <w:r>
        <w:pict>
          <v:rect style="width:0;height:1.5pt" o:hralign="center" o:hrstd="t" o:hr="t"/>
        </w:pict>
      </w:r>
    </w:p>
    <w:bookmarkEnd w:id="54"/>
    <w:bookmarkStart w:id="55" w:name="Xaed0c0d5b06c54a9132733d5548f26c107e4f9a"/>
    <w:p>
      <w:pPr>
        <w:pStyle w:val="Heading2"/>
      </w:pPr>
      <w:r>
        <w:t xml:space="preserve">ЕС. МЭДЭЭЛЛИЙН ОРЧИН, ОЛОН НИЙТТЭЙ ХАРИЛЦАХ</w:t>
      </w:r>
    </w:p>
    <w:p>
      <w:pPr>
        <w:numPr>
          <w:ilvl w:val="0"/>
          <w:numId w:val="1014"/>
        </w:numPr>
        <w:pStyle w:val="Compact"/>
      </w:pPr>
      <w:r>
        <w:t xml:space="preserve">Олон нийтэд кибер халдлага, зөрчлийн талаар мэдээллийг</w:t>
      </w:r>
      <w:r>
        <w:t xml:space="preserve"> </w:t>
      </w:r>
      <w:r>
        <w:rPr>
          <w:bCs/>
          <w:b/>
        </w:rPr>
        <w:t xml:space="preserve">зөвхөн захирагчийн зөвшөөрлөөр</w:t>
      </w:r>
      <w:r>
        <w:t xml:space="preserve">, БХЯ, ЗХЖШ-ын хэвлэлийн албатай зөвшилцсөн нэгдсэн байр суурийн дагуу албан ёсны хэвлэлийн төлөөлөгч өгнө.</w:t>
      </w:r>
    </w:p>
    <w:p>
      <w:pPr>
        <w:numPr>
          <w:ilvl w:val="0"/>
          <w:numId w:val="1014"/>
        </w:numPr>
        <w:pStyle w:val="Compact"/>
      </w:pPr>
      <w:r>
        <w:t xml:space="preserve">Сургуулийн нийгмийн сүлжээний албан хуудсанд хандах эрхийг MFA-тай, хамгийн цөөн хүнд олгож, бэлэн байдлын үед нийтлэлийг урьдчилан хянана.</w:t>
      </w:r>
    </w:p>
    <w:p>
      <w:pPr>
        <w:numPr>
          <w:ilvl w:val="0"/>
          <w:numId w:val="1014"/>
        </w:numPr>
        <w:pStyle w:val="Compact"/>
      </w:pPr>
      <w:r>
        <w:t xml:space="preserve">Сургуулийн нэрийг ашигласан хуурамч хуудас, ташаа мэдээллийг илрүүлж, платформд мэдэгдэж устгуулах, шаардлагатай бол няцаалт өгөх.</w:t>
      </w:r>
    </w:p>
    <w:p>
      <w:pPr>
        <w:numPr>
          <w:ilvl w:val="0"/>
          <w:numId w:val="1014"/>
        </w:numPr>
        <w:pStyle w:val="Compact"/>
      </w:pPr>
      <w:r>
        <w:t xml:space="preserve">Сонсогч, курсантын гэр бүлийнхэнд албан ёсны мэдээллийн суваг (утас, албан хуудас)-ийг урьдчилан мэдээлж, ташаа мэдээллээс сэргийлэх.</w:t>
      </w:r>
    </w:p>
    <w:p>
      <w:pPr>
        <w:numPr>
          <w:ilvl w:val="0"/>
          <w:numId w:val="1014"/>
        </w:numPr>
        <w:pStyle w:val="Compact"/>
      </w:pPr>
      <w:r>
        <w:t xml:space="preserve">Хүний хувийн мэдээлэл задарсан тохиолдолд Хүний хувийн мэдээлэл хамгаалах тухай хуульд заасан журмаар мэдээллийн эзэн болон эрх бүхий байгууллагад мэдэгдэнэ (нууцын шаардлагатай уялдуулан).</w:t>
      </w:r>
    </w:p>
    <w:p>
      <w:pPr>
        <w:jc w:val="both"/>
      </w:pPr>
      <w:r>
        <w:pict>
          <v:rect style="width:0;height:1.5pt" o:hralign="center" o:hrstd="t" o:hr="t"/>
        </w:pict>
      </w:r>
    </w:p>
    <w:bookmarkEnd w:id="55"/>
    <w:bookmarkStart w:id="56" w:name="арав.-санхүү-логистик-техникийн-хангамж"/>
    <w:p>
      <w:pPr>
        <w:pStyle w:val="Heading2"/>
      </w:pPr>
      <w:r>
        <w:t xml:space="preserve">АРАВ. САНХҮҮ, ЛОГИСТИК, ТЕХНИКИЙН ХАНГАМЖ</w:t>
      </w:r>
    </w:p>
    <w:p>
      <w:pPr>
        <w:numPr>
          <w:ilvl w:val="0"/>
          <w:numId w:val="1015"/>
        </w:numPr>
        <w:pStyle w:val="Compact"/>
      </w:pPr>
      <w:r>
        <w:t xml:space="preserve">Кибер аюулгүй байдлын зардлыг сургуулийн жил бүрийн төсөвт тусгайлан тусгах (лиценз, хамгаалалтын хэрэгсэл, нөөц тоног төхөөрөмж, сургалт, аудит).</w:t>
      </w:r>
    </w:p>
    <w:p>
      <w:pPr>
        <w:numPr>
          <w:ilvl w:val="0"/>
          <w:numId w:val="1015"/>
        </w:numPr>
        <w:pStyle w:val="Compact"/>
      </w:pPr>
      <w:r>
        <w:t xml:space="preserve">Ангилал А системийн гол тоног төхөөрөмжийн (галт хана, коммутатор, сервер, дискний) нөөц хангамжийг агуулахад байлгах.</w:t>
      </w:r>
    </w:p>
    <w:p>
      <w:pPr>
        <w:numPr>
          <w:ilvl w:val="0"/>
          <w:numId w:val="1015"/>
        </w:numPr>
        <w:pStyle w:val="Compact"/>
      </w:pPr>
      <w:r>
        <w:t xml:space="preserve">Бэлэн байдлын үед ханган нийлүүлэгч, үйлчилгээ үзүүлэгчээс шуурхай дэмжлэг авах гэрээ, холбоо барих хэлбэрийг урьдчилан тогтоох.</w:t>
      </w:r>
    </w:p>
    <w:p>
      <w:pPr>
        <w:numPr>
          <w:ilvl w:val="0"/>
          <w:numId w:val="1015"/>
        </w:numPr>
        <w:pStyle w:val="Compact"/>
      </w:pPr>
      <w:r>
        <w:t xml:space="preserve">Дотоод, итгэмжлэгдсэн ханган нийлүүлэгчийг давуу эрхтэйгээр сонгох, тоног төхөөрөмжийг нийлүүлэлтийн гинжин хэлхээний эрсдэлийн үнэлгээтэй худалдан авах.</w:t>
      </w:r>
    </w:p>
    <w:p>
      <w:pPr>
        <w:jc w:val="both"/>
      </w:pPr>
      <w:r>
        <w:pict>
          <v:rect style="width:0;height:1.5pt" o:hralign="center" o:hrstd="t" o:hr="t"/>
        </w:pict>
      </w:r>
    </w:p>
    <w:bookmarkEnd w:id="56"/>
    <w:bookmarkStart w:id="60" w:name="арван-нэг.-хяналт-тайлагнал-хариуцлага"/>
    <w:p>
      <w:pPr>
        <w:pStyle w:val="Heading2"/>
      </w:pPr>
      <w:r>
        <w:t xml:space="preserve">АРВАН НЭГ. ХЯНАЛТ, ТАЙЛАГНАЛ, ХАРИУЦЛАГА</w:t>
      </w:r>
    </w:p>
    <w:bookmarkStart w:id="57" w:name="тайлагнал"/>
    <w:p>
      <w:pPr>
        <w:pStyle w:val="Heading3"/>
      </w:pPr>
      <w:r>
        <w:t xml:space="preserve">11.1. Тайлагнал</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159"/>
        <w:gridCol w:w="3538"/>
        <w:gridCol w:w="2658"/>
      </w:tblGrid>
      <w:tr>
        <w:trPr>
          <w:tblHeader w:val="true"/>
        </w:trPr>
        <w:tc>
          <w:tcPr>
            <w:tcW w:type="dxa" w:w="3159"/>
          </w:tcPr>
          <w:p>
            <w:pPr>
              <w:pStyle w:val="Compact"/>
              <w:jc w:val="left"/>
            </w:pPr>
            <w:r>
              <w:rPr>
                <w:rFonts w:ascii="Times New Roman" w:hAnsi="Times New Roman"/>
                <w:b/>
                <w:sz w:val="20"/>
              </w:rPr>
              <w:t xml:space="preserve">Тайлан</w:t>
            </w:r>
          </w:p>
        </w:tc>
        <w:tc>
          <w:tcPr>
            <w:tcW w:type="dxa" w:w="3538"/>
          </w:tcPr>
          <w:p>
            <w:pPr>
              <w:pStyle w:val="Compact"/>
              <w:jc w:val="left"/>
            </w:pPr>
            <w:r>
              <w:rPr>
                <w:rFonts w:ascii="Times New Roman" w:hAnsi="Times New Roman"/>
                <w:b/>
                <w:sz w:val="20"/>
              </w:rPr>
              <w:t xml:space="preserve">Давтамж</w:t>
            </w:r>
          </w:p>
        </w:tc>
        <w:tc>
          <w:tcPr>
            <w:tcW w:type="dxa" w:w="2658"/>
          </w:tcPr>
          <w:p>
            <w:pPr>
              <w:pStyle w:val="Compact"/>
              <w:jc w:val="left"/>
            </w:pPr>
            <w:r>
              <w:rPr>
                <w:rFonts w:ascii="Times New Roman" w:hAnsi="Times New Roman"/>
                <w:b/>
                <w:sz w:val="20"/>
              </w:rPr>
              <w:t xml:space="preserve">Хүлээн авагч</w:t>
            </w:r>
          </w:p>
        </w:tc>
      </w:tr>
      <w:tr>
        <w:tc>
          <w:tcPr>
            <w:tcW w:type="dxa" w:w="3159"/>
          </w:tcPr>
          <w:p>
            <w:pPr>
              <w:pStyle w:val="Compact"/>
              <w:jc w:val="left"/>
            </w:pPr>
            <w:r>
              <w:rPr>
                <w:rFonts w:ascii="Times New Roman" w:hAnsi="Times New Roman"/>
                <w:sz w:val="20"/>
              </w:rPr>
              <w:t xml:space="preserve">Кибер нөхцөл байдлын өдөр тутмын мэдээ</w:t>
            </w:r>
          </w:p>
        </w:tc>
        <w:tc>
          <w:tcPr>
            <w:tcW w:type="dxa" w:w="3538"/>
          </w:tcPr>
          <w:p>
            <w:pPr>
              <w:pStyle w:val="Compact"/>
              <w:jc w:val="left"/>
            </w:pPr>
            <w:r>
              <w:rPr>
                <w:rFonts w:ascii="Times New Roman" w:hAnsi="Times New Roman"/>
                <w:sz w:val="20"/>
              </w:rPr>
              <w:t xml:space="preserve">Нэмэгдүүлсэн бэлэн байдлаас эхлэн өдөр бүр (цэргийн аюулын болон бүрэн бэлэн байдлын үед өдөрт 2)</w:t>
            </w:r>
          </w:p>
        </w:tc>
        <w:tc>
          <w:tcPr>
            <w:tcW w:type="dxa" w:w="2658"/>
          </w:tcPr>
          <w:p>
            <w:pPr>
              <w:pStyle w:val="Compact"/>
              <w:jc w:val="left"/>
            </w:pPr>
            <w:r>
              <w:rPr>
                <w:rFonts w:ascii="Times New Roman" w:hAnsi="Times New Roman"/>
                <w:sz w:val="20"/>
              </w:rPr>
              <w:t xml:space="preserve">Захирагч, Зэвсэгт хүчний төв</w:t>
            </w:r>
          </w:p>
        </w:tc>
      </w:tr>
      <w:tr>
        <w:tc>
          <w:tcPr>
            <w:tcW w:type="dxa" w:w="3159"/>
          </w:tcPr>
          <w:p>
            <w:pPr>
              <w:pStyle w:val="Compact"/>
              <w:jc w:val="left"/>
            </w:pPr>
            <w:r>
              <w:rPr>
                <w:rFonts w:ascii="Times New Roman" w:hAnsi="Times New Roman"/>
                <w:sz w:val="20"/>
              </w:rPr>
              <w:t xml:space="preserve">Зөрчлийн анхан шатны мэдээ</w:t>
            </w:r>
          </w:p>
        </w:tc>
        <w:tc>
          <w:tcPr>
            <w:tcW w:type="dxa" w:w="3538"/>
          </w:tcPr>
          <w:p>
            <w:pPr>
              <w:pStyle w:val="Compact"/>
              <w:jc w:val="left"/>
            </w:pPr>
            <w:r>
              <w:rPr>
                <w:rFonts w:ascii="Times New Roman" w:hAnsi="Times New Roman"/>
                <w:sz w:val="20"/>
              </w:rPr>
              <w:t xml:space="preserve">6.1-д заасан хугацаанд</w:t>
            </w:r>
          </w:p>
        </w:tc>
        <w:tc>
          <w:tcPr>
            <w:tcW w:type="dxa" w:w="2658"/>
          </w:tcPr>
          <w:p>
            <w:pPr>
              <w:pStyle w:val="Compact"/>
              <w:jc w:val="left"/>
            </w:pPr>
            <w:r>
              <w:rPr>
                <w:rFonts w:ascii="Times New Roman" w:hAnsi="Times New Roman"/>
                <w:sz w:val="20"/>
              </w:rPr>
              <w:t xml:space="preserve">КАБШГ, Зэвсэгт хүчний төв</w:t>
            </w:r>
          </w:p>
        </w:tc>
      </w:tr>
      <w:tr>
        <w:tc>
          <w:tcPr>
            <w:tcW w:type="dxa" w:w="3159"/>
          </w:tcPr>
          <w:p>
            <w:pPr>
              <w:pStyle w:val="Compact"/>
              <w:jc w:val="left"/>
            </w:pPr>
            <w:r>
              <w:rPr>
                <w:rFonts w:ascii="Times New Roman" w:hAnsi="Times New Roman"/>
                <w:sz w:val="20"/>
              </w:rPr>
              <w:t xml:space="preserve">Бэлэн байдлын дараах тайлан</w:t>
            </w:r>
          </w:p>
        </w:tc>
        <w:tc>
          <w:tcPr>
            <w:tcW w:type="dxa" w:w="3538"/>
          </w:tcPr>
          <w:p>
            <w:pPr>
              <w:pStyle w:val="Compact"/>
              <w:jc w:val="left"/>
            </w:pPr>
            <w:r>
              <w:rPr>
                <w:rFonts w:ascii="Times New Roman" w:hAnsi="Times New Roman"/>
                <w:sz w:val="20"/>
              </w:rPr>
              <w:t xml:space="preserve">Зэрэг бууруулснаас хойш 10 хоногт</w:t>
            </w:r>
          </w:p>
        </w:tc>
        <w:tc>
          <w:tcPr>
            <w:tcW w:type="dxa" w:w="2658"/>
          </w:tcPr>
          <w:p>
            <w:pPr>
              <w:pStyle w:val="Compact"/>
              <w:jc w:val="left"/>
            </w:pPr>
            <w:r>
              <w:rPr>
                <w:rFonts w:ascii="Times New Roman" w:hAnsi="Times New Roman"/>
                <w:sz w:val="20"/>
              </w:rPr>
              <w:t xml:space="preserve">Захирагч, ЗХЖШ</w:t>
            </w:r>
          </w:p>
        </w:tc>
      </w:tr>
      <w:tr>
        <w:tc>
          <w:tcPr>
            <w:tcW w:type="dxa" w:w="3159"/>
          </w:tcPr>
          <w:p>
            <w:pPr>
              <w:pStyle w:val="Compact"/>
              <w:jc w:val="left"/>
            </w:pPr>
            <w:r>
              <w:rPr>
                <w:rFonts w:ascii="Times New Roman" w:hAnsi="Times New Roman"/>
                <w:sz w:val="20"/>
              </w:rPr>
              <w:t xml:space="preserve">Төлөвлөгөөний биелэлт</w:t>
            </w:r>
          </w:p>
        </w:tc>
        <w:tc>
          <w:tcPr>
            <w:tcW w:type="dxa" w:w="3538"/>
          </w:tcPr>
          <w:p>
            <w:pPr>
              <w:pStyle w:val="Compact"/>
              <w:jc w:val="left"/>
            </w:pPr>
            <w:r>
              <w:rPr>
                <w:rFonts w:ascii="Times New Roman" w:hAnsi="Times New Roman"/>
                <w:sz w:val="20"/>
              </w:rPr>
              <w:t xml:space="preserve">Хагас жил бүр</w:t>
            </w:r>
          </w:p>
        </w:tc>
        <w:tc>
          <w:tcPr>
            <w:tcW w:type="dxa" w:w="2658"/>
          </w:tcPr>
          <w:p>
            <w:pPr>
              <w:pStyle w:val="Compact"/>
              <w:jc w:val="left"/>
            </w:pPr>
            <w:r>
              <w:rPr>
                <w:rFonts w:ascii="Times New Roman" w:hAnsi="Times New Roman"/>
                <w:sz w:val="20"/>
              </w:rPr>
              <w:t xml:space="preserve">Захирагч</w:t>
            </w:r>
          </w:p>
        </w:tc>
      </w:tr>
      <w:tr>
        <w:tc>
          <w:tcPr>
            <w:tcW w:type="dxa" w:w="3159"/>
          </w:tcPr>
          <w:p>
            <w:pPr>
              <w:pStyle w:val="Compact"/>
              <w:jc w:val="left"/>
            </w:pPr>
            <w:r>
              <w:rPr>
                <w:rFonts w:ascii="Times New Roman" w:hAnsi="Times New Roman"/>
                <w:sz w:val="20"/>
              </w:rPr>
              <w:t xml:space="preserve">Эрсдэлийн үнэлгээ, аудитын тайлан</w:t>
            </w:r>
          </w:p>
        </w:tc>
        <w:tc>
          <w:tcPr>
            <w:tcW w:type="dxa" w:w="3538"/>
          </w:tcPr>
          <w:p>
            <w:pPr>
              <w:pStyle w:val="Compact"/>
              <w:jc w:val="left"/>
            </w:pPr>
            <w:r>
              <w:rPr>
                <w:rFonts w:ascii="Times New Roman" w:hAnsi="Times New Roman"/>
                <w:sz w:val="20"/>
              </w:rPr>
              <w:t xml:space="preserve">Хууль, журамд заасан давтамжаар</w:t>
            </w:r>
          </w:p>
        </w:tc>
        <w:tc>
          <w:tcPr>
            <w:tcW w:type="dxa" w:w="2658"/>
          </w:tcPr>
          <w:p>
            <w:pPr>
              <w:pStyle w:val="Compact"/>
              <w:jc w:val="left"/>
            </w:pPr>
            <w:r>
              <w:rPr>
                <w:rFonts w:ascii="Times New Roman" w:hAnsi="Times New Roman"/>
                <w:sz w:val="20"/>
              </w:rPr>
              <w:t xml:space="preserve">Захирагч, хуульд заасан байгууллага</w:t>
            </w:r>
          </w:p>
        </w:tc>
      </w:tr>
    </w:tbl>
    <w:bookmarkEnd w:id="57"/>
    <w:bookmarkStart w:id="58" w:name="гүйцэтгэлийн-шалгуур-үзүүлэлт"/>
    <w:p>
      <w:pPr>
        <w:pStyle w:val="Heading3"/>
      </w:pPr>
      <w:r>
        <w:t xml:space="preserve">11.2. Гүйцэтгэлийн шалгуур үзүүлэлт</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7280"/>
        <w:gridCol w:w="2074"/>
      </w:tblGrid>
      <w:tr>
        <w:trPr>
          <w:tblHeader w:val="true"/>
        </w:trPr>
        <w:tc>
          <w:tcPr>
            <w:tcW w:type="dxa" w:w="7280"/>
          </w:tcPr>
          <w:p>
            <w:pPr>
              <w:pStyle w:val="Compact"/>
              <w:jc w:val="left"/>
            </w:pPr>
            <w:r>
              <w:rPr>
                <w:rFonts w:ascii="Times New Roman" w:hAnsi="Times New Roman"/>
                <w:b/>
                <w:sz w:val="20"/>
              </w:rPr>
              <w:t xml:space="preserve">Үзүүлэлт</w:t>
            </w:r>
          </w:p>
        </w:tc>
        <w:tc>
          <w:tcPr>
            <w:tcW w:type="dxa" w:w="2074"/>
          </w:tcPr>
          <w:p>
            <w:pPr>
              <w:pStyle w:val="Compact"/>
              <w:jc w:val="left"/>
            </w:pPr>
            <w:r>
              <w:rPr>
                <w:rFonts w:ascii="Times New Roman" w:hAnsi="Times New Roman"/>
                <w:b/>
                <w:sz w:val="20"/>
              </w:rPr>
              <w:t xml:space="preserve">Зорилтот түвшин</w:t>
            </w:r>
          </w:p>
        </w:tc>
      </w:tr>
      <w:tr>
        <w:tc>
          <w:tcPr>
            <w:tcW w:type="dxa" w:w="7280"/>
          </w:tcPr>
          <w:p>
            <w:pPr>
              <w:pStyle w:val="Compact"/>
              <w:jc w:val="left"/>
            </w:pPr>
            <w:r>
              <w:rPr>
                <w:rFonts w:ascii="Times New Roman" w:hAnsi="Times New Roman"/>
                <w:sz w:val="20"/>
              </w:rPr>
              <w:t xml:space="preserve">Мэдээллийн хөрөнгийн бүртгэлийн бүрэн байдал</w:t>
            </w:r>
          </w:p>
        </w:tc>
        <w:tc>
          <w:tcPr>
            <w:tcW w:type="dxa" w:w="2074"/>
          </w:tcPr>
          <w:p>
            <w:pPr>
              <w:pStyle w:val="Compact"/>
              <w:jc w:val="left"/>
            </w:pPr>
            <w:r>
              <w:rPr>
                <w:rFonts w:ascii="Times New Roman" w:hAnsi="Times New Roman"/>
                <w:sz w:val="20"/>
              </w:rPr>
              <w:t xml:space="preserve">100%</w:t>
            </w:r>
          </w:p>
        </w:tc>
      </w:tr>
      <w:tr>
        <w:tc>
          <w:tcPr>
            <w:tcW w:type="dxa" w:w="7280"/>
          </w:tcPr>
          <w:p>
            <w:pPr>
              <w:pStyle w:val="Compact"/>
              <w:jc w:val="left"/>
            </w:pPr>
            <w:r>
              <w:rPr>
                <w:rFonts w:ascii="Times New Roman" w:hAnsi="Times New Roman"/>
                <w:sz w:val="20"/>
              </w:rPr>
              <w:t xml:space="preserve">Ангилал А, Б системийн MFA хамралт</w:t>
            </w:r>
          </w:p>
        </w:tc>
        <w:tc>
          <w:tcPr>
            <w:tcW w:type="dxa" w:w="2074"/>
          </w:tcPr>
          <w:p>
            <w:pPr>
              <w:pStyle w:val="Compact"/>
              <w:jc w:val="left"/>
            </w:pPr>
            <w:r>
              <w:rPr>
                <w:rFonts w:ascii="Times New Roman" w:hAnsi="Times New Roman"/>
                <w:sz w:val="20"/>
              </w:rPr>
              <w:t xml:space="preserve">100%</w:t>
            </w:r>
          </w:p>
        </w:tc>
      </w:tr>
      <w:tr>
        <w:tc>
          <w:tcPr>
            <w:tcW w:type="dxa" w:w="7280"/>
          </w:tcPr>
          <w:p>
            <w:pPr>
              <w:pStyle w:val="Compact"/>
              <w:jc w:val="left"/>
            </w:pPr>
            <w:r>
              <w:rPr>
                <w:rFonts w:ascii="Times New Roman" w:hAnsi="Times New Roman"/>
                <w:sz w:val="20"/>
              </w:rPr>
              <w:t xml:space="preserve">Ноцтой эмзэг байдлыг засах хугацаа</w:t>
            </w:r>
          </w:p>
        </w:tc>
        <w:tc>
          <w:tcPr>
            <w:tcW w:type="dxa" w:w="2074"/>
          </w:tcPr>
          <w:p>
            <w:pPr>
              <w:pStyle w:val="Compact"/>
              <w:jc w:val="left"/>
            </w:pPr>
            <w:r>
              <w:rPr>
                <w:rFonts w:ascii="Times New Roman" w:hAnsi="Times New Roman"/>
                <w:sz w:val="20"/>
              </w:rPr>
              <w:t xml:space="preserve">≤ 72 цаг</w:t>
            </w:r>
          </w:p>
        </w:tc>
      </w:tr>
      <w:tr>
        <w:tc>
          <w:tcPr>
            <w:tcW w:type="dxa" w:w="7280"/>
          </w:tcPr>
          <w:p>
            <w:pPr>
              <w:pStyle w:val="Compact"/>
              <w:jc w:val="left"/>
            </w:pPr>
            <w:r>
              <w:rPr>
                <w:rFonts w:ascii="Times New Roman" w:hAnsi="Times New Roman"/>
                <w:sz w:val="20"/>
              </w:rPr>
              <w:t xml:space="preserve">Сэргээлтийн туршилт амжилттай болсон хувь</w:t>
            </w:r>
          </w:p>
        </w:tc>
        <w:tc>
          <w:tcPr>
            <w:tcW w:type="dxa" w:w="2074"/>
          </w:tcPr>
          <w:p>
            <w:pPr>
              <w:pStyle w:val="Compact"/>
              <w:jc w:val="left"/>
            </w:pPr>
            <w:r>
              <w:rPr>
                <w:rFonts w:ascii="Times New Roman" w:hAnsi="Times New Roman"/>
                <w:sz w:val="20"/>
              </w:rPr>
              <w:t xml:space="preserve">≥ 95%</w:t>
            </w:r>
          </w:p>
        </w:tc>
      </w:tr>
      <w:tr>
        <w:tc>
          <w:tcPr>
            <w:tcW w:type="dxa" w:w="7280"/>
          </w:tcPr>
          <w:p>
            <w:pPr>
              <w:pStyle w:val="Compact"/>
              <w:jc w:val="left"/>
            </w:pPr>
            <w:r>
              <w:rPr>
                <w:rFonts w:ascii="Times New Roman" w:hAnsi="Times New Roman"/>
                <w:sz w:val="20"/>
              </w:rPr>
              <w:t xml:space="preserve">Фишингийн туршилтад холбоос дарсан хэрэглэгч</w:t>
            </w:r>
          </w:p>
        </w:tc>
        <w:tc>
          <w:tcPr>
            <w:tcW w:type="dxa" w:w="2074"/>
          </w:tcPr>
          <w:p>
            <w:pPr>
              <w:pStyle w:val="Compact"/>
              <w:jc w:val="left"/>
            </w:pPr>
            <w:r>
              <w:rPr>
                <w:rFonts w:ascii="Times New Roman" w:hAnsi="Times New Roman"/>
                <w:sz w:val="20"/>
              </w:rPr>
              <w:t xml:space="preserve">≤ 5%</w:t>
            </w:r>
          </w:p>
        </w:tc>
      </w:tr>
      <w:tr>
        <w:tc>
          <w:tcPr>
            <w:tcW w:type="dxa" w:w="7280"/>
          </w:tcPr>
          <w:p>
            <w:pPr>
              <w:pStyle w:val="Compact"/>
              <w:jc w:val="left"/>
            </w:pPr>
            <w:r>
              <w:rPr>
                <w:rFonts w:ascii="Times New Roman" w:hAnsi="Times New Roman"/>
                <w:sz w:val="20"/>
              </w:rPr>
              <w:t xml:space="preserve">Сургалтад хамрагдсан ажилтан</w:t>
            </w:r>
          </w:p>
        </w:tc>
        <w:tc>
          <w:tcPr>
            <w:tcW w:type="dxa" w:w="2074"/>
          </w:tcPr>
          <w:p>
            <w:pPr>
              <w:pStyle w:val="Compact"/>
              <w:jc w:val="left"/>
            </w:pPr>
            <w:r>
              <w:rPr>
                <w:rFonts w:ascii="Times New Roman" w:hAnsi="Times New Roman"/>
                <w:sz w:val="20"/>
              </w:rPr>
              <w:t xml:space="preserve">≥ 95%</w:t>
            </w:r>
          </w:p>
        </w:tc>
      </w:tr>
      <w:tr>
        <w:tc>
          <w:tcPr>
            <w:tcW w:type="dxa" w:w="7280"/>
          </w:tcPr>
          <w:p>
            <w:pPr>
              <w:pStyle w:val="Compact"/>
              <w:jc w:val="left"/>
            </w:pPr>
            <w:r>
              <w:rPr>
                <w:rFonts w:ascii="Times New Roman" w:hAnsi="Times New Roman"/>
                <w:sz w:val="20"/>
              </w:rPr>
              <w:t xml:space="preserve">I, II зэргийн зөрчлийг журмын хугацаанд мэдээлсэн хувь</w:t>
            </w:r>
          </w:p>
        </w:tc>
        <w:tc>
          <w:tcPr>
            <w:tcW w:type="dxa" w:w="2074"/>
          </w:tcPr>
          <w:p>
            <w:pPr>
              <w:pStyle w:val="Compact"/>
              <w:jc w:val="left"/>
            </w:pPr>
            <w:r>
              <w:rPr>
                <w:rFonts w:ascii="Times New Roman" w:hAnsi="Times New Roman"/>
                <w:sz w:val="20"/>
              </w:rPr>
              <w:t xml:space="preserve">100%</w:t>
            </w:r>
          </w:p>
        </w:tc>
      </w:tr>
      <w:tr>
        <w:tc>
          <w:tcPr>
            <w:tcW w:type="dxa" w:w="7280"/>
          </w:tcPr>
          <w:p>
            <w:pPr>
              <w:pStyle w:val="Compact"/>
              <w:jc w:val="left"/>
            </w:pPr>
            <w:r>
              <w:rPr>
                <w:rFonts w:ascii="Times New Roman" w:hAnsi="Times New Roman"/>
                <w:sz w:val="20"/>
              </w:rPr>
              <w:t xml:space="preserve">Нэмэгдүүлсэн бэлэн байдлын арга хэмжээг Д+12ц-т гүйцэтгэсэн хувь (дасгалаар)</w:t>
            </w:r>
          </w:p>
        </w:tc>
        <w:tc>
          <w:tcPr>
            <w:tcW w:type="dxa" w:w="2074"/>
          </w:tcPr>
          <w:p>
            <w:pPr>
              <w:pStyle w:val="Compact"/>
              <w:jc w:val="left"/>
            </w:pPr>
            <w:r>
              <w:rPr>
                <w:rFonts w:ascii="Times New Roman" w:hAnsi="Times New Roman"/>
                <w:sz w:val="20"/>
              </w:rPr>
              <w:t xml:space="preserve">≥ 90%</w:t>
            </w:r>
          </w:p>
        </w:tc>
      </w:tr>
    </w:tbl>
    <w:bookmarkEnd w:id="58"/>
    <w:bookmarkStart w:id="59" w:name="хариуцлага"/>
    <w:p>
      <w:pPr>
        <w:pStyle w:val="Heading3"/>
      </w:pPr>
      <w:r>
        <w:t xml:space="preserve">11.3. Хариуцлага</w:t>
      </w:r>
    </w:p>
    <w:p>
      <w:pPr>
        <w:pStyle w:val="FirstParagraph"/>
        <w:jc w:val="both"/>
      </w:pPr>
      <w:r>
        <w:t xml:space="preserve">Энэхүү төлөвлөгөө, кибер аюулгүй байдлын журмыг зөрчсөн, зөрчлийг нуун дарагдуулсан, мэдээлээгүй, нууц мэдээллийг задруулсан алба хаагч, ажилтан, сонсогч, курсантад Цэргийн албаны тухай хууль, Төрийн албаны тухай хууль, Зэвсэгт хүчний сахилгын дүрэм, Зөрчлийн тухай хууль, Эрүүгийн хуульд заасан хариуцлага хүлээлгэнэ. Зөрчлийг сайн санааны үүднээс цаг тухайд нь мэдээлсэн хэрэглэгчийг хариуцлагаас чөлөөлөх, урамшуулах зарчмыг баримтална.</w:t>
      </w:r>
    </w:p>
    <w:p>
      <w:pPr>
        <w:jc w:val="both"/>
      </w:pPr>
      <w:r>
        <w:pict>
          <v:rect style="width:0;height:1.5pt" o:hralign="center" o:hrstd="t" o:hr="t"/>
        </w:pict>
      </w:r>
    </w:p>
    <w:bookmarkEnd w:id="59"/>
    <w:bookmarkEnd w:id="60"/>
    <w:bookmarkStart w:id="61" w:name="X1d6157b79a4960f7a19c84c3a14a9ab2861506c"/>
    <w:p>
      <w:pPr>
        <w:pStyle w:val="Heading2"/>
      </w:pPr>
      <w:r>
        <w:t xml:space="preserve">АРВАН ХОЁР. ХЭРЭГЖҮҮЛЭХ АРГА ХЭМЖЭЭНИЙ ТӨЛӨВЛӨГӨӨ</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56"/>
        <w:gridCol w:w="2324"/>
        <w:gridCol w:w="1774"/>
        <w:gridCol w:w="1379"/>
        <w:gridCol w:w="1613"/>
        <w:gridCol w:w="1807"/>
      </w:tblGrid>
      <w:tr>
        <w:trPr>
          <w:tblHeader w:val="true"/>
        </w:trPr>
        <w:tc>
          <w:tcPr>
            <w:tcW w:type="dxa" w:w="456"/>
          </w:tcPr>
          <w:p>
            <w:pPr>
              <w:pStyle w:val="Compact"/>
              <w:jc w:val="left"/>
            </w:pPr>
            <w:r>
              <w:rPr>
                <w:rFonts w:ascii="Times New Roman" w:hAnsi="Times New Roman"/>
                <w:b/>
                <w:sz w:val="20"/>
              </w:rPr>
              <w:t xml:space="preserve">№</w:t>
            </w:r>
          </w:p>
        </w:tc>
        <w:tc>
          <w:tcPr>
            <w:tcW w:type="dxa" w:w="2324"/>
          </w:tcPr>
          <w:p>
            <w:pPr>
              <w:pStyle w:val="Compact"/>
              <w:jc w:val="left"/>
            </w:pPr>
            <w:r>
              <w:rPr>
                <w:rFonts w:ascii="Times New Roman" w:hAnsi="Times New Roman"/>
                <w:b/>
                <w:sz w:val="20"/>
              </w:rPr>
              <w:t xml:space="preserve">Арга хэмжээ</w:t>
            </w:r>
          </w:p>
        </w:tc>
        <w:tc>
          <w:tcPr>
            <w:tcW w:type="dxa" w:w="1774"/>
          </w:tcPr>
          <w:p>
            <w:pPr>
              <w:pStyle w:val="Compact"/>
              <w:jc w:val="left"/>
            </w:pPr>
            <w:r>
              <w:rPr>
                <w:rFonts w:ascii="Times New Roman" w:hAnsi="Times New Roman"/>
                <w:b/>
                <w:sz w:val="20"/>
              </w:rPr>
              <w:t xml:space="preserve">Хугацаа</w:t>
            </w:r>
          </w:p>
        </w:tc>
        <w:tc>
          <w:tcPr>
            <w:tcW w:type="dxa" w:w="1379"/>
          </w:tcPr>
          <w:p>
            <w:pPr>
              <w:pStyle w:val="Compact"/>
              <w:jc w:val="left"/>
            </w:pPr>
            <w:r>
              <w:rPr>
                <w:rFonts w:ascii="Times New Roman" w:hAnsi="Times New Roman"/>
                <w:b/>
                <w:sz w:val="20"/>
              </w:rPr>
              <w:t xml:space="preserve">Хариуцах</w:t>
            </w:r>
          </w:p>
        </w:tc>
        <w:tc>
          <w:tcPr>
            <w:tcW w:type="dxa" w:w="1613"/>
          </w:tcPr>
          <w:p>
            <w:pPr>
              <w:pStyle w:val="Compact"/>
              <w:jc w:val="left"/>
            </w:pPr>
            <w:r>
              <w:rPr>
                <w:rFonts w:ascii="Times New Roman" w:hAnsi="Times New Roman"/>
                <w:b/>
                <w:sz w:val="20"/>
              </w:rPr>
              <w:t xml:space="preserve">Хамтрах</w:t>
            </w:r>
          </w:p>
        </w:tc>
        <w:tc>
          <w:tcPr>
            <w:tcW w:type="dxa" w:w="1807"/>
          </w:tcPr>
          <w:p>
            <w:pPr>
              <w:pStyle w:val="Compact"/>
              <w:jc w:val="left"/>
            </w:pPr>
            <w:r>
              <w:rPr>
                <w:rFonts w:ascii="Times New Roman" w:hAnsi="Times New Roman"/>
                <w:b/>
                <w:sz w:val="20"/>
              </w:rPr>
              <w:t xml:space="preserve">Шалгуур</w:t>
            </w:r>
          </w:p>
        </w:tc>
      </w:tr>
      <w:tr>
        <w:tc>
          <w:tcPr>
            <w:tcW w:type="dxa" w:w="456"/>
          </w:tcPr>
          <w:p>
            <w:pPr>
              <w:pStyle w:val="Compact"/>
              <w:jc w:val="left"/>
            </w:pPr>
            <w:r>
              <w:rPr>
                <w:rFonts w:ascii="Times New Roman" w:hAnsi="Times New Roman"/>
                <w:sz w:val="20"/>
              </w:rPr>
              <w:t xml:space="preserve">1</w:t>
            </w:r>
          </w:p>
        </w:tc>
        <w:tc>
          <w:tcPr>
            <w:tcW w:type="dxa" w:w="2324"/>
          </w:tcPr>
          <w:p>
            <w:pPr>
              <w:pStyle w:val="Compact"/>
              <w:jc w:val="left"/>
            </w:pPr>
            <w:r>
              <w:rPr>
                <w:rFonts w:ascii="Times New Roman" w:hAnsi="Times New Roman"/>
                <w:sz w:val="20"/>
              </w:rPr>
              <w:t xml:space="preserve">КАБШГ байгуулах, бүрэлдэхүүн батлах тушаал</w:t>
            </w:r>
          </w:p>
        </w:tc>
        <w:tc>
          <w:tcPr>
            <w:tcW w:type="dxa" w:w="1774"/>
          </w:tcPr>
          <w:p>
            <w:pPr>
              <w:pStyle w:val="Compact"/>
              <w:jc w:val="left"/>
            </w:pPr>
            <w:r>
              <w:rPr>
                <w:rFonts w:ascii="Times New Roman" w:hAnsi="Times New Roman"/>
                <w:sz w:val="20"/>
              </w:rPr>
              <w:t xml:space="preserve">Батлагдсанаас 14 хоногт</w:t>
            </w:r>
          </w:p>
        </w:tc>
        <w:tc>
          <w:tcPr>
            <w:tcW w:type="dxa" w:w="1379"/>
          </w:tcPr>
          <w:p>
            <w:pPr>
              <w:pStyle w:val="Compact"/>
              <w:jc w:val="left"/>
            </w:pPr>
            <w:r>
              <w:rPr>
                <w:rFonts w:ascii="Times New Roman" w:hAnsi="Times New Roman"/>
                <w:sz w:val="20"/>
              </w:rPr>
              <w:t xml:space="preserve">Захирагч</w:t>
            </w:r>
          </w:p>
        </w:tc>
        <w:tc>
          <w:tcPr>
            <w:tcW w:type="dxa" w:w="1613"/>
          </w:tcPr>
          <w:p>
            <w:pPr>
              <w:pStyle w:val="Compact"/>
              <w:jc w:val="left"/>
            </w:pPr>
            <w:r>
              <w:rPr>
                <w:rFonts w:ascii="Times New Roman" w:hAnsi="Times New Roman"/>
                <w:sz w:val="20"/>
              </w:rPr>
              <w:t xml:space="preserve">Штаб</w:t>
            </w:r>
          </w:p>
        </w:tc>
        <w:tc>
          <w:tcPr>
            <w:tcW w:type="dxa" w:w="1807"/>
          </w:tcPr>
          <w:p>
            <w:pPr>
              <w:pStyle w:val="Compact"/>
              <w:jc w:val="left"/>
            </w:pPr>
            <w:r>
              <w:rPr>
                <w:rFonts w:ascii="Times New Roman" w:hAnsi="Times New Roman"/>
                <w:sz w:val="20"/>
              </w:rPr>
              <w:t xml:space="preserve">Тушаал гарсан</w:t>
            </w:r>
          </w:p>
        </w:tc>
      </w:tr>
      <w:tr>
        <w:tc>
          <w:tcPr>
            <w:tcW w:type="dxa" w:w="456"/>
          </w:tcPr>
          <w:p>
            <w:pPr>
              <w:pStyle w:val="Compact"/>
              <w:jc w:val="left"/>
            </w:pPr>
            <w:r>
              <w:rPr>
                <w:rFonts w:ascii="Times New Roman" w:hAnsi="Times New Roman"/>
                <w:sz w:val="20"/>
              </w:rPr>
              <w:t xml:space="preserve">2</w:t>
            </w:r>
          </w:p>
        </w:tc>
        <w:tc>
          <w:tcPr>
            <w:tcW w:type="dxa" w:w="2324"/>
          </w:tcPr>
          <w:p>
            <w:pPr>
              <w:pStyle w:val="Compact"/>
              <w:jc w:val="left"/>
            </w:pPr>
            <w:r>
              <w:rPr>
                <w:rFonts w:ascii="Times New Roman" w:hAnsi="Times New Roman"/>
                <w:sz w:val="20"/>
              </w:rPr>
              <w:t xml:space="preserve">Мэдээллийн хөрөнгийн бүртгэл, ангилал (Хавсралт 4)</w:t>
            </w:r>
          </w:p>
        </w:tc>
        <w:tc>
          <w:tcPr>
            <w:tcW w:type="dxa" w:w="1774"/>
          </w:tcPr>
          <w:p>
            <w:pPr>
              <w:pStyle w:val="Compact"/>
              <w:jc w:val="left"/>
            </w:pPr>
            <w:r>
              <w:rPr>
                <w:rFonts w:ascii="Times New Roman" w:hAnsi="Times New Roman"/>
                <w:sz w:val="20"/>
              </w:rPr>
              <w:t xml:space="preserve">1 сар</w:t>
            </w:r>
          </w:p>
        </w:tc>
        <w:tc>
          <w:tcPr>
            <w:tcW w:type="dxa" w:w="1379"/>
          </w:tcPr>
          <w:p>
            <w:pPr>
              <w:pStyle w:val="Compact"/>
              <w:jc w:val="left"/>
            </w:pPr>
            <w:r>
              <w:rPr>
                <w:rFonts w:ascii="Times New Roman" w:hAnsi="Times New Roman"/>
                <w:sz w:val="20"/>
              </w:rPr>
              <w:t xml:space="preserve">МТ алба</w:t>
            </w:r>
          </w:p>
        </w:tc>
        <w:tc>
          <w:tcPr>
            <w:tcW w:type="dxa" w:w="1613"/>
          </w:tcPr>
          <w:p>
            <w:pPr>
              <w:pStyle w:val="Compact"/>
              <w:jc w:val="left"/>
            </w:pPr>
            <w:r>
              <w:rPr>
                <w:rFonts w:ascii="Times New Roman" w:hAnsi="Times New Roman"/>
                <w:sz w:val="20"/>
              </w:rPr>
              <w:t xml:space="preserve">Бүх нэгж</w:t>
            </w:r>
          </w:p>
        </w:tc>
        <w:tc>
          <w:tcPr>
            <w:tcW w:type="dxa" w:w="1807"/>
          </w:tcPr>
          <w:p>
            <w:pPr>
              <w:pStyle w:val="Compact"/>
              <w:jc w:val="left"/>
            </w:pPr>
            <w:r>
              <w:rPr>
                <w:rFonts w:ascii="Times New Roman" w:hAnsi="Times New Roman"/>
                <w:sz w:val="20"/>
              </w:rPr>
              <w:t xml:space="preserve">100% бүртгэгдсэн</w:t>
            </w:r>
          </w:p>
        </w:tc>
      </w:tr>
      <w:tr>
        <w:tc>
          <w:tcPr>
            <w:tcW w:type="dxa" w:w="456"/>
          </w:tcPr>
          <w:p>
            <w:pPr>
              <w:pStyle w:val="Compact"/>
              <w:jc w:val="left"/>
            </w:pPr>
            <w:r>
              <w:rPr>
                <w:rFonts w:ascii="Times New Roman" w:hAnsi="Times New Roman"/>
                <w:sz w:val="20"/>
              </w:rPr>
              <w:t xml:space="preserve">3</w:t>
            </w:r>
          </w:p>
        </w:tc>
        <w:tc>
          <w:tcPr>
            <w:tcW w:type="dxa" w:w="2324"/>
          </w:tcPr>
          <w:p>
            <w:pPr>
              <w:pStyle w:val="Compact"/>
              <w:jc w:val="left"/>
            </w:pPr>
            <w:r>
              <w:rPr>
                <w:rFonts w:ascii="Times New Roman" w:hAnsi="Times New Roman"/>
                <w:sz w:val="20"/>
              </w:rPr>
              <w:t xml:space="preserve">Эрсдэлийн үнэлгээ, эрсдэлийн бүртгэл</w:t>
            </w:r>
          </w:p>
        </w:tc>
        <w:tc>
          <w:tcPr>
            <w:tcW w:type="dxa" w:w="1774"/>
          </w:tcPr>
          <w:p>
            <w:pPr>
              <w:pStyle w:val="Compact"/>
              <w:jc w:val="left"/>
            </w:pPr>
            <w:r>
              <w:rPr>
                <w:rFonts w:ascii="Times New Roman" w:hAnsi="Times New Roman"/>
                <w:sz w:val="20"/>
              </w:rPr>
              <w:t xml:space="preserve">2 сар</w:t>
            </w:r>
          </w:p>
        </w:tc>
        <w:tc>
          <w:tcPr>
            <w:tcW w:type="dxa" w:w="1379"/>
          </w:tcPr>
          <w:p>
            <w:pPr>
              <w:pStyle w:val="Compact"/>
              <w:jc w:val="left"/>
            </w:pPr>
            <w:r>
              <w:rPr>
                <w:rFonts w:ascii="Times New Roman" w:hAnsi="Times New Roman"/>
                <w:sz w:val="20"/>
              </w:rPr>
              <w:t xml:space="preserve">Кибер АБ ажилтан</w:t>
            </w:r>
          </w:p>
        </w:tc>
        <w:tc>
          <w:tcPr>
            <w:tcW w:type="dxa" w:w="1613"/>
          </w:tcPr>
          <w:p>
            <w:pPr>
              <w:pStyle w:val="Compact"/>
              <w:jc w:val="left"/>
            </w:pPr>
            <w:r>
              <w:rPr>
                <w:rFonts w:ascii="Times New Roman" w:hAnsi="Times New Roman"/>
                <w:sz w:val="20"/>
              </w:rPr>
              <w:t xml:space="preserve">МТ алба, нууцын ажилтан</w:t>
            </w:r>
          </w:p>
        </w:tc>
        <w:tc>
          <w:tcPr>
            <w:tcW w:type="dxa" w:w="1807"/>
          </w:tcPr>
          <w:p>
            <w:pPr>
              <w:pStyle w:val="Compact"/>
              <w:jc w:val="left"/>
            </w:pPr>
            <w:r>
              <w:rPr>
                <w:rFonts w:ascii="Times New Roman" w:hAnsi="Times New Roman"/>
                <w:sz w:val="20"/>
              </w:rPr>
              <w:t xml:space="preserve">Эрсдэлийн бүртгэл батлагдсан</w:t>
            </w:r>
          </w:p>
        </w:tc>
      </w:tr>
      <w:tr>
        <w:tc>
          <w:tcPr>
            <w:tcW w:type="dxa" w:w="456"/>
          </w:tcPr>
          <w:p>
            <w:pPr>
              <w:pStyle w:val="Compact"/>
              <w:jc w:val="left"/>
            </w:pPr>
            <w:r>
              <w:rPr>
                <w:rFonts w:ascii="Times New Roman" w:hAnsi="Times New Roman"/>
                <w:sz w:val="20"/>
              </w:rPr>
              <w:t xml:space="preserve">4</w:t>
            </w:r>
          </w:p>
        </w:tc>
        <w:tc>
          <w:tcPr>
            <w:tcW w:type="dxa" w:w="2324"/>
          </w:tcPr>
          <w:p>
            <w:pPr>
              <w:pStyle w:val="Compact"/>
              <w:jc w:val="left"/>
            </w:pPr>
            <w:r>
              <w:rPr>
                <w:rFonts w:ascii="Times New Roman" w:hAnsi="Times New Roman"/>
                <w:sz w:val="20"/>
              </w:rPr>
              <w:t xml:space="preserve">Сүлжээний сегментчлэл, Ангилал А тусгаарлалт</w:t>
            </w:r>
          </w:p>
        </w:tc>
        <w:tc>
          <w:tcPr>
            <w:tcW w:type="dxa" w:w="1774"/>
          </w:tcPr>
          <w:p>
            <w:pPr>
              <w:pStyle w:val="Compact"/>
              <w:jc w:val="left"/>
            </w:pPr>
            <w:r>
              <w:rPr>
                <w:rFonts w:ascii="Times New Roman" w:hAnsi="Times New Roman"/>
                <w:sz w:val="20"/>
              </w:rPr>
              <w:t xml:space="preserve">3–6 сар</w:t>
            </w:r>
          </w:p>
        </w:tc>
        <w:tc>
          <w:tcPr>
            <w:tcW w:type="dxa" w:w="1379"/>
          </w:tcPr>
          <w:p>
            <w:pPr>
              <w:pStyle w:val="Compact"/>
              <w:jc w:val="left"/>
            </w:pPr>
            <w:r>
              <w:rPr>
                <w:rFonts w:ascii="Times New Roman" w:hAnsi="Times New Roman"/>
                <w:sz w:val="20"/>
              </w:rPr>
              <w:t xml:space="preserve">Сүлжээний инженер</w:t>
            </w:r>
          </w:p>
        </w:tc>
        <w:tc>
          <w:tcPr>
            <w:tcW w:type="dxa" w:w="1613"/>
          </w:tcPr>
          <w:p>
            <w:pPr>
              <w:pStyle w:val="Compact"/>
              <w:jc w:val="left"/>
            </w:pPr>
            <w:r>
              <w:rPr>
                <w:rFonts w:ascii="Times New Roman" w:hAnsi="Times New Roman"/>
                <w:sz w:val="20"/>
              </w:rPr>
              <w:t xml:space="preserve">Холбооны алба</w:t>
            </w:r>
          </w:p>
        </w:tc>
        <w:tc>
          <w:tcPr>
            <w:tcW w:type="dxa" w:w="1807"/>
          </w:tcPr>
          <w:p>
            <w:pPr>
              <w:pStyle w:val="Compact"/>
              <w:jc w:val="left"/>
            </w:pPr>
            <w:r>
              <w:rPr>
                <w:rFonts w:ascii="Times New Roman" w:hAnsi="Times New Roman"/>
                <w:sz w:val="20"/>
              </w:rPr>
              <w:t xml:space="preserve">Шалгалтаар баталгаажсан</w:t>
            </w:r>
          </w:p>
        </w:tc>
      </w:tr>
      <w:tr>
        <w:tc>
          <w:tcPr>
            <w:tcW w:type="dxa" w:w="456"/>
          </w:tcPr>
          <w:p>
            <w:pPr>
              <w:pStyle w:val="Compact"/>
              <w:jc w:val="left"/>
            </w:pPr>
            <w:r>
              <w:rPr>
                <w:rFonts w:ascii="Times New Roman" w:hAnsi="Times New Roman"/>
                <w:sz w:val="20"/>
              </w:rPr>
              <w:t xml:space="preserve">5</w:t>
            </w:r>
          </w:p>
        </w:tc>
        <w:tc>
          <w:tcPr>
            <w:tcW w:type="dxa" w:w="2324"/>
          </w:tcPr>
          <w:p>
            <w:pPr>
              <w:pStyle w:val="Compact"/>
              <w:jc w:val="left"/>
            </w:pPr>
            <w:r>
              <w:rPr>
                <w:rFonts w:ascii="Times New Roman" w:hAnsi="Times New Roman"/>
                <w:sz w:val="20"/>
              </w:rPr>
              <w:t xml:space="preserve">MFA, хандалтын эрхийн хяналт</w:t>
            </w:r>
          </w:p>
        </w:tc>
        <w:tc>
          <w:tcPr>
            <w:tcW w:type="dxa" w:w="1774"/>
          </w:tcPr>
          <w:p>
            <w:pPr>
              <w:pStyle w:val="Compact"/>
              <w:jc w:val="left"/>
            </w:pPr>
            <w:r>
              <w:rPr>
                <w:rFonts w:ascii="Times New Roman" w:hAnsi="Times New Roman"/>
                <w:sz w:val="20"/>
              </w:rPr>
              <w:t xml:space="preserve">3 сар</w:t>
            </w:r>
          </w:p>
        </w:tc>
        <w:tc>
          <w:tcPr>
            <w:tcW w:type="dxa" w:w="1379"/>
          </w:tcPr>
          <w:p>
            <w:pPr>
              <w:pStyle w:val="Compact"/>
              <w:jc w:val="left"/>
            </w:pPr>
            <w:r>
              <w:rPr>
                <w:rFonts w:ascii="Times New Roman" w:hAnsi="Times New Roman"/>
                <w:sz w:val="20"/>
              </w:rPr>
              <w:t xml:space="preserve">МТ алба</w:t>
            </w:r>
          </w:p>
        </w:tc>
        <w:tc>
          <w:tcPr>
            <w:tcW w:type="dxa" w:w="1613"/>
          </w:tcPr>
          <w:p>
            <w:pPr>
              <w:pStyle w:val="Compact"/>
              <w:jc w:val="left"/>
            </w:pPr>
            <w:r>
              <w:rPr>
                <w:rFonts w:ascii="Times New Roman" w:hAnsi="Times New Roman"/>
                <w:sz w:val="20"/>
              </w:rPr>
              <w:t xml:space="preserve">–</w:t>
            </w:r>
          </w:p>
        </w:tc>
        <w:tc>
          <w:tcPr>
            <w:tcW w:type="dxa" w:w="1807"/>
          </w:tcPr>
          <w:p>
            <w:pPr>
              <w:pStyle w:val="Compact"/>
              <w:jc w:val="left"/>
            </w:pPr>
            <w:r>
              <w:rPr>
                <w:rFonts w:ascii="Times New Roman" w:hAnsi="Times New Roman"/>
                <w:sz w:val="20"/>
              </w:rPr>
              <w:t xml:space="preserve">100% хамрагдсан</w:t>
            </w:r>
          </w:p>
        </w:tc>
      </w:tr>
      <w:tr>
        <w:tc>
          <w:tcPr>
            <w:tcW w:type="dxa" w:w="456"/>
          </w:tcPr>
          <w:p>
            <w:pPr>
              <w:pStyle w:val="Compact"/>
              <w:jc w:val="left"/>
            </w:pPr>
            <w:r>
              <w:rPr>
                <w:rFonts w:ascii="Times New Roman" w:hAnsi="Times New Roman"/>
                <w:sz w:val="20"/>
              </w:rPr>
              <w:t xml:space="preserve">6</w:t>
            </w:r>
          </w:p>
        </w:tc>
        <w:tc>
          <w:tcPr>
            <w:tcW w:type="dxa" w:w="2324"/>
          </w:tcPr>
          <w:p>
            <w:pPr>
              <w:pStyle w:val="Compact"/>
              <w:jc w:val="left"/>
            </w:pPr>
            <w:r>
              <w:rPr>
                <w:rFonts w:ascii="Times New Roman" w:hAnsi="Times New Roman"/>
                <w:sz w:val="20"/>
              </w:rPr>
              <w:t xml:space="preserve">3-2-1-1 нөөцлөлт, сэргээх заавар</w:t>
            </w:r>
          </w:p>
        </w:tc>
        <w:tc>
          <w:tcPr>
            <w:tcW w:type="dxa" w:w="1774"/>
          </w:tcPr>
          <w:p>
            <w:pPr>
              <w:pStyle w:val="Compact"/>
              <w:jc w:val="left"/>
            </w:pPr>
            <w:r>
              <w:rPr>
                <w:rFonts w:ascii="Times New Roman" w:hAnsi="Times New Roman"/>
                <w:sz w:val="20"/>
              </w:rPr>
              <w:t xml:space="preserve">3 сар</w:t>
            </w:r>
          </w:p>
        </w:tc>
        <w:tc>
          <w:tcPr>
            <w:tcW w:type="dxa" w:w="1379"/>
          </w:tcPr>
          <w:p>
            <w:pPr>
              <w:pStyle w:val="Compact"/>
              <w:jc w:val="left"/>
            </w:pPr>
            <w:r>
              <w:rPr>
                <w:rFonts w:ascii="Times New Roman" w:hAnsi="Times New Roman"/>
                <w:sz w:val="20"/>
              </w:rPr>
              <w:t xml:space="preserve">МТ алба</w:t>
            </w:r>
          </w:p>
        </w:tc>
        <w:tc>
          <w:tcPr>
            <w:tcW w:type="dxa" w:w="1613"/>
          </w:tcPr>
          <w:p>
            <w:pPr>
              <w:pStyle w:val="Compact"/>
              <w:jc w:val="left"/>
            </w:pPr>
            <w:r>
              <w:rPr>
                <w:rFonts w:ascii="Times New Roman" w:hAnsi="Times New Roman"/>
                <w:sz w:val="20"/>
              </w:rPr>
              <w:t xml:space="preserve">–</w:t>
            </w:r>
          </w:p>
        </w:tc>
        <w:tc>
          <w:tcPr>
            <w:tcW w:type="dxa" w:w="1807"/>
          </w:tcPr>
          <w:p>
            <w:pPr>
              <w:pStyle w:val="Compact"/>
              <w:jc w:val="left"/>
            </w:pPr>
            <w:r>
              <w:rPr>
                <w:rFonts w:ascii="Times New Roman" w:hAnsi="Times New Roman"/>
                <w:sz w:val="20"/>
              </w:rPr>
              <w:t xml:space="preserve">Туршилт амжилттай</w:t>
            </w:r>
          </w:p>
        </w:tc>
      </w:tr>
      <w:tr>
        <w:tc>
          <w:tcPr>
            <w:tcW w:type="dxa" w:w="456"/>
          </w:tcPr>
          <w:p>
            <w:pPr>
              <w:pStyle w:val="Compact"/>
              <w:jc w:val="left"/>
            </w:pPr>
            <w:r>
              <w:rPr>
                <w:rFonts w:ascii="Times New Roman" w:hAnsi="Times New Roman"/>
                <w:sz w:val="20"/>
              </w:rPr>
              <w:t xml:space="preserve">7</w:t>
            </w:r>
          </w:p>
        </w:tc>
        <w:tc>
          <w:tcPr>
            <w:tcW w:type="dxa" w:w="2324"/>
          </w:tcPr>
          <w:p>
            <w:pPr>
              <w:pStyle w:val="Compact"/>
              <w:jc w:val="left"/>
            </w:pPr>
            <w:r>
              <w:rPr>
                <w:rFonts w:ascii="Times New Roman" w:hAnsi="Times New Roman"/>
                <w:sz w:val="20"/>
              </w:rPr>
              <w:t xml:space="preserve">Лог төвлөрүүлэлт, хяналт (SIEM), Зэвсэгт хүчний төвтэй мэдээлэл солилцох суваг</w:t>
            </w:r>
          </w:p>
        </w:tc>
        <w:tc>
          <w:tcPr>
            <w:tcW w:type="dxa" w:w="1774"/>
          </w:tcPr>
          <w:p>
            <w:pPr>
              <w:pStyle w:val="Compact"/>
              <w:jc w:val="left"/>
            </w:pPr>
            <w:r>
              <w:rPr>
                <w:rFonts w:ascii="Times New Roman" w:hAnsi="Times New Roman"/>
                <w:sz w:val="20"/>
              </w:rPr>
              <w:t xml:space="preserve">6 сар</w:t>
            </w:r>
          </w:p>
        </w:tc>
        <w:tc>
          <w:tcPr>
            <w:tcW w:type="dxa" w:w="1379"/>
          </w:tcPr>
          <w:p>
            <w:pPr>
              <w:pStyle w:val="Compact"/>
              <w:jc w:val="left"/>
            </w:pPr>
            <w:r>
              <w:rPr>
                <w:rFonts w:ascii="Times New Roman" w:hAnsi="Times New Roman"/>
                <w:sz w:val="20"/>
              </w:rPr>
              <w:t xml:space="preserve">Кибер АБ ажилтан</w:t>
            </w:r>
          </w:p>
        </w:tc>
        <w:tc>
          <w:tcPr>
            <w:tcW w:type="dxa" w:w="1613"/>
          </w:tcPr>
          <w:p>
            <w:pPr>
              <w:pStyle w:val="Compact"/>
              <w:jc w:val="left"/>
            </w:pPr>
            <w:r>
              <w:rPr>
                <w:rFonts w:ascii="Times New Roman" w:hAnsi="Times New Roman"/>
                <w:sz w:val="20"/>
              </w:rPr>
              <w:t xml:space="preserve">Зэвсэгт хүчний төв</w:t>
            </w:r>
          </w:p>
        </w:tc>
        <w:tc>
          <w:tcPr>
            <w:tcW w:type="dxa" w:w="1807"/>
          </w:tcPr>
          <w:p>
            <w:pPr>
              <w:pStyle w:val="Compact"/>
              <w:jc w:val="left"/>
            </w:pPr>
            <w:r>
              <w:rPr>
                <w:rFonts w:ascii="Times New Roman" w:hAnsi="Times New Roman"/>
                <w:sz w:val="20"/>
              </w:rPr>
              <w:t xml:space="preserve">Ажиллаж эхэлсэн</w:t>
            </w:r>
          </w:p>
        </w:tc>
      </w:tr>
      <w:tr>
        <w:tc>
          <w:tcPr>
            <w:tcW w:type="dxa" w:w="456"/>
          </w:tcPr>
          <w:p>
            <w:pPr>
              <w:pStyle w:val="Compact"/>
              <w:jc w:val="left"/>
            </w:pPr>
            <w:r>
              <w:rPr>
                <w:rFonts w:ascii="Times New Roman" w:hAnsi="Times New Roman"/>
                <w:sz w:val="20"/>
              </w:rPr>
              <w:t xml:space="preserve">8</w:t>
            </w:r>
          </w:p>
        </w:tc>
        <w:tc>
          <w:tcPr>
            <w:tcW w:type="dxa" w:w="2324"/>
          </w:tcPr>
          <w:p>
            <w:pPr>
              <w:pStyle w:val="Compact"/>
              <w:jc w:val="left"/>
            </w:pPr>
            <w:r>
              <w:rPr>
                <w:rFonts w:ascii="Times New Roman" w:hAnsi="Times New Roman"/>
                <w:sz w:val="20"/>
              </w:rPr>
              <w:t xml:space="preserve">Нөөц удирдлагын цэгийн мэдээллийн иж бүрдэл</w:t>
            </w:r>
          </w:p>
        </w:tc>
        <w:tc>
          <w:tcPr>
            <w:tcW w:type="dxa" w:w="1774"/>
          </w:tcPr>
          <w:p>
            <w:pPr>
              <w:pStyle w:val="Compact"/>
              <w:jc w:val="left"/>
            </w:pPr>
            <w:r>
              <w:rPr>
                <w:rFonts w:ascii="Times New Roman" w:hAnsi="Times New Roman"/>
                <w:sz w:val="20"/>
              </w:rPr>
              <w:t xml:space="preserve">3 сар</w:t>
            </w:r>
          </w:p>
        </w:tc>
        <w:tc>
          <w:tcPr>
            <w:tcW w:type="dxa" w:w="1379"/>
          </w:tcPr>
          <w:p>
            <w:pPr>
              <w:pStyle w:val="Compact"/>
              <w:jc w:val="left"/>
            </w:pPr>
            <w:r>
              <w:rPr>
                <w:rFonts w:ascii="Times New Roman" w:hAnsi="Times New Roman"/>
                <w:sz w:val="20"/>
              </w:rPr>
              <w:t xml:space="preserve">МТ, холбооны алба</w:t>
            </w:r>
          </w:p>
        </w:tc>
        <w:tc>
          <w:tcPr>
            <w:tcW w:type="dxa" w:w="1613"/>
          </w:tcPr>
          <w:p>
            <w:pPr>
              <w:pStyle w:val="Compact"/>
              <w:jc w:val="left"/>
            </w:pPr>
            <w:r>
              <w:rPr>
                <w:rFonts w:ascii="Times New Roman" w:hAnsi="Times New Roman"/>
                <w:sz w:val="20"/>
              </w:rPr>
              <w:t xml:space="preserve">Хангамжийн алба</w:t>
            </w:r>
          </w:p>
        </w:tc>
        <w:tc>
          <w:tcPr>
            <w:tcW w:type="dxa" w:w="1807"/>
          </w:tcPr>
          <w:p>
            <w:pPr>
              <w:pStyle w:val="Compact"/>
              <w:jc w:val="left"/>
            </w:pPr>
            <w:r>
              <w:rPr>
                <w:rFonts w:ascii="Times New Roman" w:hAnsi="Times New Roman"/>
                <w:sz w:val="20"/>
              </w:rPr>
              <w:t xml:space="preserve">Бэлэн, шалгагдсан</w:t>
            </w:r>
          </w:p>
        </w:tc>
      </w:tr>
      <w:tr>
        <w:tc>
          <w:tcPr>
            <w:tcW w:type="dxa" w:w="456"/>
          </w:tcPr>
          <w:p>
            <w:pPr>
              <w:pStyle w:val="Compact"/>
              <w:jc w:val="left"/>
            </w:pPr>
            <w:r>
              <w:rPr>
                <w:rFonts w:ascii="Times New Roman" w:hAnsi="Times New Roman"/>
                <w:sz w:val="20"/>
              </w:rPr>
              <w:t xml:space="preserve">9</w:t>
            </w:r>
          </w:p>
        </w:tc>
        <w:tc>
          <w:tcPr>
            <w:tcW w:type="dxa" w:w="2324"/>
          </w:tcPr>
          <w:p>
            <w:pPr>
              <w:pStyle w:val="Compact"/>
              <w:jc w:val="left"/>
            </w:pPr>
            <w:r>
              <w:rPr>
                <w:rFonts w:ascii="Times New Roman" w:hAnsi="Times New Roman"/>
                <w:sz w:val="20"/>
              </w:rPr>
              <w:t xml:space="preserve">Бэлэн байдлын зэрэг тус бүрийн шалгах хуудас батлах (Хавсралт 1)</w:t>
            </w:r>
          </w:p>
        </w:tc>
        <w:tc>
          <w:tcPr>
            <w:tcW w:type="dxa" w:w="1774"/>
          </w:tcPr>
          <w:p>
            <w:pPr>
              <w:pStyle w:val="Compact"/>
              <w:jc w:val="left"/>
            </w:pPr>
            <w:r>
              <w:rPr>
                <w:rFonts w:ascii="Times New Roman" w:hAnsi="Times New Roman"/>
                <w:sz w:val="20"/>
              </w:rPr>
              <w:t xml:space="preserve">1 сар</w:t>
            </w:r>
          </w:p>
        </w:tc>
        <w:tc>
          <w:tcPr>
            <w:tcW w:type="dxa" w:w="1379"/>
          </w:tcPr>
          <w:p>
            <w:pPr>
              <w:pStyle w:val="Compact"/>
              <w:jc w:val="left"/>
            </w:pPr>
            <w:r>
              <w:rPr>
                <w:rFonts w:ascii="Times New Roman" w:hAnsi="Times New Roman"/>
                <w:sz w:val="20"/>
              </w:rPr>
              <w:t xml:space="preserve">КАБШГ</w:t>
            </w:r>
          </w:p>
        </w:tc>
        <w:tc>
          <w:tcPr>
            <w:tcW w:type="dxa" w:w="1613"/>
          </w:tcPr>
          <w:p>
            <w:pPr>
              <w:pStyle w:val="Compact"/>
              <w:jc w:val="left"/>
            </w:pPr>
            <w:r>
              <w:rPr>
                <w:rFonts w:ascii="Times New Roman" w:hAnsi="Times New Roman"/>
                <w:sz w:val="20"/>
              </w:rPr>
              <w:t xml:space="preserve">–</w:t>
            </w:r>
          </w:p>
        </w:tc>
        <w:tc>
          <w:tcPr>
            <w:tcW w:type="dxa" w:w="1807"/>
          </w:tcPr>
          <w:p>
            <w:pPr>
              <w:pStyle w:val="Compact"/>
              <w:jc w:val="left"/>
            </w:pPr>
            <w:r>
              <w:rPr>
                <w:rFonts w:ascii="Times New Roman" w:hAnsi="Times New Roman"/>
                <w:sz w:val="20"/>
              </w:rPr>
              <w:t xml:space="preserve">Батлагдсан</w:t>
            </w:r>
          </w:p>
        </w:tc>
      </w:tr>
      <w:tr>
        <w:tc>
          <w:tcPr>
            <w:tcW w:type="dxa" w:w="456"/>
          </w:tcPr>
          <w:p>
            <w:pPr>
              <w:pStyle w:val="Compact"/>
              <w:jc w:val="left"/>
            </w:pPr>
            <w:r>
              <w:rPr>
                <w:rFonts w:ascii="Times New Roman" w:hAnsi="Times New Roman"/>
                <w:sz w:val="20"/>
              </w:rPr>
              <w:t xml:space="preserve">10</w:t>
            </w:r>
          </w:p>
        </w:tc>
        <w:tc>
          <w:tcPr>
            <w:tcW w:type="dxa" w:w="2324"/>
          </w:tcPr>
          <w:p>
            <w:pPr>
              <w:pStyle w:val="Compact"/>
              <w:jc w:val="left"/>
            </w:pPr>
            <w:r>
              <w:rPr>
                <w:rFonts w:ascii="Times New Roman" w:hAnsi="Times New Roman"/>
                <w:sz w:val="20"/>
              </w:rPr>
              <w:t xml:space="preserve">Ханган нийлүүлэгчийн гэрээнд кибер шаардлага тусгах</w:t>
            </w:r>
          </w:p>
        </w:tc>
        <w:tc>
          <w:tcPr>
            <w:tcW w:type="dxa" w:w="1774"/>
          </w:tcPr>
          <w:p>
            <w:pPr>
              <w:pStyle w:val="Compact"/>
              <w:jc w:val="left"/>
            </w:pPr>
            <w:r>
              <w:rPr>
                <w:rFonts w:ascii="Times New Roman" w:hAnsi="Times New Roman"/>
                <w:sz w:val="20"/>
              </w:rPr>
              <w:t xml:space="preserve">6 сар</w:t>
            </w:r>
          </w:p>
        </w:tc>
        <w:tc>
          <w:tcPr>
            <w:tcW w:type="dxa" w:w="1379"/>
          </w:tcPr>
          <w:p>
            <w:pPr>
              <w:pStyle w:val="Compact"/>
              <w:jc w:val="left"/>
            </w:pPr>
            <w:r>
              <w:rPr>
                <w:rFonts w:ascii="Times New Roman" w:hAnsi="Times New Roman"/>
                <w:sz w:val="20"/>
              </w:rPr>
              <w:t xml:space="preserve">Хууль зүйн ажилтан</w:t>
            </w:r>
          </w:p>
        </w:tc>
        <w:tc>
          <w:tcPr>
            <w:tcW w:type="dxa" w:w="1613"/>
          </w:tcPr>
          <w:p>
            <w:pPr>
              <w:pStyle w:val="Compact"/>
              <w:jc w:val="left"/>
            </w:pPr>
            <w:r>
              <w:rPr>
                <w:rFonts w:ascii="Times New Roman" w:hAnsi="Times New Roman"/>
                <w:sz w:val="20"/>
              </w:rPr>
              <w:t xml:space="preserve">Худалдан авах ажиллагааны алба</w:t>
            </w:r>
          </w:p>
        </w:tc>
        <w:tc>
          <w:tcPr>
            <w:tcW w:type="dxa" w:w="1807"/>
          </w:tcPr>
          <w:p>
            <w:pPr>
              <w:pStyle w:val="Compact"/>
              <w:jc w:val="left"/>
            </w:pPr>
            <w:r>
              <w:rPr>
                <w:rFonts w:ascii="Times New Roman" w:hAnsi="Times New Roman"/>
                <w:sz w:val="20"/>
              </w:rPr>
              <w:t xml:space="preserve">Гэрээ шинэчлэгдсэн</w:t>
            </w:r>
          </w:p>
        </w:tc>
      </w:tr>
      <w:tr>
        <w:tc>
          <w:tcPr>
            <w:tcW w:type="dxa" w:w="456"/>
          </w:tcPr>
          <w:p>
            <w:pPr>
              <w:pStyle w:val="Compact"/>
              <w:jc w:val="left"/>
            </w:pPr>
            <w:r>
              <w:rPr>
                <w:rFonts w:ascii="Times New Roman" w:hAnsi="Times New Roman"/>
                <w:sz w:val="20"/>
              </w:rPr>
              <w:t xml:space="preserve">11</w:t>
            </w:r>
          </w:p>
        </w:tc>
        <w:tc>
          <w:tcPr>
            <w:tcW w:type="dxa" w:w="2324"/>
          </w:tcPr>
          <w:p>
            <w:pPr>
              <w:pStyle w:val="Compact"/>
              <w:jc w:val="left"/>
            </w:pPr>
            <w:r>
              <w:rPr>
                <w:rFonts w:ascii="Times New Roman" w:hAnsi="Times New Roman"/>
                <w:sz w:val="20"/>
              </w:rPr>
              <w:t xml:space="preserve">Бүх ажилтны сургалт, OPSEC журамтай танилцуулах</w:t>
            </w:r>
          </w:p>
        </w:tc>
        <w:tc>
          <w:tcPr>
            <w:tcW w:type="dxa" w:w="1774"/>
          </w:tcPr>
          <w:p>
            <w:pPr>
              <w:pStyle w:val="Compact"/>
              <w:jc w:val="left"/>
            </w:pPr>
            <w:r>
              <w:rPr>
                <w:rFonts w:ascii="Times New Roman" w:hAnsi="Times New Roman"/>
                <w:sz w:val="20"/>
              </w:rPr>
              <w:t xml:space="preserve">2 сар</w:t>
            </w:r>
          </w:p>
        </w:tc>
        <w:tc>
          <w:tcPr>
            <w:tcW w:type="dxa" w:w="1379"/>
          </w:tcPr>
          <w:p>
            <w:pPr>
              <w:pStyle w:val="Compact"/>
              <w:jc w:val="left"/>
            </w:pPr>
            <w:r>
              <w:rPr>
                <w:rFonts w:ascii="Times New Roman" w:hAnsi="Times New Roman"/>
                <w:sz w:val="20"/>
              </w:rPr>
              <w:t xml:space="preserve">Кибер АБ ажилтан</w:t>
            </w:r>
          </w:p>
        </w:tc>
        <w:tc>
          <w:tcPr>
            <w:tcW w:type="dxa" w:w="1613"/>
          </w:tcPr>
          <w:p>
            <w:pPr>
              <w:pStyle w:val="Compact"/>
              <w:jc w:val="left"/>
            </w:pPr>
            <w:r>
              <w:rPr>
                <w:rFonts w:ascii="Times New Roman" w:hAnsi="Times New Roman"/>
                <w:sz w:val="20"/>
              </w:rPr>
              <w:t xml:space="preserve">Нэгжийн дарга</w:t>
            </w:r>
          </w:p>
        </w:tc>
        <w:tc>
          <w:tcPr>
            <w:tcW w:type="dxa" w:w="1807"/>
          </w:tcPr>
          <w:p>
            <w:pPr>
              <w:pStyle w:val="Compact"/>
              <w:jc w:val="left"/>
            </w:pPr>
            <w:r>
              <w:rPr>
                <w:rFonts w:ascii="Times New Roman" w:hAnsi="Times New Roman"/>
                <w:sz w:val="20"/>
              </w:rPr>
              <w:t xml:space="preserve">≥95% хамрагдсан</w:t>
            </w:r>
          </w:p>
        </w:tc>
      </w:tr>
      <w:tr>
        <w:tc>
          <w:tcPr>
            <w:tcW w:type="dxa" w:w="456"/>
          </w:tcPr>
          <w:p>
            <w:pPr>
              <w:pStyle w:val="Compact"/>
              <w:jc w:val="left"/>
            </w:pPr>
            <w:r>
              <w:rPr>
                <w:rFonts w:ascii="Times New Roman" w:hAnsi="Times New Roman"/>
                <w:sz w:val="20"/>
              </w:rPr>
              <w:t xml:space="preserve">12</w:t>
            </w:r>
          </w:p>
        </w:tc>
        <w:tc>
          <w:tcPr>
            <w:tcW w:type="dxa" w:w="2324"/>
          </w:tcPr>
          <w:p>
            <w:pPr>
              <w:pStyle w:val="Compact"/>
              <w:jc w:val="left"/>
            </w:pPr>
            <w:r>
              <w:rPr>
                <w:rFonts w:ascii="Times New Roman" w:hAnsi="Times New Roman"/>
                <w:sz w:val="20"/>
              </w:rPr>
              <w:t xml:space="preserve">Ширээний дасгал (нэмэгдүүлсэн → цэргийн аюулын бэлэн байдлын хувилбар)</w:t>
            </w:r>
          </w:p>
        </w:tc>
        <w:tc>
          <w:tcPr>
            <w:tcW w:type="dxa" w:w="1774"/>
          </w:tcPr>
          <w:p>
            <w:pPr>
              <w:pStyle w:val="Compact"/>
              <w:jc w:val="left"/>
            </w:pPr>
            <w:r>
              <w:rPr>
                <w:rFonts w:ascii="Times New Roman" w:hAnsi="Times New Roman"/>
                <w:sz w:val="20"/>
              </w:rPr>
              <w:t xml:space="preserve">4 сар</w:t>
            </w:r>
          </w:p>
        </w:tc>
        <w:tc>
          <w:tcPr>
            <w:tcW w:type="dxa" w:w="1379"/>
          </w:tcPr>
          <w:p>
            <w:pPr>
              <w:pStyle w:val="Compact"/>
              <w:jc w:val="left"/>
            </w:pPr>
            <w:r>
              <w:rPr>
                <w:rFonts w:ascii="Times New Roman" w:hAnsi="Times New Roman"/>
                <w:sz w:val="20"/>
              </w:rPr>
              <w:t xml:space="preserve">КАБШГ-ын дарга</w:t>
            </w:r>
          </w:p>
        </w:tc>
        <w:tc>
          <w:tcPr>
            <w:tcW w:type="dxa" w:w="1613"/>
          </w:tcPr>
          <w:p>
            <w:pPr>
              <w:pStyle w:val="Compact"/>
              <w:jc w:val="left"/>
            </w:pPr>
            <w:r>
              <w:rPr>
                <w:rFonts w:ascii="Times New Roman" w:hAnsi="Times New Roman"/>
                <w:sz w:val="20"/>
              </w:rPr>
              <w:t xml:space="preserve">Зэвсэгт хүчний төв</w:t>
            </w:r>
          </w:p>
        </w:tc>
        <w:tc>
          <w:tcPr>
            <w:tcW w:type="dxa" w:w="1807"/>
          </w:tcPr>
          <w:p>
            <w:pPr>
              <w:pStyle w:val="Compact"/>
              <w:jc w:val="left"/>
            </w:pPr>
            <w:r>
              <w:rPr>
                <w:rFonts w:ascii="Times New Roman" w:hAnsi="Times New Roman"/>
                <w:sz w:val="20"/>
              </w:rPr>
              <w:t xml:space="preserve">Дүгнэлт гарсан</w:t>
            </w:r>
          </w:p>
        </w:tc>
      </w:tr>
      <w:tr>
        <w:tc>
          <w:tcPr>
            <w:tcW w:type="dxa" w:w="456"/>
          </w:tcPr>
          <w:p>
            <w:pPr>
              <w:pStyle w:val="Compact"/>
              <w:jc w:val="left"/>
            </w:pPr>
            <w:r>
              <w:rPr>
                <w:rFonts w:ascii="Times New Roman" w:hAnsi="Times New Roman"/>
                <w:sz w:val="20"/>
              </w:rPr>
              <w:t xml:space="preserve">13</w:t>
            </w:r>
          </w:p>
        </w:tc>
        <w:tc>
          <w:tcPr>
            <w:tcW w:type="dxa" w:w="2324"/>
          </w:tcPr>
          <w:p>
            <w:pPr>
              <w:pStyle w:val="Compact"/>
              <w:jc w:val="left"/>
            </w:pPr>
            <w:r>
              <w:rPr>
                <w:rFonts w:ascii="Times New Roman" w:hAnsi="Times New Roman"/>
                <w:sz w:val="20"/>
              </w:rPr>
              <w:t xml:space="preserve">Бэлэн байдлын сургуулилттай хослуулсан техникийн дасгал</w:t>
            </w:r>
          </w:p>
        </w:tc>
        <w:tc>
          <w:tcPr>
            <w:tcW w:type="dxa" w:w="1774"/>
          </w:tcPr>
          <w:p>
            <w:pPr>
              <w:pStyle w:val="Compact"/>
              <w:jc w:val="left"/>
            </w:pPr>
            <w:r>
              <w:rPr>
                <w:rFonts w:ascii="Times New Roman" w:hAnsi="Times New Roman"/>
                <w:sz w:val="20"/>
              </w:rPr>
              <w:t xml:space="preserve">Жилд 1</w:t>
            </w:r>
          </w:p>
        </w:tc>
        <w:tc>
          <w:tcPr>
            <w:tcW w:type="dxa" w:w="1379"/>
          </w:tcPr>
          <w:p>
            <w:pPr>
              <w:pStyle w:val="Compact"/>
              <w:jc w:val="left"/>
            </w:pPr>
            <w:r>
              <w:rPr>
                <w:rFonts w:ascii="Times New Roman" w:hAnsi="Times New Roman"/>
                <w:sz w:val="20"/>
              </w:rPr>
              <w:t xml:space="preserve">КАБШГ</w:t>
            </w:r>
          </w:p>
        </w:tc>
        <w:tc>
          <w:tcPr>
            <w:tcW w:type="dxa" w:w="1613"/>
          </w:tcPr>
          <w:p>
            <w:pPr>
              <w:pStyle w:val="Compact"/>
              <w:jc w:val="left"/>
            </w:pPr>
            <w:r>
              <w:rPr>
                <w:rFonts w:ascii="Times New Roman" w:hAnsi="Times New Roman"/>
                <w:sz w:val="20"/>
              </w:rPr>
              <w:t xml:space="preserve">ЗХЖШ</w:t>
            </w:r>
          </w:p>
        </w:tc>
        <w:tc>
          <w:tcPr>
            <w:tcW w:type="dxa" w:w="1807"/>
          </w:tcPr>
          <w:p>
            <w:pPr>
              <w:pStyle w:val="Compact"/>
              <w:jc w:val="left"/>
            </w:pPr>
            <w:r>
              <w:rPr>
                <w:rFonts w:ascii="Times New Roman" w:hAnsi="Times New Roman"/>
                <w:sz w:val="20"/>
              </w:rPr>
              <w:t xml:space="preserve">Шалгуур үзүүлэлт хангагдсан</w:t>
            </w:r>
          </w:p>
        </w:tc>
      </w:tr>
      <w:tr>
        <w:tc>
          <w:tcPr>
            <w:tcW w:type="dxa" w:w="456"/>
          </w:tcPr>
          <w:p>
            <w:pPr>
              <w:pStyle w:val="Compact"/>
              <w:jc w:val="left"/>
            </w:pPr>
            <w:r>
              <w:rPr>
                <w:rFonts w:ascii="Times New Roman" w:hAnsi="Times New Roman"/>
                <w:sz w:val="20"/>
              </w:rPr>
              <w:t xml:space="preserve">14</w:t>
            </w:r>
          </w:p>
        </w:tc>
        <w:tc>
          <w:tcPr>
            <w:tcW w:type="dxa" w:w="2324"/>
          </w:tcPr>
          <w:p>
            <w:pPr>
              <w:pStyle w:val="Compact"/>
              <w:jc w:val="left"/>
            </w:pPr>
            <w:r>
              <w:rPr>
                <w:rFonts w:ascii="Times New Roman" w:hAnsi="Times New Roman"/>
                <w:sz w:val="20"/>
              </w:rPr>
              <w:t xml:space="preserve">Төлөвлөгөөг шинэчлэх (хууль тогтоомжийн өөрчлөлт, дасгалын сургамжаар)</w:t>
            </w:r>
          </w:p>
        </w:tc>
        <w:tc>
          <w:tcPr>
            <w:tcW w:type="dxa" w:w="1774"/>
          </w:tcPr>
          <w:p>
            <w:pPr>
              <w:pStyle w:val="Compact"/>
              <w:jc w:val="left"/>
            </w:pPr>
            <w:r>
              <w:rPr>
                <w:rFonts w:ascii="Times New Roman" w:hAnsi="Times New Roman"/>
                <w:sz w:val="20"/>
              </w:rPr>
              <w:t xml:space="preserve">Жил бүр</w:t>
            </w:r>
          </w:p>
        </w:tc>
        <w:tc>
          <w:tcPr>
            <w:tcW w:type="dxa" w:w="1379"/>
          </w:tcPr>
          <w:p>
            <w:pPr>
              <w:pStyle w:val="Compact"/>
              <w:jc w:val="left"/>
            </w:pPr>
            <w:r>
              <w:rPr>
                <w:rFonts w:ascii="Times New Roman" w:hAnsi="Times New Roman"/>
                <w:sz w:val="20"/>
              </w:rPr>
              <w:t xml:space="preserve">КАБШГ</w:t>
            </w:r>
          </w:p>
        </w:tc>
        <w:tc>
          <w:tcPr>
            <w:tcW w:type="dxa" w:w="1613"/>
          </w:tcPr>
          <w:p>
            <w:pPr>
              <w:pStyle w:val="Compact"/>
              <w:jc w:val="left"/>
            </w:pPr>
            <w:r>
              <w:rPr>
                <w:rFonts w:ascii="Times New Roman" w:hAnsi="Times New Roman"/>
                <w:sz w:val="20"/>
              </w:rPr>
              <w:t xml:space="preserve">Хууль зүйн ажилтан</w:t>
            </w:r>
          </w:p>
        </w:tc>
        <w:tc>
          <w:tcPr>
            <w:tcW w:type="dxa" w:w="1807"/>
          </w:tcPr>
          <w:p>
            <w:pPr>
              <w:pStyle w:val="Compact"/>
              <w:jc w:val="left"/>
            </w:pPr>
            <w:r>
              <w:rPr>
                <w:rFonts w:ascii="Times New Roman" w:hAnsi="Times New Roman"/>
                <w:sz w:val="20"/>
              </w:rPr>
              <w:t xml:space="preserve">Шинэчилсэн хувилбар батлагдсан</w:t>
            </w:r>
          </w:p>
        </w:tc>
      </w:tr>
    </w:tbl>
    <w:p>
      <w:pPr>
        <w:jc w:val="both"/>
      </w:pPr>
      <w:r>
        <w:pict>
          <v:rect style="width:0;height:1.5pt" o:hralign="center" o:hrstd="t" o:hr="t"/>
        </w:pict>
      </w:r>
    </w:p>
    <w:bookmarkEnd w:id="61"/>
    <w:bookmarkEnd w:id="62"/>
    <w:bookmarkStart w:id="69" w:name="хавсралтууд"/>
    <w:p>
      <w:pPr>
        <w:pStyle w:val="Heading1"/>
        <w:jc w:val="center"/>
      </w:pPr>
      <w:r>
        <w:t xml:space="preserve">ХАВСРАЛТУУД</w:t>
      </w:r>
    </w:p>
    <w:bookmarkStart w:id="63" w:name="X84b4d01fcdf84612474a86ce8b32b54efa468a8"/>
    <w:p>
      <w:pPr>
        <w:pStyle w:val="Heading2"/>
      </w:pPr>
      <w:r>
        <w:t xml:space="preserve">Хавсралт 1. Бэлэн байдлын зэрэг тус бүрийн шалгах хуудас</w:t>
      </w:r>
    </w:p>
    <w:p>
      <w:pPr>
        <w:pStyle w:val="FirstParagraph"/>
        <w:jc w:val="left"/>
      </w:pPr>
      <w:r>
        <w:rPr>
          <w:bCs/>
          <w:b/>
        </w:rPr>
        <w:t xml:space="preserve">А. Нэмэгдүүлсэн бэлэн байдал</w:t>
      </w:r>
      <w:r>
        <w:t xml:space="preserve"> </w:t>
      </w:r>
      <w:r>
        <w:t xml:space="preserve">(Д цаг: ____ огноо ____ / Хариуцагч: ____)</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25"/>
        <w:gridCol w:w="6162"/>
        <w:gridCol w:w="1698"/>
        <w:gridCol w:w="969"/>
      </w:tblGrid>
      <w:tr>
        <w:trPr>
          <w:tblHeader w:val="true"/>
        </w:trPr>
        <w:tc>
          <w:tcPr>
            <w:tcW w:type="dxa" w:w="525"/>
          </w:tcPr>
          <w:p>
            <w:pPr>
              <w:pStyle w:val="Compact"/>
              <w:jc w:val="left"/>
            </w:pPr>
            <w:r>
              <w:rPr>
                <w:rFonts w:ascii="Times New Roman" w:hAnsi="Times New Roman"/>
                <w:b/>
                <w:sz w:val="20"/>
              </w:rPr>
              <w:t xml:space="preserve">☐</w:t>
            </w:r>
          </w:p>
        </w:tc>
        <w:tc>
          <w:tcPr>
            <w:tcW w:type="dxa" w:w="6162"/>
          </w:tcPr>
          <w:p>
            <w:pPr>
              <w:pStyle w:val="Compact"/>
              <w:jc w:val="left"/>
            </w:pPr>
            <w:r>
              <w:rPr>
                <w:rFonts w:ascii="Times New Roman" w:hAnsi="Times New Roman"/>
                <w:b/>
                <w:sz w:val="20"/>
              </w:rPr>
              <w:t xml:space="preserve">Арга хэмжээ</w:t>
            </w:r>
          </w:p>
        </w:tc>
        <w:tc>
          <w:tcPr>
            <w:tcW w:type="dxa" w:w="1698"/>
          </w:tcPr>
          <w:p>
            <w:pPr>
              <w:pStyle w:val="Compact"/>
              <w:jc w:val="left"/>
            </w:pPr>
            <w:r>
              <w:rPr>
                <w:rFonts w:ascii="Times New Roman" w:hAnsi="Times New Roman"/>
                <w:b/>
                <w:sz w:val="20"/>
              </w:rPr>
              <w:t xml:space="preserve">Гүйцэтгэсэн цаг</w:t>
            </w:r>
          </w:p>
        </w:tc>
        <w:tc>
          <w:tcPr>
            <w:tcW w:type="dxa" w:w="969"/>
          </w:tcPr>
          <w:p>
            <w:pPr>
              <w:pStyle w:val="Compact"/>
              <w:jc w:val="left"/>
            </w:pPr>
            <w:r>
              <w:rPr>
                <w:rFonts w:ascii="Times New Roman" w:hAnsi="Times New Roman"/>
                <w:b/>
                <w:sz w:val="20"/>
              </w:rPr>
              <w:t xml:space="preserve">Гарын үсэг</w:t>
            </w:r>
          </w:p>
        </w:tc>
      </w:tr>
      <w:tr>
        <w:tc>
          <w:tcPr>
            <w:tcW w:type="dxa" w:w="525"/>
          </w:tcPr>
          <w:p>
            <w:pPr>
              <w:pStyle w:val="Compact"/>
              <w:jc w:val="left"/>
            </w:pPr>
            <w:r>
              <w:rPr>
                <w:rFonts w:ascii="Times New Roman" w:hAnsi="Times New Roman"/>
                <w:sz w:val="20"/>
              </w:rPr>
              <w:t xml:space="preserve">☐</w:t>
            </w:r>
          </w:p>
        </w:tc>
        <w:tc>
          <w:tcPr>
            <w:tcW w:type="dxa" w:w="6162"/>
          </w:tcPr>
          <w:p>
            <w:pPr>
              <w:pStyle w:val="Compact"/>
              <w:jc w:val="left"/>
            </w:pPr>
            <w:r>
              <w:rPr>
                <w:rFonts w:ascii="Times New Roman" w:hAnsi="Times New Roman"/>
                <w:sz w:val="20"/>
              </w:rPr>
              <w:t xml:space="preserve">КАБШГ цугларсан, жижүүрийн хуваарь гарсан</w:t>
            </w:r>
          </w:p>
        </w:tc>
        <w:tc>
          <w:tcPr>
            <w:tcW w:type="dxa" w:w="1698"/>
          </w:tcPr>
          <w:p>
            <w:pPr>
              <w:pStyle w:val="Compact"/>
              <w:jc w:val="left"/>
            </w:pPr>
          </w:p>
        </w:tc>
        <w:tc>
          <w:tcPr>
            <w:tcW w:type="dxa" w:w="969"/>
          </w:tcPr>
          <w:p>
            <w:pPr>
              <w:pStyle w:val="Compact"/>
              <w:jc w:val="left"/>
            </w:pPr>
          </w:p>
        </w:tc>
      </w:tr>
      <w:tr>
        <w:tc>
          <w:tcPr>
            <w:tcW w:type="dxa" w:w="525"/>
          </w:tcPr>
          <w:p>
            <w:pPr>
              <w:pStyle w:val="Compact"/>
              <w:jc w:val="left"/>
            </w:pPr>
            <w:r>
              <w:rPr>
                <w:rFonts w:ascii="Times New Roman" w:hAnsi="Times New Roman"/>
                <w:sz w:val="20"/>
              </w:rPr>
              <w:t xml:space="preserve">☐</w:t>
            </w:r>
          </w:p>
        </w:tc>
        <w:tc>
          <w:tcPr>
            <w:tcW w:type="dxa" w:w="6162"/>
          </w:tcPr>
          <w:p>
            <w:pPr>
              <w:pStyle w:val="Compact"/>
              <w:jc w:val="left"/>
            </w:pPr>
            <w:r>
              <w:rPr>
                <w:rFonts w:ascii="Times New Roman" w:hAnsi="Times New Roman"/>
                <w:sz w:val="20"/>
              </w:rPr>
              <w:t xml:space="preserve">Зэвсэгт хүчний төвтэй холбоо тогтоосон, сэрэмжлүүлэг авсан</w:t>
            </w:r>
          </w:p>
        </w:tc>
        <w:tc>
          <w:tcPr>
            <w:tcW w:type="dxa" w:w="1698"/>
          </w:tcPr>
          <w:p>
            <w:pPr>
              <w:pStyle w:val="Compact"/>
              <w:jc w:val="left"/>
            </w:pPr>
          </w:p>
        </w:tc>
        <w:tc>
          <w:tcPr>
            <w:tcW w:type="dxa" w:w="969"/>
          </w:tcPr>
          <w:p>
            <w:pPr>
              <w:pStyle w:val="Compact"/>
              <w:jc w:val="left"/>
            </w:pPr>
          </w:p>
        </w:tc>
      </w:tr>
      <w:tr>
        <w:tc>
          <w:tcPr>
            <w:tcW w:type="dxa" w:w="525"/>
          </w:tcPr>
          <w:p>
            <w:pPr>
              <w:pStyle w:val="Compact"/>
              <w:jc w:val="left"/>
            </w:pPr>
            <w:r>
              <w:rPr>
                <w:rFonts w:ascii="Times New Roman" w:hAnsi="Times New Roman"/>
                <w:sz w:val="20"/>
              </w:rPr>
              <w:t xml:space="preserve">☐</w:t>
            </w:r>
          </w:p>
        </w:tc>
        <w:tc>
          <w:tcPr>
            <w:tcW w:type="dxa" w:w="6162"/>
          </w:tcPr>
          <w:p>
            <w:pPr>
              <w:pStyle w:val="Compact"/>
              <w:jc w:val="left"/>
            </w:pPr>
            <w:r>
              <w:rPr>
                <w:rFonts w:ascii="Times New Roman" w:hAnsi="Times New Roman"/>
                <w:sz w:val="20"/>
              </w:rPr>
              <w:t xml:space="preserve">Өндөр эрхтэй бүртгэл хянагдсан, шаардлагагүйг идэвхгүй болгосон</w:t>
            </w:r>
          </w:p>
        </w:tc>
        <w:tc>
          <w:tcPr>
            <w:tcW w:type="dxa" w:w="1698"/>
          </w:tcPr>
          <w:p>
            <w:pPr>
              <w:pStyle w:val="Compact"/>
              <w:jc w:val="left"/>
            </w:pPr>
          </w:p>
        </w:tc>
        <w:tc>
          <w:tcPr>
            <w:tcW w:type="dxa" w:w="969"/>
          </w:tcPr>
          <w:p>
            <w:pPr>
              <w:pStyle w:val="Compact"/>
              <w:jc w:val="left"/>
            </w:pPr>
          </w:p>
        </w:tc>
      </w:tr>
      <w:tr>
        <w:tc>
          <w:tcPr>
            <w:tcW w:type="dxa" w:w="525"/>
          </w:tcPr>
          <w:p>
            <w:pPr>
              <w:pStyle w:val="Compact"/>
              <w:jc w:val="left"/>
            </w:pPr>
            <w:r>
              <w:rPr>
                <w:rFonts w:ascii="Times New Roman" w:hAnsi="Times New Roman"/>
                <w:sz w:val="20"/>
              </w:rPr>
              <w:t xml:space="preserve">☐</w:t>
            </w:r>
          </w:p>
        </w:tc>
        <w:tc>
          <w:tcPr>
            <w:tcW w:type="dxa" w:w="6162"/>
          </w:tcPr>
          <w:p>
            <w:pPr>
              <w:pStyle w:val="Compact"/>
              <w:jc w:val="left"/>
            </w:pPr>
            <w:r>
              <w:rPr>
                <w:rFonts w:ascii="Times New Roman" w:hAnsi="Times New Roman"/>
                <w:sz w:val="20"/>
              </w:rPr>
              <w:t xml:space="preserve">Гэрээт гүйцэтгэгчийн алсын хандалт зогссон</w:t>
            </w:r>
          </w:p>
        </w:tc>
        <w:tc>
          <w:tcPr>
            <w:tcW w:type="dxa" w:w="1698"/>
          </w:tcPr>
          <w:p>
            <w:pPr>
              <w:pStyle w:val="Compact"/>
              <w:jc w:val="left"/>
            </w:pPr>
          </w:p>
        </w:tc>
        <w:tc>
          <w:tcPr>
            <w:tcW w:type="dxa" w:w="969"/>
          </w:tcPr>
          <w:p>
            <w:pPr>
              <w:pStyle w:val="Compact"/>
              <w:jc w:val="left"/>
            </w:pPr>
          </w:p>
        </w:tc>
      </w:tr>
      <w:tr>
        <w:tc>
          <w:tcPr>
            <w:tcW w:type="dxa" w:w="525"/>
          </w:tcPr>
          <w:p>
            <w:pPr>
              <w:pStyle w:val="Compact"/>
              <w:jc w:val="left"/>
            </w:pPr>
            <w:r>
              <w:rPr>
                <w:rFonts w:ascii="Times New Roman" w:hAnsi="Times New Roman"/>
                <w:sz w:val="20"/>
              </w:rPr>
              <w:t xml:space="preserve">☐</w:t>
            </w:r>
          </w:p>
        </w:tc>
        <w:tc>
          <w:tcPr>
            <w:tcW w:type="dxa" w:w="6162"/>
          </w:tcPr>
          <w:p>
            <w:pPr>
              <w:pStyle w:val="Compact"/>
              <w:jc w:val="left"/>
            </w:pPr>
            <w:r>
              <w:rPr>
                <w:rFonts w:ascii="Times New Roman" w:hAnsi="Times New Roman"/>
                <w:sz w:val="20"/>
              </w:rPr>
              <w:t xml:space="preserve">Гадагш нээлттэй порт, үйлчилгээ шалгагдсан</w:t>
            </w:r>
          </w:p>
        </w:tc>
        <w:tc>
          <w:tcPr>
            <w:tcW w:type="dxa" w:w="1698"/>
          </w:tcPr>
          <w:p>
            <w:pPr>
              <w:pStyle w:val="Compact"/>
              <w:jc w:val="left"/>
            </w:pPr>
          </w:p>
        </w:tc>
        <w:tc>
          <w:tcPr>
            <w:tcW w:type="dxa" w:w="969"/>
          </w:tcPr>
          <w:p>
            <w:pPr>
              <w:pStyle w:val="Compact"/>
              <w:jc w:val="left"/>
            </w:pPr>
          </w:p>
        </w:tc>
      </w:tr>
      <w:tr>
        <w:tc>
          <w:tcPr>
            <w:tcW w:type="dxa" w:w="525"/>
          </w:tcPr>
          <w:p>
            <w:pPr>
              <w:pStyle w:val="Compact"/>
              <w:jc w:val="left"/>
            </w:pPr>
            <w:r>
              <w:rPr>
                <w:rFonts w:ascii="Times New Roman" w:hAnsi="Times New Roman"/>
                <w:sz w:val="20"/>
              </w:rPr>
              <w:t xml:space="preserve">☐</w:t>
            </w:r>
          </w:p>
        </w:tc>
        <w:tc>
          <w:tcPr>
            <w:tcW w:type="dxa" w:w="6162"/>
          </w:tcPr>
          <w:p>
            <w:pPr>
              <w:pStyle w:val="Compact"/>
              <w:jc w:val="left"/>
            </w:pPr>
            <w:r>
              <w:rPr>
                <w:rFonts w:ascii="Times New Roman" w:hAnsi="Times New Roman"/>
                <w:sz w:val="20"/>
              </w:rPr>
              <w:t xml:space="preserve">Ангилал А, Б-ийн нэмэлт нөөц хуулбар хийгдэж шалгагдсан</w:t>
            </w:r>
          </w:p>
        </w:tc>
        <w:tc>
          <w:tcPr>
            <w:tcW w:type="dxa" w:w="1698"/>
          </w:tcPr>
          <w:p>
            <w:pPr>
              <w:pStyle w:val="Compact"/>
              <w:jc w:val="left"/>
            </w:pPr>
          </w:p>
        </w:tc>
        <w:tc>
          <w:tcPr>
            <w:tcW w:type="dxa" w:w="969"/>
          </w:tcPr>
          <w:p>
            <w:pPr>
              <w:pStyle w:val="Compact"/>
              <w:jc w:val="left"/>
            </w:pPr>
          </w:p>
        </w:tc>
      </w:tr>
      <w:tr>
        <w:tc>
          <w:tcPr>
            <w:tcW w:type="dxa" w:w="525"/>
          </w:tcPr>
          <w:p>
            <w:pPr>
              <w:pStyle w:val="Compact"/>
              <w:jc w:val="left"/>
            </w:pPr>
            <w:r>
              <w:rPr>
                <w:rFonts w:ascii="Times New Roman" w:hAnsi="Times New Roman"/>
                <w:sz w:val="20"/>
              </w:rPr>
              <w:t xml:space="preserve">☐</w:t>
            </w:r>
          </w:p>
        </w:tc>
        <w:tc>
          <w:tcPr>
            <w:tcW w:type="dxa" w:w="6162"/>
          </w:tcPr>
          <w:p>
            <w:pPr>
              <w:pStyle w:val="Compact"/>
              <w:jc w:val="left"/>
            </w:pPr>
            <w:r>
              <w:rPr>
                <w:rFonts w:ascii="Times New Roman" w:hAnsi="Times New Roman"/>
                <w:sz w:val="20"/>
              </w:rPr>
              <w:t xml:space="preserve">USB хязгаарлалт, хувийн төхөөрөмжийн хязгаарлалт хэрэгжсэн</w:t>
            </w:r>
          </w:p>
        </w:tc>
        <w:tc>
          <w:tcPr>
            <w:tcW w:type="dxa" w:w="1698"/>
          </w:tcPr>
          <w:p>
            <w:pPr>
              <w:pStyle w:val="Compact"/>
              <w:jc w:val="left"/>
            </w:pPr>
          </w:p>
        </w:tc>
        <w:tc>
          <w:tcPr>
            <w:tcW w:type="dxa" w:w="969"/>
          </w:tcPr>
          <w:p>
            <w:pPr>
              <w:pStyle w:val="Compact"/>
              <w:jc w:val="left"/>
            </w:pPr>
          </w:p>
        </w:tc>
      </w:tr>
      <w:tr>
        <w:tc>
          <w:tcPr>
            <w:tcW w:type="dxa" w:w="525"/>
          </w:tcPr>
          <w:p>
            <w:pPr>
              <w:pStyle w:val="Compact"/>
              <w:jc w:val="left"/>
            </w:pPr>
            <w:r>
              <w:rPr>
                <w:rFonts w:ascii="Times New Roman" w:hAnsi="Times New Roman"/>
                <w:sz w:val="20"/>
              </w:rPr>
              <w:t xml:space="preserve">☐</w:t>
            </w:r>
          </w:p>
        </w:tc>
        <w:tc>
          <w:tcPr>
            <w:tcW w:type="dxa" w:w="6162"/>
          </w:tcPr>
          <w:p>
            <w:pPr>
              <w:pStyle w:val="Compact"/>
              <w:jc w:val="left"/>
            </w:pPr>
            <w:r>
              <w:rPr>
                <w:rFonts w:ascii="Times New Roman" w:hAnsi="Times New Roman"/>
                <w:sz w:val="20"/>
              </w:rPr>
              <w:t xml:space="preserve">Ажилтанд сэрэмжлүүлэг хүргэсэн</w:t>
            </w:r>
          </w:p>
        </w:tc>
        <w:tc>
          <w:tcPr>
            <w:tcW w:type="dxa" w:w="1698"/>
          </w:tcPr>
          <w:p>
            <w:pPr>
              <w:pStyle w:val="Compact"/>
              <w:jc w:val="left"/>
            </w:pPr>
          </w:p>
        </w:tc>
        <w:tc>
          <w:tcPr>
            <w:tcW w:type="dxa" w:w="969"/>
          </w:tcPr>
          <w:p>
            <w:pPr>
              <w:pStyle w:val="Compact"/>
              <w:jc w:val="left"/>
            </w:pPr>
          </w:p>
        </w:tc>
      </w:tr>
      <w:tr>
        <w:tc>
          <w:tcPr>
            <w:tcW w:type="dxa" w:w="525"/>
          </w:tcPr>
          <w:p>
            <w:pPr>
              <w:pStyle w:val="Compact"/>
              <w:jc w:val="left"/>
            </w:pPr>
            <w:r>
              <w:rPr>
                <w:rFonts w:ascii="Times New Roman" w:hAnsi="Times New Roman"/>
                <w:sz w:val="20"/>
              </w:rPr>
              <w:t xml:space="preserve">☐</w:t>
            </w:r>
          </w:p>
        </w:tc>
        <w:tc>
          <w:tcPr>
            <w:tcW w:type="dxa" w:w="6162"/>
          </w:tcPr>
          <w:p>
            <w:pPr>
              <w:pStyle w:val="Compact"/>
              <w:jc w:val="left"/>
            </w:pPr>
            <w:r>
              <w:rPr>
                <w:rFonts w:ascii="Times New Roman" w:hAnsi="Times New Roman"/>
                <w:sz w:val="20"/>
              </w:rPr>
              <w:t xml:space="preserve">Өөрчлөлтийн царцаалт зарласан</w:t>
            </w:r>
          </w:p>
        </w:tc>
        <w:tc>
          <w:tcPr>
            <w:tcW w:type="dxa" w:w="1698"/>
          </w:tcPr>
          <w:p>
            <w:pPr>
              <w:pStyle w:val="Compact"/>
              <w:jc w:val="left"/>
            </w:pPr>
          </w:p>
        </w:tc>
        <w:tc>
          <w:tcPr>
            <w:tcW w:type="dxa" w:w="969"/>
          </w:tcPr>
          <w:p>
            <w:pPr>
              <w:pStyle w:val="Compact"/>
              <w:jc w:val="left"/>
            </w:pPr>
          </w:p>
        </w:tc>
      </w:tr>
      <w:tr>
        <w:tc>
          <w:tcPr>
            <w:tcW w:type="dxa" w:w="525"/>
          </w:tcPr>
          <w:p>
            <w:pPr>
              <w:pStyle w:val="Compact"/>
              <w:jc w:val="left"/>
            </w:pPr>
            <w:r>
              <w:rPr>
                <w:rFonts w:ascii="Times New Roman" w:hAnsi="Times New Roman"/>
                <w:sz w:val="20"/>
              </w:rPr>
              <w:t xml:space="preserve">☐</w:t>
            </w:r>
          </w:p>
        </w:tc>
        <w:tc>
          <w:tcPr>
            <w:tcW w:type="dxa" w:w="6162"/>
          </w:tcPr>
          <w:p>
            <w:pPr>
              <w:pStyle w:val="Compact"/>
              <w:jc w:val="left"/>
            </w:pPr>
            <w:r>
              <w:rPr>
                <w:rFonts w:ascii="Times New Roman" w:hAnsi="Times New Roman"/>
                <w:sz w:val="20"/>
              </w:rPr>
              <w:t xml:space="preserve">UPS, үүсгүүр шалгагдсан</w:t>
            </w:r>
          </w:p>
        </w:tc>
        <w:tc>
          <w:tcPr>
            <w:tcW w:type="dxa" w:w="1698"/>
          </w:tcPr>
          <w:p>
            <w:pPr>
              <w:pStyle w:val="Compact"/>
              <w:jc w:val="left"/>
            </w:pPr>
          </w:p>
        </w:tc>
        <w:tc>
          <w:tcPr>
            <w:tcW w:type="dxa" w:w="969"/>
          </w:tcPr>
          <w:p>
            <w:pPr>
              <w:pStyle w:val="Compact"/>
              <w:jc w:val="left"/>
            </w:pPr>
          </w:p>
        </w:tc>
      </w:tr>
    </w:tbl>
    <w:p>
      <w:pPr>
        <w:pStyle w:val="BodyText"/>
        <w:jc w:val="both"/>
      </w:pPr>
      <w:r>
        <w:rPr>
          <w:bCs/>
          <w:b/>
        </w:rPr>
        <w:t xml:space="preserve">Б. Цэргийн аюулын бэлэн байдал</w:t>
      </w:r>
    </w:p>
    <w:tbl>
      <w:tblPr>
        <w:tblStyle w:val="Table"/>
        <w:tblW w:type="auto" w:w="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518"/>
        <w:gridCol w:w="6161"/>
        <w:gridCol w:w="1704"/>
        <w:gridCol w:w="972"/>
      </w:tblGrid>
      <w:tr>
        <w:trPr>
          <w:tblHeader w:val="true"/>
        </w:trPr>
        <w:tc>
          <w:tcPr>
            <w:tcW w:type="dxa" w:w="518"/>
          </w:tcPr>
          <w:p>
            <w:pPr>
              <w:pStyle w:val="Compact"/>
              <w:jc w:val="left"/>
            </w:pPr>
            <w:r>
              <w:rPr>
                <w:rFonts w:ascii="Times New Roman" w:hAnsi="Times New Roman"/>
                <w:b/>
                <w:sz w:val="20"/>
              </w:rPr>
              <w:t xml:space="preserve">☐</w:t>
            </w:r>
          </w:p>
        </w:tc>
        <w:tc>
          <w:tcPr>
            <w:tcW w:type="dxa" w:w="6161"/>
          </w:tcPr>
          <w:p>
            <w:pPr>
              <w:pStyle w:val="Compact"/>
              <w:jc w:val="left"/>
            </w:pPr>
            <w:r>
              <w:rPr>
                <w:rFonts w:ascii="Times New Roman" w:hAnsi="Times New Roman"/>
                <w:b/>
                <w:sz w:val="20"/>
              </w:rPr>
              <w:t xml:space="preserve">Арга хэмжээ</w:t>
            </w:r>
          </w:p>
        </w:tc>
        <w:tc>
          <w:tcPr>
            <w:tcW w:type="dxa" w:w="1704"/>
          </w:tcPr>
          <w:p>
            <w:pPr>
              <w:pStyle w:val="Compact"/>
              <w:jc w:val="left"/>
            </w:pPr>
            <w:r>
              <w:rPr>
                <w:rFonts w:ascii="Times New Roman" w:hAnsi="Times New Roman"/>
                <w:b/>
                <w:sz w:val="20"/>
              </w:rPr>
              <w:t xml:space="preserve">Гүйцэтгэсэн цаг</w:t>
            </w:r>
          </w:p>
        </w:tc>
        <w:tc>
          <w:tcPr>
            <w:tcW w:type="dxa" w:w="972"/>
          </w:tcPr>
          <w:p>
            <w:pPr>
              <w:pStyle w:val="Compact"/>
              <w:jc w:val="left"/>
            </w:pPr>
            <w:r>
              <w:rPr>
                <w:rFonts w:ascii="Times New Roman" w:hAnsi="Times New Roman"/>
                <w:b/>
                <w:sz w:val="20"/>
              </w:rPr>
              <w:t xml:space="preserve">Гарын үсэг</w:t>
            </w:r>
          </w:p>
        </w:tc>
      </w:tr>
      <w:tr>
        <w:tc>
          <w:tcPr>
            <w:tcW w:type="dxa" w:w="518"/>
          </w:tcPr>
          <w:p>
            <w:pPr>
              <w:pStyle w:val="Compact"/>
              <w:jc w:val="left"/>
            </w:pPr>
            <w:r>
              <w:rPr>
                <w:rFonts w:ascii="Times New Roman" w:hAnsi="Times New Roman"/>
                <w:sz w:val="20"/>
              </w:rPr>
              <w:t xml:space="preserve">☐</w:t>
            </w:r>
          </w:p>
        </w:tc>
        <w:tc>
          <w:tcPr>
            <w:tcW w:type="dxa" w:w="6161"/>
          </w:tcPr>
          <w:p>
            <w:pPr>
              <w:pStyle w:val="Compact"/>
              <w:jc w:val="left"/>
            </w:pPr>
            <w:r>
              <w:rPr>
                <w:rFonts w:ascii="Times New Roman" w:hAnsi="Times New Roman"/>
                <w:sz w:val="20"/>
              </w:rPr>
              <w:t xml:space="preserve">КАБШГ 24/7 ээлжийн горимд шилжсэн</w:t>
            </w:r>
          </w:p>
        </w:tc>
        <w:tc>
          <w:tcPr>
            <w:tcW w:type="dxa" w:w="1704"/>
          </w:tcPr>
          <w:p>
            <w:pPr>
              <w:pStyle w:val="Compact"/>
              <w:jc w:val="left"/>
            </w:pPr>
          </w:p>
        </w:tc>
        <w:tc>
          <w:tcPr>
            <w:tcW w:type="dxa" w:w="972"/>
          </w:tcPr>
          <w:p>
            <w:pPr>
              <w:pStyle w:val="Compact"/>
              <w:jc w:val="left"/>
            </w:pPr>
          </w:p>
        </w:tc>
      </w:tr>
      <w:tr>
        <w:tc>
          <w:tcPr>
            <w:tcW w:type="dxa" w:w="518"/>
          </w:tcPr>
          <w:p>
            <w:pPr>
              <w:pStyle w:val="Compact"/>
              <w:jc w:val="left"/>
            </w:pPr>
            <w:r>
              <w:rPr>
                <w:rFonts w:ascii="Times New Roman" w:hAnsi="Times New Roman"/>
                <w:sz w:val="20"/>
              </w:rPr>
              <w:t xml:space="preserve">☐</w:t>
            </w:r>
          </w:p>
        </w:tc>
        <w:tc>
          <w:tcPr>
            <w:tcW w:type="dxa" w:w="6161"/>
          </w:tcPr>
          <w:p>
            <w:pPr>
              <w:pStyle w:val="Compact"/>
              <w:jc w:val="left"/>
            </w:pPr>
            <w:r>
              <w:rPr>
                <w:rFonts w:ascii="Times New Roman" w:hAnsi="Times New Roman"/>
                <w:sz w:val="20"/>
              </w:rPr>
              <w:t xml:space="preserve">Ангилал А системийг нээлттэй сүлжээнээс бүрэн тусгаарласан</w:t>
            </w:r>
          </w:p>
        </w:tc>
        <w:tc>
          <w:tcPr>
            <w:tcW w:type="dxa" w:w="1704"/>
          </w:tcPr>
          <w:p>
            <w:pPr>
              <w:pStyle w:val="Compact"/>
              <w:jc w:val="left"/>
            </w:pPr>
          </w:p>
        </w:tc>
        <w:tc>
          <w:tcPr>
            <w:tcW w:type="dxa" w:w="972"/>
          </w:tcPr>
          <w:p>
            <w:pPr>
              <w:pStyle w:val="Compact"/>
              <w:jc w:val="left"/>
            </w:pPr>
          </w:p>
        </w:tc>
      </w:tr>
      <w:tr>
        <w:tc>
          <w:tcPr>
            <w:tcW w:type="dxa" w:w="518"/>
          </w:tcPr>
          <w:p>
            <w:pPr>
              <w:pStyle w:val="Compact"/>
              <w:jc w:val="left"/>
            </w:pPr>
            <w:r>
              <w:rPr>
                <w:rFonts w:ascii="Times New Roman" w:hAnsi="Times New Roman"/>
                <w:sz w:val="20"/>
              </w:rPr>
              <w:t xml:space="preserve">☐</w:t>
            </w:r>
          </w:p>
        </w:tc>
        <w:tc>
          <w:tcPr>
            <w:tcW w:type="dxa" w:w="6161"/>
          </w:tcPr>
          <w:p>
            <w:pPr>
              <w:pStyle w:val="Compact"/>
              <w:jc w:val="left"/>
            </w:pPr>
            <w:r>
              <w:rPr>
                <w:rFonts w:ascii="Times New Roman" w:hAnsi="Times New Roman"/>
                <w:sz w:val="20"/>
              </w:rPr>
              <w:t xml:space="preserve">Интернет холболт зөвшөөрлийн жагсаалтын горимд шилжсэн</w:t>
            </w:r>
          </w:p>
        </w:tc>
        <w:tc>
          <w:tcPr>
            <w:tcW w:type="dxa" w:w="1704"/>
          </w:tcPr>
          <w:p>
            <w:pPr>
              <w:pStyle w:val="Compact"/>
              <w:jc w:val="left"/>
            </w:pPr>
          </w:p>
        </w:tc>
        <w:tc>
          <w:tcPr>
            <w:tcW w:type="dxa" w:w="972"/>
          </w:tcPr>
          <w:p>
            <w:pPr>
              <w:pStyle w:val="Compact"/>
              <w:jc w:val="left"/>
            </w:pPr>
          </w:p>
        </w:tc>
      </w:tr>
      <w:tr>
        <w:tc>
          <w:tcPr>
            <w:tcW w:type="dxa" w:w="518"/>
          </w:tcPr>
          <w:p>
            <w:pPr>
              <w:pStyle w:val="Compact"/>
              <w:jc w:val="left"/>
            </w:pPr>
            <w:r>
              <w:rPr>
                <w:rFonts w:ascii="Times New Roman" w:hAnsi="Times New Roman"/>
                <w:sz w:val="20"/>
              </w:rPr>
              <w:t xml:space="preserve">☐</w:t>
            </w:r>
          </w:p>
        </w:tc>
        <w:tc>
          <w:tcPr>
            <w:tcW w:type="dxa" w:w="6161"/>
          </w:tcPr>
          <w:p>
            <w:pPr>
              <w:pStyle w:val="Compact"/>
              <w:jc w:val="left"/>
            </w:pPr>
            <w:r>
              <w:rPr>
                <w:rFonts w:ascii="Times New Roman" w:hAnsi="Times New Roman"/>
                <w:sz w:val="20"/>
              </w:rPr>
              <w:t xml:space="preserve">Лаборатори, кибер полигоныг салгасан</w:t>
            </w:r>
          </w:p>
        </w:tc>
        <w:tc>
          <w:tcPr>
            <w:tcW w:type="dxa" w:w="1704"/>
          </w:tcPr>
          <w:p>
            <w:pPr>
              <w:pStyle w:val="Compact"/>
              <w:jc w:val="left"/>
            </w:pPr>
          </w:p>
        </w:tc>
        <w:tc>
          <w:tcPr>
            <w:tcW w:type="dxa" w:w="972"/>
          </w:tcPr>
          <w:p>
            <w:pPr>
              <w:pStyle w:val="Compact"/>
              <w:jc w:val="left"/>
            </w:pPr>
          </w:p>
        </w:tc>
      </w:tr>
      <w:tr>
        <w:tc>
          <w:tcPr>
            <w:tcW w:type="dxa" w:w="518"/>
          </w:tcPr>
          <w:p>
            <w:pPr>
              <w:pStyle w:val="Compact"/>
              <w:jc w:val="left"/>
            </w:pPr>
            <w:r>
              <w:rPr>
                <w:rFonts w:ascii="Times New Roman" w:hAnsi="Times New Roman"/>
                <w:sz w:val="20"/>
              </w:rPr>
              <w:t xml:space="preserve">☐</w:t>
            </w:r>
          </w:p>
        </w:tc>
        <w:tc>
          <w:tcPr>
            <w:tcW w:type="dxa" w:w="6161"/>
          </w:tcPr>
          <w:p>
            <w:pPr>
              <w:pStyle w:val="Compact"/>
              <w:jc w:val="left"/>
            </w:pPr>
            <w:r>
              <w:rPr>
                <w:rFonts w:ascii="Times New Roman" w:hAnsi="Times New Roman"/>
                <w:sz w:val="20"/>
              </w:rPr>
              <w:t xml:space="preserve">Администраторын, сервисийн нууц үг, VPN гэрчилгээ солигдсон</w:t>
            </w:r>
          </w:p>
        </w:tc>
        <w:tc>
          <w:tcPr>
            <w:tcW w:type="dxa" w:w="1704"/>
          </w:tcPr>
          <w:p>
            <w:pPr>
              <w:pStyle w:val="Compact"/>
              <w:jc w:val="left"/>
            </w:pPr>
          </w:p>
        </w:tc>
        <w:tc>
          <w:tcPr>
            <w:tcW w:type="dxa" w:w="972"/>
          </w:tcPr>
          <w:p>
            <w:pPr>
              <w:pStyle w:val="Compact"/>
              <w:jc w:val="left"/>
            </w:pPr>
          </w:p>
        </w:tc>
      </w:tr>
      <w:tr>
        <w:tc>
          <w:tcPr>
            <w:tcW w:type="dxa" w:w="518"/>
          </w:tcPr>
          <w:p>
            <w:pPr>
              <w:pStyle w:val="Compact"/>
              <w:jc w:val="left"/>
            </w:pPr>
            <w:r>
              <w:rPr>
                <w:rFonts w:ascii="Times New Roman" w:hAnsi="Times New Roman"/>
                <w:sz w:val="20"/>
              </w:rPr>
              <w:t xml:space="preserve">☐</w:t>
            </w:r>
          </w:p>
        </w:tc>
        <w:tc>
          <w:tcPr>
            <w:tcW w:type="dxa" w:w="6161"/>
          </w:tcPr>
          <w:p>
            <w:pPr>
              <w:pStyle w:val="Compact"/>
              <w:jc w:val="left"/>
            </w:pPr>
            <w:r>
              <w:rPr>
                <w:rFonts w:ascii="Times New Roman" w:hAnsi="Times New Roman"/>
                <w:sz w:val="20"/>
              </w:rPr>
              <w:t xml:space="preserve">Офлайн нөөц хуулбар нөөц байршилд хүргэгдсэн</w:t>
            </w:r>
          </w:p>
        </w:tc>
        <w:tc>
          <w:tcPr>
            <w:tcW w:type="dxa" w:w="1704"/>
          </w:tcPr>
          <w:p>
            <w:pPr>
              <w:pStyle w:val="Compact"/>
              <w:jc w:val="left"/>
            </w:pPr>
          </w:p>
        </w:tc>
        <w:tc>
          <w:tcPr>
            <w:tcW w:type="dxa" w:w="972"/>
          </w:tcPr>
          <w:p>
            <w:pPr>
              <w:pStyle w:val="Compact"/>
              <w:jc w:val="left"/>
            </w:pPr>
          </w:p>
        </w:tc>
      </w:tr>
      <w:tr>
        <w:tc>
          <w:tcPr>
            <w:tcW w:type="dxa" w:w="518"/>
          </w:tcPr>
          <w:p>
            <w:pPr>
              <w:pStyle w:val="Compact"/>
              <w:jc w:val="left"/>
            </w:pPr>
            <w:r>
              <w:rPr>
                <w:rFonts w:ascii="Times New Roman" w:hAnsi="Times New Roman"/>
                <w:sz w:val="20"/>
              </w:rPr>
              <w:t xml:space="preserve">☐</w:t>
            </w:r>
          </w:p>
        </w:tc>
        <w:tc>
          <w:tcPr>
            <w:tcW w:type="dxa" w:w="6161"/>
          </w:tcPr>
          <w:p>
            <w:pPr>
              <w:pStyle w:val="Compact"/>
              <w:jc w:val="left"/>
            </w:pPr>
            <w:r>
              <w:rPr>
                <w:rFonts w:ascii="Times New Roman" w:hAnsi="Times New Roman"/>
                <w:sz w:val="20"/>
              </w:rPr>
              <w:t xml:space="preserve">Нөөц удирдлагын цэгийн иж бүрдэл шалгагдсан</w:t>
            </w:r>
          </w:p>
        </w:tc>
        <w:tc>
          <w:tcPr>
            <w:tcW w:type="dxa" w:w="1704"/>
          </w:tcPr>
          <w:p>
            <w:pPr>
              <w:pStyle w:val="Compact"/>
              <w:jc w:val="left"/>
            </w:pPr>
          </w:p>
        </w:tc>
        <w:tc>
          <w:tcPr>
            <w:tcW w:type="dxa" w:w="972"/>
          </w:tcPr>
          <w:p>
            <w:pPr>
              <w:pStyle w:val="Compact"/>
              <w:jc w:val="left"/>
            </w:pPr>
          </w:p>
        </w:tc>
      </w:tr>
      <w:tr>
        <w:tc>
          <w:tcPr>
            <w:tcW w:type="dxa" w:w="518"/>
          </w:tcPr>
          <w:p>
            <w:pPr>
              <w:pStyle w:val="Compact"/>
              <w:jc w:val="left"/>
            </w:pPr>
            <w:r>
              <w:rPr>
                <w:rFonts w:ascii="Times New Roman" w:hAnsi="Times New Roman"/>
                <w:sz w:val="20"/>
              </w:rPr>
              <w:t xml:space="preserve">☐</w:t>
            </w:r>
          </w:p>
        </w:tc>
        <w:tc>
          <w:tcPr>
            <w:tcW w:type="dxa" w:w="6161"/>
          </w:tcPr>
          <w:p>
            <w:pPr>
              <w:pStyle w:val="Compact"/>
              <w:jc w:val="left"/>
            </w:pPr>
            <w:r>
              <w:rPr>
                <w:rFonts w:ascii="Times New Roman" w:hAnsi="Times New Roman"/>
                <w:sz w:val="20"/>
              </w:rPr>
              <w:t xml:space="preserve">Цаасан маягт тараагдсан</w:t>
            </w:r>
          </w:p>
        </w:tc>
        <w:tc>
          <w:tcPr>
            <w:tcW w:type="dxa" w:w="1704"/>
          </w:tcPr>
          <w:p>
            <w:pPr>
              <w:pStyle w:val="Compact"/>
              <w:jc w:val="left"/>
            </w:pPr>
          </w:p>
        </w:tc>
        <w:tc>
          <w:tcPr>
            <w:tcW w:type="dxa" w:w="972"/>
          </w:tcPr>
          <w:p>
            <w:pPr>
              <w:pStyle w:val="Compact"/>
              <w:jc w:val="left"/>
            </w:pPr>
          </w:p>
        </w:tc>
      </w:tr>
      <w:tr>
        <w:tc>
          <w:tcPr>
            <w:tcW w:type="dxa" w:w="518"/>
          </w:tcPr>
          <w:p>
            <w:pPr>
              <w:pStyle w:val="Compact"/>
              <w:jc w:val="left"/>
            </w:pPr>
            <w:r>
              <w:rPr>
                <w:rFonts w:ascii="Times New Roman" w:hAnsi="Times New Roman"/>
                <w:sz w:val="20"/>
              </w:rPr>
              <w:t xml:space="preserve">☐</w:t>
            </w:r>
          </w:p>
        </w:tc>
        <w:tc>
          <w:tcPr>
            <w:tcW w:type="dxa" w:w="6161"/>
          </w:tcPr>
          <w:p>
            <w:pPr>
              <w:pStyle w:val="Compact"/>
              <w:jc w:val="left"/>
            </w:pPr>
            <w:r>
              <w:rPr>
                <w:rFonts w:ascii="Times New Roman" w:hAnsi="Times New Roman"/>
                <w:sz w:val="20"/>
              </w:rPr>
              <w:t xml:space="preserve">Мэдээллийн орчны хяналт эхэлсэн</w:t>
            </w:r>
          </w:p>
        </w:tc>
        <w:tc>
          <w:tcPr>
            <w:tcW w:type="dxa" w:w="1704"/>
          </w:tcPr>
          <w:p>
            <w:pPr>
              <w:pStyle w:val="Compact"/>
              <w:jc w:val="left"/>
            </w:pPr>
          </w:p>
        </w:tc>
        <w:tc>
          <w:tcPr>
            <w:tcW w:type="dxa" w:w="972"/>
          </w:tcPr>
          <w:p>
            <w:pPr>
              <w:pStyle w:val="Compact"/>
              <w:jc w:val="left"/>
            </w:pPr>
          </w:p>
        </w:tc>
      </w:tr>
    </w:tbl>
    <w:p>
      <w:pPr>
        <w:pStyle w:val="BodyText"/>
        <w:jc w:val="both"/>
      </w:pPr>
      <w:r>
        <w:rPr>
          <w:bCs/>
          <w:b/>
        </w:rPr>
        <w:t xml:space="preserve">В. Бүрэн бэлэн байдал</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92"/>
        <w:gridCol w:w="6022"/>
        <w:gridCol w:w="1806"/>
        <w:gridCol w:w="1035"/>
      </w:tblGrid>
      <w:tr>
        <w:trPr>
          <w:tblHeader w:val="true"/>
        </w:trPr>
        <w:tc>
          <w:tcPr>
            <w:tcW w:type="dxa" w:w="492"/>
          </w:tcPr>
          <w:p>
            <w:pPr>
              <w:pStyle w:val="Compact"/>
              <w:jc w:val="left"/>
            </w:pPr>
            <w:r>
              <w:rPr>
                <w:rFonts w:ascii="Times New Roman" w:hAnsi="Times New Roman"/>
                <w:b/>
                <w:sz w:val="20"/>
              </w:rPr>
              <w:t xml:space="preserve">☐</w:t>
            </w:r>
          </w:p>
        </w:tc>
        <w:tc>
          <w:tcPr>
            <w:tcW w:type="dxa" w:w="6022"/>
          </w:tcPr>
          <w:p>
            <w:pPr>
              <w:pStyle w:val="Compact"/>
              <w:jc w:val="left"/>
            </w:pPr>
            <w:r>
              <w:rPr>
                <w:rFonts w:ascii="Times New Roman" w:hAnsi="Times New Roman"/>
                <w:b/>
                <w:sz w:val="20"/>
              </w:rPr>
              <w:t xml:space="preserve">Арга хэмжээ</w:t>
            </w:r>
          </w:p>
        </w:tc>
        <w:tc>
          <w:tcPr>
            <w:tcW w:type="dxa" w:w="1806"/>
          </w:tcPr>
          <w:p>
            <w:pPr>
              <w:pStyle w:val="Compact"/>
              <w:jc w:val="left"/>
            </w:pPr>
            <w:r>
              <w:rPr>
                <w:rFonts w:ascii="Times New Roman" w:hAnsi="Times New Roman"/>
                <w:b/>
                <w:sz w:val="20"/>
              </w:rPr>
              <w:t xml:space="preserve">Гүйцэтгэсэн цаг</w:t>
            </w:r>
          </w:p>
        </w:tc>
        <w:tc>
          <w:tcPr>
            <w:tcW w:type="dxa" w:w="1035"/>
          </w:tcPr>
          <w:p>
            <w:pPr>
              <w:pStyle w:val="Compact"/>
              <w:jc w:val="left"/>
            </w:pPr>
            <w:r>
              <w:rPr>
                <w:rFonts w:ascii="Times New Roman" w:hAnsi="Times New Roman"/>
                <w:b/>
                <w:sz w:val="20"/>
              </w:rPr>
              <w:t xml:space="preserve">Гарын үсэг</w:t>
            </w:r>
          </w:p>
        </w:tc>
      </w:tr>
      <w:tr>
        <w:tc>
          <w:tcPr>
            <w:tcW w:type="dxa" w:w="492"/>
          </w:tcPr>
          <w:p>
            <w:pPr>
              <w:pStyle w:val="Compact"/>
              <w:jc w:val="left"/>
            </w:pPr>
            <w:r>
              <w:rPr>
                <w:rFonts w:ascii="Times New Roman" w:hAnsi="Times New Roman"/>
                <w:sz w:val="20"/>
              </w:rPr>
              <w:t xml:space="preserve">☐</w:t>
            </w:r>
          </w:p>
        </w:tc>
        <w:tc>
          <w:tcPr>
            <w:tcW w:type="dxa" w:w="6022"/>
          </w:tcPr>
          <w:p>
            <w:pPr>
              <w:pStyle w:val="Compact"/>
              <w:jc w:val="left"/>
            </w:pPr>
            <w:r>
              <w:rPr>
                <w:rFonts w:ascii="Times New Roman" w:hAnsi="Times New Roman"/>
                <w:sz w:val="20"/>
              </w:rPr>
              <w:t xml:space="preserve">Ангилал В, Г системийг зогсоосон / статик горимд шилжүүлсэн</w:t>
            </w:r>
          </w:p>
        </w:tc>
        <w:tc>
          <w:tcPr>
            <w:tcW w:type="dxa" w:w="1806"/>
          </w:tcPr>
          <w:p>
            <w:pPr>
              <w:pStyle w:val="Compact"/>
              <w:jc w:val="left"/>
            </w:pPr>
          </w:p>
        </w:tc>
        <w:tc>
          <w:tcPr>
            <w:tcW w:type="dxa" w:w="1035"/>
          </w:tcPr>
          <w:p>
            <w:pPr>
              <w:pStyle w:val="Compact"/>
              <w:jc w:val="left"/>
            </w:pPr>
          </w:p>
        </w:tc>
      </w:tr>
      <w:tr>
        <w:tc>
          <w:tcPr>
            <w:tcW w:type="dxa" w:w="492"/>
          </w:tcPr>
          <w:p>
            <w:pPr>
              <w:pStyle w:val="Compact"/>
              <w:jc w:val="left"/>
            </w:pPr>
            <w:r>
              <w:rPr>
                <w:rFonts w:ascii="Times New Roman" w:hAnsi="Times New Roman"/>
                <w:sz w:val="20"/>
              </w:rPr>
              <w:t xml:space="preserve">☐</w:t>
            </w:r>
          </w:p>
        </w:tc>
        <w:tc>
          <w:tcPr>
            <w:tcW w:type="dxa" w:w="6022"/>
          </w:tcPr>
          <w:p>
            <w:pPr>
              <w:pStyle w:val="Compact"/>
              <w:jc w:val="left"/>
            </w:pPr>
            <w:r>
              <w:rPr>
                <w:rFonts w:ascii="Times New Roman" w:hAnsi="Times New Roman"/>
                <w:sz w:val="20"/>
              </w:rPr>
              <w:t xml:space="preserve">Албан мэдээллийг зөвхөн тусгай сүлжээ, шифрлэсэн холбоогоор дамжуулж байна</w:t>
            </w:r>
          </w:p>
        </w:tc>
        <w:tc>
          <w:tcPr>
            <w:tcW w:type="dxa" w:w="1806"/>
          </w:tcPr>
          <w:p>
            <w:pPr>
              <w:pStyle w:val="Compact"/>
              <w:jc w:val="left"/>
            </w:pPr>
          </w:p>
        </w:tc>
        <w:tc>
          <w:tcPr>
            <w:tcW w:type="dxa" w:w="1035"/>
          </w:tcPr>
          <w:p>
            <w:pPr>
              <w:pStyle w:val="Compact"/>
              <w:jc w:val="left"/>
            </w:pPr>
          </w:p>
        </w:tc>
      </w:tr>
      <w:tr>
        <w:tc>
          <w:tcPr>
            <w:tcW w:type="dxa" w:w="492"/>
          </w:tcPr>
          <w:p>
            <w:pPr>
              <w:pStyle w:val="Compact"/>
              <w:jc w:val="left"/>
            </w:pPr>
            <w:r>
              <w:rPr>
                <w:rFonts w:ascii="Times New Roman" w:hAnsi="Times New Roman"/>
                <w:sz w:val="20"/>
              </w:rPr>
              <w:t xml:space="preserve">☐</w:t>
            </w:r>
          </w:p>
        </w:tc>
        <w:tc>
          <w:tcPr>
            <w:tcW w:type="dxa" w:w="6022"/>
          </w:tcPr>
          <w:p>
            <w:pPr>
              <w:pStyle w:val="Compact"/>
              <w:jc w:val="left"/>
            </w:pPr>
            <w:r>
              <w:rPr>
                <w:rFonts w:ascii="Times New Roman" w:hAnsi="Times New Roman"/>
                <w:sz w:val="20"/>
              </w:rPr>
              <w:t xml:space="preserve">Нөөц удирдлагын цэгт шилжих бэлтгэл хангагдсан</w:t>
            </w:r>
          </w:p>
        </w:tc>
        <w:tc>
          <w:tcPr>
            <w:tcW w:type="dxa" w:w="1806"/>
          </w:tcPr>
          <w:p>
            <w:pPr>
              <w:pStyle w:val="Compact"/>
              <w:jc w:val="left"/>
            </w:pPr>
          </w:p>
        </w:tc>
        <w:tc>
          <w:tcPr>
            <w:tcW w:type="dxa" w:w="1035"/>
          </w:tcPr>
          <w:p>
            <w:pPr>
              <w:pStyle w:val="Compact"/>
              <w:jc w:val="left"/>
            </w:pPr>
          </w:p>
        </w:tc>
      </w:tr>
      <w:tr>
        <w:tc>
          <w:tcPr>
            <w:tcW w:type="dxa" w:w="492"/>
          </w:tcPr>
          <w:p>
            <w:pPr>
              <w:pStyle w:val="Compact"/>
              <w:jc w:val="left"/>
            </w:pPr>
            <w:r>
              <w:rPr>
                <w:rFonts w:ascii="Times New Roman" w:hAnsi="Times New Roman"/>
                <w:sz w:val="20"/>
              </w:rPr>
              <w:t xml:space="preserve">☐</w:t>
            </w:r>
          </w:p>
        </w:tc>
        <w:tc>
          <w:tcPr>
            <w:tcW w:type="dxa" w:w="6022"/>
          </w:tcPr>
          <w:p>
            <w:pPr>
              <w:pStyle w:val="Compact"/>
              <w:jc w:val="left"/>
            </w:pPr>
            <w:r>
              <w:rPr>
                <w:rFonts w:ascii="Times New Roman" w:hAnsi="Times New Roman"/>
                <w:sz w:val="20"/>
              </w:rPr>
              <w:t xml:space="preserve">Дайчилгааны мэдээллийн хуулбар нөөц цэгт хадгалагдсан</w:t>
            </w:r>
          </w:p>
        </w:tc>
        <w:tc>
          <w:tcPr>
            <w:tcW w:type="dxa" w:w="1806"/>
          </w:tcPr>
          <w:p>
            <w:pPr>
              <w:pStyle w:val="Compact"/>
              <w:jc w:val="left"/>
            </w:pPr>
          </w:p>
        </w:tc>
        <w:tc>
          <w:tcPr>
            <w:tcW w:type="dxa" w:w="1035"/>
          </w:tcPr>
          <w:p>
            <w:pPr>
              <w:pStyle w:val="Compact"/>
              <w:jc w:val="left"/>
            </w:pPr>
          </w:p>
        </w:tc>
      </w:tr>
    </w:tbl>
    <w:bookmarkEnd w:id="63"/>
    <w:bookmarkStart w:id="64" w:name="X9189ebb0ae024062002cd54146f08ae262204a9"/>
    <w:p>
      <w:pPr>
        <w:pStyle w:val="Heading2"/>
      </w:pPr>
      <w:r>
        <w:t xml:space="preserve">Хавсралт 2. Кибер зөрчлийн анхан шатны мэдээний загвар</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7069"/>
        <w:gridCol w:w="2285"/>
      </w:tblGrid>
      <w:tr>
        <w:trPr>
          <w:tblHeader w:val="true"/>
        </w:trPr>
        <w:tc>
          <w:tcPr>
            <w:tcW w:type="dxa" w:w="7069"/>
          </w:tcPr>
          <w:p>
            <w:pPr>
              <w:pStyle w:val="Compact"/>
              <w:jc w:val="left"/>
            </w:pPr>
            <w:r>
              <w:rPr>
                <w:rFonts w:ascii="Times New Roman" w:hAnsi="Times New Roman"/>
                <w:b/>
                <w:sz w:val="20"/>
              </w:rPr>
              <w:t xml:space="preserve">Талбар</w:t>
            </w:r>
          </w:p>
        </w:tc>
        <w:tc>
          <w:tcPr>
            <w:tcW w:type="dxa" w:w="2285"/>
          </w:tcPr>
          <w:p>
            <w:pPr>
              <w:pStyle w:val="Compact"/>
              <w:jc w:val="left"/>
            </w:pPr>
            <w:r>
              <w:rPr>
                <w:rFonts w:ascii="Times New Roman" w:hAnsi="Times New Roman"/>
                <w:b/>
                <w:sz w:val="20"/>
              </w:rPr>
              <w:t xml:space="preserve">Утга</w:t>
            </w:r>
          </w:p>
        </w:tc>
      </w:tr>
      <w:tr>
        <w:tc>
          <w:tcPr>
            <w:tcW w:type="dxa" w:w="7069"/>
          </w:tcPr>
          <w:p>
            <w:pPr>
              <w:pStyle w:val="Compact"/>
              <w:jc w:val="left"/>
            </w:pPr>
            <w:r>
              <w:rPr>
                <w:rFonts w:ascii="Times New Roman" w:hAnsi="Times New Roman"/>
                <w:sz w:val="20"/>
              </w:rPr>
              <w:t xml:space="preserve">Мэдээний дугаар</w:t>
            </w:r>
          </w:p>
        </w:tc>
        <w:tc>
          <w:tcPr>
            <w:tcW w:type="dxa" w:w="2285"/>
          </w:tcPr>
          <w:p>
            <w:pPr>
              <w:pStyle w:val="Compact"/>
              <w:jc w:val="left"/>
            </w:pPr>
            <w:r>
              <w:rPr>
                <w:rFonts w:ascii="Times New Roman" w:hAnsi="Times New Roman"/>
                <w:sz w:val="20"/>
              </w:rPr>
              <w:t xml:space="preserve">ҮБХИС-КЗ-20_</w:t>
            </w:r>
            <w:r>
              <w:rPr>
                <w:iCs/>
                <w:rFonts w:ascii="Times New Roman" w:hAnsi="Times New Roman"/>
                <w:i/>
                <w:sz w:val="20"/>
              </w:rPr>
              <w:t xml:space="preserve">-</w:t>
            </w:r>
            <w:r>
              <w:rPr>
                <w:rFonts w:ascii="Times New Roman" w:hAnsi="Times New Roman"/>
                <w:sz w:val="20"/>
              </w:rPr>
              <w:t xml:space="preserve">__</w:t>
            </w:r>
          </w:p>
        </w:tc>
      </w:tr>
      <w:tr>
        <w:tc>
          <w:tcPr>
            <w:tcW w:type="dxa" w:w="7069"/>
          </w:tcPr>
          <w:p>
            <w:pPr>
              <w:pStyle w:val="Compact"/>
              <w:jc w:val="left"/>
            </w:pPr>
            <w:r>
              <w:rPr>
                <w:rFonts w:ascii="Times New Roman" w:hAnsi="Times New Roman"/>
                <w:sz w:val="20"/>
              </w:rPr>
              <w:t xml:space="preserve">Мэдээлсэн огноо, цаг</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Мэдээлэгч (цол, нэр, албан тушаал, холбоо барих)</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Илэрсэн огноо, цаг</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Бэлэн байдлын зэрэг (мэдээлэх үеийн)</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Зөрчлийн төрөл (фишинг, хортой программ, DDoS, нэвтрэлт, мэдээлэл алдагдах, бусад)</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Өртсөн систем, төхөөрөмж, ангилал (А/Б/В/Г)</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Нууц мэдээлэл холбогдсон эсэх (тийм / үгүй / тодорхойгүй)</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Хувийн мэдээлэл холбогдсон эсэх</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Ноцтой зэрэг (I–IV)</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Ажиглагдсан шинж тэмдэг, IOC</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Авсан арга хэмжээ</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Шаардлагатай туслалцаа</w:t>
            </w:r>
          </w:p>
        </w:tc>
        <w:tc>
          <w:tcPr>
            <w:tcW w:type="dxa" w:w="2285"/>
          </w:tcPr>
          <w:p>
            <w:pPr>
              <w:pStyle w:val="Compact"/>
              <w:jc w:val="left"/>
            </w:pPr>
          </w:p>
        </w:tc>
      </w:tr>
      <w:tr>
        <w:tc>
          <w:tcPr>
            <w:tcW w:type="dxa" w:w="7069"/>
          </w:tcPr>
          <w:p>
            <w:pPr>
              <w:pStyle w:val="Compact"/>
              <w:jc w:val="left"/>
            </w:pPr>
            <w:r>
              <w:rPr>
                <w:rFonts w:ascii="Times New Roman" w:hAnsi="Times New Roman"/>
                <w:sz w:val="20"/>
              </w:rPr>
              <w:t xml:space="preserve">Дараагийн мэдээ өгөх хугацаа</w:t>
            </w:r>
          </w:p>
        </w:tc>
        <w:tc>
          <w:tcPr>
            <w:tcW w:type="dxa" w:w="2285"/>
          </w:tcPr>
          <w:p>
            <w:pPr>
              <w:pStyle w:val="Compact"/>
              <w:jc w:val="left"/>
            </w:pPr>
          </w:p>
        </w:tc>
      </w:tr>
    </w:tbl>
    <w:bookmarkEnd w:id="64"/>
    <w:bookmarkStart w:id="65" w:name="X2c58d2fc28ebc7c7dcb69dbacddec1f8e850024"/>
    <w:p>
      <w:pPr>
        <w:pStyle w:val="Heading2"/>
      </w:pPr>
      <w:r>
        <w:t xml:space="preserve">Хавсралт 3. Холбоо барих жагсаалтын загвар</w:t>
      </w:r>
    </w:p>
    <w:p>
      <w:pPr>
        <w:pStyle w:val="FirstParagraph"/>
        <w:jc w:val="both"/>
      </w:pPr>
      <w:r>
        <w:rPr>
          <w:iCs/>
          <w:i/>
        </w:rPr>
        <w:t xml:space="preserve">(Бөглөсний дараа нууцын зэрэглэл тогтоож, цаасан хувийг битүүмжилж хадгална.)</w:t>
      </w:r>
    </w:p>
    <w:tbl>
      <w:tblPr>
        <w:tblStyle w:val="Table"/>
        <w:tblW w:type="auto" w:w="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750"/>
        <w:gridCol w:w="933"/>
        <w:gridCol w:w="1234"/>
        <w:gridCol w:w="1204"/>
        <w:gridCol w:w="1234"/>
      </w:tblGrid>
      <w:tr>
        <w:trPr>
          <w:tblHeader w:val="true"/>
        </w:trPr>
        <w:tc>
          <w:tcPr>
            <w:tcW w:type="dxa" w:w="4750"/>
          </w:tcPr>
          <w:p>
            <w:pPr>
              <w:pStyle w:val="Compact"/>
              <w:jc w:val="left"/>
            </w:pPr>
            <w:r>
              <w:rPr>
                <w:rFonts w:ascii="Times New Roman" w:hAnsi="Times New Roman"/>
                <w:b/>
                <w:sz w:val="20"/>
              </w:rPr>
              <w:t xml:space="preserve">Үүрэг</w:t>
            </w:r>
          </w:p>
        </w:tc>
        <w:tc>
          <w:tcPr>
            <w:tcW w:type="dxa" w:w="933"/>
          </w:tcPr>
          <w:p>
            <w:pPr>
              <w:pStyle w:val="Compact"/>
              <w:jc w:val="left"/>
            </w:pPr>
            <w:r>
              <w:rPr>
                <w:rFonts w:ascii="Times New Roman" w:hAnsi="Times New Roman"/>
                <w:b/>
                <w:sz w:val="20"/>
              </w:rPr>
              <w:t xml:space="preserve">Цол, нэр</w:t>
            </w:r>
          </w:p>
        </w:tc>
        <w:tc>
          <w:tcPr>
            <w:tcW w:type="dxa" w:w="1234"/>
          </w:tcPr>
          <w:p>
            <w:pPr>
              <w:pStyle w:val="Compact"/>
              <w:jc w:val="left"/>
            </w:pPr>
            <w:r>
              <w:rPr>
                <w:rFonts w:ascii="Times New Roman" w:hAnsi="Times New Roman"/>
                <w:b/>
                <w:sz w:val="20"/>
              </w:rPr>
              <w:t xml:space="preserve">Үндсэн холбоо</w:t>
            </w:r>
          </w:p>
        </w:tc>
        <w:tc>
          <w:tcPr>
            <w:tcW w:type="dxa" w:w="1204"/>
          </w:tcPr>
          <w:p>
            <w:pPr>
              <w:pStyle w:val="Compact"/>
              <w:jc w:val="left"/>
            </w:pPr>
            <w:r>
              <w:rPr>
                <w:rFonts w:ascii="Times New Roman" w:hAnsi="Times New Roman"/>
                <w:b/>
                <w:sz w:val="20"/>
              </w:rPr>
              <w:t xml:space="preserve">Нөөц холбоо</w:t>
            </w:r>
          </w:p>
        </w:tc>
        <w:tc>
          <w:tcPr>
            <w:tcW w:type="dxa" w:w="1234"/>
          </w:tcPr>
          <w:p>
            <w:pPr>
              <w:pStyle w:val="Compact"/>
              <w:jc w:val="left"/>
            </w:pPr>
            <w:r>
              <w:rPr>
                <w:rFonts w:ascii="Times New Roman" w:hAnsi="Times New Roman"/>
                <w:b/>
                <w:sz w:val="20"/>
              </w:rPr>
              <w:t xml:space="preserve">Тусгай холбоо</w:t>
            </w:r>
          </w:p>
        </w:tc>
      </w:tr>
      <w:tr>
        <w:tc>
          <w:tcPr>
            <w:tcW w:type="dxa" w:w="4750"/>
          </w:tcPr>
          <w:p>
            <w:pPr>
              <w:pStyle w:val="Compact"/>
              <w:jc w:val="left"/>
            </w:pPr>
            <w:r>
              <w:rPr>
                <w:rFonts w:ascii="Times New Roman" w:hAnsi="Times New Roman"/>
                <w:sz w:val="20"/>
              </w:rPr>
              <w:t xml:space="preserve">Захирагч</w:t>
            </w:r>
          </w:p>
        </w:tc>
        <w:tc>
          <w:tcPr>
            <w:tcW w:type="dxa" w:w="933"/>
          </w:tcPr>
          <w:p>
            <w:pPr>
              <w:pStyle w:val="Compact"/>
              <w:jc w:val="left"/>
            </w:pPr>
          </w:p>
        </w:tc>
        <w:tc>
          <w:tcPr>
            <w:tcW w:type="dxa" w:w="1234"/>
          </w:tcPr>
          <w:p>
            <w:pPr>
              <w:pStyle w:val="Compact"/>
              <w:jc w:val="left"/>
            </w:pPr>
          </w:p>
        </w:tc>
        <w:tc>
          <w:tcPr>
            <w:tcW w:type="dxa" w:w="1204"/>
          </w:tcPr>
          <w:p>
            <w:pPr>
              <w:pStyle w:val="Compact"/>
              <w:jc w:val="left"/>
            </w:pPr>
          </w:p>
        </w:tc>
        <w:tc>
          <w:tcPr>
            <w:tcW w:type="dxa" w:w="1234"/>
          </w:tcPr>
          <w:p>
            <w:pPr>
              <w:pStyle w:val="Compact"/>
              <w:jc w:val="left"/>
            </w:pPr>
          </w:p>
        </w:tc>
      </w:tr>
      <w:tr>
        <w:tc>
          <w:tcPr>
            <w:tcW w:type="dxa" w:w="4750"/>
          </w:tcPr>
          <w:p>
            <w:pPr>
              <w:pStyle w:val="Compact"/>
              <w:jc w:val="left"/>
            </w:pPr>
            <w:r>
              <w:rPr>
                <w:rFonts w:ascii="Times New Roman" w:hAnsi="Times New Roman"/>
                <w:sz w:val="20"/>
              </w:rPr>
              <w:t xml:space="preserve">КАБШГ-ын дарга</w:t>
            </w:r>
          </w:p>
        </w:tc>
        <w:tc>
          <w:tcPr>
            <w:tcW w:type="dxa" w:w="933"/>
          </w:tcPr>
          <w:p>
            <w:pPr>
              <w:pStyle w:val="Compact"/>
              <w:jc w:val="left"/>
            </w:pPr>
          </w:p>
        </w:tc>
        <w:tc>
          <w:tcPr>
            <w:tcW w:type="dxa" w:w="1234"/>
          </w:tcPr>
          <w:p>
            <w:pPr>
              <w:pStyle w:val="Compact"/>
              <w:jc w:val="left"/>
            </w:pPr>
          </w:p>
        </w:tc>
        <w:tc>
          <w:tcPr>
            <w:tcW w:type="dxa" w:w="1204"/>
          </w:tcPr>
          <w:p>
            <w:pPr>
              <w:pStyle w:val="Compact"/>
              <w:jc w:val="left"/>
            </w:pPr>
          </w:p>
        </w:tc>
        <w:tc>
          <w:tcPr>
            <w:tcW w:type="dxa" w:w="1234"/>
          </w:tcPr>
          <w:p>
            <w:pPr>
              <w:pStyle w:val="Compact"/>
              <w:jc w:val="left"/>
            </w:pPr>
          </w:p>
        </w:tc>
      </w:tr>
      <w:tr>
        <w:tc>
          <w:tcPr>
            <w:tcW w:type="dxa" w:w="4750"/>
          </w:tcPr>
          <w:p>
            <w:pPr>
              <w:pStyle w:val="Compact"/>
              <w:jc w:val="left"/>
            </w:pPr>
            <w:r>
              <w:rPr>
                <w:rFonts w:ascii="Times New Roman" w:hAnsi="Times New Roman"/>
                <w:sz w:val="20"/>
              </w:rPr>
              <w:t xml:space="preserve">МТ, холбооны албаны дарга</w:t>
            </w:r>
          </w:p>
        </w:tc>
        <w:tc>
          <w:tcPr>
            <w:tcW w:type="dxa" w:w="933"/>
          </w:tcPr>
          <w:p>
            <w:pPr>
              <w:pStyle w:val="Compact"/>
              <w:jc w:val="left"/>
            </w:pPr>
          </w:p>
        </w:tc>
        <w:tc>
          <w:tcPr>
            <w:tcW w:type="dxa" w:w="1234"/>
          </w:tcPr>
          <w:p>
            <w:pPr>
              <w:pStyle w:val="Compact"/>
              <w:jc w:val="left"/>
            </w:pPr>
          </w:p>
        </w:tc>
        <w:tc>
          <w:tcPr>
            <w:tcW w:type="dxa" w:w="1204"/>
          </w:tcPr>
          <w:p>
            <w:pPr>
              <w:pStyle w:val="Compact"/>
              <w:jc w:val="left"/>
            </w:pPr>
          </w:p>
        </w:tc>
        <w:tc>
          <w:tcPr>
            <w:tcW w:type="dxa" w:w="1234"/>
          </w:tcPr>
          <w:p>
            <w:pPr>
              <w:pStyle w:val="Compact"/>
              <w:jc w:val="left"/>
            </w:pPr>
          </w:p>
        </w:tc>
      </w:tr>
      <w:tr>
        <w:tc>
          <w:tcPr>
            <w:tcW w:type="dxa" w:w="4750"/>
          </w:tcPr>
          <w:p>
            <w:pPr>
              <w:pStyle w:val="Compact"/>
              <w:jc w:val="left"/>
            </w:pPr>
            <w:r>
              <w:rPr>
                <w:rFonts w:ascii="Times New Roman" w:hAnsi="Times New Roman"/>
                <w:sz w:val="20"/>
              </w:rPr>
              <w:t xml:space="preserve">Кибер АБ ажилтан</w:t>
            </w:r>
          </w:p>
        </w:tc>
        <w:tc>
          <w:tcPr>
            <w:tcW w:type="dxa" w:w="933"/>
          </w:tcPr>
          <w:p>
            <w:pPr>
              <w:pStyle w:val="Compact"/>
              <w:jc w:val="left"/>
            </w:pPr>
          </w:p>
        </w:tc>
        <w:tc>
          <w:tcPr>
            <w:tcW w:type="dxa" w:w="1234"/>
          </w:tcPr>
          <w:p>
            <w:pPr>
              <w:pStyle w:val="Compact"/>
              <w:jc w:val="left"/>
            </w:pPr>
          </w:p>
        </w:tc>
        <w:tc>
          <w:tcPr>
            <w:tcW w:type="dxa" w:w="1204"/>
          </w:tcPr>
          <w:p>
            <w:pPr>
              <w:pStyle w:val="Compact"/>
              <w:jc w:val="left"/>
            </w:pPr>
          </w:p>
        </w:tc>
        <w:tc>
          <w:tcPr>
            <w:tcW w:type="dxa" w:w="1234"/>
          </w:tcPr>
          <w:p>
            <w:pPr>
              <w:pStyle w:val="Compact"/>
              <w:jc w:val="left"/>
            </w:pPr>
          </w:p>
        </w:tc>
      </w:tr>
      <w:tr>
        <w:tc>
          <w:tcPr>
            <w:tcW w:type="dxa" w:w="4750"/>
          </w:tcPr>
          <w:p>
            <w:pPr>
              <w:pStyle w:val="Compact"/>
              <w:jc w:val="left"/>
            </w:pPr>
            <w:r>
              <w:rPr>
                <w:rFonts w:ascii="Times New Roman" w:hAnsi="Times New Roman"/>
                <w:sz w:val="20"/>
              </w:rPr>
              <w:t xml:space="preserve">Нууцын ажилтан</w:t>
            </w:r>
          </w:p>
        </w:tc>
        <w:tc>
          <w:tcPr>
            <w:tcW w:type="dxa" w:w="933"/>
          </w:tcPr>
          <w:p>
            <w:pPr>
              <w:pStyle w:val="Compact"/>
              <w:jc w:val="left"/>
            </w:pPr>
          </w:p>
        </w:tc>
        <w:tc>
          <w:tcPr>
            <w:tcW w:type="dxa" w:w="1234"/>
          </w:tcPr>
          <w:p>
            <w:pPr>
              <w:pStyle w:val="Compact"/>
              <w:jc w:val="left"/>
            </w:pPr>
          </w:p>
        </w:tc>
        <w:tc>
          <w:tcPr>
            <w:tcW w:type="dxa" w:w="1204"/>
          </w:tcPr>
          <w:p>
            <w:pPr>
              <w:pStyle w:val="Compact"/>
              <w:jc w:val="left"/>
            </w:pPr>
          </w:p>
        </w:tc>
        <w:tc>
          <w:tcPr>
            <w:tcW w:type="dxa" w:w="1234"/>
          </w:tcPr>
          <w:p>
            <w:pPr>
              <w:pStyle w:val="Compact"/>
              <w:jc w:val="left"/>
            </w:pPr>
          </w:p>
        </w:tc>
      </w:tr>
      <w:tr>
        <w:tc>
          <w:tcPr>
            <w:tcW w:type="dxa" w:w="4750"/>
          </w:tcPr>
          <w:p>
            <w:pPr>
              <w:pStyle w:val="Compact"/>
              <w:jc w:val="left"/>
            </w:pPr>
            <w:r>
              <w:rPr>
                <w:rFonts w:ascii="Times New Roman" w:hAnsi="Times New Roman"/>
                <w:sz w:val="20"/>
              </w:rPr>
              <w:t xml:space="preserve">Жижүүр инженер</w:t>
            </w:r>
          </w:p>
        </w:tc>
        <w:tc>
          <w:tcPr>
            <w:tcW w:type="dxa" w:w="933"/>
          </w:tcPr>
          <w:p>
            <w:pPr>
              <w:pStyle w:val="Compact"/>
              <w:jc w:val="left"/>
            </w:pPr>
          </w:p>
        </w:tc>
        <w:tc>
          <w:tcPr>
            <w:tcW w:type="dxa" w:w="1234"/>
          </w:tcPr>
          <w:p>
            <w:pPr>
              <w:pStyle w:val="Compact"/>
              <w:jc w:val="left"/>
            </w:pPr>
          </w:p>
        </w:tc>
        <w:tc>
          <w:tcPr>
            <w:tcW w:type="dxa" w:w="1204"/>
          </w:tcPr>
          <w:p>
            <w:pPr>
              <w:pStyle w:val="Compact"/>
              <w:jc w:val="left"/>
            </w:pPr>
          </w:p>
        </w:tc>
        <w:tc>
          <w:tcPr>
            <w:tcW w:type="dxa" w:w="1234"/>
          </w:tcPr>
          <w:p>
            <w:pPr>
              <w:pStyle w:val="Compact"/>
              <w:jc w:val="left"/>
            </w:pPr>
          </w:p>
        </w:tc>
      </w:tr>
      <w:tr>
        <w:tc>
          <w:tcPr>
            <w:tcW w:type="dxa" w:w="4750"/>
          </w:tcPr>
          <w:p>
            <w:pPr>
              <w:pStyle w:val="Compact"/>
              <w:jc w:val="left"/>
            </w:pPr>
            <w:r>
              <w:rPr>
                <w:rFonts w:ascii="Times New Roman" w:hAnsi="Times New Roman"/>
                <w:sz w:val="20"/>
              </w:rPr>
              <w:t xml:space="preserve">Зэвсэгт хүчний Кибер халдлага, зөрчилтэй тэмцэх төв</w:t>
            </w:r>
          </w:p>
        </w:tc>
        <w:tc>
          <w:tcPr>
            <w:tcW w:type="dxa" w:w="933"/>
          </w:tcPr>
          <w:p>
            <w:pPr>
              <w:pStyle w:val="Compact"/>
              <w:jc w:val="left"/>
            </w:pPr>
          </w:p>
        </w:tc>
        <w:tc>
          <w:tcPr>
            <w:tcW w:type="dxa" w:w="1234"/>
          </w:tcPr>
          <w:p>
            <w:pPr>
              <w:pStyle w:val="Compact"/>
              <w:jc w:val="left"/>
            </w:pPr>
          </w:p>
        </w:tc>
        <w:tc>
          <w:tcPr>
            <w:tcW w:type="dxa" w:w="1204"/>
          </w:tcPr>
          <w:p>
            <w:pPr>
              <w:pStyle w:val="Compact"/>
              <w:jc w:val="left"/>
            </w:pPr>
          </w:p>
        </w:tc>
        <w:tc>
          <w:tcPr>
            <w:tcW w:type="dxa" w:w="1234"/>
          </w:tcPr>
          <w:p>
            <w:pPr>
              <w:pStyle w:val="Compact"/>
              <w:jc w:val="left"/>
            </w:pPr>
          </w:p>
        </w:tc>
      </w:tr>
      <w:tr>
        <w:tc>
          <w:tcPr>
            <w:tcW w:type="dxa" w:w="4750"/>
          </w:tcPr>
          <w:p>
            <w:pPr>
              <w:pStyle w:val="Compact"/>
              <w:jc w:val="left"/>
            </w:pPr>
            <w:r>
              <w:rPr>
                <w:rFonts w:ascii="Times New Roman" w:hAnsi="Times New Roman"/>
                <w:sz w:val="20"/>
              </w:rPr>
              <w:t xml:space="preserve">ЗХЖШ шуурхай жижүүр</w:t>
            </w:r>
          </w:p>
        </w:tc>
        <w:tc>
          <w:tcPr>
            <w:tcW w:type="dxa" w:w="933"/>
          </w:tcPr>
          <w:p>
            <w:pPr>
              <w:pStyle w:val="Compact"/>
              <w:jc w:val="left"/>
            </w:pPr>
          </w:p>
        </w:tc>
        <w:tc>
          <w:tcPr>
            <w:tcW w:type="dxa" w:w="1234"/>
          </w:tcPr>
          <w:p>
            <w:pPr>
              <w:pStyle w:val="Compact"/>
              <w:jc w:val="left"/>
            </w:pPr>
          </w:p>
        </w:tc>
        <w:tc>
          <w:tcPr>
            <w:tcW w:type="dxa" w:w="1204"/>
          </w:tcPr>
          <w:p>
            <w:pPr>
              <w:pStyle w:val="Compact"/>
              <w:jc w:val="left"/>
            </w:pPr>
          </w:p>
        </w:tc>
        <w:tc>
          <w:tcPr>
            <w:tcW w:type="dxa" w:w="1234"/>
          </w:tcPr>
          <w:p>
            <w:pPr>
              <w:pStyle w:val="Compact"/>
              <w:jc w:val="left"/>
            </w:pPr>
          </w:p>
        </w:tc>
      </w:tr>
      <w:tr>
        <w:tc>
          <w:tcPr>
            <w:tcW w:type="dxa" w:w="4750"/>
          </w:tcPr>
          <w:p>
            <w:pPr>
              <w:pStyle w:val="Compact"/>
              <w:jc w:val="left"/>
            </w:pPr>
            <w:r>
              <w:rPr>
                <w:rFonts w:ascii="Times New Roman" w:hAnsi="Times New Roman"/>
                <w:sz w:val="20"/>
              </w:rPr>
              <w:t xml:space="preserve">Интернет үйлчилгээ үзүүлэгч (NOC)</w:t>
            </w:r>
          </w:p>
        </w:tc>
        <w:tc>
          <w:tcPr>
            <w:tcW w:type="dxa" w:w="933"/>
          </w:tcPr>
          <w:p>
            <w:pPr>
              <w:pStyle w:val="Compact"/>
              <w:jc w:val="left"/>
            </w:pPr>
          </w:p>
        </w:tc>
        <w:tc>
          <w:tcPr>
            <w:tcW w:type="dxa" w:w="1234"/>
          </w:tcPr>
          <w:p>
            <w:pPr>
              <w:pStyle w:val="Compact"/>
              <w:jc w:val="left"/>
            </w:pPr>
          </w:p>
        </w:tc>
        <w:tc>
          <w:tcPr>
            <w:tcW w:type="dxa" w:w="1204"/>
          </w:tcPr>
          <w:p>
            <w:pPr>
              <w:pStyle w:val="Compact"/>
              <w:jc w:val="left"/>
            </w:pPr>
          </w:p>
        </w:tc>
        <w:tc>
          <w:tcPr>
            <w:tcW w:type="dxa" w:w="1234"/>
          </w:tcPr>
          <w:p>
            <w:pPr>
              <w:pStyle w:val="Compact"/>
              <w:jc w:val="left"/>
            </w:pPr>
          </w:p>
        </w:tc>
      </w:tr>
      <w:tr>
        <w:tc>
          <w:tcPr>
            <w:tcW w:type="dxa" w:w="4750"/>
          </w:tcPr>
          <w:p>
            <w:pPr>
              <w:pStyle w:val="Compact"/>
              <w:jc w:val="left"/>
            </w:pPr>
            <w:r>
              <w:rPr>
                <w:rFonts w:ascii="Times New Roman" w:hAnsi="Times New Roman"/>
                <w:sz w:val="20"/>
              </w:rPr>
              <w:t xml:space="preserve">Гол ханган нийлүүлэгч</w:t>
            </w:r>
          </w:p>
        </w:tc>
        <w:tc>
          <w:tcPr>
            <w:tcW w:type="dxa" w:w="933"/>
          </w:tcPr>
          <w:p>
            <w:pPr>
              <w:pStyle w:val="Compact"/>
              <w:jc w:val="left"/>
            </w:pPr>
          </w:p>
        </w:tc>
        <w:tc>
          <w:tcPr>
            <w:tcW w:type="dxa" w:w="1234"/>
          </w:tcPr>
          <w:p>
            <w:pPr>
              <w:pStyle w:val="Compact"/>
              <w:jc w:val="left"/>
            </w:pPr>
          </w:p>
        </w:tc>
        <w:tc>
          <w:tcPr>
            <w:tcW w:type="dxa" w:w="1204"/>
          </w:tcPr>
          <w:p>
            <w:pPr>
              <w:pStyle w:val="Compact"/>
              <w:jc w:val="left"/>
            </w:pPr>
          </w:p>
        </w:tc>
        <w:tc>
          <w:tcPr>
            <w:tcW w:type="dxa" w:w="1234"/>
          </w:tcPr>
          <w:p>
            <w:pPr>
              <w:pStyle w:val="Compact"/>
              <w:jc w:val="left"/>
            </w:pPr>
          </w:p>
        </w:tc>
      </w:tr>
    </w:tbl>
    <w:bookmarkEnd w:id="65"/>
    <w:bookmarkStart w:id="66" w:name="X9c04086282d2fe5c71818d31184ea9cd218027a"/>
    <w:p>
      <w:pPr>
        <w:pStyle w:val="Heading2"/>
      </w:pPr>
      <w:r>
        <w:t xml:space="preserve">Хавсралт 4. Мэдээллийн хөрөнгийн бүртгэлийн загвар</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52"/>
        <w:gridCol w:w="802"/>
        <w:gridCol w:w="894"/>
        <w:gridCol w:w="986"/>
        <w:gridCol w:w="802"/>
        <w:gridCol w:w="802"/>
        <w:gridCol w:w="894"/>
        <w:gridCol w:w="1169"/>
        <w:gridCol w:w="436"/>
        <w:gridCol w:w="436"/>
        <w:gridCol w:w="894"/>
        <w:gridCol w:w="986"/>
      </w:tblGrid>
      <w:tr>
        <w:trPr>
          <w:tblHeader w:val="true"/>
        </w:trPr>
        <w:tc>
          <w:tcPr>
            <w:tcW w:type="dxa" w:w="252"/>
          </w:tcPr>
          <w:p>
            <w:pPr>
              <w:pStyle w:val="Compact"/>
              <w:jc w:val="left"/>
            </w:pPr>
            <w:r>
              <w:rPr>
                <w:rFonts w:ascii="Times New Roman" w:hAnsi="Times New Roman"/>
                <w:b/>
                <w:sz w:val="20"/>
              </w:rPr>
              <w:t xml:space="preserve">№</w:t>
            </w:r>
          </w:p>
        </w:tc>
        <w:tc>
          <w:tcPr>
            <w:tcW w:type="dxa" w:w="802"/>
          </w:tcPr>
          <w:p>
            <w:pPr>
              <w:pStyle w:val="Compact"/>
              <w:jc w:val="left"/>
            </w:pPr>
            <w:r>
              <w:rPr>
                <w:rFonts w:ascii="Times New Roman" w:hAnsi="Times New Roman"/>
                <w:b/>
                <w:sz w:val="20"/>
              </w:rPr>
              <w:t xml:space="preserve">Систем / хөрөнгө</w:t>
            </w:r>
          </w:p>
        </w:tc>
        <w:tc>
          <w:tcPr>
            <w:tcW w:type="dxa" w:w="894"/>
          </w:tcPr>
          <w:p>
            <w:pPr>
              <w:pStyle w:val="Compact"/>
              <w:jc w:val="left"/>
            </w:pPr>
            <w:r>
              <w:rPr>
                <w:rFonts w:ascii="Times New Roman" w:hAnsi="Times New Roman"/>
                <w:b/>
                <w:sz w:val="20"/>
              </w:rPr>
              <w:t xml:space="preserve">Эзэмшигч нэгж</w:t>
            </w:r>
          </w:p>
        </w:tc>
        <w:tc>
          <w:tcPr>
            <w:tcW w:type="dxa" w:w="986"/>
          </w:tcPr>
          <w:p>
            <w:pPr>
              <w:pStyle w:val="Compact"/>
              <w:jc w:val="left"/>
            </w:pPr>
            <w:r>
              <w:rPr>
                <w:rFonts w:ascii="Times New Roman" w:hAnsi="Times New Roman"/>
                <w:b/>
                <w:sz w:val="20"/>
              </w:rPr>
              <w:t xml:space="preserve">Хариуцагч</w:t>
            </w:r>
          </w:p>
        </w:tc>
        <w:tc>
          <w:tcPr>
            <w:tcW w:type="dxa" w:w="802"/>
          </w:tcPr>
          <w:p>
            <w:pPr>
              <w:pStyle w:val="Compact"/>
              <w:jc w:val="left"/>
            </w:pPr>
            <w:r>
              <w:rPr>
                <w:rFonts w:ascii="Times New Roman" w:hAnsi="Times New Roman"/>
                <w:b/>
                <w:sz w:val="20"/>
              </w:rPr>
              <w:t xml:space="preserve">Байршил</w:t>
            </w:r>
          </w:p>
        </w:tc>
        <w:tc>
          <w:tcPr>
            <w:tcW w:type="dxa" w:w="802"/>
          </w:tcPr>
          <w:p>
            <w:pPr>
              <w:pStyle w:val="Compact"/>
              <w:jc w:val="left"/>
            </w:pPr>
            <w:r>
              <w:rPr>
                <w:rFonts w:ascii="Times New Roman" w:hAnsi="Times New Roman"/>
                <w:b/>
                <w:sz w:val="20"/>
              </w:rPr>
              <w:t xml:space="preserve">Ангилал (А–Г)</w:t>
            </w:r>
          </w:p>
        </w:tc>
        <w:tc>
          <w:tcPr>
            <w:tcW w:type="dxa" w:w="894"/>
          </w:tcPr>
          <w:p>
            <w:pPr>
              <w:pStyle w:val="Compact"/>
              <w:jc w:val="left"/>
            </w:pPr>
            <w:r>
              <w:rPr>
                <w:rFonts w:ascii="Times New Roman" w:hAnsi="Times New Roman"/>
                <w:b/>
                <w:sz w:val="20"/>
              </w:rPr>
              <w:t xml:space="preserve">Нууцын зэрэглэл</w:t>
            </w:r>
          </w:p>
        </w:tc>
        <w:tc>
          <w:tcPr>
            <w:tcW w:type="dxa" w:w="1169"/>
          </w:tcPr>
          <w:p>
            <w:pPr>
              <w:pStyle w:val="Compact"/>
              <w:jc w:val="left"/>
            </w:pPr>
            <w:r>
              <w:rPr>
                <w:rFonts w:ascii="Times New Roman" w:hAnsi="Times New Roman"/>
                <w:b/>
                <w:sz w:val="20"/>
              </w:rPr>
              <w:t xml:space="preserve">Хувийн мэдээлэлтэй эсэх</w:t>
            </w:r>
          </w:p>
        </w:tc>
        <w:tc>
          <w:tcPr>
            <w:tcW w:type="dxa" w:w="436"/>
          </w:tcPr>
          <w:p>
            <w:pPr>
              <w:pStyle w:val="Compact"/>
              <w:jc w:val="left"/>
            </w:pPr>
            <w:r>
              <w:rPr>
                <w:rFonts w:ascii="Times New Roman" w:hAnsi="Times New Roman"/>
                <w:b/>
                <w:sz w:val="20"/>
              </w:rPr>
              <w:t xml:space="preserve">RTO</w:t>
            </w:r>
          </w:p>
        </w:tc>
        <w:tc>
          <w:tcPr>
            <w:tcW w:type="dxa" w:w="436"/>
          </w:tcPr>
          <w:p>
            <w:pPr>
              <w:pStyle w:val="Compact"/>
              <w:jc w:val="left"/>
            </w:pPr>
            <w:r>
              <w:rPr>
                <w:rFonts w:ascii="Times New Roman" w:hAnsi="Times New Roman"/>
                <w:b/>
                <w:sz w:val="20"/>
              </w:rPr>
              <w:t xml:space="preserve">RPO</w:t>
            </w:r>
          </w:p>
        </w:tc>
        <w:tc>
          <w:tcPr>
            <w:tcW w:type="dxa" w:w="894"/>
          </w:tcPr>
          <w:p>
            <w:pPr>
              <w:pStyle w:val="Compact"/>
              <w:jc w:val="left"/>
            </w:pPr>
            <w:r>
              <w:rPr>
                <w:rFonts w:ascii="Times New Roman" w:hAnsi="Times New Roman"/>
                <w:b/>
                <w:sz w:val="20"/>
              </w:rPr>
              <w:t xml:space="preserve">Нөөцлөлт</w:t>
            </w:r>
          </w:p>
        </w:tc>
        <w:tc>
          <w:tcPr>
            <w:tcW w:type="dxa" w:w="986"/>
          </w:tcPr>
          <w:p>
            <w:pPr>
              <w:pStyle w:val="Compact"/>
              <w:jc w:val="left"/>
            </w:pPr>
            <w:r>
              <w:rPr>
                <w:rFonts w:ascii="Times New Roman" w:hAnsi="Times New Roman"/>
                <w:b/>
                <w:sz w:val="20"/>
              </w:rPr>
              <w:t xml:space="preserve">Эрсдэлийн оноо</w:t>
            </w:r>
          </w:p>
        </w:tc>
      </w:tr>
      <w:tr>
        <w:tc>
          <w:tcPr>
            <w:tcW w:type="dxa" w:w="252"/>
          </w:tcPr>
          <w:p>
            <w:pPr>
              <w:pStyle w:val="Compact"/>
              <w:jc w:val="left"/>
            </w:pPr>
            <w:r>
              <w:rPr>
                <w:rFonts w:ascii="Times New Roman" w:hAnsi="Times New Roman"/>
                <w:sz w:val="20"/>
              </w:rPr>
              <w:t xml:space="preserve">1</w:t>
            </w:r>
          </w:p>
        </w:tc>
        <w:tc>
          <w:tcPr>
            <w:tcW w:type="dxa" w:w="802"/>
          </w:tcPr>
          <w:p>
            <w:pPr>
              <w:pStyle w:val="Compact"/>
              <w:jc w:val="left"/>
            </w:pPr>
          </w:p>
        </w:tc>
        <w:tc>
          <w:tcPr>
            <w:tcW w:type="dxa" w:w="894"/>
          </w:tcPr>
          <w:p>
            <w:pPr>
              <w:pStyle w:val="Compact"/>
              <w:jc w:val="left"/>
            </w:pPr>
          </w:p>
        </w:tc>
        <w:tc>
          <w:tcPr>
            <w:tcW w:type="dxa" w:w="986"/>
          </w:tcPr>
          <w:p>
            <w:pPr>
              <w:pStyle w:val="Compact"/>
              <w:jc w:val="left"/>
            </w:pPr>
          </w:p>
        </w:tc>
        <w:tc>
          <w:tcPr>
            <w:tcW w:type="dxa" w:w="802"/>
          </w:tcPr>
          <w:p>
            <w:pPr>
              <w:pStyle w:val="Compact"/>
              <w:jc w:val="left"/>
            </w:pPr>
          </w:p>
        </w:tc>
        <w:tc>
          <w:tcPr>
            <w:tcW w:type="dxa" w:w="802"/>
          </w:tcPr>
          <w:p>
            <w:pPr>
              <w:pStyle w:val="Compact"/>
              <w:jc w:val="left"/>
            </w:pPr>
          </w:p>
        </w:tc>
        <w:tc>
          <w:tcPr>
            <w:tcW w:type="dxa" w:w="894"/>
          </w:tcPr>
          <w:p>
            <w:pPr>
              <w:pStyle w:val="Compact"/>
              <w:jc w:val="left"/>
            </w:pPr>
          </w:p>
        </w:tc>
        <w:tc>
          <w:tcPr>
            <w:tcW w:type="dxa" w:w="1169"/>
          </w:tcPr>
          <w:p>
            <w:pPr>
              <w:pStyle w:val="Compact"/>
              <w:jc w:val="left"/>
            </w:pPr>
          </w:p>
        </w:tc>
        <w:tc>
          <w:tcPr>
            <w:tcW w:type="dxa" w:w="436"/>
          </w:tcPr>
          <w:p>
            <w:pPr>
              <w:pStyle w:val="Compact"/>
              <w:jc w:val="left"/>
            </w:pPr>
          </w:p>
        </w:tc>
        <w:tc>
          <w:tcPr>
            <w:tcW w:type="dxa" w:w="436"/>
          </w:tcPr>
          <w:p>
            <w:pPr>
              <w:pStyle w:val="Compact"/>
              <w:jc w:val="left"/>
            </w:pPr>
          </w:p>
        </w:tc>
        <w:tc>
          <w:tcPr>
            <w:tcW w:type="dxa" w:w="894"/>
          </w:tcPr>
          <w:p>
            <w:pPr>
              <w:pStyle w:val="Compact"/>
              <w:jc w:val="left"/>
            </w:pPr>
          </w:p>
        </w:tc>
        <w:tc>
          <w:tcPr>
            <w:tcW w:type="dxa" w:w="986"/>
          </w:tcPr>
          <w:p>
            <w:pPr>
              <w:pStyle w:val="Compact"/>
              <w:jc w:val="left"/>
            </w:pPr>
          </w:p>
        </w:tc>
      </w:tr>
      <w:tr>
        <w:tc>
          <w:tcPr>
            <w:tcW w:type="dxa" w:w="252"/>
          </w:tcPr>
          <w:p>
            <w:pPr>
              <w:pStyle w:val="Compact"/>
              <w:jc w:val="left"/>
            </w:pPr>
            <w:r>
              <w:rPr>
                <w:rFonts w:ascii="Times New Roman" w:hAnsi="Times New Roman"/>
                <w:sz w:val="20"/>
              </w:rPr>
              <w:t xml:space="preserve">2</w:t>
            </w:r>
          </w:p>
        </w:tc>
        <w:tc>
          <w:tcPr>
            <w:tcW w:type="dxa" w:w="802"/>
          </w:tcPr>
          <w:p>
            <w:pPr>
              <w:pStyle w:val="Compact"/>
              <w:jc w:val="left"/>
            </w:pPr>
          </w:p>
        </w:tc>
        <w:tc>
          <w:tcPr>
            <w:tcW w:type="dxa" w:w="894"/>
          </w:tcPr>
          <w:p>
            <w:pPr>
              <w:pStyle w:val="Compact"/>
              <w:jc w:val="left"/>
            </w:pPr>
          </w:p>
        </w:tc>
        <w:tc>
          <w:tcPr>
            <w:tcW w:type="dxa" w:w="986"/>
          </w:tcPr>
          <w:p>
            <w:pPr>
              <w:pStyle w:val="Compact"/>
              <w:jc w:val="left"/>
            </w:pPr>
          </w:p>
        </w:tc>
        <w:tc>
          <w:tcPr>
            <w:tcW w:type="dxa" w:w="802"/>
          </w:tcPr>
          <w:p>
            <w:pPr>
              <w:pStyle w:val="Compact"/>
              <w:jc w:val="left"/>
            </w:pPr>
          </w:p>
        </w:tc>
        <w:tc>
          <w:tcPr>
            <w:tcW w:type="dxa" w:w="802"/>
          </w:tcPr>
          <w:p>
            <w:pPr>
              <w:pStyle w:val="Compact"/>
              <w:jc w:val="left"/>
            </w:pPr>
          </w:p>
        </w:tc>
        <w:tc>
          <w:tcPr>
            <w:tcW w:type="dxa" w:w="894"/>
          </w:tcPr>
          <w:p>
            <w:pPr>
              <w:pStyle w:val="Compact"/>
              <w:jc w:val="left"/>
            </w:pPr>
          </w:p>
        </w:tc>
        <w:tc>
          <w:tcPr>
            <w:tcW w:type="dxa" w:w="1169"/>
          </w:tcPr>
          <w:p>
            <w:pPr>
              <w:pStyle w:val="Compact"/>
              <w:jc w:val="left"/>
            </w:pPr>
          </w:p>
        </w:tc>
        <w:tc>
          <w:tcPr>
            <w:tcW w:type="dxa" w:w="436"/>
          </w:tcPr>
          <w:p>
            <w:pPr>
              <w:pStyle w:val="Compact"/>
              <w:jc w:val="left"/>
            </w:pPr>
          </w:p>
        </w:tc>
        <w:tc>
          <w:tcPr>
            <w:tcW w:type="dxa" w:w="436"/>
          </w:tcPr>
          <w:p>
            <w:pPr>
              <w:pStyle w:val="Compact"/>
              <w:jc w:val="left"/>
            </w:pPr>
          </w:p>
        </w:tc>
        <w:tc>
          <w:tcPr>
            <w:tcW w:type="dxa" w:w="894"/>
          </w:tcPr>
          <w:p>
            <w:pPr>
              <w:pStyle w:val="Compact"/>
              <w:jc w:val="left"/>
            </w:pPr>
          </w:p>
        </w:tc>
        <w:tc>
          <w:tcPr>
            <w:tcW w:type="dxa" w:w="986"/>
          </w:tcPr>
          <w:p>
            <w:pPr>
              <w:pStyle w:val="Compact"/>
              <w:jc w:val="left"/>
            </w:pPr>
          </w:p>
        </w:tc>
      </w:tr>
    </w:tbl>
    <w:bookmarkEnd w:id="66"/>
    <w:bookmarkStart w:id="67" w:name="X46c99c0c3a9b27b3b733d8b701f5487b05d7f00"/>
    <w:p>
      <w:pPr>
        <w:pStyle w:val="Heading2"/>
      </w:pPr>
      <w:r>
        <w:t xml:space="preserve">Хавсралт 5. Шийдвэр гаргах эрхийн хүснэгт</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273"/>
        <w:gridCol w:w="2263"/>
        <w:gridCol w:w="3818"/>
      </w:tblGrid>
      <w:tr>
        <w:trPr>
          <w:tblHeader w:val="true"/>
        </w:trPr>
        <w:tc>
          <w:tcPr>
            <w:tcW w:type="dxa" w:w="3273"/>
          </w:tcPr>
          <w:p>
            <w:pPr>
              <w:pStyle w:val="Compact"/>
              <w:jc w:val="left"/>
            </w:pPr>
            <w:r>
              <w:rPr>
                <w:rFonts w:ascii="Times New Roman" w:hAnsi="Times New Roman"/>
                <w:b/>
                <w:sz w:val="20"/>
              </w:rPr>
              <w:t xml:space="preserve">Шийдвэр</w:t>
            </w:r>
          </w:p>
        </w:tc>
        <w:tc>
          <w:tcPr>
            <w:tcW w:type="dxa" w:w="2263"/>
          </w:tcPr>
          <w:p>
            <w:pPr>
              <w:pStyle w:val="Compact"/>
              <w:jc w:val="left"/>
            </w:pPr>
            <w:r>
              <w:rPr>
                <w:rFonts w:ascii="Times New Roman" w:hAnsi="Times New Roman"/>
                <w:b/>
                <w:sz w:val="20"/>
              </w:rPr>
              <w:t xml:space="preserve">Энгийн нөхцөлд</w:t>
            </w:r>
          </w:p>
        </w:tc>
        <w:tc>
          <w:tcPr>
            <w:tcW w:type="dxa" w:w="3818"/>
          </w:tcPr>
          <w:p>
            <w:pPr>
              <w:pStyle w:val="Compact"/>
              <w:jc w:val="left"/>
            </w:pPr>
            <w:r>
              <w:rPr>
                <w:rFonts w:ascii="Times New Roman" w:hAnsi="Times New Roman"/>
                <w:b/>
                <w:sz w:val="20"/>
              </w:rPr>
              <w:t xml:space="preserve">Яаралтай нөхцөлд (захирагчтай холбогдох боломжгүй)</w:t>
            </w:r>
          </w:p>
        </w:tc>
      </w:tr>
      <w:tr>
        <w:tc>
          <w:tcPr>
            <w:tcW w:type="dxa" w:w="3273"/>
          </w:tcPr>
          <w:p>
            <w:pPr>
              <w:pStyle w:val="Compact"/>
              <w:jc w:val="left"/>
            </w:pPr>
            <w:r>
              <w:rPr>
                <w:rFonts w:ascii="Times New Roman" w:hAnsi="Times New Roman"/>
                <w:sz w:val="20"/>
              </w:rPr>
              <w:t xml:space="preserve">Ангилал В, Г системийг зогсоох</w:t>
            </w:r>
          </w:p>
        </w:tc>
        <w:tc>
          <w:tcPr>
            <w:tcW w:type="dxa" w:w="2263"/>
          </w:tcPr>
          <w:p>
            <w:pPr>
              <w:pStyle w:val="Compact"/>
              <w:jc w:val="left"/>
            </w:pPr>
            <w:r>
              <w:rPr>
                <w:rFonts w:ascii="Times New Roman" w:hAnsi="Times New Roman"/>
                <w:sz w:val="20"/>
              </w:rPr>
              <w:t xml:space="preserve">КАБШГ-ын дарга</w:t>
            </w:r>
          </w:p>
        </w:tc>
        <w:tc>
          <w:tcPr>
            <w:tcW w:type="dxa" w:w="3818"/>
          </w:tcPr>
          <w:p>
            <w:pPr>
              <w:pStyle w:val="Compact"/>
              <w:jc w:val="left"/>
            </w:pPr>
            <w:r>
              <w:rPr>
                <w:rFonts w:ascii="Times New Roman" w:hAnsi="Times New Roman"/>
                <w:sz w:val="20"/>
              </w:rPr>
              <w:t xml:space="preserve">МТ албаны дарга (дараа нь нэн даруй танилцуулна)</w:t>
            </w:r>
          </w:p>
        </w:tc>
      </w:tr>
      <w:tr>
        <w:tc>
          <w:tcPr>
            <w:tcW w:type="dxa" w:w="3273"/>
          </w:tcPr>
          <w:p>
            <w:pPr>
              <w:pStyle w:val="Compact"/>
              <w:jc w:val="left"/>
            </w:pPr>
            <w:r>
              <w:rPr>
                <w:rFonts w:ascii="Times New Roman" w:hAnsi="Times New Roman"/>
                <w:sz w:val="20"/>
              </w:rPr>
              <w:t xml:space="preserve">Ангилал А, Б системийг тусгаарлах</w:t>
            </w:r>
          </w:p>
        </w:tc>
        <w:tc>
          <w:tcPr>
            <w:tcW w:type="dxa" w:w="2263"/>
          </w:tcPr>
          <w:p>
            <w:pPr>
              <w:pStyle w:val="Compact"/>
              <w:jc w:val="left"/>
            </w:pPr>
            <w:r>
              <w:rPr>
                <w:rFonts w:ascii="Times New Roman" w:hAnsi="Times New Roman"/>
                <w:sz w:val="20"/>
              </w:rPr>
              <w:t xml:space="preserve">Захирагч</w:t>
            </w:r>
          </w:p>
        </w:tc>
        <w:tc>
          <w:tcPr>
            <w:tcW w:type="dxa" w:w="3818"/>
          </w:tcPr>
          <w:p>
            <w:pPr>
              <w:pStyle w:val="Compact"/>
              <w:jc w:val="left"/>
            </w:pPr>
            <w:r>
              <w:rPr>
                <w:rFonts w:ascii="Times New Roman" w:hAnsi="Times New Roman"/>
                <w:sz w:val="20"/>
              </w:rPr>
              <w:t xml:space="preserve">КАБШГ-ын дарга</w:t>
            </w:r>
          </w:p>
        </w:tc>
      </w:tr>
      <w:tr>
        <w:tc>
          <w:tcPr>
            <w:tcW w:type="dxa" w:w="3273"/>
          </w:tcPr>
          <w:p>
            <w:pPr>
              <w:pStyle w:val="Compact"/>
              <w:jc w:val="left"/>
            </w:pPr>
            <w:r>
              <w:rPr>
                <w:rFonts w:ascii="Times New Roman" w:hAnsi="Times New Roman"/>
                <w:sz w:val="20"/>
              </w:rPr>
              <w:t xml:space="preserve">Бүх гадаад холболтыг таслах</w:t>
            </w:r>
          </w:p>
        </w:tc>
        <w:tc>
          <w:tcPr>
            <w:tcW w:type="dxa" w:w="2263"/>
          </w:tcPr>
          <w:p>
            <w:pPr>
              <w:pStyle w:val="Compact"/>
              <w:jc w:val="left"/>
            </w:pPr>
            <w:r>
              <w:rPr>
                <w:rFonts w:ascii="Times New Roman" w:hAnsi="Times New Roman"/>
                <w:sz w:val="20"/>
              </w:rPr>
              <w:t xml:space="preserve">Захирагч</w:t>
            </w:r>
          </w:p>
        </w:tc>
        <w:tc>
          <w:tcPr>
            <w:tcW w:type="dxa" w:w="3818"/>
          </w:tcPr>
          <w:p>
            <w:pPr>
              <w:pStyle w:val="Compact"/>
              <w:jc w:val="left"/>
            </w:pPr>
            <w:r>
              <w:rPr>
                <w:rFonts w:ascii="Times New Roman" w:hAnsi="Times New Roman"/>
                <w:sz w:val="20"/>
              </w:rPr>
              <w:t xml:space="preserve">КАБШГ-ын дарга</w:t>
            </w:r>
          </w:p>
        </w:tc>
      </w:tr>
      <w:tr>
        <w:tc>
          <w:tcPr>
            <w:tcW w:type="dxa" w:w="3273"/>
          </w:tcPr>
          <w:p>
            <w:pPr>
              <w:pStyle w:val="Compact"/>
              <w:jc w:val="left"/>
            </w:pPr>
            <w:r>
              <w:rPr>
                <w:rFonts w:ascii="Times New Roman" w:hAnsi="Times New Roman"/>
                <w:sz w:val="20"/>
              </w:rPr>
              <w:t xml:space="preserve">Олон нийтэд мэдээлэл өгөх</w:t>
            </w:r>
          </w:p>
        </w:tc>
        <w:tc>
          <w:tcPr>
            <w:tcW w:type="dxa" w:w="2263"/>
          </w:tcPr>
          <w:p>
            <w:pPr>
              <w:pStyle w:val="Compact"/>
              <w:jc w:val="left"/>
            </w:pPr>
            <w:r>
              <w:rPr>
                <w:rFonts w:ascii="Times New Roman" w:hAnsi="Times New Roman"/>
                <w:sz w:val="20"/>
              </w:rPr>
              <w:t xml:space="preserve">Захирагч</w:t>
            </w:r>
          </w:p>
        </w:tc>
        <w:tc>
          <w:tcPr>
            <w:tcW w:type="dxa" w:w="3818"/>
          </w:tcPr>
          <w:p>
            <w:pPr>
              <w:pStyle w:val="Compact"/>
              <w:jc w:val="left"/>
            </w:pPr>
            <w:r>
              <w:rPr>
                <w:rFonts w:ascii="Times New Roman" w:hAnsi="Times New Roman"/>
                <w:sz w:val="20"/>
              </w:rPr>
              <w:t xml:space="preserve">Зөвшөөрөлгүйгээр өгөхгүй</w:t>
            </w:r>
          </w:p>
        </w:tc>
      </w:tr>
      <w:tr>
        <w:tc>
          <w:tcPr>
            <w:tcW w:type="dxa" w:w="3273"/>
          </w:tcPr>
          <w:p>
            <w:pPr>
              <w:pStyle w:val="Compact"/>
              <w:jc w:val="left"/>
            </w:pPr>
            <w:r>
              <w:rPr>
                <w:rFonts w:ascii="Times New Roman" w:hAnsi="Times New Roman"/>
                <w:sz w:val="20"/>
              </w:rPr>
              <w:t xml:space="preserve">Гадны байгууллагаас техникийн туслалцаа авах</w:t>
            </w:r>
          </w:p>
        </w:tc>
        <w:tc>
          <w:tcPr>
            <w:tcW w:type="dxa" w:w="2263"/>
          </w:tcPr>
          <w:p>
            <w:pPr>
              <w:pStyle w:val="Compact"/>
              <w:jc w:val="left"/>
            </w:pPr>
            <w:r>
              <w:rPr>
                <w:rFonts w:ascii="Times New Roman" w:hAnsi="Times New Roman"/>
                <w:sz w:val="20"/>
              </w:rPr>
              <w:t xml:space="preserve">Захирагч (Зэвсэгт хүчний төвөөр дамжуулан)</w:t>
            </w:r>
          </w:p>
        </w:tc>
        <w:tc>
          <w:tcPr>
            <w:tcW w:type="dxa" w:w="3818"/>
          </w:tcPr>
          <w:p>
            <w:pPr>
              <w:pStyle w:val="Compact"/>
              <w:jc w:val="left"/>
            </w:pPr>
            <w:r>
              <w:rPr>
                <w:rFonts w:ascii="Times New Roman" w:hAnsi="Times New Roman"/>
                <w:sz w:val="20"/>
              </w:rPr>
              <w:t xml:space="preserve">КАБШГ-ын дарга (Зэвсэгт хүчний төвөөр)</w:t>
            </w:r>
          </w:p>
        </w:tc>
      </w:tr>
    </w:tbl>
    <w:bookmarkEnd w:id="67"/>
    <w:bookmarkStart w:id="68" w:name="X170137eef01fcafd887c593b5e618ca9bfc1c1e"/>
    <w:p>
      <w:pPr>
        <w:pStyle w:val="Heading2"/>
      </w:pPr>
      <w:r>
        <w:t xml:space="preserve">Хавсралт 6. Эрх зүйн үндэслэлийг баталгаажуулах жагсаалт</w:t>
      </w:r>
    </w:p>
    <w:p>
      <w:pPr>
        <w:pStyle w:val="FirstParagraph"/>
        <w:jc w:val="both"/>
      </w:pPr>
      <w:r>
        <w:t xml:space="preserve">Батлахын өмнө хууль зүйн ажилтан дараахыг legalinfo.mn болон дотоод тушаалын бүртгэлээс нягтална.</w:t>
      </w:r>
    </w:p>
    <w:tbl>
      <w:tblPr>
        <w:tblStyle w:val="Table"/>
        <w:tblW w:type="pct" w:w="5000"/>
        <w:jc w:val="center"/>
        <w:tblLook w:firstRow="1" w:lastRow="0" w:firstColumn="0" w:lastColumn="0" w:noHBand="0" w:noVBand="0" w:val="002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491"/>
        <w:gridCol w:w="8863"/>
      </w:tblGrid>
      <w:tr>
        <w:trPr>
          <w:tblHeader w:val="true"/>
        </w:trPr>
        <w:tc>
          <w:tcPr>
            <w:tcW w:type="dxa" w:w="491"/>
          </w:tcPr>
          <w:p>
            <w:pPr>
              <w:pStyle w:val="Compact"/>
              <w:jc w:val="left"/>
            </w:pPr>
            <w:r>
              <w:rPr>
                <w:rFonts w:ascii="Times New Roman" w:hAnsi="Times New Roman"/>
                <w:b/>
                <w:sz w:val="20"/>
              </w:rPr>
              <w:t xml:space="preserve">☐</w:t>
            </w:r>
          </w:p>
        </w:tc>
        <w:tc>
          <w:tcPr>
            <w:tcW w:type="dxa" w:w="8863"/>
          </w:tcPr>
          <w:p>
            <w:pPr>
              <w:pStyle w:val="Compact"/>
              <w:jc w:val="left"/>
            </w:pPr>
            <w:r>
              <w:rPr>
                <w:rFonts w:ascii="Times New Roman" w:hAnsi="Times New Roman"/>
                <w:b/>
                <w:sz w:val="20"/>
              </w:rPr>
              <w:t xml:space="preserve">Шалгах зүйл</w:t>
            </w:r>
          </w:p>
        </w:tc>
      </w:tr>
      <w:tr>
        <w:tc>
          <w:tcPr>
            <w:tcW w:type="dxa" w:w="491"/>
          </w:tcPr>
          <w:p>
            <w:pPr>
              <w:pStyle w:val="Compact"/>
              <w:jc w:val="left"/>
            </w:pPr>
            <w:r>
              <w:rPr>
                <w:rFonts w:ascii="Times New Roman" w:hAnsi="Times New Roman"/>
                <w:sz w:val="20"/>
              </w:rPr>
              <w:t xml:space="preserve">☐</w:t>
            </w:r>
          </w:p>
        </w:tc>
        <w:tc>
          <w:tcPr>
            <w:tcW w:type="dxa" w:w="8863"/>
          </w:tcPr>
          <w:p>
            <w:pPr>
              <w:pStyle w:val="Compact"/>
              <w:jc w:val="left"/>
            </w:pPr>
            <w:r>
              <w:rPr>
                <w:rFonts w:ascii="Times New Roman" w:hAnsi="Times New Roman"/>
                <w:sz w:val="20"/>
              </w:rPr>
              <w:t xml:space="preserve">Кибер аюулгүй байдлын тухай хууль хүчин төгөлдөр хэвээр эсэх,</w:t>
            </w:r>
            <w:r>
              <w:rPr>
                <w:rFonts w:ascii="Times New Roman" w:hAnsi="Times New Roman"/>
                <w:sz w:val="20"/>
              </w:rPr>
              <w:t xml:space="preserve"> </w:t>
            </w:r>
            <w:r>
              <w:rPr>
                <w:rFonts w:ascii="Times New Roman" w:hAnsi="Times New Roman"/>
                <w:sz w:val="20"/>
              </w:rPr>
              <w:t xml:space="preserve">“</w:t>
            </w:r>
            <w:r>
              <w:rPr>
                <w:rFonts w:ascii="Times New Roman" w:hAnsi="Times New Roman"/>
                <w:sz w:val="20"/>
              </w:rPr>
              <w:t xml:space="preserve">Кибер сөрөн тэсвэрлэх тухай</w:t>
            </w:r>
            <w:r>
              <w:rPr>
                <w:rFonts w:ascii="Times New Roman" w:hAnsi="Times New Roman"/>
                <w:sz w:val="20"/>
              </w:rPr>
              <w:t xml:space="preserve">”</w:t>
            </w:r>
            <w:r>
              <w:rPr>
                <w:rFonts w:ascii="Times New Roman" w:hAnsi="Times New Roman"/>
                <w:sz w:val="20"/>
              </w:rPr>
              <w:t xml:space="preserve"> </w:t>
            </w:r>
            <w:r>
              <w:rPr>
                <w:rFonts w:ascii="Times New Roman" w:hAnsi="Times New Roman"/>
                <w:sz w:val="20"/>
              </w:rPr>
              <w:t xml:space="preserve">хууль батлагдсан эсэх, нэмэлт өөрчлөлт</w:t>
            </w:r>
          </w:p>
        </w:tc>
      </w:tr>
      <w:tr>
        <w:tc>
          <w:tcPr>
            <w:tcW w:type="dxa" w:w="491"/>
          </w:tcPr>
          <w:p>
            <w:pPr>
              <w:pStyle w:val="Compact"/>
              <w:jc w:val="left"/>
            </w:pPr>
            <w:r>
              <w:rPr>
                <w:rFonts w:ascii="Times New Roman" w:hAnsi="Times New Roman"/>
                <w:sz w:val="20"/>
              </w:rPr>
              <w:t xml:space="preserve">☐</w:t>
            </w:r>
          </w:p>
        </w:tc>
        <w:tc>
          <w:tcPr>
            <w:tcW w:type="dxa" w:w="8863"/>
          </w:tcPr>
          <w:p>
            <w:pPr>
              <w:pStyle w:val="Compact"/>
              <w:jc w:val="left"/>
            </w:pPr>
            <w:r>
              <w:rPr>
                <w:rFonts w:ascii="Times New Roman" w:hAnsi="Times New Roman"/>
                <w:sz w:val="20"/>
              </w:rPr>
              <w:t xml:space="preserve">Мэдээллийн систем эзэмшигчийн үүрэг, эрсдэлийн үнэлгээ, аудитын давтамж, зөрчлийг мэдээлэх хугацааг заасан зүйл, заалтын дугаар</w:t>
            </w:r>
          </w:p>
        </w:tc>
      </w:tr>
      <w:tr>
        <w:tc>
          <w:tcPr>
            <w:tcW w:type="dxa" w:w="491"/>
          </w:tcPr>
          <w:p>
            <w:pPr>
              <w:pStyle w:val="Compact"/>
              <w:jc w:val="left"/>
            </w:pPr>
            <w:r>
              <w:rPr>
                <w:rFonts w:ascii="Times New Roman" w:hAnsi="Times New Roman"/>
                <w:sz w:val="20"/>
              </w:rPr>
              <w:t xml:space="preserve">☐</w:t>
            </w:r>
          </w:p>
        </w:tc>
        <w:tc>
          <w:tcPr>
            <w:tcW w:type="dxa" w:w="8863"/>
          </w:tcPr>
          <w:p>
            <w:pPr>
              <w:pStyle w:val="Compact"/>
              <w:jc w:val="left"/>
            </w:pPr>
            <w:r>
              <w:rPr>
                <w:rFonts w:ascii="Times New Roman" w:hAnsi="Times New Roman"/>
                <w:sz w:val="20"/>
              </w:rPr>
              <w:t xml:space="preserve">Зэвсэгт хүчний Кибер халдлага, зөрчилтэй тэмцэх төвийн чиг үүргийг заасан зүйл, заалт</w:t>
            </w:r>
          </w:p>
        </w:tc>
      </w:tr>
      <w:tr>
        <w:tc>
          <w:tcPr>
            <w:tcW w:type="dxa" w:w="491"/>
          </w:tcPr>
          <w:p>
            <w:pPr>
              <w:pStyle w:val="Compact"/>
              <w:jc w:val="left"/>
            </w:pPr>
            <w:r>
              <w:rPr>
                <w:rFonts w:ascii="Times New Roman" w:hAnsi="Times New Roman"/>
                <w:sz w:val="20"/>
              </w:rPr>
              <w:t xml:space="preserve">☐</w:t>
            </w:r>
          </w:p>
        </w:tc>
        <w:tc>
          <w:tcPr>
            <w:tcW w:type="dxa" w:w="8863"/>
          </w:tcPr>
          <w:p>
            <w:pPr>
              <w:pStyle w:val="Compact"/>
              <w:jc w:val="left"/>
            </w:pPr>
            <w:r>
              <w:rPr>
                <w:rFonts w:ascii="Times New Roman" w:hAnsi="Times New Roman"/>
                <w:sz w:val="20"/>
              </w:rPr>
              <w:t xml:space="preserve">ҮБХИС онц чухал мэдээллийн дэд бүтэцтэй байгууллагын жагсаалтад хамаарах эсэх</w:t>
            </w:r>
          </w:p>
        </w:tc>
      </w:tr>
      <w:tr>
        <w:tc>
          <w:tcPr>
            <w:tcW w:type="dxa" w:w="491"/>
          </w:tcPr>
          <w:p>
            <w:pPr>
              <w:pStyle w:val="Compact"/>
              <w:jc w:val="left"/>
            </w:pPr>
            <w:r>
              <w:rPr>
                <w:rFonts w:ascii="Times New Roman" w:hAnsi="Times New Roman"/>
                <w:sz w:val="20"/>
              </w:rPr>
              <w:t xml:space="preserve">☐</w:t>
            </w:r>
          </w:p>
        </w:tc>
        <w:tc>
          <w:tcPr>
            <w:tcW w:type="dxa" w:w="8863"/>
          </w:tcPr>
          <w:p>
            <w:pPr>
              <w:pStyle w:val="Compact"/>
              <w:jc w:val="left"/>
            </w:pPr>
            <w:r>
              <w:rPr>
                <w:rFonts w:ascii="Times New Roman" w:hAnsi="Times New Roman"/>
                <w:sz w:val="20"/>
              </w:rPr>
              <w:t xml:space="preserve">2.3-т заасан Засгийн газрын тогтоолуудын дугаар, огноо</w:t>
            </w:r>
          </w:p>
        </w:tc>
      </w:tr>
      <w:tr>
        <w:tc>
          <w:tcPr>
            <w:tcW w:type="dxa" w:w="491"/>
          </w:tcPr>
          <w:p>
            <w:pPr>
              <w:pStyle w:val="Compact"/>
              <w:jc w:val="left"/>
            </w:pPr>
            <w:r>
              <w:rPr>
                <w:rFonts w:ascii="Times New Roman" w:hAnsi="Times New Roman"/>
                <w:sz w:val="20"/>
              </w:rPr>
              <w:t xml:space="preserve">☐</w:t>
            </w:r>
          </w:p>
        </w:tc>
        <w:tc>
          <w:tcPr>
            <w:tcW w:type="dxa" w:w="8863"/>
          </w:tcPr>
          <w:p>
            <w:pPr>
              <w:pStyle w:val="Compact"/>
              <w:jc w:val="left"/>
            </w:pPr>
            <w:r>
              <w:rPr>
                <w:rFonts w:ascii="Times New Roman" w:hAnsi="Times New Roman"/>
                <w:sz w:val="20"/>
              </w:rPr>
              <w:t xml:space="preserve">2.4-т заасан БХ-ын сайд, ЗХЖШ-ын даргын тушаалын дугаар, огноо, бэлэн байдлын зэргийн албан ёсны нэршил, дохио</w:t>
            </w:r>
          </w:p>
        </w:tc>
      </w:tr>
      <w:tr>
        <w:tc>
          <w:tcPr>
            <w:tcW w:type="dxa" w:w="491"/>
          </w:tcPr>
          <w:p>
            <w:pPr>
              <w:pStyle w:val="Compact"/>
              <w:jc w:val="left"/>
            </w:pPr>
            <w:r>
              <w:rPr>
                <w:rFonts w:ascii="Times New Roman" w:hAnsi="Times New Roman"/>
                <w:sz w:val="20"/>
              </w:rPr>
              <w:t xml:space="preserve">☐</w:t>
            </w:r>
          </w:p>
        </w:tc>
        <w:tc>
          <w:tcPr>
            <w:tcW w:type="dxa" w:w="8863"/>
          </w:tcPr>
          <w:p>
            <w:pPr>
              <w:pStyle w:val="Compact"/>
              <w:jc w:val="left"/>
            </w:pPr>
            <w:r>
              <w:rPr>
                <w:rFonts w:ascii="Times New Roman" w:hAnsi="Times New Roman"/>
                <w:sz w:val="20"/>
              </w:rPr>
              <w:t xml:space="preserve">Хүний хувийн мэдээлэл задарсныг мэдэгдэх хугацаа, хүлээн авах байгууллага</w:t>
            </w:r>
          </w:p>
        </w:tc>
      </w:tr>
      <w:tr>
        <w:tc>
          <w:tcPr>
            <w:tcW w:type="dxa" w:w="491"/>
          </w:tcPr>
          <w:p>
            <w:pPr>
              <w:pStyle w:val="Compact"/>
              <w:jc w:val="left"/>
            </w:pPr>
            <w:r>
              <w:rPr>
                <w:rFonts w:ascii="Times New Roman" w:hAnsi="Times New Roman"/>
                <w:sz w:val="20"/>
              </w:rPr>
              <w:t xml:space="preserve">☐</w:t>
            </w:r>
          </w:p>
        </w:tc>
        <w:tc>
          <w:tcPr>
            <w:tcW w:type="dxa" w:w="8863"/>
          </w:tcPr>
          <w:p>
            <w:pPr>
              <w:pStyle w:val="Compact"/>
              <w:jc w:val="left"/>
            </w:pPr>
            <w:r>
              <w:rPr>
                <w:rFonts w:ascii="Times New Roman" w:hAnsi="Times New Roman"/>
                <w:sz w:val="20"/>
              </w:rPr>
              <w:t xml:space="preserve">Эрүүгийн хууль, Зөрчлийн тухай хуулийн холбогдох зүйл (сүүлийн нэмэлт өөрчлөлтөөр)</w:t>
            </w:r>
          </w:p>
        </w:tc>
      </w:tr>
      <w:tr>
        <w:tc>
          <w:tcPr>
            <w:tcW w:type="dxa" w:w="491"/>
          </w:tcPr>
          <w:p>
            <w:pPr>
              <w:pStyle w:val="Compact"/>
              <w:jc w:val="left"/>
            </w:pPr>
            <w:r>
              <w:rPr>
                <w:rFonts w:ascii="Times New Roman" w:hAnsi="Times New Roman"/>
                <w:sz w:val="20"/>
              </w:rPr>
              <w:t xml:space="preserve">☐</w:t>
            </w:r>
          </w:p>
        </w:tc>
        <w:tc>
          <w:tcPr>
            <w:tcW w:type="dxa" w:w="8863"/>
          </w:tcPr>
          <w:p>
            <w:pPr>
              <w:pStyle w:val="Compact"/>
              <w:jc w:val="left"/>
            </w:pPr>
            <w:r>
              <w:rPr>
                <w:rFonts w:ascii="Times New Roman" w:hAnsi="Times New Roman"/>
                <w:sz w:val="20"/>
              </w:rPr>
              <w:t xml:space="preserve">ҮБХИС-ийн дүрэм, дотоод журмын хүчин төгөлдөр хувилбар</w:t>
            </w:r>
          </w:p>
        </w:tc>
      </w:tr>
    </w:tbl>
    <w:p>
      <w:pPr>
        <w:jc w:val="both"/>
      </w:pPr>
      <w:r>
        <w:pict>
          <v:rect style="width:0;height:1.5pt" o:hralign="center" o:hrstd="t" o:hr="t"/>
        </w:pict>
      </w:r>
    </w:p>
    <w:p>
      <w:pPr>
        <w:pStyle w:val="FirstParagraph"/>
        <w:jc w:val="left"/>
      </w:pPr>
      <w:r>
        <w:rPr>
          <w:bCs/>
          <w:b/>
        </w:rPr>
        <w:t xml:space="preserve">ТӨЛӨВЛӨГӨӨГ БОЛОВСРУУЛСАН:</w:t>
      </w:r>
      <w:r>
        <w:br/>
      </w:r>
      <w:r>
        <w:t xml:space="preserve">Кибер аюулгүй байдлын шуурхай группын дарга ______________ /__________/</w:t>
      </w:r>
    </w:p>
    <w:p>
      <w:pPr>
        <w:pStyle w:val="BodyText"/>
        <w:jc w:val="left"/>
      </w:pPr>
      <w:r>
        <w:rPr>
          <w:bCs/>
          <w:b/>
        </w:rPr>
        <w:t xml:space="preserve">ХЯНАСАН:</w:t>
      </w:r>
      <w:r>
        <w:br/>
      </w:r>
      <w:r>
        <w:t xml:space="preserve">Хууль зүйн ажилтан ______________ /__________/</w:t>
      </w:r>
      <w:r>
        <w:br/>
      </w:r>
      <w:r>
        <w:t xml:space="preserve">Нууцын ажилтан ______________ /__________/</w:t>
      </w:r>
    </w:p>
    <w:bookmarkEnd w:id="68"/>
    <w:bookmarkEnd w:id="69"/>
    <w:sectPr>
      <w:pgSz w:h="16838" w:w="11906"/>
      <w:pgMar w:left="1701" w:right="850"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color w:val="000000"/>
      <w:sz w:val="24"/>
    </w:rPr>
  </w:style>
  <w:style w:styleId="BodyText" w:type="paragraph">
    <w:name w:val="Body Text"/>
    <w:basedOn w:val="Normal"/>
    <w:link w:val="BodyTextChar"/>
    <w:pPr>
      <w:spacing w:after="180" w:before="180"/>
    </w:pPr>
    <w:qFormat/>
    <w:rPr>
      <w:rFonts w:ascii="Times New Roman" w:hAnsi="Times New Roman" w:cs="Times New Roman" w:eastAsia="Times New Roman"/>
      <w:color w:val="000000"/>
      <w:sz w:val="24"/>
    </w:rPr>
  </w:style>
  <w:style w:customStyle="1" w:styleId="FirstParagraph" w:type="paragraph">
    <w:name w:val="First Paragraph"/>
    <w:basedOn w:val="BodyText"/>
    <w:next w:val="BodyText"/>
    <w:qFormat/>
    <w:rPr>
      <w:rFonts w:ascii="Times New Roman" w:hAnsi="Times New Roman" w:cs="Times New Roman" w:eastAsia="Times New Roman"/>
      <w:color w:val="000000"/>
      <w:sz w:val="24"/>
    </w:rPr>
  </w:style>
  <w:style w:customStyle="1" w:styleId="Compact" w:type="paragraph">
    <w:name w:val="Compact"/>
    <w:basedOn w:val="BodyText"/>
    <w:qFormat/>
    <w:pPr>
      <w:spacing w:after="36" w:before="36"/>
    </w:pPr>
    <w:rPr>
      <w:rFonts w:ascii="Times New Roman" w:hAnsi="Times New Roman" w:cs="Times New Roman" w:eastAsia="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cs="Times New Roman" w:eastAsia="Times New Roman"/>
      <w:b/>
      <w:bCs/>
      <w:color w:val="000000"/>
      <w:sz w:val="2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cs="Times New Roman" w:eastAsia="Times New Roman"/>
      <w:b/>
      <w:bCs/>
      <w:color w:val="000000"/>
      <w:sz w:val="2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cs="Times New Roman" w:eastAsia="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cs="Times New Roman" w:eastAsia="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color w:val="000000"/>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sz w:val="18"/>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2026-10-29T05:12:51Z</dcterms:created>
  <dcterms:modified xsi:type="dcterms:W3CDTF">2026-10-29T05:12:51Z</dcterms:modified>
</cp:coreProperties>
</file>

<file path=docProps/custom.xml><?xml version="1.0" encoding="utf-8"?>
<Properties xmlns="http://schemas.openxmlformats.org/officeDocument/2006/custom-properties" xmlns:vt="http://schemas.openxmlformats.org/officeDocument/2006/docPropsVTypes"/>
</file>