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E1119" w:rsidRDefault="00CD2D6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2" w14:textId="77777777" w:rsidR="005E1119" w:rsidRDefault="005E11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E1119" w:rsidRDefault="00CD2D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14:paraId="00000004" w14:textId="77777777" w:rsidR="005E1119" w:rsidRDefault="005E11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E1119" w:rsidRDefault="00CD2D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-976839289"/>
        <w:docPartObj>
          <w:docPartGallery w:val="Table of Contents"/>
          <w:docPartUnique/>
        </w:docPartObj>
      </w:sdtPr>
      <w:sdtEndPr/>
      <w:sdtContent>
        <w:p w14:paraId="00000006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</w:instrText>
          </w:r>
          <w:r>
            <w:instrText xml:space="preserve">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77777777" w:rsidR="005E1119" w:rsidRDefault="00CD2D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1" w14:textId="77777777" w:rsidR="005E1119" w:rsidRDefault="00CD2D6B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2" w14:textId="77777777" w:rsidR="005E1119" w:rsidRDefault="005E1119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5E1119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3" w14:textId="77777777" w:rsidR="005E1119" w:rsidRDefault="00CD2D6B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35nkun2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</w:p>
    <w:p w14:paraId="00000014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0000015" w14:textId="77777777" w:rsidR="005E1119" w:rsidRDefault="00CD2D6B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1ksv4uv" w:colFirst="0" w:colLast="0"/>
      <w:bookmarkEnd w:id="2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00000016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Stop Words Lists (found i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n the folder StopWords) are used to clean the text so that Sentiment Analysis can be performed by excluding the words found in Stop Words List. </w:t>
      </w:r>
    </w:p>
    <w:p w14:paraId="00000017" w14:textId="77777777" w:rsidR="005E1119" w:rsidRDefault="00CD2D6B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3" w:name="_heading=h.44sinio" w:colFirst="0" w:colLast="0"/>
      <w:bookmarkEnd w:id="3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00000018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MasterDictionary) is used for creating a dictionary of Positive and Negative words. We add only those words in the dictionary if they are not found in the Stop Words Lists. </w:t>
      </w:r>
    </w:p>
    <w:p w14:paraId="00000019" w14:textId="77777777" w:rsidR="005E1119" w:rsidRDefault="00CD2D6B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2jxsxqh" w:colFirst="0" w:colLast="0"/>
      <w:bookmarkEnd w:id="5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0000001A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convert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the text into a list of tokens using the nltk tokenize module and use these tokens to calculate the 4 variables described below:</w:t>
      </w:r>
    </w:p>
    <w:p w14:paraId="0000001B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en adding up all the values.</w:t>
      </w:r>
    </w:p>
    <w:p w14:paraId="0000001C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0000001D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o +1</w:t>
      </w:r>
    </w:p>
    <w:p w14:paraId="00000020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1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00000022" w14:textId="77777777" w:rsidR="005E1119" w:rsidRDefault="00CD2D6B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 +1</w:t>
      </w:r>
    </w:p>
    <w:p w14:paraId="00000023" w14:textId="77777777" w:rsidR="005E1119" w:rsidRDefault="005E11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4" w14:textId="77777777" w:rsidR="005E1119" w:rsidRDefault="00CD2D6B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z337ya" w:colFirst="0" w:colLast="0"/>
      <w:bookmarkEnd w:id="6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00000025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he number of words </w:t>
      </w:r>
    </w:p>
    <w:p w14:paraId="00000028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9" w14:textId="77777777" w:rsidR="005E1119" w:rsidRDefault="005E111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A" w14:textId="77777777" w:rsidR="005E1119" w:rsidRDefault="00CD2D6B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heading=h.3j2qqm3" w:colFirst="0" w:colLast="0"/>
      <w:bookmarkEnd w:id="7"/>
      <w:r>
        <w:rPr>
          <w:rFonts w:ascii="Times New Roman" w:eastAsia="Times New Roman" w:hAnsi="Times New Roman" w:cs="Times New Roman"/>
          <w:b/>
        </w:rPr>
        <w:t>Average Number of Words Per Sentence</w:t>
      </w:r>
    </w:p>
    <w:p w14:paraId="0000002B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C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nces</w:t>
      </w:r>
    </w:p>
    <w:p w14:paraId="0000002D" w14:textId="77777777" w:rsidR="005E1119" w:rsidRDefault="005E111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E" w14:textId="77777777" w:rsidR="005E1119" w:rsidRDefault="00CD2D6B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1y810tw" w:colFirst="0" w:colLast="0"/>
      <w:bookmarkEnd w:id="8"/>
      <w:r>
        <w:rPr>
          <w:rFonts w:ascii="Times New Roman" w:eastAsia="Times New Roman" w:hAnsi="Times New Roman" w:cs="Times New Roman"/>
          <w:b/>
        </w:rPr>
        <w:t>Complex Word Count</w:t>
      </w:r>
    </w:p>
    <w:p w14:paraId="0000002F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0" w14:textId="77777777" w:rsidR="005E1119" w:rsidRDefault="005E111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1" w14:textId="77777777" w:rsidR="005E1119" w:rsidRDefault="00CD2D6B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4i7ojhp" w:colFirst="0" w:colLast="0"/>
      <w:bookmarkEnd w:id="9"/>
      <w:r>
        <w:rPr>
          <w:rFonts w:ascii="Times New Roman" w:eastAsia="Times New Roman" w:hAnsi="Times New Roman" w:cs="Times New Roman"/>
          <w:b/>
        </w:rPr>
        <w:t>Word Count</w:t>
      </w:r>
    </w:p>
    <w:p w14:paraId="00000032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77777777" w:rsidR="005E1119" w:rsidRDefault="00CD2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removing the stop words (using stopwords class of nltk package).</w:t>
      </w:r>
    </w:p>
    <w:p w14:paraId="00000034" w14:textId="77777777" w:rsidR="005E1119" w:rsidRDefault="00CD2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removing any punctuations like ? ! , . from the word before counting.</w:t>
      </w:r>
    </w:p>
    <w:p w14:paraId="00000035" w14:textId="77777777" w:rsidR="005E1119" w:rsidRDefault="005E111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36" w14:textId="77777777" w:rsidR="005E1119" w:rsidRDefault="00CD2D6B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2xcytpi" w:colFirst="0" w:colLast="0"/>
      <w:bookmarkEnd w:id="10"/>
      <w:r>
        <w:rPr>
          <w:rFonts w:ascii="Times New Roman" w:eastAsia="Times New Roman" w:hAnsi="Times New Roman" w:cs="Times New Roman"/>
          <w:b/>
        </w:rPr>
        <w:t>Syllable Count Per Word</w:t>
      </w:r>
    </w:p>
    <w:p w14:paraId="00000037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"es"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,"ed" by not counting them as a syllable.</w:t>
      </w:r>
    </w:p>
    <w:p w14:paraId="00000038" w14:textId="77777777" w:rsidR="005E1119" w:rsidRDefault="005E111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39" w14:textId="77777777" w:rsidR="005E1119" w:rsidRDefault="00CD2D6B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1ci93xb" w:colFirst="0" w:colLast="0"/>
      <w:bookmarkEnd w:id="11"/>
      <w:r>
        <w:rPr>
          <w:rFonts w:ascii="Times New Roman" w:eastAsia="Times New Roman" w:hAnsi="Times New Roman" w:cs="Times New Roman"/>
          <w:b/>
        </w:rPr>
        <w:t>Personal Pronouns</w:t>
      </w:r>
    </w:p>
    <w:p w14:paraId="0000003A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cluded in the list.</w:t>
      </w:r>
    </w:p>
    <w:p w14:paraId="0000003B" w14:textId="77777777" w:rsidR="005E1119" w:rsidRDefault="005E1119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C" w14:textId="77777777" w:rsidR="005E1119" w:rsidRDefault="00CD2D6B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12" w:name="_heading=h.3whwml4" w:colFirst="0" w:colLast="0"/>
      <w:bookmarkEnd w:id="12"/>
      <w:r>
        <w:rPr>
          <w:rFonts w:ascii="Times New Roman" w:eastAsia="Times New Roman" w:hAnsi="Times New Roman" w:cs="Times New Roman"/>
          <w:b/>
        </w:rPr>
        <w:t>Average Word Length</w:t>
      </w:r>
    </w:p>
    <w:p w14:paraId="0000003D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E" w14:textId="77777777" w:rsidR="005E1119" w:rsidRDefault="00CD2D6B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000003F" w14:textId="77777777" w:rsidR="005E1119" w:rsidRDefault="005E111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5E1119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FEB64" w14:textId="77777777" w:rsidR="00CD2D6B" w:rsidRDefault="00CD2D6B">
      <w:pPr>
        <w:spacing w:after="0" w:line="240" w:lineRule="auto"/>
      </w:pPr>
      <w:r>
        <w:separator/>
      </w:r>
    </w:p>
  </w:endnote>
  <w:endnote w:type="continuationSeparator" w:id="0">
    <w:p w14:paraId="56D63BD0" w14:textId="77777777" w:rsidR="00CD2D6B" w:rsidRDefault="00CD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0" w14:textId="77777777" w:rsidR="005E1119" w:rsidRDefault="00CD2D6B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 w:rsidR="00866ADC">
      <w:fldChar w:fldCharType="separate"/>
    </w:r>
    <w:r w:rsidR="00866ADC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5E1119" w:rsidRDefault="005E11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E17F7" w14:textId="77777777" w:rsidR="00CD2D6B" w:rsidRDefault="00CD2D6B">
      <w:pPr>
        <w:spacing w:after="0" w:line="240" w:lineRule="auto"/>
      </w:pPr>
      <w:r>
        <w:separator/>
      </w:r>
    </w:p>
  </w:footnote>
  <w:footnote w:type="continuationSeparator" w:id="0">
    <w:p w14:paraId="76CE079B" w14:textId="77777777" w:rsidR="00CD2D6B" w:rsidRDefault="00CD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433"/>
    <w:multiLevelType w:val="multilevel"/>
    <w:tmpl w:val="7BD61C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FC145E0"/>
    <w:multiLevelType w:val="multilevel"/>
    <w:tmpl w:val="E67E2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1119"/>
    <w:rsid w:val="005E1119"/>
    <w:rsid w:val="00866ADC"/>
    <w:rsid w:val="00C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spacing w:before="240" w:after="0"/>
      <w:ind w:left="432" w:hanging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suppressAutoHyphens w:val="0"/>
      <w:spacing w:line="259" w:lineRule="auto"/>
      <w:ind w:left="0" w:firstLine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DC"/>
    <w:rPr>
      <w:rFonts w:ascii="Tahoma" w:eastAsia="Droid Sans Fallback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spacing w:before="240" w:after="0"/>
      <w:ind w:left="432" w:hanging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suppressAutoHyphens w:val="0"/>
      <w:spacing w:line="259" w:lineRule="auto"/>
      <w:ind w:left="0" w:firstLine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DC"/>
    <w:rPr>
      <w:rFonts w:ascii="Tahoma" w:eastAsia="Droid Sans Fallback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Windows User</cp:lastModifiedBy>
  <cp:revision>2</cp:revision>
  <dcterms:created xsi:type="dcterms:W3CDTF">2024-06-07T11:18:00Z</dcterms:created>
  <dcterms:modified xsi:type="dcterms:W3CDTF">2024-06-07T11:18:00Z</dcterms:modified>
</cp:coreProperties>
</file>