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B0B6" w14:textId="77777777" w:rsidR="000C3C01" w:rsidRDefault="000C3C01" w:rsidP="000C3C01">
      <w:pPr>
        <w:jc w:val="center"/>
        <w:rPr>
          <w:rFonts w:cstheme="minorHAnsi"/>
          <w:b/>
          <w:bCs/>
          <w:sz w:val="96"/>
          <w:szCs w:val="96"/>
        </w:rPr>
      </w:pPr>
    </w:p>
    <w:p w14:paraId="6E2D39C9" w14:textId="77777777" w:rsidR="000C3C01" w:rsidRDefault="000C3C01" w:rsidP="000C3C01">
      <w:pPr>
        <w:jc w:val="center"/>
        <w:rPr>
          <w:rFonts w:cstheme="minorHAnsi"/>
          <w:b/>
          <w:bCs/>
          <w:sz w:val="96"/>
          <w:szCs w:val="96"/>
        </w:rPr>
      </w:pPr>
    </w:p>
    <w:p w14:paraId="4A0DD71A" w14:textId="6F40CE1A" w:rsidR="00E550FD" w:rsidRDefault="00E550FD" w:rsidP="000C3C01">
      <w:pPr>
        <w:jc w:val="center"/>
        <w:rPr>
          <w:rFonts w:cstheme="minorHAnsi"/>
          <w:b/>
          <w:bCs/>
          <w:sz w:val="72"/>
          <w:szCs w:val="72"/>
        </w:rPr>
      </w:pPr>
      <w:r w:rsidRPr="000C3C01">
        <w:rPr>
          <w:rFonts w:cstheme="minorHAnsi"/>
          <w:b/>
          <w:bCs/>
          <w:sz w:val="72"/>
          <w:szCs w:val="72"/>
        </w:rPr>
        <w:t>Minimum Information Security Standards for ICT Third Parties</w:t>
      </w:r>
    </w:p>
    <w:p w14:paraId="2F0E51B7" w14:textId="77777777" w:rsidR="0060226D" w:rsidRDefault="0060226D" w:rsidP="0060226D">
      <w:pPr>
        <w:pStyle w:val="TitleSubhead"/>
        <w:rPr>
          <w:color w:val="4472C4" w:themeColor="accent1"/>
          <w:sz w:val="32"/>
        </w:rPr>
      </w:pPr>
    </w:p>
    <w:p w14:paraId="66993D6A" w14:textId="77777777" w:rsidR="0060226D" w:rsidRDefault="0060226D" w:rsidP="0060226D">
      <w:pPr>
        <w:pStyle w:val="TitleSubhead"/>
        <w:rPr>
          <w:color w:val="4472C4" w:themeColor="accent1"/>
          <w:sz w:val="32"/>
        </w:rPr>
      </w:pPr>
    </w:p>
    <w:p w14:paraId="7064041B" w14:textId="77777777" w:rsidR="0060226D" w:rsidRDefault="0060226D" w:rsidP="0060226D">
      <w:pPr>
        <w:pStyle w:val="TitleSubhead"/>
        <w:rPr>
          <w:color w:val="4472C4" w:themeColor="accent1"/>
          <w:sz w:val="32"/>
        </w:rPr>
      </w:pPr>
    </w:p>
    <w:p w14:paraId="09CF616C" w14:textId="77777777" w:rsidR="0060226D" w:rsidRDefault="0060226D" w:rsidP="0060226D">
      <w:pPr>
        <w:pStyle w:val="TitleSubhead"/>
        <w:rPr>
          <w:color w:val="4472C4" w:themeColor="accent1"/>
          <w:sz w:val="32"/>
        </w:rPr>
      </w:pPr>
    </w:p>
    <w:p w14:paraId="6E3A5CEA" w14:textId="77777777" w:rsidR="0060226D" w:rsidRDefault="0060226D" w:rsidP="0060226D">
      <w:pPr>
        <w:pStyle w:val="TitleSubhead"/>
        <w:rPr>
          <w:color w:val="4472C4" w:themeColor="accent1"/>
          <w:sz w:val="32"/>
        </w:rPr>
      </w:pPr>
    </w:p>
    <w:p w14:paraId="7B6815F3" w14:textId="4379A4AE" w:rsidR="0060226D" w:rsidRPr="0060226D" w:rsidRDefault="0060226D" w:rsidP="009C7728">
      <w:pPr>
        <w:pStyle w:val="TitleSubhead"/>
      </w:pPr>
      <w:r w:rsidRPr="0060226D">
        <w:t xml:space="preserve">Department: Infrastructure and Security Unit </w:t>
      </w:r>
      <w:r w:rsidRPr="0060226D">
        <w:tab/>
      </w:r>
    </w:p>
    <w:p w14:paraId="631F0136" w14:textId="64C2B836" w:rsidR="0060226D" w:rsidRPr="0060226D" w:rsidRDefault="0060226D" w:rsidP="009C7728">
      <w:pPr>
        <w:pStyle w:val="TitleSubhead"/>
      </w:pPr>
      <w:r w:rsidRPr="0060226D">
        <w:t>Version: 1.0</w:t>
      </w:r>
    </w:p>
    <w:p w14:paraId="377E7139" w14:textId="7B6F4C7A" w:rsidR="0060226D" w:rsidRPr="0060226D" w:rsidRDefault="0060226D" w:rsidP="009C7728">
      <w:pPr>
        <w:pStyle w:val="TitleSubhead"/>
      </w:pPr>
      <w:r w:rsidRPr="0060226D">
        <w:t xml:space="preserve">Effective Date: </w:t>
      </w:r>
      <w:r w:rsidR="00CC3C23">
        <w:t>&lt;Date&gt;</w:t>
      </w:r>
    </w:p>
    <w:p w14:paraId="08CA742C" w14:textId="65628F96" w:rsidR="0060226D" w:rsidRPr="0060226D" w:rsidRDefault="0060226D" w:rsidP="009C7728">
      <w:pPr>
        <w:pStyle w:val="TitleSubhead"/>
      </w:pPr>
      <w:r w:rsidRPr="0060226D">
        <w:t xml:space="preserve">Approver: </w:t>
      </w:r>
      <w:r w:rsidR="00CC3C23">
        <w:t>&lt;Approver&gt;</w:t>
      </w:r>
    </w:p>
    <w:p w14:paraId="59D77501" w14:textId="127729E3" w:rsidR="0060226D" w:rsidRPr="0060226D" w:rsidRDefault="0060226D" w:rsidP="009C7728">
      <w:pPr>
        <w:pStyle w:val="TitleSubhead"/>
      </w:pPr>
      <w:r w:rsidRPr="0060226D">
        <w:t xml:space="preserve">Approval Date: </w:t>
      </w:r>
      <w:r w:rsidR="00CC3C23">
        <w:t>&lt;Date&gt;</w:t>
      </w:r>
    </w:p>
    <w:p w14:paraId="5E1C369D" w14:textId="77777777" w:rsidR="0060226D" w:rsidRPr="000C3C01" w:rsidRDefault="0060226D" w:rsidP="000C3C01">
      <w:pPr>
        <w:jc w:val="center"/>
        <w:rPr>
          <w:rFonts w:cstheme="minorHAnsi"/>
          <w:b/>
          <w:bCs/>
          <w:sz w:val="72"/>
          <w:szCs w:val="72"/>
        </w:rPr>
      </w:pPr>
    </w:p>
    <w:sdt>
      <w:sdtPr>
        <w:id w:val="-2064475882"/>
        <w:docPartObj>
          <w:docPartGallery w:val="Table of Contents"/>
          <w:docPartUnique/>
        </w:docPartObj>
      </w:sdtPr>
      <w:sdtEndPr>
        <w:rPr>
          <w:b/>
          <w:bCs/>
          <w:noProof/>
        </w:rPr>
      </w:sdtEndPr>
      <w:sdtContent>
        <w:p w14:paraId="1FFDA6E8" w14:textId="0C8EA9B9" w:rsidR="00E550FD" w:rsidRDefault="00E550FD" w:rsidP="009C7728">
          <w:r>
            <w:t>Contents</w:t>
          </w:r>
        </w:p>
        <w:p w14:paraId="6AD53A76" w14:textId="57F13492" w:rsidR="009C7728" w:rsidRDefault="00E550FD">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191637294" w:history="1">
            <w:r w:rsidR="009C7728" w:rsidRPr="007B193E">
              <w:rPr>
                <w:rStyle w:val="Hyperlink"/>
                <w:noProof/>
              </w:rPr>
              <w:t>1.</w:t>
            </w:r>
            <w:r w:rsidR="009C7728">
              <w:rPr>
                <w:rFonts w:eastAsiaTheme="minorEastAsia"/>
                <w:noProof/>
                <w:sz w:val="24"/>
                <w:szCs w:val="24"/>
              </w:rPr>
              <w:tab/>
            </w:r>
            <w:r w:rsidR="009C7728" w:rsidRPr="007B193E">
              <w:rPr>
                <w:rStyle w:val="Hyperlink"/>
                <w:noProof/>
              </w:rPr>
              <w:t>Purpose of the document</w:t>
            </w:r>
            <w:r w:rsidR="009C7728">
              <w:rPr>
                <w:noProof/>
                <w:webHidden/>
              </w:rPr>
              <w:tab/>
            </w:r>
            <w:r w:rsidR="009C7728">
              <w:rPr>
                <w:noProof/>
                <w:webHidden/>
              </w:rPr>
              <w:fldChar w:fldCharType="begin"/>
            </w:r>
            <w:r w:rsidR="009C7728">
              <w:rPr>
                <w:noProof/>
                <w:webHidden/>
              </w:rPr>
              <w:instrText xml:space="preserve"> PAGEREF _Toc191637294 \h </w:instrText>
            </w:r>
            <w:r w:rsidR="009C7728">
              <w:rPr>
                <w:noProof/>
                <w:webHidden/>
              </w:rPr>
            </w:r>
            <w:r w:rsidR="009C7728">
              <w:rPr>
                <w:noProof/>
                <w:webHidden/>
              </w:rPr>
              <w:fldChar w:fldCharType="separate"/>
            </w:r>
            <w:r w:rsidR="009C7728">
              <w:rPr>
                <w:noProof/>
                <w:webHidden/>
              </w:rPr>
              <w:t>3</w:t>
            </w:r>
            <w:r w:rsidR="009C7728">
              <w:rPr>
                <w:noProof/>
                <w:webHidden/>
              </w:rPr>
              <w:fldChar w:fldCharType="end"/>
            </w:r>
          </w:hyperlink>
        </w:p>
        <w:p w14:paraId="1130BFB9" w14:textId="0B48970B" w:rsidR="009C7728" w:rsidRDefault="009C7728">
          <w:pPr>
            <w:pStyle w:val="TOC1"/>
            <w:tabs>
              <w:tab w:val="right" w:leader="dot" w:pos="9350"/>
            </w:tabs>
            <w:rPr>
              <w:rFonts w:eastAsiaTheme="minorEastAsia"/>
              <w:noProof/>
              <w:sz w:val="24"/>
              <w:szCs w:val="24"/>
            </w:rPr>
          </w:pPr>
          <w:hyperlink w:anchor="_Toc191637295" w:history="1">
            <w:r w:rsidRPr="007B193E">
              <w:rPr>
                <w:rStyle w:val="Hyperlink"/>
                <w:noProof/>
              </w:rPr>
              <w:t>2. Security Domains Covered</w:t>
            </w:r>
            <w:r>
              <w:rPr>
                <w:noProof/>
                <w:webHidden/>
              </w:rPr>
              <w:tab/>
            </w:r>
            <w:r>
              <w:rPr>
                <w:noProof/>
                <w:webHidden/>
              </w:rPr>
              <w:fldChar w:fldCharType="begin"/>
            </w:r>
            <w:r>
              <w:rPr>
                <w:noProof/>
                <w:webHidden/>
              </w:rPr>
              <w:instrText xml:space="preserve"> PAGEREF _Toc191637295 \h </w:instrText>
            </w:r>
            <w:r>
              <w:rPr>
                <w:noProof/>
                <w:webHidden/>
              </w:rPr>
            </w:r>
            <w:r>
              <w:rPr>
                <w:noProof/>
                <w:webHidden/>
              </w:rPr>
              <w:fldChar w:fldCharType="separate"/>
            </w:r>
            <w:r>
              <w:rPr>
                <w:noProof/>
                <w:webHidden/>
              </w:rPr>
              <w:t>3</w:t>
            </w:r>
            <w:r>
              <w:rPr>
                <w:noProof/>
                <w:webHidden/>
              </w:rPr>
              <w:fldChar w:fldCharType="end"/>
            </w:r>
          </w:hyperlink>
        </w:p>
        <w:p w14:paraId="1637E39E" w14:textId="78661868" w:rsidR="009C7728" w:rsidRDefault="009C7728">
          <w:pPr>
            <w:pStyle w:val="TOC1"/>
            <w:tabs>
              <w:tab w:val="right" w:leader="dot" w:pos="9350"/>
            </w:tabs>
            <w:rPr>
              <w:rFonts w:eastAsiaTheme="minorEastAsia"/>
              <w:noProof/>
              <w:sz w:val="24"/>
              <w:szCs w:val="24"/>
            </w:rPr>
          </w:pPr>
          <w:hyperlink w:anchor="_Toc191637296" w:history="1">
            <w:r w:rsidRPr="007B193E">
              <w:rPr>
                <w:rStyle w:val="Hyperlink"/>
                <w:noProof/>
              </w:rPr>
              <w:t>3. Governance &amp; Risk Management</w:t>
            </w:r>
            <w:r>
              <w:rPr>
                <w:noProof/>
                <w:webHidden/>
              </w:rPr>
              <w:tab/>
            </w:r>
            <w:r>
              <w:rPr>
                <w:noProof/>
                <w:webHidden/>
              </w:rPr>
              <w:fldChar w:fldCharType="begin"/>
            </w:r>
            <w:r>
              <w:rPr>
                <w:noProof/>
                <w:webHidden/>
              </w:rPr>
              <w:instrText xml:space="preserve"> PAGEREF _Toc191637296 \h </w:instrText>
            </w:r>
            <w:r>
              <w:rPr>
                <w:noProof/>
                <w:webHidden/>
              </w:rPr>
            </w:r>
            <w:r>
              <w:rPr>
                <w:noProof/>
                <w:webHidden/>
              </w:rPr>
              <w:fldChar w:fldCharType="separate"/>
            </w:r>
            <w:r>
              <w:rPr>
                <w:noProof/>
                <w:webHidden/>
              </w:rPr>
              <w:t>4</w:t>
            </w:r>
            <w:r>
              <w:rPr>
                <w:noProof/>
                <w:webHidden/>
              </w:rPr>
              <w:fldChar w:fldCharType="end"/>
            </w:r>
          </w:hyperlink>
        </w:p>
        <w:p w14:paraId="7923DBD8" w14:textId="24D1379A" w:rsidR="009C7728" w:rsidRDefault="009C7728">
          <w:pPr>
            <w:pStyle w:val="TOC2"/>
            <w:tabs>
              <w:tab w:val="right" w:leader="dot" w:pos="9350"/>
            </w:tabs>
            <w:rPr>
              <w:rFonts w:eastAsiaTheme="minorEastAsia"/>
              <w:noProof/>
              <w:sz w:val="24"/>
              <w:szCs w:val="24"/>
            </w:rPr>
          </w:pPr>
          <w:hyperlink w:anchor="_Toc191637297" w:history="1">
            <w:r w:rsidRPr="007B193E">
              <w:rPr>
                <w:rStyle w:val="Hyperlink"/>
                <w:noProof/>
              </w:rPr>
              <w:t>3.1 Vendor Risk Assessment &amp; Classification</w:t>
            </w:r>
            <w:r>
              <w:rPr>
                <w:noProof/>
                <w:webHidden/>
              </w:rPr>
              <w:tab/>
            </w:r>
            <w:r>
              <w:rPr>
                <w:noProof/>
                <w:webHidden/>
              </w:rPr>
              <w:fldChar w:fldCharType="begin"/>
            </w:r>
            <w:r>
              <w:rPr>
                <w:noProof/>
                <w:webHidden/>
              </w:rPr>
              <w:instrText xml:space="preserve"> PAGEREF _Toc191637297 \h </w:instrText>
            </w:r>
            <w:r>
              <w:rPr>
                <w:noProof/>
                <w:webHidden/>
              </w:rPr>
            </w:r>
            <w:r>
              <w:rPr>
                <w:noProof/>
                <w:webHidden/>
              </w:rPr>
              <w:fldChar w:fldCharType="separate"/>
            </w:r>
            <w:r>
              <w:rPr>
                <w:noProof/>
                <w:webHidden/>
              </w:rPr>
              <w:t>4</w:t>
            </w:r>
            <w:r>
              <w:rPr>
                <w:noProof/>
                <w:webHidden/>
              </w:rPr>
              <w:fldChar w:fldCharType="end"/>
            </w:r>
          </w:hyperlink>
        </w:p>
        <w:p w14:paraId="6FB5D731" w14:textId="5C9FFEBA" w:rsidR="009C7728" w:rsidRDefault="009C7728">
          <w:pPr>
            <w:pStyle w:val="TOC2"/>
            <w:tabs>
              <w:tab w:val="right" w:leader="dot" w:pos="9350"/>
            </w:tabs>
            <w:rPr>
              <w:rFonts w:eastAsiaTheme="minorEastAsia"/>
              <w:noProof/>
              <w:sz w:val="24"/>
              <w:szCs w:val="24"/>
            </w:rPr>
          </w:pPr>
          <w:hyperlink w:anchor="_Toc191637298" w:history="1">
            <w:r w:rsidRPr="007B193E">
              <w:rPr>
                <w:rStyle w:val="Hyperlink"/>
                <w:noProof/>
              </w:rPr>
              <w:t>3.2 Contractual &amp; Compliance Obligations</w:t>
            </w:r>
            <w:r>
              <w:rPr>
                <w:noProof/>
                <w:webHidden/>
              </w:rPr>
              <w:tab/>
            </w:r>
            <w:r>
              <w:rPr>
                <w:noProof/>
                <w:webHidden/>
              </w:rPr>
              <w:fldChar w:fldCharType="begin"/>
            </w:r>
            <w:r>
              <w:rPr>
                <w:noProof/>
                <w:webHidden/>
              </w:rPr>
              <w:instrText xml:space="preserve"> PAGEREF _Toc191637298 \h </w:instrText>
            </w:r>
            <w:r>
              <w:rPr>
                <w:noProof/>
                <w:webHidden/>
              </w:rPr>
            </w:r>
            <w:r>
              <w:rPr>
                <w:noProof/>
                <w:webHidden/>
              </w:rPr>
              <w:fldChar w:fldCharType="separate"/>
            </w:r>
            <w:r>
              <w:rPr>
                <w:noProof/>
                <w:webHidden/>
              </w:rPr>
              <w:t>4</w:t>
            </w:r>
            <w:r>
              <w:rPr>
                <w:noProof/>
                <w:webHidden/>
              </w:rPr>
              <w:fldChar w:fldCharType="end"/>
            </w:r>
          </w:hyperlink>
        </w:p>
        <w:p w14:paraId="2E0D5808" w14:textId="6C813983" w:rsidR="009C7728" w:rsidRDefault="009C7728">
          <w:pPr>
            <w:pStyle w:val="TOC1"/>
            <w:tabs>
              <w:tab w:val="right" w:leader="dot" w:pos="9350"/>
            </w:tabs>
            <w:rPr>
              <w:rFonts w:eastAsiaTheme="minorEastAsia"/>
              <w:noProof/>
              <w:sz w:val="24"/>
              <w:szCs w:val="24"/>
            </w:rPr>
          </w:pPr>
          <w:hyperlink w:anchor="_Toc191637299" w:history="1">
            <w:r w:rsidRPr="007B193E">
              <w:rPr>
                <w:rStyle w:val="Hyperlink"/>
                <w:noProof/>
              </w:rPr>
              <w:t>4. Information Security Requirements</w:t>
            </w:r>
            <w:r>
              <w:rPr>
                <w:noProof/>
                <w:webHidden/>
              </w:rPr>
              <w:tab/>
            </w:r>
            <w:r>
              <w:rPr>
                <w:noProof/>
                <w:webHidden/>
              </w:rPr>
              <w:fldChar w:fldCharType="begin"/>
            </w:r>
            <w:r>
              <w:rPr>
                <w:noProof/>
                <w:webHidden/>
              </w:rPr>
              <w:instrText xml:space="preserve"> PAGEREF _Toc191637299 \h </w:instrText>
            </w:r>
            <w:r>
              <w:rPr>
                <w:noProof/>
                <w:webHidden/>
              </w:rPr>
            </w:r>
            <w:r>
              <w:rPr>
                <w:noProof/>
                <w:webHidden/>
              </w:rPr>
              <w:fldChar w:fldCharType="separate"/>
            </w:r>
            <w:r>
              <w:rPr>
                <w:noProof/>
                <w:webHidden/>
              </w:rPr>
              <w:t>4</w:t>
            </w:r>
            <w:r>
              <w:rPr>
                <w:noProof/>
                <w:webHidden/>
              </w:rPr>
              <w:fldChar w:fldCharType="end"/>
            </w:r>
          </w:hyperlink>
        </w:p>
        <w:p w14:paraId="50F6EDAB" w14:textId="3EF45C46" w:rsidR="009C7728" w:rsidRDefault="009C7728">
          <w:pPr>
            <w:pStyle w:val="TOC2"/>
            <w:tabs>
              <w:tab w:val="right" w:leader="dot" w:pos="9350"/>
            </w:tabs>
            <w:rPr>
              <w:rFonts w:eastAsiaTheme="minorEastAsia"/>
              <w:noProof/>
              <w:sz w:val="24"/>
              <w:szCs w:val="24"/>
            </w:rPr>
          </w:pPr>
          <w:hyperlink w:anchor="_Toc191637300" w:history="1">
            <w:r w:rsidRPr="007B193E">
              <w:rPr>
                <w:rStyle w:val="Hyperlink"/>
                <w:noProof/>
              </w:rPr>
              <w:t>4.1 Access Control &amp; Identity Management</w:t>
            </w:r>
            <w:r>
              <w:rPr>
                <w:noProof/>
                <w:webHidden/>
              </w:rPr>
              <w:tab/>
            </w:r>
            <w:r>
              <w:rPr>
                <w:noProof/>
                <w:webHidden/>
              </w:rPr>
              <w:fldChar w:fldCharType="begin"/>
            </w:r>
            <w:r>
              <w:rPr>
                <w:noProof/>
                <w:webHidden/>
              </w:rPr>
              <w:instrText xml:space="preserve"> PAGEREF _Toc191637300 \h </w:instrText>
            </w:r>
            <w:r>
              <w:rPr>
                <w:noProof/>
                <w:webHidden/>
              </w:rPr>
            </w:r>
            <w:r>
              <w:rPr>
                <w:noProof/>
                <w:webHidden/>
              </w:rPr>
              <w:fldChar w:fldCharType="separate"/>
            </w:r>
            <w:r>
              <w:rPr>
                <w:noProof/>
                <w:webHidden/>
              </w:rPr>
              <w:t>4</w:t>
            </w:r>
            <w:r>
              <w:rPr>
                <w:noProof/>
                <w:webHidden/>
              </w:rPr>
              <w:fldChar w:fldCharType="end"/>
            </w:r>
          </w:hyperlink>
        </w:p>
        <w:p w14:paraId="2C088CE4" w14:textId="6FEAA9CD" w:rsidR="009C7728" w:rsidRDefault="009C7728">
          <w:pPr>
            <w:pStyle w:val="TOC2"/>
            <w:tabs>
              <w:tab w:val="right" w:leader="dot" w:pos="9350"/>
            </w:tabs>
            <w:rPr>
              <w:rFonts w:eastAsiaTheme="minorEastAsia"/>
              <w:noProof/>
              <w:sz w:val="24"/>
              <w:szCs w:val="24"/>
            </w:rPr>
          </w:pPr>
          <w:hyperlink w:anchor="_Toc191637301" w:history="1">
            <w:r w:rsidRPr="007B193E">
              <w:rPr>
                <w:rStyle w:val="Hyperlink"/>
                <w:noProof/>
              </w:rPr>
              <w:t>4.2 Data Protection &amp; Encryption</w:t>
            </w:r>
            <w:r>
              <w:rPr>
                <w:noProof/>
                <w:webHidden/>
              </w:rPr>
              <w:tab/>
            </w:r>
            <w:r>
              <w:rPr>
                <w:noProof/>
                <w:webHidden/>
              </w:rPr>
              <w:fldChar w:fldCharType="begin"/>
            </w:r>
            <w:r>
              <w:rPr>
                <w:noProof/>
                <w:webHidden/>
              </w:rPr>
              <w:instrText xml:space="preserve"> PAGEREF _Toc191637301 \h </w:instrText>
            </w:r>
            <w:r>
              <w:rPr>
                <w:noProof/>
                <w:webHidden/>
              </w:rPr>
            </w:r>
            <w:r>
              <w:rPr>
                <w:noProof/>
                <w:webHidden/>
              </w:rPr>
              <w:fldChar w:fldCharType="separate"/>
            </w:r>
            <w:r>
              <w:rPr>
                <w:noProof/>
                <w:webHidden/>
              </w:rPr>
              <w:t>5</w:t>
            </w:r>
            <w:r>
              <w:rPr>
                <w:noProof/>
                <w:webHidden/>
              </w:rPr>
              <w:fldChar w:fldCharType="end"/>
            </w:r>
          </w:hyperlink>
        </w:p>
        <w:p w14:paraId="5F11E383" w14:textId="7BBDF364" w:rsidR="009C7728" w:rsidRDefault="009C7728">
          <w:pPr>
            <w:pStyle w:val="TOC2"/>
            <w:tabs>
              <w:tab w:val="right" w:leader="dot" w:pos="9350"/>
            </w:tabs>
            <w:rPr>
              <w:rFonts w:eastAsiaTheme="minorEastAsia"/>
              <w:noProof/>
              <w:sz w:val="24"/>
              <w:szCs w:val="24"/>
            </w:rPr>
          </w:pPr>
          <w:hyperlink w:anchor="_Toc191637302" w:history="1">
            <w:r w:rsidRPr="007B193E">
              <w:rPr>
                <w:rStyle w:val="Hyperlink"/>
                <w:noProof/>
              </w:rPr>
              <w:t>4.3 Security Monitoring &amp; Incident Response</w:t>
            </w:r>
            <w:r>
              <w:rPr>
                <w:noProof/>
                <w:webHidden/>
              </w:rPr>
              <w:tab/>
            </w:r>
            <w:r>
              <w:rPr>
                <w:noProof/>
                <w:webHidden/>
              </w:rPr>
              <w:fldChar w:fldCharType="begin"/>
            </w:r>
            <w:r>
              <w:rPr>
                <w:noProof/>
                <w:webHidden/>
              </w:rPr>
              <w:instrText xml:space="preserve"> PAGEREF _Toc191637302 \h </w:instrText>
            </w:r>
            <w:r>
              <w:rPr>
                <w:noProof/>
                <w:webHidden/>
              </w:rPr>
            </w:r>
            <w:r>
              <w:rPr>
                <w:noProof/>
                <w:webHidden/>
              </w:rPr>
              <w:fldChar w:fldCharType="separate"/>
            </w:r>
            <w:r>
              <w:rPr>
                <w:noProof/>
                <w:webHidden/>
              </w:rPr>
              <w:t>5</w:t>
            </w:r>
            <w:r>
              <w:rPr>
                <w:noProof/>
                <w:webHidden/>
              </w:rPr>
              <w:fldChar w:fldCharType="end"/>
            </w:r>
          </w:hyperlink>
        </w:p>
        <w:p w14:paraId="4C520CE1" w14:textId="34B6C0FC" w:rsidR="009C7728" w:rsidRDefault="009C7728">
          <w:pPr>
            <w:pStyle w:val="TOC2"/>
            <w:tabs>
              <w:tab w:val="right" w:leader="dot" w:pos="9350"/>
            </w:tabs>
            <w:rPr>
              <w:rFonts w:eastAsiaTheme="minorEastAsia"/>
              <w:noProof/>
              <w:sz w:val="24"/>
              <w:szCs w:val="24"/>
            </w:rPr>
          </w:pPr>
          <w:hyperlink w:anchor="_Toc191637303" w:history="1">
            <w:r w:rsidRPr="007B193E">
              <w:rPr>
                <w:rStyle w:val="Hyperlink"/>
                <w:noProof/>
              </w:rPr>
              <w:t>4.4 Business Continuity &amp; Disaster Recovery (BC/DR)</w:t>
            </w:r>
            <w:r>
              <w:rPr>
                <w:noProof/>
                <w:webHidden/>
              </w:rPr>
              <w:tab/>
            </w:r>
            <w:r>
              <w:rPr>
                <w:noProof/>
                <w:webHidden/>
              </w:rPr>
              <w:fldChar w:fldCharType="begin"/>
            </w:r>
            <w:r>
              <w:rPr>
                <w:noProof/>
                <w:webHidden/>
              </w:rPr>
              <w:instrText xml:space="preserve"> PAGEREF _Toc191637303 \h </w:instrText>
            </w:r>
            <w:r>
              <w:rPr>
                <w:noProof/>
                <w:webHidden/>
              </w:rPr>
            </w:r>
            <w:r>
              <w:rPr>
                <w:noProof/>
                <w:webHidden/>
              </w:rPr>
              <w:fldChar w:fldCharType="separate"/>
            </w:r>
            <w:r>
              <w:rPr>
                <w:noProof/>
                <w:webHidden/>
              </w:rPr>
              <w:t>5</w:t>
            </w:r>
            <w:r>
              <w:rPr>
                <w:noProof/>
                <w:webHidden/>
              </w:rPr>
              <w:fldChar w:fldCharType="end"/>
            </w:r>
          </w:hyperlink>
        </w:p>
        <w:p w14:paraId="02C4E9FC" w14:textId="701AF1EB" w:rsidR="009C7728" w:rsidRDefault="009C7728">
          <w:pPr>
            <w:pStyle w:val="TOC2"/>
            <w:tabs>
              <w:tab w:val="right" w:leader="dot" w:pos="9350"/>
            </w:tabs>
            <w:rPr>
              <w:rFonts w:eastAsiaTheme="minorEastAsia"/>
              <w:noProof/>
              <w:sz w:val="24"/>
              <w:szCs w:val="24"/>
            </w:rPr>
          </w:pPr>
          <w:hyperlink w:anchor="_Toc191637304" w:history="1">
            <w:r w:rsidRPr="007B193E">
              <w:rPr>
                <w:rStyle w:val="Hyperlink"/>
                <w:noProof/>
              </w:rPr>
              <w:t>5. Security Testing &amp; Audit Requirements</w:t>
            </w:r>
            <w:r>
              <w:rPr>
                <w:noProof/>
                <w:webHidden/>
              </w:rPr>
              <w:tab/>
            </w:r>
            <w:r>
              <w:rPr>
                <w:noProof/>
                <w:webHidden/>
              </w:rPr>
              <w:fldChar w:fldCharType="begin"/>
            </w:r>
            <w:r>
              <w:rPr>
                <w:noProof/>
                <w:webHidden/>
              </w:rPr>
              <w:instrText xml:space="preserve"> PAGEREF _Toc191637304 \h </w:instrText>
            </w:r>
            <w:r>
              <w:rPr>
                <w:noProof/>
                <w:webHidden/>
              </w:rPr>
            </w:r>
            <w:r>
              <w:rPr>
                <w:noProof/>
                <w:webHidden/>
              </w:rPr>
              <w:fldChar w:fldCharType="separate"/>
            </w:r>
            <w:r>
              <w:rPr>
                <w:noProof/>
                <w:webHidden/>
              </w:rPr>
              <w:t>6</w:t>
            </w:r>
            <w:r>
              <w:rPr>
                <w:noProof/>
                <w:webHidden/>
              </w:rPr>
              <w:fldChar w:fldCharType="end"/>
            </w:r>
          </w:hyperlink>
        </w:p>
        <w:p w14:paraId="57511EA5" w14:textId="03456ECF" w:rsidR="009C7728" w:rsidRDefault="009C7728">
          <w:pPr>
            <w:pStyle w:val="TOC2"/>
            <w:tabs>
              <w:tab w:val="right" w:leader="dot" w:pos="9350"/>
            </w:tabs>
            <w:rPr>
              <w:rFonts w:eastAsiaTheme="minorEastAsia"/>
              <w:noProof/>
              <w:sz w:val="24"/>
              <w:szCs w:val="24"/>
            </w:rPr>
          </w:pPr>
          <w:hyperlink w:anchor="_Toc191637305" w:history="1">
            <w:r w:rsidRPr="007B193E">
              <w:rPr>
                <w:rStyle w:val="Hyperlink"/>
                <w:noProof/>
              </w:rPr>
              <w:t>6. Secure Software Development &amp; Supply Chain Security</w:t>
            </w:r>
            <w:r>
              <w:rPr>
                <w:noProof/>
                <w:webHidden/>
              </w:rPr>
              <w:tab/>
            </w:r>
            <w:r>
              <w:rPr>
                <w:noProof/>
                <w:webHidden/>
              </w:rPr>
              <w:fldChar w:fldCharType="begin"/>
            </w:r>
            <w:r>
              <w:rPr>
                <w:noProof/>
                <w:webHidden/>
              </w:rPr>
              <w:instrText xml:space="preserve"> PAGEREF _Toc191637305 \h </w:instrText>
            </w:r>
            <w:r>
              <w:rPr>
                <w:noProof/>
                <w:webHidden/>
              </w:rPr>
            </w:r>
            <w:r>
              <w:rPr>
                <w:noProof/>
                <w:webHidden/>
              </w:rPr>
              <w:fldChar w:fldCharType="separate"/>
            </w:r>
            <w:r>
              <w:rPr>
                <w:noProof/>
                <w:webHidden/>
              </w:rPr>
              <w:t>6</w:t>
            </w:r>
            <w:r>
              <w:rPr>
                <w:noProof/>
                <w:webHidden/>
              </w:rPr>
              <w:fldChar w:fldCharType="end"/>
            </w:r>
          </w:hyperlink>
        </w:p>
        <w:p w14:paraId="5E117F53" w14:textId="7B6A3F3C" w:rsidR="009C7728" w:rsidRDefault="009C7728">
          <w:pPr>
            <w:pStyle w:val="TOC2"/>
            <w:tabs>
              <w:tab w:val="right" w:leader="dot" w:pos="9350"/>
            </w:tabs>
            <w:rPr>
              <w:rFonts w:eastAsiaTheme="minorEastAsia"/>
              <w:noProof/>
              <w:sz w:val="24"/>
              <w:szCs w:val="24"/>
            </w:rPr>
          </w:pPr>
          <w:hyperlink w:anchor="_Toc191637306" w:history="1">
            <w:r w:rsidRPr="007B193E">
              <w:rPr>
                <w:rStyle w:val="Hyperlink"/>
                <w:noProof/>
              </w:rPr>
              <w:t>7. Termination &amp; Offboarding Security Controls</w:t>
            </w:r>
            <w:r>
              <w:rPr>
                <w:noProof/>
                <w:webHidden/>
              </w:rPr>
              <w:tab/>
            </w:r>
            <w:r>
              <w:rPr>
                <w:noProof/>
                <w:webHidden/>
              </w:rPr>
              <w:fldChar w:fldCharType="begin"/>
            </w:r>
            <w:r>
              <w:rPr>
                <w:noProof/>
                <w:webHidden/>
              </w:rPr>
              <w:instrText xml:space="preserve"> PAGEREF _Toc191637306 \h </w:instrText>
            </w:r>
            <w:r>
              <w:rPr>
                <w:noProof/>
                <w:webHidden/>
              </w:rPr>
            </w:r>
            <w:r>
              <w:rPr>
                <w:noProof/>
                <w:webHidden/>
              </w:rPr>
              <w:fldChar w:fldCharType="separate"/>
            </w:r>
            <w:r>
              <w:rPr>
                <w:noProof/>
                <w:webHidden/>
              </w:rPr>
              <w:t>6</w:t>
            </w:r>
            <w:r>
              <w:rPr>
                <w:noProof/>
                <w:webHidden/>
              </w:rPr>
              <w:fldChar w:fldCharType="end"/>
            </w:r>
          </w:hyperlink>
        </w:p>
        <w:p w14:paraId="604E8CC2" w14:textId="59916295" w:rsidR="009C7728" w:rsidRDefault="009C7728">
          <w:pPr>
            <w:pStyle w:val="TOC2"/>
            <w:tabs>
              <w:tab w:val="right" w:leader="dot" w:pos="9350"/>
            </w:tabs>
            <w:rPr>
              <w:rFonts w:eastAsiaTheme="minorEastAsia"/>
              <w:noProof/>
              <w:sz w:val="24"/>
              <w:szCs w:val="24"/>
            </w:rPr>
          </w:pPr>
          <w:hyperlink w:anchor="_Toc191637307" w:history="1">
            <w:r w:rsidRPr="007B193E">
              <w:rPr>
                <w:rStyle w:val="Hyperlink"/>
                <w:noProof/>
              </w:rPr>
              <w:t>8. Continuous Improvement &amp; Compliance Monitoring</w:t>
            </w:r>
            <w:r>
              <w:rPr>
                <w:noProof/>
                <w:webHidden/>
              </w:rPr>
              <w:tab/>
            </w:r>
            <w:r>
              <w:rPr>
                <w:noProof/>
                <w:webHidden/>
              </w:rPr>
              <w:fldChar w:fldCharType="begin"/>
            </w:r>
            <w:r>
              <w:rPr>
                <w:noProof/>
                <w:webHidden/>
              </w:rPr>
              <w:instrText xml:space="preserve"> PAGEREF _Toc191637307 \h </w:instrText>
            </w:r>
            <w:r>
              <w:rPr>
                <w:noProof/>
                <w:webHidden/>
              </w:rPr>
            </w:r>
            <w:r>
              <w:rPr>
                <w:noProof/>
                <w:webHidden/>
              </w:rPr>
              <w:fldChar w:fldCharType="separate"/>
            </w:r>
            <w:r>
              <w:rPr>
                <w:noProof/>
                <w:webHidden/>
              </w:rPr>
              <w:t>6</w:t>
            </w:r>
            <w:r>
              <w:rPr>
                <w:noProof/>
                <w:webHidden/>
              </w:rPr>
              <w:fldChar w:fldCharType="end"/>
            </w:r>
          </w:hyperlink>
        </w:p>
        <w:p w14:paraId="407AE71D" w14:textId="4FECD9C8" w:rsidR="009C7728" w:rsidRDefault="009C7728">
          <w:pPr>
            <w:pStyle w:val="TOC1"/>
            <w:tabs>
              <w:tab w:val="right" w:leader="dot" w:pos="9350"/>
            </w:tabs>
            <w:rPr>
              <w:rFonts w:eastAsiaTheme="minorEastAsia"/>
              <w:noProof/>
              <w:sz w:val="24"/>
              <w:szCs w:val="24"/>
            </w:rPr>
          </w:pPr>
          <w:hyperlink w:anchor="_Toc191637308" w:history="1">
            <w:r w:rsidRPr="007B193E">
              <w:rPr>
                <w:rStyle w:val="Hyperlink"/>
                <w:noProof/>
              </w:rPr>
              <w:t>Document History</w:t>
            </w:r>
            <w:r>
              <w:rPr>
                <w:noProof/>
                <w:webHidden/>
              </w:rPr>
              <w:tab/>
            </w:r>
            <w:r>
              <w:rPr>
                <w:noProof/>
                <w:webHidden/>
              </w:rPr>
              <w:fldChar w:fldCharType="begin"/>
            </w:r>
            <w:r>
              <w:rPr>
                <w:noProof/>
                <w:webHidden/>
              </w:rPr>
              <w:instrText xml:space="preserve"> PAGEREF _Toc191637308 \h </w:instrText>
            </w:r>
            <w:r>
              <w:rPr>
                <w:noProof/>
                <w:webHidden/>
              </w:rPr>
            </w:r>
            <w:r>
              <w:rPr>
                <w:noProof/>
                <w:webHidden/>
              </w:rPr>
              <w:fldChar w:fldCharType="separate"/>
            </w:r>
            <w:r>
              <w:rPr>
                <w:noProof/>
                <w:webHidden/>
              </w:rPr>
              <w:t>7</w:t>
            </w:r>
            <w:r>
              <w:rPr>
                <w:noProof/>
                <w:webHidden/>
              </w:rPr>
              <w:fldChar w:fldCharType="end"/>
            </w:r>
          </w:hyperlink>
        </w:p>
        <w:p w14:paraId="460107F2" w14:textId="31EC1F60" w:rsidR="009C7728" w:rsidRDefault="009C7728">
          <w:pPr>
            <w:pStyle w:val="TOC1"/>
            <w:tabs>
              <w:tab w:val="right" w:leader="dot" w:pos="9350"/>
            </w:tabs>
            <w:rPr>
              <w:rFonts w:eastAsiaTheme="minorEastAsia"/>
              <w:noProof/>
              <w:sz w:val="24"/>
              <w:szCs w:val="24"/>
            </w:rPr>
          </w:pPr>
          <w:hyperlink w:anchor="_Toc191637309" w:history="1">
            <w:r w:rsidRPr="007B193E">
              <w:rPr>
                <w:rStyle w:val="Hyperlink"/>
                <w:noProof/>
              </w:rPr>
              <w:t>Review History</w:t>
            </w:r>
            <w:r>
              <w:rPr>
                <w:noProof/>
                <w:webHidden/>
              </w:rPr>
              <w:tab/>
            </w:r>
            <w:r>
              <w:rPr>
                <w:noProof/>
                <w:webHidden/>
              </w:rPr>
              <w:fldChar w:fldCharType="begin"/>
            </w:r>
            <w:r>
              <w:rPr>
                <w:noProof/>
                <w:webHidden/>
              </w:rPr>
              <w:instrText xml:space="preserve"> PAGEREF _Toc191637309 \h </w:instrText>
            </w:r>
            <w:r>
              <w:rPr>
                <w:noProof/>
                <w:webHidden/>
              </w:rPr>
            </w:r>
            <w:r>
              <w:rPr>
                <w:noProof/>
                <w:webHidden/>
              </w:rPr>
              <w:fldChar w:fldCharType="separate"/>
            </w:r>
            <w:r>
              <w:rPr>
                <w:noProof/>
                <w:webHidden/>
              </w:rPr>
              <w:t>7</w:t>
            </w:r>
            <w:r>
              <w:rPr>
                <w:noProof/>
                <w:webHidden/>
              </w:rPr>
              <w:fldChar w:fldCharType="end"/>
            </w:r>
          </w:hyperlink>
        </w:p>
        <w:p w14:paraId="60F8CDB3" w14:textId="309AA289" w:rsidR="00E550FD" w:rsidRDefault="00E550FD">
          <w:r>
            <w:rPr>
              <w:b/>
              <w:bCs/>
              <w:noProof/>
            </w:rPr>
            <w:fldChar w:fldCharType="end"/>
          </w:r>
        </w:p>
      </w:sdtContent>
    </w:sdt>
    <w:p w14:paraId="6B9A7815" w14:textId="77777777" w:rsidR="00E550FD" w:rsidRPr="00E550FD" w:rsidRDefault="00E550FD" w:rsidP="00E550FD">
      <w:pPr>
        <w:rPr>
          <w:rFonts w:cstheme="minorHAnsi"/>
          <w:b/>
          <w:bCs/>
        </w:rPr>
      </w:pPr>
    </w:p>
    <w:p w14:paraId="1D735C9D" w14:textId="2A8136F1" w:rsidR="00E550FD" w:rsidRDefault="00E550FD">
      <w:pPr>
        <w:rPr>
          <w:rFonts w:cstheme="minorHAnsi"/>
          <w:b/>
          <w:bCs/>
        </w:rPr>
      </w:pPr>
      <w:r>
        <w:rPr>
          <w:rFonts w:cstheme="minorHAnsi"/>
          <w:b/>
          <w:bCs/>
        </w:rPr>
        <w:br w:type="page"/>
      </w:r>
    </w:p>
    <w:p w14:paraId="3A2583C8" w14:textId="77777777" w:rsidR="00E550FD" w:rsidRDefault="00E550FD">
      <w:pPr>
        <w:rPr>
          <w:rFonts w:cstheme="minorHAnsi"/>
          <w:b/>
          <w:bCs/>
        </w:rPr>
      </w:pPr>
    </w:p>
    <w:p w14:paraId="52B03D01" w14:textId="7DDE5B7E" w:rsidR="00FA522B" w:rsidRPr="00E550FD" w:rsidRDefault="00E550FD" w:rsidP="00E550FD">
      <w:pPr>
        <w:pStyle w:val="Heading1"/>
        <w:numPr>
          <w:ilvl w:val="0"/>
          <w:numId w:val="17"/>
        </w:numPr>
      </w:pPr>
      <w:bookmarkStart w:id="0" w:name="_Toc191637294"/>
      <w:r w:rsidRPr="00E550FD">
        <w:t>Purpose of the document</w:t>
      </w:r>
      <w:bookmarkEnd w:id="0"/>
    </w:p>
    <w:p w14:paraId="71BE3F02" w14:textId="6AF4A0F0" w:rsidR="00AD591D" w:rsidRPr="00E550FD" w:rsidRDefault="00AD591D" w:rsidP="00E550FD">
      <w:pPr>
        <w:ind w:left="720"/>
        <w:rPr>
          <w:rFonts w:cstheme="minorHAnsi"/>
        </w:rPr>
      </w:pPr>
      <w:r w:rsidRPr="00E550FD">
        <w:rPr>
          <w:rFonts w:cstheme="minorHAnsi"/>
        </w:rPr>
        <w:t xml:space="preserve">This document establishes the minimum information security requirements that ICT third-party providers must adhere to when providing services to the organization. It ensures that third parties implement appropriate security controls to protect the confidentiality, integrity, and availability (CIA) of information assets while maintaining compliance with </w:t>
      </w:r>
      <w:r w:rsidR="00CC3C23">
        <w:rPr>
          <w:rFonts w:cstheme="minorHAnsi"/>
        </w:rPr>
        <w:t xml:space="preserve">&lt;applicable regulations&gt; i.e. </w:t>
      </w:r>
      <w:r w:rsidRPr="00CC3C23">
        <w:rPr>
          <w:rFonts w:cstheme="minorHAnsi"/>
          <w:i/>
          <w:iCs/>
        </w:rPr>
        <w:t>ISO 27001 and DORA EU regulations</w:t>
      </w:r>
      <w:r w:rsidRPr="00E550FD">
        <w:rPr>
          <w:rFonts w:cstheme="minorHAnsi"/>
        </w:rPr>
        <w:t>.</w:t>
      </w:r>
    </w:p>
    <w:p w14:paraId="2A842BE2" w14:textId="77777777" w:rsidR="00AD591D" w:rsidRPr="00AD591D" w:rsidRDefault="00AD591D" w:rsidP="00AD591D">
      <w:pPr>
        <w:ind w:left="720"/>
        <w:rPr>
          <w:rFonts w:cstheme="minorHAnsi"/>
        </w:rPr>
      </w:pPr>
      <w:r w:rsidRPr="00AD591D">
        <w:rPr>
          <w:rFonts w:cstheme="minorHAnsi"/>
        </w:rPr>
        <w:t>The primary objectives of this document are:</w:t>
      </w:r>
    </w:p>
    <w:p w14:paraId="67A7145A" w14:textId="3037DD53" w:rsidR="00AD591D" w:rsidRPr="00AD591D" w:rsidRDefault="00AD591D" w:rsidP="00AD591D">
      <w:pPr>
        <w:ind w:left="720"/>
        <w:rPr>
          <w:rFonts w:cstheme="minorHAnsi"/>
        </w:rPr>
      </w:pPr>
      <w:r w:rsidRPr="00AD591D">
        <w:rPr>
          <w:rFonts w:cstheme="minorHAnsi"/>
          <w:b/>
          <w:bCs/>
        </w:rPr>
        <w:t>Risk Mitigation</w:t>
      </w:r>
      <w:r w:rsidRPr="00AD591D">
        <w:rPr>
          <w:rFonts w:cstheme="minorHAnsi"/>
        </w:rPr>
        <w:t xml:space="preserve"> – To reduce security risks associated with outsourcing ICT services to third parties.</w:t>
      </w:r>
      <w:r w:rsidRPr="00E550FD">
        <w:rPr>
          <w:rFonts w:cstheme="minorHAnsi"/>
        </w:rPr>
        <w:br/>
      </w:r>
      <w:r w:rsidRPr="00AD591D">
        <w:rPr>
          <w:rFonts w:cstheme="minorHAnsi"/>
          <w:b/>
          <w:bCs/>
        </w:rPr>
        <w:t>Regulatory Compliance</w:t>
      </w:r>
      <w:r w:rsidRPr="00AD591D">
        <w:rPr>
          <w:rFonts w:cstheme="minorHAnsi"/>
        </w:rPr>
        <w:t xml:space="preserve"> – To ensure compliance with </w:t>
      </w:r>
      <w:r w:rsidR="00CC3C23">
        <w:rPr>
          <w:rFonts w:cstheme="minorHAnsi"/>
        </w:rPr>
        <w:t>&lt;applicable regulations&gt; i.e</w:t>
      </w:r>
      <w:r w:rsidR="00CC3C23" w:rsidRPr="00CC3C23">
        <w:rPr>
          <w:rFonts w:cstheme="minorHAnsi"/>
          <w:i/>
          <w:iCs/>
        </w:rPr>
        <w:t xml:space="preserve">. </w:t>
      </w:r>
      <w:r w:rsidRPr="00CC3C23">
        <w:rPr>
          <w:rFonts w:cstheme="minorHAnsi"/>
          <w:i/>
          <w:iCs/>
        </w:rPr>
        <w:t>ISO 27001, DORA, GDPR, and other relevant cybersecurity regulations.</w:t>
      </w:r>
      <w:r w:rsidRPr="00E550FD">
        <w:rPr>
          <w:rFonts w:cstheme="minorHAnsi"/>
        </w:rPr>
        <w:br/>
      </w:r>
      <w:r w:rsidRPr="00AD591D">
        <w:rPr>
          <w:rFonts w:cstheme="minorHAnsi"/>
          <w:b/>
          <w:bCs/>
        </w:rPr>
        <w:t>Operational Resilience</w:t>
      </w:r>
      <w:r w:rsidRPr="00AD591D">
        <w:rPr>
          <w:rFonts w:cstheme="minorHAnsi"/>
        </w:rPr>
        <w:t xml:space="preserve"> – To enhance the security and resilience of third-party ICT services, ensuring continuous business operations.</w:t>
      </w:r>
      <w:r w:rsidRPr="00E550FD">
        <w:rPr>
          <w:rFonts w:cstheme="minorHAnsi"/>
        </w:rPr>
        <w:br/>
      </w:r>
      <w:r w:rsidRPr="00AD591D">
        <w:rPr>
          <w:rFonts w:cstheme="minorHAnsi"/>
          <w:b/>
          <w:bCs/>
        </w:rPr>
        <w:t>Standardization</w:t>
      </w:r>
      <w:r w:rsidRPr="00AD591D">
        <w:rPr>
          <w:rFonts w:cstheme="minorHAnsi"/>
        </w:rPr>
        <w:t xml:space="preserve"> – To define baseline security requirements for ICT third parties, ensuring</w:t>
      </w:r>
      <w:r w:rsidRPr="00E550FD">
        <w:rPr>
          <w:rFonts w:cstheme="minorHAnsi"/>
        </w:rPr>
        <w:t xml:space="preserve"> consistency in vendor security practices.</w:t>
      </w:r>
      <w:r w:rsidRPr="00E550FD">
        <w:rPr>
          <w:rFonts w:cstheme="minorHAnsi"/>
        </w:rPr>
        <w:br/>
      </w:r>
      <w:r w:rsidRPr="00AD591D">
        <w:rPr>
          <w:rFonts w:cstheme="minorHAnsi"/>
          <w:b/>
          <w:bCs/>
        </w:rPr>
        <w:t>Data Protection</w:t>
      </w:r>
      <w:r w:rsidRPr="00AD591D">
        <w:rPr>
          <w:rFonts w:cstheme="minorHAnsi"/>
        </w:rPr>
        <w:t xml:space="preserve"> – To safeguard sensitive and personal data processed by third-party providers.</w:t>
      </w:r>
      <w:r w:rsidRPr="00E550FD">
        <w:rPr>
          <w:rFonts w:cstheme="minorHAnsi"/>
        </w:rPr>
        <w:br/>
      </w:r>
      <w:r w:rsidRPr="00E550FD">
        <w:rPr>
          <w:rFonts w:cstheme="minorHAnsi"/>
          <w:b/>
          <w:bCs/>
        </w:rPr>
        <w:t>Incident Response Readiness</w:t>
      </w:r>
      <w:r w:rsidRPr="00E550FD">
        <w:rPr>
          <w:rFonts w:cstheme="minorHAnsi"/>
        </w:rPr>
        <w:t xml:space="preserve"> – To ensure third parties have robust incident management and reporting processes in place.</w:t>
      </w:r>
    </w:p>
    <w:p w14:paraId="261B9584" w14:textId="532EA60F" w:rsidR="00AD591D" w:rsidRDefault="00FA522B" w:rsidP="00917C5B">
      <w:pPr>
        <w:pStyle w:val="ListParagraph"/>
        <w:rPr>
          <w:rFonts w:cstheme="minorHAnsi"/>
        </w:rPr>
      </w:pPr>
      <w:r w:rsidRPr="00E550FD">
        <w:rPr>
          <w:rFonts w:cstheme="minorHAnsi"/>
          <w:b/>
          <w:bCs/>
        </w:rPr>
        <w:t>Scope and applicability</w:t>
      </w:r>
      <w:r w:rsidR="00AD591D" w:rsidRPr="00E550FD">
        <w:rPr>
          <w:rFonts w:cstheme="minorHAnsi"/>
          <w:b/>
          <w:bCs/>
        </w:rPr>
        <w:br/>
      </w:r>
      <w:r w:rsidR="00AD591D" w:rsidRPr="00E550FD">
        <w:rPr>
          <w:rFonts w:cstheme="minorHAnsi"/>
        </w:rPr>
        <w:t>This document applies to all ICT third-party providers that process, store, or transmit sensitive data, critical services, or business functions on behalf of the organization. It includes:</w:t>
      </w:r>
    </w:p>
    <w:p w14:paraId="2EC2A887" w14:textId="4DF958F2" w:rsidR="00CC3C23" w:rsidRPr="00E550FD" w:rsidRDefault="00CC3C23" w:rsidP="00917C5B">
      <w:pPr>
        <w:pStyle w:val="ListParagraph"/>
        <w:rPr>
          <w:rFonts w:cstheme="minorHAnsi"/>
          <w:b/>
          <w:bCs/>
        </w:rPr>
      </w:pPr>
      <w:r>
        <w:rPr>
          <w:rFonts w:cstheme="minorHAnsi"/>
          <w:b/>
          <w:bCs/>
        </w:rPr>
        <w:t>i.e.</w:t>
      </w:r>
    </w:p>
    <w:p w14:paraId="40FF3E25" w14:textId="77777777" w:rsidR="00AD591D" w:rsidRPr="00CC3C23" w:rsidRDefault="00AD591D" w:rsidP="00AD591D">
      <w:pPr>
        <w:numPr>
          <w:ilvl w:val="1"/>
          <w:numId w:val="1"/>
        </w:numPr>
        <w:rPr>
          <w:rFonts w:cstheme="minorHAnsi"/>
          <w:i/>
          <w:iCs/>
        </w:rPr>
      </w:pPr>
      <w:r w:rsidRPr="00CC3C23">
        <w:rPr>
          <w:rFonts w:cstheme="minorHAnsi"/>
          <w:b/>
          <w:bCs/>
          <w:i/>
          <w:iCs/>
        </w:rPr>
        <w:t>Critical ICT Service Providers</w:t>
      </w:r>
      <w:r w:rsidRPr="00CC3C23">
        <w:rPr>
          <w:rFonts w:cstheme="minorHAnsi"/>
          <w:i/>
          <w:iCs/>
        </w:rPr>
        <w:t xml:space="preserve"> – Vendors that provide essential technology services (e.g., cloud computing, cybersecurity solutions, data centers, network infrastructure, SaaS, and managed services).</w:t>
      </w:r>
    </w:p>
    <w:p w14:paraId="1AFFDAF3" w14:textId="77777777" w:rsidR="00AD591D" w:rsidRPr="00CC3C23" w:rsidRDefault="00AD591D" w:rsidP="00AD591D">
      <w:pPr>
        <w:numPr>
          <w:ilvl w:val="1"/>
          <w:numId w:val="1"/>
        </w:numPr>
        <w:rPr>
          <w:rFonts w:cstheme="minorHAnsi"/>
          <w:i/>
          <w:iCs/>
        </w:rPr>
      </w:pPr>
      <w:r w:rsidRPr="00CC3C23">
        <w:rPr>
          <w:rFonts w:cstheme="minorHAnsi"/>
          <w:b/>
          <w:bCs/>
          <w:i/>
          <w:iCs/>
        </w:rPr>
        <w:t>Non-Critical ICT Service Providers</w:t>
      </w:r>
      <w:r w:rsidRPr="00CC3C23">
        <w:rPr>
          <w:rFonts w:cstheme="minorHAnsi"/>
          <w:i/>
          <w:iCs/>
        </w:rPr>
        <w:t xml:space="preserve"> – Vendors that provide non-essential but still relevant ICT services (e.g., software development, IT consulting, helpdesk support).</w:t>
      </w:r>
    </w:p>
    <w:p w14:paraId="24F65808" w14:textId="58E9F380" w:rsidR="00AD591D" w:rsidRPr="00E550FD" w:rsidRDefault="00917C5B" w:rsidP="00E550FD">
      <w:pPr>
        <w:pStyle w:val="Heading1"/>
      </w:pPr>
      <w:bookmarkStart w:id="1" w:name="_Toc191637295"/>
      <w:r w:rsidRPr="00E550FD">
        <w:t xml:space="preserve">2. </w:t>
      </w:r>
      <w:r w:rsidR="00AD591D" w:rsidRPr="00E550FD">
        <w:t>Security Domains Covered</w:t>
      </w:r>
      <w:bookmarkEnd w:id="1"/>
    </w:p>
    <w:p w14:paraId="199BED98" w14:textId="7971C791" w:rsidR="00AD591D" w:rsidRPr="00AD591D" w:rsidRDefault="00FA31DB" w:rsidP="00AD591D">
      <w:pPr>
        <w:numPr>
          <w:ilvl w:val="1"/>
          <w:numId w:val="1"/>
        </w:numPr>
        <w:rPr>
          <w:rFonts w:cstheme="minorHAnsi"/>
        </w:rPr>
      </w:pPr>
      <w:r w:rsidRPr="00DD40C1">
        <w:rPr>
          <w:rFonts w:cstheme="minorHAnsi"/>
          <w:b/>
          <w:bCs/>
        </w:rPr>
        <w:t>Contractual &amp; Compliance Obligations</w:t>
      </w:r>
      <w:r w:rsidRPr="00E550FD">
        <w:rPr>
          <w:rFonts w:cstheme="minorHAnsi"/>
        </w:rPr>
        <w:t xml:space="preserve"> </w:t>
      </w:r>
      <w:r w:rsidR="00AD591D" w:rsidRPr="00AD591D">
        <w:rPr>
          <w:rFonts w:cstheme="minorHAnsi"/>
        </w:rPr>
        <w:t>(Policies, risk management, compliance)</w:t>
      </w:r>
    </w:p>
    <w:p w14:paraId="0DF6AD06" w14:textId="77777777" w:rsidR="00AD591D" w:rsidRPr="00AD591D" w:rsidRDefault="00AD591D" w:rsidP="00AD591D">
      <w:pPr>
        <w:numPr>
          <w:ilvl w:val="1"/>
          <w:numId w:val="1"/>
        </w:numPr>
        <w:rPr>
          <w:rFonts w:cstheme="minorHAnsi"/>
        </w:rPr>
      </w:pPr>
      <w:r w:rsidRPr="00DD40C1">
        <w:rPr>
          <w:rFonts w:cstheme="minorHAnsi"/>
          <w:b/>
          <w:bCs/>
        </w:rPr>
        <w:t>Access Control and Identity Management</w:t>
      </w:r>
      <w:r w:rsidRPr="00AD591D">
        <w:rPr>
          <w:rFonts w:cstheme="minorHAnsi"/>
        </w:rPr>
        <w:t xml:space="preserve"> (MFA, role-based access control)</w:t>
      </w:r>
    </w:p>
    <w:p w14:paraId="4B5879A0" w14:textId="77777777" w:rsidR="00AD591D" w:rsidRPr="00AD591D" w:rsidRDefault="00AD591D" w:rsidP="00AD591D">
      <w:pPr>
        <w:numPr>
          <w:ilvl w:val="1"/>
          <w:numId w:val="1"/>
        </w:numPr>
        <w:rPr>
          <w:rFonts w:cstheme="minorHAnsi"/>
        </w:rPr>
      </w:pPr>
      <w:r w:rsidRPr="00DD40C1">
        <w:rPr>
          <w:rFonts w:cstheme="minorHAnsi"/>
          <w:b/>
          <w:bCs/>
        </w:rPr>
        <w:t>Data Protection &amp; Encryption</w:t>
      </w:r>
      <w:r w:rsidRPr="00AD591D">
        <w:rPr>
          <w:rFonts w:cstheme="minorHAnsi"/>
        </w:rPr>
        <w:t xml:space="preserve"> (Data at rest and in transit)</w:t>
      </w:r>
    </w:p>
    <w:p w14:paraId="1C3EBCAE" w14:textId="77777777" w:rsidR="00AD591D" w:rsidRPr="00AD591D" w:rsidRDefault="00AD591D" w:rsidP="00AD591D">
      <w:pPr>
        <w:numPr>
          <w:ilvl w:val="1"/>
          <w:numId w:val="1"/>
        </w:numPr>
        <w:rPr>
          <w:rFonts w:cstheme="minorHAnsi"/>
        </w:rPr>
      </w:pPr>
      <w:r w:rsidRPr="00DD40C1">
        <w:rPr>
          <w:rFonts w:cstheme="minorHAnsi"/>
          <w:b/>
          <w:bCs/>
        </w:rPr>
        <w:t>Operational Resilience &amp; Business Continuity</w:t>
      </w:r>
      <w:r w:rsidRPr="00AD591D">
        <w:rPr>
          <w:rFonts w:cstheme="minorHAnsi"/>
        </w:rPr>
        <w:t xml:space="preserve"> (Backup, DR, continuity plans)</w:t>
      </w:r>
    </w:p>
    <w:p w14:paraId="2DD9129D" w14:textId="6920127F" w:rsidR="00AD591D" w:rsidRPr="00AD591D" w:rsidRDefault="00917C5B" w:rsidP="00AD591D">
      <w:pPr>
        <w:numPr>
          <w:ilvl w:val="1"/>
          <w:numId w:val="1"/>
        </w:numPr>
        <w:rPr>
          <w:rFonts w:cstheme="minorHAnsi"/>
        </w:rPr>
      </w:pPr>
      <w:r w:rsidRPr="00DD40C1">
        <w:rPr>
          <w:rFonts w:cstheme="minorHAnsi"/>
          <w:b/>
          <w:bCs/>
        </w:rPr>
        <w:t>Security Testing &amp; Audit Requirements</w:t>
      </w:r>
      <w:r w:rsidRPr="00E550FD">
        <w:rPr>
          <w:rFonts w:cstheme="minorHAnsi"/>
        </w:rPr>
        <w:t xml:space="preserve"> </w:t>
      </w:r>
      <w:r w:rsidR="00AD591D" w:rsidRPr="00AD591D">
        <w:rPr>
          <w:rFonts w:cstheme="minorHAnsi"/>
        </w:rPr>
        <w:t>(Security updates, assessments)</w:t>
      </w:r>
    </w:p>
    <w:p w14:paraId="7BABDBBC" w14:textId="241F6C79" w:rsidR="00AD591D" w:rsidRPr="00AD591D" w:rsidRDefault="00917C5B" w:rsidP="00AD591D">
      <w:pPr>
        <w:numPr>
          <w:ilvl w:val="1"/>
          <w:numId w:val="1"/>
        </w:numPr>
        <w:rPr>
          <w:rFonts w:cstheme="minorHAnsi"/>
        </w:rPr>
      </w:pPr>
      <w:r w:rsidRPr="00DD40C1">
        <w:rPr>
          <w:rFonts w:cstheme="minorHAnsi"/>
          <w:b/>
          <w:bCs/>
        </w:rPr>
        <w:lastRenderedPageBreak/>
        <w:t>Security Monitoring &amp; Incident Response</w:t>
      </w:r>
      <w:r w:rsidRPr="00E550FD">
        <w:rPr>
          <w:rFonts w:cstheme="minorHAnsi"/>
        </w:rPr>
        <w:t xml:space="preserve"> </w:t>
      </w:r>
      <w:r w:rsidR="00CC3C23" w:rsidRPr="00CC3C23">
        <w:rPr>
          <w:rFonts w:cstheme="minorHAnsi"/>
        </w:rPr>
        <w:t xml:space="preserve">&lt;applicable regulations&gt; i.e. </w:t>
      </w:r>
      <w:r w:rsidR="00AD591D" w:rsidRPr="00CC3C23">
        <w:rPr>
          <w:rFonts w:cstheme="minorHAnsi"/>
          <w:i/>
          <w:iCs/>
        </w:rPr>
        <w:t>(DORA-aligned reporting)</w:t>
      </w:r>
    </w:p>
    <w:p w14:paraId="69FFB882" w14:textId="578C6C27" w:rsidR="00FA522B" w:rsidRPr="007345BF" w:rsidRDefault="00AD591D" w:rsidP="00AD591D">
      <w:pPr>
        <w:numPr>
          <w:ilvl w:val="1"/>
          <w:numId w:val="1"/>
        </w:numPr>
        <w:rPr>
          <w:rFonts w:cstheme="minorHAnsi"/>
          <w:b/>
          <w:bCs/>
        </w:rPr>
      </w:pPr>
      <w:r w:rsidRPr="007345BF">
        <w:rPr>
          <w:rFonts w:cstheme="minorHAnsi"/>
          <w:b/>
          <w:bCs/>
        </w:rPr>
        <w:t>Third-Party Risk Management (Subcontractor controls)</w:t>
      </w:r>
    </w:p>
    <w:p w14:paraId="12563F0D" w14:textId="2CA7C0E1" w:rsidR="00FA522B" w:rsidRPr="00927436" w:rsidRDefault="00FA522B" w:rsidP="00AD591D">
      <w:pPr>
        <w:numPr>
          <w:ilvl w:val="1"/>
          <w:numId w:val="1"/>
        </w:numPr>
        <w:rPr>
          <w:rFonts w:cstheme="minorHAnsi"/>
          <w:b/>
          <w:bCs/>
        </w:rPr>
      </w:pPr>
      <w:r w:rsidRPr="00927436">
        <w:rPr>
          <w:rFonts w:cstheme="minorHAnsi"/>
          <w:b/>
          <w:bCs/>
        </w:rPr>
        <w:t>Regulatory and compliance alignment</w:t>
      </w:r>
      <w:r w:rsidR="00CC3C23">
        <w:rPr>
          <w:rFonts w:cstheme="minorHAnsi"/>
          <w:b/>
          <w:bCs/>
        </w:rPr>
        <w:t xml:space="preserve"> </w:t>
      </w:r>
      <w:r w:rsidR="00CC3C23" w:rsidRPr="00CC3C23">
        <w:rPr>
          <w:rFonts w:cstheme="minorHAnsi"/>
          <w:b/>
          <w:bCs/>
        </w:rPr>
        <w:t xml:space="preserve">&lt;applicable regulations&gt; i.e. </w:t>
      </w:r>
      <w:r w:rsidRPr="00CC3C23">
        <w:rPr>
          <w:rFonts w:cstheme="minorHAnsi"/>
          <w:b/>
          <w:bCs/>
          <w:i/>
          <w:iCs/>
        </w:rPr>
        <w:t xml:space="preserve"> (ISO 27001, DORA, NIS2, GDPR)</w:t>
      </w:r>
    </w:p>
    <w:p w14:paraId="52CB8479" w14:textId="64A5EDFF" w:rsidR="00FA31DB" w:rsidRPr="00DD40C1" w:rsidRDefault="00FA31DB" w:rsidP="00AD591D">
      <w:pPr>
        <w:numPr>
          <w:ilvl w:val="1"/>
          <w:numId w:val="1"/>
        </w:numPr>
        <w:rPr>
          <w:rFonts w:cstheme="minorHAnsi"/>
          <w:b/>
          <w:bCs/>
        </w:rPr>
      </w:pPr>
      <w:r w:rsidRPr="00DD40C1">
        <w:rPr>
          <w:rFonts w:cstheme="minorHAnsi"/>
          <w:b/>
          <w:bCs/>
        </w:rPr>
        <w:t>Termination &amp; Offboarding Security Controls</w:t>
      </w:r>
    </w:p>
    <w:p w14:paraId="04CF85AA" w14:textId="4CEB436A" w:rsidR="00FA31DB" w:rsidRPr="00DD40C1" w:rsidRDefault="00FA31DB" w:rsidP="00E550FD">
      <w:pPr>
        <w:numPr>
          <w:ilvl w:val="1"/>
          <w:numId w:val="1"/>
        </w:numPr>
        <w:rPr>
          <w:rFonts w:cstheme="minorHAnsi"/>
          <w:b/>
          <w:bCs/>
        </w:rPr>
      </w:pPr>
      <w:r w:rsidRPr="00DD40C1">
        <w:rPr>
          <w:rFonts w:cstheme="minorHAnsi"/>
          <w:b/>
          <w:bCs/>
        </w:rPr>
        <w:t>Continuous Improvement &amp; Compliance Monitoring</w:t>
      </w:r>
    </w:p>
    <w:p w14:paraId="131C3C6C" w14:textId="77777777" w:rsidR="00FA522B" w:rsidRPr="00E550FD" w:rsidRDefault="00FA522B" w:rsidP="00E550FD">
      <w:pPr>
        <w:pStyle w:val="Heading1"/>
      </w:pPr>
      <w:bookmarkStart w:id="2" w:name="_Toc191637296"/>
      <w:r w:rsidRPr="00E550FD">
        <w:t>3. Governance &amp; Risk Management</w:t>
      </w:r>
      <w:bookmarkEnd w:id="2"/>
    </w:p>
    <w:p w14:paraId="3D46C377" w14:textId="77777777" w:rsidR="00FA522B" w:rsidRPr="00E550FD" w:rsidRDefault="00FA522B" w:rsidP="00E550FD">
      <w:pPr>
        <w:pStyle w:val="Heading2"/>
      </w:pPr>
      <w:bookmarkStart w:id="3" w:name="_Toc191637297"/>
      <w:r w:rsidRPr="00E550FD">
        <w:t>3.1 Vendor Risk Assessment &amp; Classification</w:t>
      </w:r>
      <w:bookmarkEnd w:id="3"/>
    </w:p>
    <w:p w14:paraId="5EC589F7" w14:textId="69164EB0" w:rsidR="00FA522B" w:rsidRPr="00E550FD" w:rsidRDefault="00FA522B" w:rsidP="00FA522B">
      <w:pPr>
        <w:numPr>
          <w:ilvl w:val="0"/>
          <w:numId w:val="3"/>
        </w:numPr>
        <w:rPr>
          <w:rFonts w:cstheme="minorHAnsi"/>
        </w:rPr>
      </w:pPr>
      <w:r w:rsidRPr="00E550FD">
        <w:rPr>
          <w:rFonts w:cstheme="minorHAnsi"/>
        </w:rPr>
        <w:t>Pre-engagement risk assessment criteria (data sensitivity, operational impact, regulatory exposure)</w:t>
      </w:r>
      <w:r w:rsidR="0034131D">
        <w:rPr>
          <w:rFonts w:cstheme="minorHAnsi"/>
        </w:rPr>
        <w:t xml:space="preserve"> to be conducted by internal 3</w:t>
      </w:r>
      <w:r w:rsidR="0034131D" w:rsidRPr="0034131D">
        <w:rPr>
          <w:rFonts w:cstheme="minorHAnsi"/>
          <w:vertAlign w:val="superscript"/>
        </w:rPr>
        <w:t>rd</w:t>
      </w:r>
      <w:r w:rsidR="0034131D">
        <w:rPr>
          <w:rFonts w:cstheme="minorHAnsi"/>
        </w:rPr>
        <w:t xml:space="preserve"> party oversight Manager /team.</w:t>
      </w:r>
    </w:p>
    <w:p w14:paraId="5B4AAB7C" w14:textId="102818E6" w:rsidR="00FA522B" w:rsidRPr="00E550FD" w:rsidRDefault="00FA522B" w:rsidP="00FA522B">
      <w:pPr>
        <w:numPr>
          <w:ilvl w:val="0"/>
          <w:numId w:val="3"/>
        </w:numPr>
        <w:rPr>
          <w:rFonts w:cstheme="minorHAnsi"/>
        </w:rPr>
      </w:pPr>
      <w:r w:rsidRPr="00E550FD">
        <w:rPr>
          <w:rFonts w:cstheme="minorHAnsi"/>
        </w:rPr>
        <w:t xml:space="preserve">Classification matrix: </w:t>
      </w:r>
      <w:r w:rsidRPr="00E550FD">
        <w:rPr>
          <w:rFonts w:cstheme="minorHAnsi"/>
          <w:b/>
          <w:bCs/>
        </w:rPr>
        <w:t>Critical vs. Non-Critical ICT Providers</w:t>
      </w:r>
      <w:r w:rsidR="0034131D">
        <w:rPr>
          <w:rFonts w:cstheme="minorHAnsi"/>
          <w:b/>
          <w:bCs/>
        </w:rPr>
        <w:t xml:space="preserve">. </w:t>
      </w:r>
      <w:r w:rsidR="0034131D" w:rsidRPr="0034131D">
        <w:rPr>
          <w:rFonts w:cstheme="minorHAnsi"/>
        </w:rPr>
        <w:t>Establish the criticality.</w:t>
      </w:r>
    </w:p>
    <w:p w14:paraId="5AA19D52" w14:textId="4DE47213" w:rsidR="00FA522B" w:rsidRPr="00E550FD" w:rsidRDefault="0034131D" w:rsidP="00FA522B">
      <w:pPr>
        <w:numPr>
          <w:ilvl w:val="0"/>
          <w:numId w:val="3"/>
        </w:numPr>
        <w:rPr>
          <w:rFonts w:cstheme="minorHAnsi"/>
        </w:rPr>
      </w:pPr>
      <w:r>
        <w:rPr>
          <w:rFonts w:cstheme="minorHAnsi"/>
        </w:rPr>
        <w:t xml:space="preserve">Conduct </w:t>
      </w:r>
      <w:r w:rsidR="00FA522B" w:rsidRPr="00E550FD">
        <w:rPr>
          <w:rFonts w:cstheme="minorHAnsi"/>
        </w:rPr>
        <w:t>Due diligence requirements based on classification</w:t>
      </w:r>
      <w:r>
        <w:rPr>
          <w:rFonts w:cstheme="minorHAnsi"/>
        </w:rPr>
        <w:t>.</w:t>
      </w:r>
      <w:r w:rsidR="00CE0024">
        <w:rPr>
          <w:rFonts w:cstheme="minorHAnsi"/>
        </w:rPr>
        <w:t xml:space="preserve"> </w:t>
      </w:r>
      <w:r w:rsidR="00927436">
        <w:rPr>
          <w:rFonts w:cstheme="minorHAnsi"/>
        </w:rPr>
        <w:t>(interview/questionnaire)</w:t>
      </w:r>
      <w:r w:rsidR="00CE0024">
        <w:rPr>
          <w:rFonts w:cstheme="minorHAnsi"/>
        </w:rPr>
        <w:t xml:space="preserve"> </w:t>
      </w:r>
    </w:p>
    <w:p w14:paraId="170918E6" w14:textId="733D3CE9" w:rsidR="0034131D" w:rsidRPr="0034131D" w:rsidRDefault="00FA522B" w:rsidP="0034131D">
      <w:bookmarkStart w:id="4" w:name="_Toc191637298"/>
      <w:r w:rsidRPr="0034131D">
        <w:rPr>
          <w:rStyle w:val="Heading2Char"/>
        </w:rPr>
        <w:t>3.2 Contractual &amp; Compliance Obligations</w:t>
      </w:r>
      <w:bookmarkEnd w:id="4"/>
      <w:r w:rsidR="0034131D">
        <w:br/>
      </w:r>
      <w:r w:rsidR="0034131D">
        <w:br/>
      </w:r>
      <w:r w:rsidR="0034131D" w:rsidRPr="0034131D">
        <w:t>The following obligations towards the company from the 3rd party vendor must be fulfilled.</w:t>
      </w:r>
    </w:p>
    <w:p w14:paraId="4C73C095" w14:textId="417BA4D3" w:rsidR="00FA522B" w:rsidRPr="00CC3C23" w:rsidRDefault="00FA522B" w:rsidP="0034131D">
      <w:pPr>
        <w:pStyle w:val="ListParagraph"/>
        <w:numPr>
          <w:ilvl w:val="0"/>
          <w:numId w:val="18"/>
        </w:numPr>
        <w:rPr>
          <w:rFonts w:cstheme="minorHAnsi"/>
          <w:i/>
          <w:iCs/>
        </w:rPr>
      </w:pPr>
      <w:r w:rsidRPr="0034131D">
        <w:rPr>
          <w:rFonts w:cstheme="minorHAnsi"/>
        </w:rPr>
        <w:t>Mandatory security clauses in contracts</w:t>
      </w:r>
      <w:r w:rsidR="00CC3C23" w:rsidRPr="00CC3C23">
        <w:rPr>
          <w:rFonts w:cstheme="minorHAnsi"/>
        </w:rPr>
        <w:t xml:space="preserve">&lt;applicable regulations&gt; i.e. </w:t>
      </w:r>
      <w:r w:rsidRPr="0034131D">
        <w:rPr>
          <w:rFonts w:cstheme="minorHAnsi"/>
        </w:rPr>
        <w:t xml:space="preserve"> </w:t>
      </w:r>
      <w:r w:rsidRPr="00CC3C23">
        <w:rPr>
          <w:rFonts w:cstheme="minorHAnsi"/>
          <w:i/>
          <w:iCs/>
        </w:rPr>
        <w:t>(ISO 27001 controls, DORA requirements)</w:t>
      </w:r>
    </w:p>
    <w:p w14:paraId="0FAFE2CF" w14:textId="77777777" w:rsidR="00FA522B" w:rsidRPr="0034131D" w:rsidRDefault="00FA522B" w:rsidP="0034131D">
      <w:pPr>
        <w:pStyle w:val="ListParagraph"/>
        <w:numPr>
          <w:ilvl w:val="0"/>
          <w:numId w:val="18"/>
        </w:numPr>
        <w:rPr>
          <w:rFonts w:cstheme="minorHAnsi"/>
        </w:rPr>
      </w:pPr>
      <w:r w:rsidRPr="0034131D">
        <w:rPr>
          <w:rFonts w:cstheme="minorHAnsi"/>
        </w:rPr>
        <w:t>Service Level Agreements (SLAs) with cybersecurity requirements</w:t>
      </w:r>
    </w:p>
    <w:p w14:paraId="699CC808" w14:textId="77777777" w:rsidR="00FA522B" w:rsidRPr="0034131D" w:rsidRDefault="00FA522B" w:rsidP="0034131D">
      <w:pPr>
        <w:pStyle w:val="ListParagraph"/>
        <w:numPr>
          <w:ilvl w:val="0"/>
          <w:numId w:val="18"/>
        </w:numPr>
        <w:rPr>
          <w:rFonts w:cstheme="minorHAnsi"/>
        </w:rPr>
      </w:pPr>
      <w:r w:rsidRPr="0034131D">
        <w:rPr>
          <w:rFonts w:cstheme="minorHAnsi"/>
        </w:rPr>
        <w:t>Right to audit and continuous compliance verification</w:t>
      </w:r>
    </w:p>
    <w:p w14:paraId="3EB2DAE2" w14:textId="77777777" w:rsidR="00FA522B" w:rsidRPr="0034131D" w:rsidRDefault="00FA522B" w:rsidP="0034131D">
      <w:pPr>
        <w:pStyle w:val="ListParagraph"/>
        <w:numPr>
          <w:ilvl w:val="0"/>
          <w:numId w:val="18"/>
        </w:numPr>
        <w:rPr>
          <w:rFonts w:cstheme="minorHAnsi"/>
        </w:rPr>
      </w:pPr>
      <w:r w:rsidRPr="0034131D">
        <w:rPr>
          <w:rFonts w:cstheme="minorHAnsi"/>
        </w:rPr>
        <w:t>Regulatory notification obligations (incident reporting, resilience testing)</w:t>
      </w:r>
    </w:p>
    <w:p w14:paraId="5717042F" w14:textId="77777777" w:rsidR="00FA522B" w:rsidRPr="00E550FD" w:rsidRDefault="00FA522B" w:rsidP="00E550FD">
      <w:pPr>
        <w:pStyle w:val="Heading1"/>
      </w:pPr>
      <w:bookmarkStart w:id="5" w:name="_Toc191637299"/>
      <w:r w:rsidRPr="00E550FD">
        <w:t>4. Information Security Requirements</w:t>
      </w:r>
      <w:bookmarkEnd w:id="5"/>
    </w:p>
    <w:p w14:paraId="290872B1" w14:textId="77777777" w:rsidR="00FA522B" w:rsidRDefault="00FA522B" w:rsidP="00E550FD">
      <w:pPr>
        <w:pStyle w:val="Heading2"/>
      </w:pPr>
      <w:bookmarkStart w:id="6" w:name="_Toc191637300"/>
      <w:r w:rsidRPr="00E550FD">
        <w:t>4.1 Access Control &amp; Identity Management</w:t>
      </w:r>
      <w:bookmarkEnd w:id="6"/>
    </w:p>
    <w:p w14:paraId="5E1A42F8" w14:textId="4CC1442F" w:rsidR="00CC3C23" w:rsidRPr="00CC3C23" w:rsidRDefault="00CC3C23" w:rsidP="00CC3C23">
      <w:r>
        <w:t>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1"/>
        <w:gridCol w:w="2247"/>
        <w:gridCol w:w="2711"/>
      </w:tblGrid>
      <w:tr w:rsidR="00FA522B" w:rsidRPr="00E550FD" w14:paraId="664C72AB" w14:textId="77777777" w:rsidTr="001F1EE3">
        <w:trPr>
          <w:tblHeader/>
          <w:tblCellSpacing w:w="15" w:type="dxa"/>
        </w:trPr>
        <w:tc>
          <w:tcPr>
            <w:tcW w:w="0" w:type="auto"/>
            <w:vAlign w:val="center"/>
            <w:hideMark/>
          </w:tcPr>
          <w:p w14:paraId="4424AE31" w14:textId="77777777" w:rsidR="00FA522B" w:rsidRPr="00E550FD" w:rsidRDefault="00FA522B" w:rsidP="00FA522B">
            <w:pPr>
              <w:rPr>
                <w:rFonts w:cstheme="minorHAnsi"/>
                <w:b/>
                <w:bCs/>
              </w:rPr>
            </w:pPr>
            <w:r w:rsidRPr="00E550FD">
              <w:rPr>
                <w:rFonts w:cstheme="minorHAnsi"/>
                <w:b/>
                <w:bCs/>
              </w:rPr>
              <w:t>Security Requirement</w:t>
            </w:r>
          </w:p>
        </w:tc>
        <w:tc>
          <w:tcPr>
            <w:tcW w:w="0" w:type="auto"/>
            <w:vAlign w:val="center"/>
            <w:hideMark/>
          </w:tcPr>
          <w:p w14:paraId="4E3B68FD" w14:textId="77777777" w:rsidR="00FA522B" w:rsidRPr="00E550FD" w:rsidRDefault="00FA522B" w:rsidP="00FA522B">
            <w:pPr>
              <w:rPr>
                <w:rFonts w:cstheme="minorHAnsi"/>
                <w:b/>
                <w:bCs/>
              </w:rPr>
            </w:pPr>
            <w:r w:rsidRPr="00E550FD">
              <w:rPr>
                <w:rFonts w:cstheme="minorHAnsi"/>
                <w:b/>
                <w:bCs/>
              </w:rPr>
              <w:t>Critical ICT Third Parties</w:t>
            </w:r>
          </w:p>
        </w:tc>
        <w:tc>
          <w:tcPr>
            <w:tcW w:w="0" w:type="auto"/>
            <w:vAlign w:val="center"/>
            <w:hideMark/>
          </w:tcPr>
          <w:p w14:paraId="58378DEC" w14:textId="77777777" w:rsidR="00FA522B" w:rsidRPr="00E550FD" w:rsidRDefault="00FA522B" w:rsidP="00FA522B">
            <w:pPr>
              <w:rPr>
                <w:rFonts w:cstheme="minorHAnsi"/>
                <w:b/>
                <w:bCs/>
              </w:rPr>
            </w:pPr>
            <w:r w:rsidRPr="00E550FD">
              <w:rPr>
                <w:rFonts w:cstheme="minorHAnsi"/>
                <w:b/>
                <w:bCs/>
              </w:rPr>
              <w:t>Non-Critical ICT Third Parties</w:t>
            </w:r>
          </w:p>
        </w:tc>
      </w:tr>
      <w:tr w:rsidR="00FA522B" w:rsidRPr="00E550FD" w14:paraId="437EEA0B" w14:textId="77777777" w:rsidTr="001F1EE3">
        <w:trPr>
          <w:tblCellSpacing w:w="15" w:type="dxa"/>
        </w:trPr>
        <w:tc>
          <w:tcPr>
            <w:tcW w:w="0" w:type="auto"/>
            <w:vAlign w:val="center"/>
            <w:hideMark/>
          </w:tcPr>
          <w:p w14:paraId="1DD80575" w14:textId="77777777" w:rsidR="00FA522B" w:rsidRPr="00E550FD" w:rsidRDefault="00FA522B" w:rsidP="00FA522B">
            <w:pPr>
              <w:rPr>
                <w:rFonts w:cstheme="minorHAnsi"/>
              </w:rPr>
            </w:pPr>
            <w:r w:rsidRPr="00E550FD">
              <w:rPr>
                <w:rFonts w:cstheme="minorHAnsi"/>
              </w:rPr>
              <w:t>Multi-Factor Authentication (MFA)</w:t>
            </w:r>
          </w:p>
        </w:tc>
        <w:tc>
          <w:tcPr>
            <w:tcW w:w="0" w:type="auto"/>
            <w:vAlign w:val="center"/>
            <w:hideMark/>
          </w:tcPr>
          <w:p w14:paraId="03560C3C" w14:textId="77777777" w:rsidR="00FA522B" w:rsidRPr="00CE0024" w:rsidRDefault="00FA522B" w:rsidP="00FA522B">
            <w:pPr>
              <w:rPr>
                <w:rFonts w:cstheme="minorHAnsi"/>
              </w:rPr>
            </w:pPr>
            <w:r w:rsidRPr="00CE0024">
              <w:rPr>
                <w:rFonts w:cstheme="minorHAnsi"/>
              </w:rPr>
              <w:t>Mandatory</w:t>
            </w:r>
          </w:p>
        </w:tc>
        <w:tc>
          <w:tcPr>
            <w:tcW w:w="0" w:type="auto"/>
            <w:vAlign w:val="center"/>
            <w:hideMark/>
          </w:tcPr>
          <w:p w14:paraId="17200C27" w14:textId="77777777" w:rsidR="00FA522B" w:rsidRPr="00E550FD" w:rsidRDefault="00FA522B" w:rsidP="00FA522B">
            <w:pPr>
              <w:rPr>
                <w:rFonts w:cstheme="minorHAnsi"/>
              </w:rPr>
            </w:pPr>
            <w:r w:rsidRPr="00E550FD">
              <w:rPr>
                <w:rFonts w:cstheme="minorHAnsi"/>
              </w:rPr>
              <w:t>Recommended</w:t>
            </w:r>
          </w:p>
        </w:tc>
      </w:tr>
      <w:tr w:rsidR="00FA522B" w:rsidRPr="00E550FD" w14:paraId="5D609B15" w14:textId="77777777" w:rsidTr="001F1EE3">
        <w:trPr>
          <w:tblCellSpacing w:w="15" w:type="dxa"/>
        </w:trPr>
        <w:tc>
          <w:tcPr>
            <w:tcW w:w="0" w:type="auto"/>
            <w:vAlign w:val="center"/>
            <w:hideMark/>
          </w:tcPr>
          <w:p w14:paraId="76E57279" w14:textId="77777777" w:rsidR="00FA522B" w:rsidRPr="00E550FD" w:rsidRDefault="00FA522B" w:rsidP="00FA522B">
            <w:pPr>
              <w:rPr>
                <w:rFonts w:cstheme="minorHAnsi"/>
              </w:rPr>
            </w:pPr>
            <w:r w:rsidRPr="00E550FD">
              <w:rPr>
                <w:rFonts w:cstheme="minorHAnsi"/>
              </w:rPr>
              <w:t>Privileged Access Management (PAM)</w:t>
            </w:r>
          </w:p>
        </w:tc>
        <w:tc>
          <w:tcPr>
            <w:tcW w:w="0" w:type="auto"/>
            <w:vAlign w:val="center"/>
            <w:hideMark/>
          </w:tcPr>
          <w:p w14:paraId="5B657AED" w14:textId="77777777" w:rsidR="00FA522B" w:rsidRPr="00CE0024" w:rsidRDefault="00FA522B" w:rsidP="00FA522B">
            <w:pPr>
              <w:rPr>
                <w:rFonts w:cstheme="minorHAnsi"/>
              </w:rPr>
            </w:pPr>
            <w:r w:rsidRPr="00CE0024">
              <w:rPr>
                <w:rFonts w:cstheme="minorHAnsi"/>
              </w:rPr>
              <w:t>Mandatory</w:t>
            </w:r>
          </w:p>
        </w:tc>
        <w:tc>
          <w:tcPr>
            <w:tcW w:w="0" w:type="auto"/>
            <w:vAlign w:val="center"/>
            <w:hideMark/>
          </w:tcPr>
          <w:p w14:paraId="5F29B062" w14:textId="77777777" w:rsidR="00FA522B" w:rsidRPr="00E550FD" w:rsidRDefault="00FA522B" w:rsidP="00FA522B">
            <w:pPr>
              <w:rPr>
                <w:rFonts w:cstheme="minorHAnsi"/>
              </w:rPr>
            </w:pPr>
            <w:r w:rsidRPr="00E550FD">
              <w:rPr>
                <w:rFonts w:cstheme="minorHAnsi"/>
              </w:rPr>
              <w:t>Recommended</w:t>
            </w:r>
          </w:p>
        </w:tc>
      </w:tr>
      <w:tr w:rsidR="00FA522B" w:rsidRPr="00E550FD" w14:paraId="4BADA7A1" w14:textId="77777777" w:rsidTr="001F1EE3">
        <w:trPr>
          <w:tblCellSpacing w:w="15" w:type="dxa"/>
        </w:trPr>
        <w:tc>
          <w:tcPr>
            <w:tcW w:w="0" w:type="auto"/>
            <w:vAlign w:val="center"/>
            <w:hideMark/>
          </w:tcPr>
          <w:p w14:paraId="5E2A5BA7" w14:textId="77777777" w:rsidR="00FA522B" w:rsidRPr="00E550FD" w:rsidRDefault="00FA522B" w:rsidP="00FA522B">
            <w:pPr>
              <w:rPr>
                <w:rFonts w:cstheme="minorHAnsi"/>
              </w:rPr>
            </w:pPr>
            <w:r w:rsidRPr="00E550FD">
              <w:rPr>
                <w:rFonts w:cstheme="minorHAnsi"/>
              </w:rPr>
              <w:t>Least Privilege Access Principle</w:t>
            </w:r>
          </w:p>
        </w:tc>
        <w:tc>
          <w:tcPr>
            <w:tcW w:w="0" w:type="auto"/>
            <w:vAlign w:val="center"/>
            <w:hideMark/>
          </w:tcPr>
          <w:p w14:paraId="1A0B0C82" w14:textId="77777777" w:rsidR="00FA522B" w:rsidRPr="00CE0024" w:rsidRDefault="00FA522B" w:rsidP="00FA522B">
            <w:pPr>
              <w:rPr>
                <w:rFonts w:cstheme="minorHAnsi"/>
              </w:rPr>
            </w:pPr>
            <w:r w:rsidRPr="00CE0024">
              <w:rPr>
                <w:rFonts w:cstheme="minorHAnsi"/>
              </w:rPr>
              <w:t>Mandatory</w:t>
            </w:r>
          </w:p>
        </w:tc>
        <w:tc>
          <w:tcPr>
            <w:tcW w:w="0" w:type="auto"/>
            <w:vAlign w:val="center"/>
            <w:hideMark/>
          </w:tcPr>
          <w:p w14:paraId="34EB8DDA" w14:textId="77777777" w:rsidR="00FA522B" w:rsidRPr="00E550FD" w:rsidRDefault="00FA522B" w:rsidP="00FA522B">
            <w:pPr>
              <w:rPr>
                <w:rFonts w:cstheme="minorHAnsi"/>
              </w:rPr>
            </w:pPr>
            <w:r w:rsidRPr="00E550FD">
              <w:rPr>
                <w:rFonts w:cstheme="minorHAnsi"/>
              </w:rPr>
              <w:t>Mandatory</w:t>
            </w:r>
          </w:p>
        </w:tc>
      </w:tr>
      <w:tr w:rsidR="00FA522B" w:rsidRPr="00E550FD" w14:paraId="306687B8" w14:textId="77777777" w:rsidTr="001F1EE3">
        <w:trPr>
          <w:tblCellSpacing w:w="15" w:type="dxa"/>
        </w:trPr>
        <w:tc>
          <w:tcPr>
            <w:tcW w:w="0" w:type="auto"/>
            <w:vAlign w:val="center"/>
            <w:hideMark/>
          </w:tcPr>
          <w:p w14:paraId="6004B79C" w14:textId="77777777" w:rsidR="00FA522B" w:rsidRPr="0034131D" w:rsidRDefault="00FA522B" w:rsidP="00FA522B">
            <w:pPr>
              <w:rPr>
                <w:rFonts w:cstheme="minorHAnsi"/>
              </w:rPr>
            </w:pPr>
            <w:r w:rsidRPr="0034131D">
              <w:rPr>
                <w:rFonts w:cstheme="minorHAnsi"/>
              </w:rPr>
              <w:lastRenderedPageBreak/>
              <w:t>Role-Based Access Control (RBAC)</w:t>
            </w:r>
          </w:p>
        </w:tc>
        <w:tc>
          <w:tcPr>
            <w:tcW w:w="0" w:type="auto"/>
            <w:vAlign w:val="center"/>
            <w:hideMark/>
          </w:tcPr>
          <w:p w14:paraId="3004B9A2" w14:textId="77777777" w:rsidR="00FA522B" w:rsidRPr="00CE0024" w:rsidRDefault="00FA522B" w:rsidP="00FA522B">
            <w:pPr>
              <w:rPr>
                <w:rFonts w:cstheme="minorHAnsi"/>
              </w:rPr>
            </w:pPr>
            <w:r w:rsidRPr="00CE0024">
              <w:rPr>
                <w:rFonts w:cstheme="minorHAnsi"/>
              </w:rPr>
              <w:t>Mandatory</w:t>
            </w:r>
          </w:p>
        </w:tc>
        <w:tc>
          <w:tcPr>
            <w:tcW w:w="0" w:type="auto"/>
            <w:vAlign w:val="center"/>
            <w:hideMark/>
          </w:tcPr>
          <w:p w14:paraId="40524D26" w14:textId="77777777" w:rsidR="00FA522B" w:rsidRPr="0034131D" w:rsidRDefault="00FA522B" w:rsidP="00FA522B">
            <w:pPr>
              <w:rPr>
                <w:rFonts w:cstheme="minorHAnsi"/>
              </w:rPr>
            </w:pPr>
            <w:r w:rsidRPr="0034131D">
              <w:rPr>
                <w:rFonts w:cstheme="minorHAnsi"/>
              </w:rPr>
              <w:t>Optional</w:t>
            </w:r>
          </w:p>
        </w:tc>
      </w:tr>
    </w:tbl>
    <w:p w14:paraId="68715A4F" w14:textId="77777777" w:rsidR="00FA522B" w:rsidRPr="00E550FD" w:rsidRDefault="00FA522B" w:rsidP="00E550FD">
      <w:pPr>
        <w:pStyle w:val="Heading2"/>
      </w:pPr>
      <w:bookmarkStart w:id="7" w:name="_Toc191637301"/>
      <w:r w:rsidRPr="00E550FD">
        <w:t>4.2 Data Protection &amp; Encryption</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2247"/>
        <w:gridCol w:w="2711"/>
      </w:tblGrid>
      <w:tr w:rsidR="00FA522B" w:rsidRPr="00E550FD" w14:paraId="1B34A4ED" w14:textId="77777777" w:rsidTr="001F1EE3">
        <w:trPr>
          <w:tblHeader/>
          <w:tblCellSpacing w:w="15" w:type="dxa"/>
        </w:trPr>
        <w:tc>
          <w:tcPr>
            <w:tcW w:w="0" w:type="auto"/>
            <w:vAlign w:val="center"/>
            <w:hideMark/>
          </w:tcPr>
          <w:p w14:paraId="5FA278F1" w14:textId="77777777" w:rsidR="00FA522B" w:rsidRPr="00E550FD" w:rsidRDefault="00FA522B" w:rsidP="00FA522B">
            <w:pPr>
              <w:rPr>
                <w:rFonts w:cstheme="minorHAnsi"/>
                <w:b/>
                <w:bCs/>
              </w:rPr>
            </w:pPr>
            <w:r w:rsidRPr="00E550FD">
              <w:rPr>
                <w:rFonts w:cstheme="minorHAnsi"/>
                <w:b/>
                <w:bCs/>
              </w:rPr>
              <w:t>Security Requirement</w:t>
            </w:r>
          </w:p>
        </w:tc>
        <w:tc>
          <w:tcPr>
            <w:tcW w:w="0" w:type="auto"/>
            <w:vAlign w:val="center"/>
            <w:hideMark/>
          </w:tcPr>
          <w:p w14:paraId="77069322" w14:textId="77777777" w:rsidR="00FA522B" w:rsidRPr="00E550FD" w:rsidRDefault="00FA522B" w:rsidP="00FA522B">
            <w:pPr>
              <w:rPr>
                <w:rFonts w:cstheme="minorHAnsi"/>
                <w:b/>
                <w:bCs/>
              </w:rPr>
            </w:pPr>
            <w:r w:rsidRPr="00E550FD">
              <w:rPr>
                <w:rFonts w:cstheme="minorHAnsi"/>
                <w:b/>
                <w:bCs/>
              </w:rPr>
              <w:t>Critical ICT Third Parties</w:t>
            </w:r>
          </w:p>
        </w:tc>
        <w:tc>
          <w:tcPr>
            <w:tcW w:w="0" w:type="auto"/>
            <w:vAlign w:val="center"/>
            <w:hideMark/>
          </w:tcPr>
          <w:p w14:paraId="52477A88" w14:textId="77777777" w:rsidR="00FA522B" w:rsidRPr="00E550FD" w:rsidRDefault="00FA522B" w:rsidP="00FA522B">
            <w:pPr>
              <w:rPr>
                <w:rFonts w:cstheme="minorHAnsi"/>
                <w:b/>
                <w:bCs/>
              </w:rPr>
            </w:pPr>
            <w:r w:rsidRPr="00E550FD">
              <w:rPr>
                <w:rFonts w:cstheme="minorHAnsi"/>
                <w:b/>
                <w:bCs/>
              </w:rPr>
              <w:t>Non-Critical ICT Third Parties</w:t>
            </w:r>
          </w:p>
        </w:tc>
      </w:tr>
      <w:tr w:rsidR="00FA522B" w:rsidRPr="00E550FD" w14:paraId="58F9D0BC" w14:textId="77777777" w:rsidTr="001F1EE3">
        <w:trPr>
          <w:tblCellSpacing w:w="15" w:type="dxa"/>
        </w:trPr>
        <w:tc>
          <w:tcPr>
            <w:tcW w:w="0" w:type="auto"/>
            <w:vAlign w:val="center"/>
            <w:hideMark/>
          </w:tcPr>
          <w:p w14:paraId="4DA7D2B1" w14:textId="77777777" w:rsidR="00FA522B" w:rsidRPr="00E550FD" w:rsidRDefault="00FA522B" w:rsidP="00FA522B">
            <w:pPr>
              <w:rPr>
                <w:rFonts w:cstheme="minorHAnsi"/>
              </w:rPr>
            </w:pPr>
            <w:r w:rsidRPr="00E550FD">
              <w:rPr>
                <w:rFonts w:cstheme="minorHAnsi"/>
              </w:rPr>
              <w:t>Data Classification &amp; Handling</w:t>
            </w:r>
          </w:p>
        </w:tc>
        <w:tc>
          <w:tcPr>
            <w:tcW w:w="0" w:type="auto"/>
            <w:vAlign w:val="center"/>
            <w:hideMark/>
          </w:tcPr>
          <w:p w14:paraId="3A4AABCA" w14:textId="77777777" w:rsidR="00FA522B" w:rsidRPr="00E550FD" w:rsidRDefault="00FA522B" w:rsidP="00FA522B">
            <w:pPr>
              <w:rPr>
                <w:rFonts w:cstheme="minorHAnsi"/>
              </w:rPr>
            </w:pPr>
            <w:r w:rsidRPr="00E550FD">
              <w:rPr>
                <w:rFonts w:cstheme="minorHAnsi"/>
              </w:rPr>
              <w:t>Mandatory</w:t>
            </w:r>
          </w:p>
        </w:tc>
        <w:tc>
          <w:tcPr>
            <w:tcW w:w="0" w:type="auto"/>
            <w:vAlign w:val="center"/>
            <w:hideMark/>
          </w:tcPr>
          <w:p w14:paraId="5DAD35E7" w14:textId="77777777" w:rsidR="00FA522B" w:rsidRPr="00E550FD" w:rsidRDefault="00FA522B" w:rsidP="00FA522B">
            <w:pPr>
              <w:rPr>
                <w:rFonts w:cstheme="minorHAnsi"/>
              </w:rPr>
            </w:pPr>
            <w:r w:rsidRPr="00E550FD">
              <w:rPr>
                <w:rFonts w:cstheme="minorHAnsi"/>
              </w:rPr>
              <w:t>Mandatory</w:t>
            </w:r>
          </w:p>
        </w:tc>
      </w:tr>
      <w:tr w:rsidR="00FA522B" w:rsidRPr="00E550FD" w14:paraId="2FD78027" w14:textId="77777777" w:rsidTr="001F1EE3">
        <w:trPr>
          <w:tblCellSpacing w:w="15" w:type="dxa"/>
        </w:trPr>
        <w:tc>
          <w:tcPr>
            <w:tcW w:w="0" w:type="auto"/>
            <w:vAlign w:val="center"/>
            <w:hideMark/>
          </w:tcPr>
          <w:p w14:paraId="02C992C5" w14:textId="77777777" w:rsidR="00FA522B" w:rsidRPr="00E550FD" w:rsidRDefault="00FA522B" w:rsidP="00FA522B">
            <w:pPr>
              <w:rPr>
                <w:rFonts w:cstheme="minorHAnsi"/>
              </w:rPr>
            </w:pPr>
            <w:r w:rsidRPr="00E550FD">
              <w:rPr>
                <w:rFonts w:cstheme="minorHAnsi"/>
              </w:rPr>
              <w:t>Encryption in Transit &amp; At Rest</w:t>
            </w:r>
          </w:p>
        </w:tc>
        <w:tc>
          <w:tcPr>
            <w:tcW w:w="0" w:type="auto"/>
            <w:vAlign w:val="center"/>
            <w:hideMark/>
          </w:tcPr>
          <w:p w14:paraId="0A103436" w14:textId="77777777" w:rsidR="00FA522B" w:rsidRPr="00E550FD" w:rsidRDefault="00FA522B" w:rsidP="00FA522B">
            <w:pPr>
              <w:rPr>
                <w:rFonts w:cstheme="minorHAnsi"/>
              </w:rPr>
            </w:pPr>
            <w:r w:rsidRPr="00E550FD">
              <w:rPr>
                <w:rFonts w:cstheme="minorHAnsi"/>
              </w:rPr>
              <w:t>Mandatory (AES-256)</w:t>
            </w:r>
          </w:p>
        </w:tc>
        <w:tc>
          <w:tcPr>
            <w:tcW w:w="0" w:type="auto"/>
            <w:vAlign w:val="center"/>
            <w:hideMark/>
          </w:tcPr>
          <w:p w14:paraId="2AAFA847" w14:textId="77777777" w:rsidR="00FA522B" w:rsidRPr="00E550FD" w:rsidRDefault="00FA522B" w:rsidP="00FA522B">
            <w:pPr>
              <w:rPr>
                <w:rFonts w:cstheme="minorHAnsi"/>
              </w:rPr>
            </w:pPr>
            <w:r w:rsidRPr="00E550FD">
              <w:rPr>
                <w:rFonts w:cstheme="minorHAnsi"/>
              </w:rPr>
              <w:t>Recommended (AES-128)</w:t>
            </w:r>
          </w:p>
        </w:tc>
      </w:tr>
      <w:tr w:rsidR="00FA522B" w:rsidRPr="00E550FD" w14:paraId="2708EAEE" w14:textId="77777777" w:rsidTr="001F1EE3">
        <w:trPr>
          <w:tblCellSpacing w:w="15" w:type="dxa"/>
        </w:trPr>
        <w:tc>
          <w:tcPr>
            <w:tcW w:w="0" w:type="auto"/>
            <w:vAlign w:val="center"/>
            <w:hideMark/>
          </w:tcPr>
          <w:p w14:paraId="795C36FD" w14:textId="77777777" w:rsidR="00FA522B" w:rsidRPr="00E550FD" w:rsidRDefault="00FA522B" w:rsidP="00FA522B">
            <w:pPr>
              <w:rPr>
                <w:rFonts w:cstheme="minorHAnsi"/>
              </w:rPr>
            </w:pPr>
            <w:r w:rsidRPr="00E550FD">
              <w:rPr>
                <w:rFonts w:cstheme="minorHAnsi"/>
              </w:rPr>
              <w:t>Secure Data Transfer Protocols</w:t>
            </w:r>
          </w:p>
        </w:tc>
        <w:tc>
          <w:tcPr>
            <w:tcW w:w="0" w:type="auto"/>
            <w:vAlign w:val="center"/>
            <w:hideMark/>
          </w:tcPr>
          <w:p w14:paraId="61B66FCC" w14:textId="77777777" w:rsidR="00FA522B" w:rsidRPr="00E550FD" w:rsidRDefault="00FA522B" w:rsidP="00FA522B">
            <w:pPr>
              <w:rPr>
                <w:rFonts w:cstheme="minorHAnsi"/>
              </w:rPr>
            </w:pPr>
            <w:r w:rsidRPr="00E550FD">
              <w:rPr>
                <w:rFonts w:cstheme="minorHAnsi"/>
              </w:rPr>
              <w:t>TLS 1.2+/HTTPS</w:t>
            </w:r>
          </w:p>
        </w:tc>
        <w:tc>
          <w:tcPr>
            <w:tcW w:w="0" w:type="auto"/>
            <w:vAlign w:val="center"/>
            <w:hideMark/>
          </w:tcPr>
          <w:p w14:paraId="2EEBCC49" w14:textId="77777777" w:rsidR="00FA522B" w:rsidRPr="00E550FD" w:rsidRDefault="00FA522B" w:rsidP="00FA522B">
            <w:pPr>
              <w:rPr>
                <w:rFonts w:cstheme="minorHAnsi"/>
              </w:rPr>
            </w:pPr>
            <w:r w:rsidRPr="00E550FD">
              <w:rPr>
                <w:rFonts w:cstheme="minorHAnsi"/>
              </w:rPr>
              <w:t>TLS 1.2+/HTTPS</w:t>
            </w:r>
          </w:p>
        </w:tc>
      </w:tr>
      <w:tr w:rsidR="00FA522B" w:rsidRPr="00E550FD" w14:paraId="411AB564" w14:textId="77777777" w:rsidTr="001F1EE3">
        <w:trPr>
          <w:tblCellSpacing w:w="15" w:type="dxa"/>
        </w:trPr>
        <w:tc>
          <w:tcPr>
            <w:tcW w:w="0" w:type="auto"/>
            <w:vAlign w:val="center"/>
            <w:hideMark/>
          </w:tcPr>
          <w:p w14:paraId="1C298135" w14:textId="77777777" w:rsidR="00FA522B" w:rsidRPr="00E550FD" w:rsidRDefault="00FA522B" w:rsidP="00FA522B">
            <w:pPr>
              <w:rPr>
                <w:rFonts w:cstheme="minorHAnsi"/>
              </w:rPr>
            </w:pPr>
            <w:r w:rsidRPr="00E550FD">
              <w:rPr>
                <w:rFonts w:cstheme="minorHAnsi"/>
              </w:rPr>
              <w:t>Data Loss Prevention (DLP)</w:t>
            </w:r>
          </w:p>
        </w:tc>
        <w:tc>
          <w:tcPr>
            <w:tcW w:w="0" w:type="auto"/>
            <w:vAlign w:val="center"/>
            <w:hideMark/>
          </w:tcPr>
          <w:p w14:paraId="7F4E926F" w14:textId="77777777" w:rsidR="00FA522B" w:rsidRPr="00E550FD" w:rsidRDefault="00FA522B" w:rsidP="00FA522B">
            <w:pPr>
              <w:rPr>
                <w:rFonts w:cstheme="minorHAnsi"/>
              </w:rPr>
            </w:pPr>
            <w:r w:rsidRPr="00E550FD">
              <w:rPr>
                <w:rFonts w:cstheme="minorHAnsi"/>
              </w:rPr>
              <w:t>Mandatory</w:t>
            </w:r>
          </w:p>
        </w:tc>
        <w:tc>
          <w:tcPr>
            <w:tcW w:w="0" w:type="auto"/>
            <w:vAlign w:val="center"/>
            <w:hideMark/>
          </w:tcPr>
          <w:p w14:paraId="0454B7C5" w14:textId="77777777" w:rsidR="00FA522B" w:rsidRPr="00E550FD" w:rsidRDefault="00FA522B" w:rsidP="00FA522B">
            <w:pPr>
              <w:rPr>
                <w:rFonts w:cstheme="minorHAnsi"/>
              </w:rPr>
            </w:pPr>
            <w:r w:rsidRPr="00E550FD">
              <w:rPr>
                <w:rFonts w:cstheme="minorHAnsi"/>
              </w:rPr>
              <w:t>Optional</w:t>
            </w:r>
          </w:p>
        </w:tc>
      </w:tr>
    </w:tbl>
    <w:p w14:paraId="38AD9957" w14:textId="77777777" w:rsidR="00FA522B" w:rsidRPr="00E550FD" w:rsidRDefault="00FA522B" w:rsidP="00E550FD">
      <w:pPr>
        <w:pStyle w:val="Heading2"/>
      </w:pPr>
      <w:bookmarkStart w:id="8" w:name="_Toc191637302"/>
      <w:r w:rsidRPr="00E550FD">
        <w:t>4.3 Security Monitoring &amp; Incident Response</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2"/>
        <w:gridCol w:w="2247"/>
        <w:gridCol w:w="2711"/>
      </w:tblGrid>
      <w:tr w:rsidR="00FA522B" w:rsidRPr="00E550FD" w14:paraId="00FD2B40" w14:textId="77777777" w:rsidTr="001F1EE3">
        <w:trPr>
          <w:tblHeader/>
          <w:tblCellSpacing w:w="15" w:type="dxa"/>
        </w:trPr>
        <w:tc>
          <w:tcPr>
            <w:tcW w:w="0" w:type="auto"/>
            <w:vAlign w:val="center"/>
            <w:hideMark/>
          </w:tcPr>
          <w:p w14:paraId="76E07A8A" w14:textId="77777777" w:rsidR="00FA522B" w:rsidRPr="00E550FD" w:rsidRDefault="00FA522B" w:rsidP="00FA522B">
            <w:pPr>
              <w:rPr>
                <w:rFonts w:cstheme="minorHAnsi"/>
                <w:b/>
                <w:bCs/>
              </w:rPr>
            </w:pPr>
            <w:r w:rsidRPr="00E550FD">
              <w:rPr>
                <w:rFonts w:cstheme="minorHAnsi"/>
                <w:b/>
                <w:bCs/>
              </w:rPr>
              <w:t>Security Requirement</w:t>
            </w:r>
          </w:p>
        </w:tc>
        <w:tc>
          <w:tcPr>
            <w:tcW w:w="0" w:type="auto"/>
            <w:vAlign w:val="center"/>
            <w:hideMark/>
          </w:tcPr>
          <w:p w14:paraId="1CC9FB78" w14:textId="77777777" w:rsidR="00FA522B" w:rsidRPr="00E550FD" w:rsidRDefault="00FA522B" w:rsidP="00FA522B">
            <w:pPr>
              <w:rPr>
                <w:rFonts w:cstheme="minorHAnsi"/>
                <w:b/>
                <w:bCs/>
              </w:rPr>
            </w:pPr>
            <w:r w:rsidRPr="00E550FD">
              <w:rPr>
                <w:rFonts w:cstheme="minorHAnsi"/>
                <w:b/>
                <w:bCs/>
              </w:rPr>
              <w:t>Critical ICT Third Parties</w:t>
            </w:r>
          </w:p>
        </w:tc>
        <w:tc>
          <w:tcPr>
            <w:tcW w:w="0" w:type="auto"/>
            <w:vAlign w:val="center"/>
            <w:hideMark/>
          </w:tcPr>
          <w:p w14:paraId="0BC0DD79" w14:textId="77777777" w:rsidR="00FA522B" w:rsidRPr="00E550FD" w:rsidRDefault="00FA522B" w:rsidP="00FA522B">
            <w:pPr>
              <w:rPr>
                <w:rFonts w:cstheme="minorHAnsi"/>
                <w:b/>
                <w:bCs/>
              </w:rPr>
            </w:pPr>
            <w:r w:rsidRPr="00E550FD">
              <w:rPr>
                <w:rFonts w:cstheme="minorHAnsi"/>
                <w:b/>
                <w:bCs/>
              </w:rPr>
              <w:t>Non-Critical ICT Third Parties</w:t>
            </w:r>
          </w:p>
        </w:tc>
      </w:tr>
      <w:tr w:rsidR="00FA522B" w:rsidRPr="00E550FD" w14:paraId="22C1E891" w14:textId="77777777" w:rsidTr="001F1EE3">
        <w:trPr>
          <w:tblCellSpacing w:w="15" w:type="dxa"/>
        </w:trPr>
        <w:tc>
          <w:tcPr>
            <w:tcW w:w="0" w:type="auto"/>
            <w:vAlign w:val="center"/>
            <w:hideMark/>
          </w:tcPr>
          <w:p w14:paraId="0B70E3E3" w14:textId="77777777" w:rsidR="00FA522B" w:rsidRPr="00927436" w:rsidRDefault="00FA522B" w:rsidP="00FA522B">
            <w:pPr>
              <w:rPr>
                <w:rFonts w:cstheme="minorHAnsi"/>
              </w:rPr>
            </w:pPr>
            <w:r w:rsidRPr="00927436">
              <w:rPr>
                <w:rFonts w:cstheme="minorHAnsi"/>
              </w:rPr>
              <w:t>Continuous Security Monitoring (SIEM)</w:t>
            </w:r>
          </w:p>
        </w:tc>
        <w:tc>
          <w:tcPr>
            <w:tcW w:w="0" w:type="auto"/>
            <w:vAlign w:val="center"/>
            <w:hideMark/>
          </w:tcPr>
          <w:p w14:paraId="04E32056" w14:textId="77777777" w:rsidR="00FA522B" w:rsidRPr="00927436" w:rsidRDefault="00FA522B" w:rsidP="00FA522B">
            <w:pPr>
              <w:rPr>
                <w:rFonts w:cstheme="minorHAnsi"/>
              </w:rPr>
            </w:pPr>
            <w:r w:rsidRPr="00927436">
              <w:rPr>
                <w:rFonts w:cstheme="minorHAnsi"/>
              </w:rPr>
              <w:t>Mandatory</w:t>
            </w:r>
          </w:p>
        </w:tc>
        <w:tc>
          <w:tcPr>
            <w:tcW w:w="0" w:type="auto"/>
            <w:vAlign w:val="center"/>
            <w:hideMark/>
          </w:tcPr>
          <w:p w14:paraId="185C29F2" w14:textId="77777777" w:rsidR="00FA522B" w:rsidRPr="00927436" w:rsidRDefault="00FA522B" w:rsidP="00FA522B">
            <w:pPr>
              <w:rPr>
                <w:rFonts w:cstheme="minorHAnsi"/>
              </w:rPr>
            </w:pPr>
            <w:r w:rsidRPr="00927436">
              <w:rPr>
                <w:rFonts w:cstheme="minorHAnsi"/>
              </w:rPr>
              <w:t>Recommended</w:t>
            </w:r>
          </w:p>
        </w:tc>
      </w:tr>
      <w:tr w:rsidR="00FA522B" w:rsidRPr="00E550FD" w14:paraId="53DE2DCD" w14:textId="77777777" w:rsidTr="001F1EE3">
        <w:trPr>
          <w:tblCellSpacing w:w="15" w:type="dxa"/>
        </w:trPr>
        <w:tc>
          <w:tcPr>
            <w:tcW w:w="0" w:type="auto"/>
            <w:vAlign w:val="center"/>
            <w:hideMark/>
          </w:tcPr>
          <w:p w14:paraId="0403D4FD" w14:textId="77777777" w:rsidR="00FA522B" w:rsidRPr="00927436" w:rsidRDefault="00FA522B" w:rsidP="00FA522B">
            <w:pPr>
              <w:rPr>
                <w:rFonts w:cstheme="minorHAnsi"/>
              </w:rPr>
            </w:pPr>
            <w:r w:rsidRPr="00927436">
              <w:rPr>
                <w:rFonts w:cstheme="minorHAnsi"/>
              </w:rPr>
              <w:t>24/7 Security Operations Center (SOC)</w:t>
            </w:r>
          </w:p>
        </w:tc>
        <w:tc>
          <w:tcPr>
            <w:tcW w:w="0" w:type="auto"/>
            <w:vAlign w:val="center"/>
            <w:hideMark/>
          </w:tcPr>
          <w:p w14:paraId="220EA2A0" w14:textId="77777777" w:rsidR="00FA522B" w:rsidRPr="00927436" w:rsidRDefault="00FA522B" w:rsidP="00FA522B">
            <w:pPr>
              <w:rPr>
                <w:rFonts w:cstheme="minorHAnsi"/>
              </w:rPr>
            </w:pPr>
            <w:r w:rsidRPr="00927436">
              <w:rPr>
                <w:rFonts w:cstheme="minorHAnsi"/>
              </w:rPr>
              <w:t>Mandatory</w:t>
            </w:r>
          </w:p>
        </w:tc>
        <w:tc>
          <w:tcPr>
            <w:tcW w:w="0" w:type="auto"/>
            <w:vAlign w:val="center"/>
            <w:hideMark/>
          </w:tcPr>
          <w:p w14:paraId="26819281" w14:textId="77777777" w:rsidR="00FA522B" w:rsidRPr="00927436" w:rsidRDefault="00FA522B" w:rsidP="00FA522B">
            <w:pPr>
              <w:rPr>
                <w:rFonts w:cstheme="minorHAnsi"/>
              </w:rPr>
            </w:pPr>
            <w:r w:rsidRPr="00927436">
              <w:rPr>
                <w:rFonts w:cstheme="minorHAnsi"/>
              </w:rPr>
              <w:t>Optional</w:t>
            </w:r>
          </w:p>
        </w:tc>
      </w:tr>
      <w:tr w:rsidR="00FA522B" w:rsidRPr="00E550FD" w14:paraId="44C9D268" w14:textId="77777777" w:rsidTr="001F1EE3">
        <w:trPr>
          <w:tblCellSpacing w:w="15" w:type="dxa"/>
        </w:trPr>
        <w:tc>
          <w:tcPr>
            <w:tcW w:w="0" w:type="auto"/>
            <w:vAlign w:val="center"/>
            <w:hideMark/>
          </w:tcPr>
          <w:p w14:paraId="0D8FE5E2" w14:textId="77777777" w:rsidR="00FA522B" w:rsidRPr="00927436" w:rsidRDefault="00FA522B" w:rsidP="00FA522B">
            <w:pPr>
              <w:rPr>
                <w:rFonts w:cstheme="minorHAnsi"/>
              </w:rPr>
            </w:pPr>
            <w:r w:rsidRPr="00927436">
              <w:rPr>
                <w:rFonts w:cstheme="minorHAnsi"/>
              </w:rPr>
              <w:t>Incident Detection &amp; Response SLA</w:t>
            </w:r>
          </w:p>
        </w:tc>
        <w:tc>
          <w:tcPr>
            <w:tcW w:w="0" w:type="auto"/>
            <w:vAlign w:val="center"/>
            <w:hideMark/>
          </w:tcPr>
          <w:p w14:paraId="6472C725" w14:textId="77777777" w:rsidR="00FA522B" w:rsidRPr="00927436" w:rsidRDefault="00FA522B" w:rsidP="00FA522B">
            <w:pPr>
              <w:rPr>
                <w:rFonts w:cstheme="minorHAnsi"/>
              </w:rPr>
            </w:pPr>
            <w:r w:rsidRPr="00927436">
              <w:rPr>
                <w:rFonts w:cstheme="minorHAnsi"/>
              </w:rPr>
              <w:t>&lt; 1 Hour</w:t>
            </w:r>
          </w:p>
        </w:tc>
        <w:tc>
          <w:tcPr>
            <w:tcW w:w="0" w:type="auto"/>
            <w:vAlign w:val="center"/>
            <w:hideMark/>
          </w:tcPr>
          <w:p w14:paraId="224ED18D" w14:textId="77777777" w:rsidR="00FA522B" w:rsidRPr="00927436" w:rsidRDefault="00FA522B" w:rsidP="00FA522B">
            <w:pPr>
              <w:rPr>
                <w:rFonts w:cstheme="minorHAnsi"/>
              </w:rPr>
            </w:pPr>
            <w:r w:rsidRPr="00927436">
              <w:rPr>
                <w:rFonts w:cstheme="minorHAnsi"/>
              </w:rPr>
              <w:t>&lt; 24 Hours</w:t>
            </w:r>
          </w:p>
        </w:tc>
      </w:tr>
      <w:tr w:rsidR="00FA522B" w:rsidRPr="00E550FD" w14:paraId="13F61220" w14:textId="77777777" w:rsidTr="001F1EE3">
        <w:trPr>
          <w:tblCellSpacing w:w="15" w:type="dxa"/>
        </w:trPr>
        <w:tc>
          <w:tcPr>
            <w:tcW w:w="0" w:type="auto"/>
            <w:vAlign w:val="center"/>
            <w:hideMark/>
          </w:tcPr>
          <w:p w14:paraId="0D99C4DD" w14:textId="77777777" w:rsidR="00FA522B" w:rsidRPr="00927436" w:rsidRDefault="00FA522B" w:rsidP="00FA522B">
            <w:pPr>
              <w:rPr>
                <w:rFonts w:cstheme="minorHAnsi"/>
              </w:rPr>
            </w:pPr>
            <w:r w:rsidRPr="00927436">
              <w:rPr>
                <w:rFonts w:cstheme="minorHAnsi"/>
              </w:rPr>
              <w:t>Regulatory Incident Reporting (DORA)</w:t>
            </w:r>
          </w:p>
        </w:tc>
        <w:tc>
          <w:tcPr>
            <w:tcW w:w="0" w:type="auto"/>
            <w:vAlign w:val="center"/>
            <w:hideMark/>
          </w:tcPr>
          <w:p w14:paraId="5F220708" w14:textId="6185DC71" w:rsidR="00FA522B" w:rsidRPr="00927436" w:rsidRDefault="00CE0024" w:rsidP="00FA522B">
            <w:pPr>
              <w:rPr>
                <w:rFonts w:cstheme="minorHAnsi"/>
              </w:rPr>
            </w:pPr>
            <w:r w:rsidRPr="00927436">
              <w:rPr>
                <w:rFonts w:cstheme="minorHAnsi"/>
              </w:rPr>
              <w:t>24</w:t>
            </w:r>
            <w:r w:rsidR="00FA522B" w:rsidRPr="00927436">
              <w:rPr>
                <w:rFonts w:cstheme="minorHAnsi"/>
              </w:rPr>
              <w:t xml:space="preserve"> Hours</w:t>
            </w:r>
          </w:p>
        </w:tc>
        <w:tc>
          <w:tcPr>
            <w:tcW w:w="0" w:type="auto"/>
            <w:vAlign w:val="center"/>
            <w:hideMark/>
          </w:tcPr>
          <w:p w14:paraId="3774B950" w14:textId="01D09439" w:rsidR="00FA522B" w:rsidRPr="00927436" w:rsidRDefault="00CE0024" w:rsidP="00FA522B">
            <w:pPr>
              <w:rPr>
                <w:rFonts w:cstheme="minorHAnsi"/>
              </w:rPr>
            </w:pPr>
            <w:r w:rsidRPr="00927436">
              <w:rPr>
                <w:rFonts w:cstheme="minorHAnsi"/>
              </w:rPr>
              <w:t>72 hours</w:t>
            </w:r>
          </w:p>
        </w:tc>
      </w:tr>
    </w:tbl>
    <w:p w14:paraId="622203DB" w14:textId="1108FFC0" w:rsidR="00FA522B" w:rsidRPr="00E550FD" w:rsidRDefault="00FA522B" w:rsidP="00E550FD">
      <w:pPr>
        <w:pStyle w:val="Heading2"/>
      </w:pPr>
      <w:bookmarkStart w:id="9" w:name="_Toc191637303"/>
      <w:r w:rsidRPr="00E550FD">
        <w:t>4.4 Business Continuity &amp; Disaster Recovery (BC/DR)</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2247"/>
        <w:gridCol w:w="2711"/>
      </w:tblGrid>
      <w:tr w:rsidR="00FA522B" w:rsidRPr="00E550FD" w14:paraId="400C4F18" w14:textId="77777777" w:rsidTr="001F1EE3">
        <w:trPr>
          <w:tblHeader/>
          <w:tblCellSpacing w:w="15" w:type="dxa"/>
        </w:trPr>
        <w:tc>
          <w:tcPr>
            <w:tcW w:w="0" w:type="auto"/>
            <w:vAlign w:val="center"/>
            <w:hideMark/>
          </w:tcPr>
          <w:p w14:paraId="4DFAC52B" w14:textId="77777777" w:rsidR="00FA522B" w:rsidRPr="00927436" w:rsidRDefault="00FA522B" w:rsidP="00FA522B">
            <w:pPr>
              <w:rPr>
                <w:rFonts w:cstheme="minorHAnsi"/>
                <w:b/>
                <w:bCs/>
              </w:rPr>
            </w:pPr>
            <w:r w:rsidRPr="00927436">
              <w:rPr>
                <w:rFonts w:cstheme="minorHAnsi"/>
                <w:b/>
                <w:bCs/>
              </w:rPr>
              <w:t>Security Requirement</w:t>
            </w:r>
          </w:p>
        </w:tc>
        <w:tc>
          <w:tcPr>
            <w:tcW w:w="0" w:type="auto"/>
            <w:vAlign w:val="center"/>
            <w:hideMark/>
          </w:tcPr>
          <w:p w14:paraId="286AEFF1" w14:textId="77777777" w:rsidR="00FA522B" w:rsidRPr="00927436" w:rsidRDefault="00FA522B" w:rsidP="00FA522B">
            <w:pPr>
              <w:rPr>
                <w:rFonts w:cstheme="minorHAnsi"/>
                <w:b/>
                <w:bCs/>
              </w:rPr>
            </w:pPr>
            <w:r w:rsidRPr="00927436">
              <w:rPr>
                <w:rFonts w:cstheme="minorHAnsi"/>
                <w:b/>
                <w:bCs/>
              </w:rPr>
              <w:t>Critical ICT Third Parties</w:t>
            </w:r>
          </w:p>
        </w:tc>
        <w:tc>
          <w:tcPr>
            <w:tcW w:w="0" w:type="auto"/>
            <w:vAlign w:val="center"/>
            <w:hideMark/>
          </w:tcPr>
          <w:p w14:paraId="2983CAEA" w14:textId="77777777" w:rsidR="00FA522B" w:rsidRPr="00927436" w:rsidRDefault="00FA522B" w:rsidP="00FA522B">
            <w:pPr>
              <w:rPr>
                <w:rFonts w:cstheme="minorHAnsi"/>
                <w:b/>
                <w:bCs/>
              </w:rPr>
            </w:pPr>
            <w:r w:rsidRPr="00927436">
              <w:rPr>
                <w:rFonts w:cstheme="minorHAnsi"/>
                <w:b/>
                <w:bCs/>
              </w:rPr>
              <w:t>Non-Critical ICT Third Parties</w:t>
            </w:r>
          </w:p>
        </w:tc>
      </w:tr>
      <w:tr w:rsidR="00FA522B" w:rsidRPr="00E550FD" w14:paraId="03C397EF" w14:textId="77777777" w:rsidTr="001F1EE3">
        <w:trPr>
          <w:tblCellSpacing w:w="15" w:type="dxa"/>
        </w:trPr>
        <w:tc>
          <w:tcPr>
            <w:tcW w:w="0" w:type="auto"/>
            <w:vAlign w:val="center"/>
            <w:hideMark/>
          </w:tcPr>
          <w:p w14:paraId="33432EA0" w14:textId="77777777" w:rsidR="00FA522B" w:rsidRPr="00927436" w:rsidRDefault="00FA522B" w:rsidP="00FA522B">
            <w:pPr>
              <w:rPr>
                <w:rFonts w:cstheme="minorHAnsi"/>
              </w:rPr>
            </w:pPr>
            <w:r w:rsidRPr="00927436">
              <w:rPr>
                <w:rFonts w:cstheme="minorHAnsi"/>
              </w:rPr>
              <w:t>Business Continuity Plan (BCP)</w:t>
            </w:r>
          </w:p>
        </w:tc>
        <w:tc>
          <w:tcPr>
            <w:tcW w:w="0" w:type="auto"/>
            <w:vAlign w:val="center"/>
            <w:hideMark/>
          </w:tcPr>
          <w:p w14:paraId="336080F9" w14:textId="77777777" w:rsidR="00FA522B" w:rsidRPr="00927436" w:rsidRDefault="00FA522B" w:rsidP="00FA522B">
            <w:pPr>
              <w:rPr>
                <w:rFonts w:cstheme="minorHAnsi"/>
              </w:rPr>
            </w:pPr>
            <w:r w:rsidRPr="00927436">
              <w:rPr>
                <w:rFonts w:cstheme="minorHAnsi"/>
              </w:rPr>
              <w:t>Mandatory</w:t>
            </w:r>
          </w:p>
        </w:tc>
        <w:tc>
          <w:tcPr>
            <w:tcW w:w="0" w:type="auto"/>
            <w:vAlign w:val="center"/>
            <w:hideMark/>
          </w:tcPr>
          <w:p w14:paraId="1840A9ED" w14:textId="77777777" w:rsidR="00FA522B" w:rsidRPr="00927436" w:rsidRDefault="00FA522B" w:rsidP="00FA522B">
            <w:pPr>
              <w:rPr>
                <w:rFonts w:cstheme="minorHAnsi"/>
              </w:rPr>
            </w:pPr>
            <w:r w:rsidRPr="00927436">
              <w:rPr>
                <w:rFonts w:cstheme="minorHAnsi"/>
              </w:rPr>
              <w:t>Recommended</w:t>
            </w:r>
          </w:p>
        </w:tc>
      </w:tr>
      <w:tr w:rsidR="00FA522B" w:rsidRPr="00E550FD" w14:paraId="6FF22A55" w14:textId="77777777" w:rsidTr="001F1EE3">
        <w:trPr>
          <w:tblCellSpacing w:w="15" w:type="dxa"/>
        </w:trPr>
        <w:tc>
          <w:tcPr>
            <w:tcW w:w="0" w:type="auto"/>
            <w:vAlign w:val="center"/>
            <w:hideMark/>
          </w:tcPr>
          <w:p w14:paraId="01A84D19" w14:textId="77777777" w:rsidR="00FA522B" w:rsidRPr="00927436" w:rsidRDefault="00FA522B" w:rsidP="00FA522B">
            <w:pPr>
              <w:rPr>
                <w:rFonts w:cstheme="minorHAnsi"/>
              </w:rPr>
            </w:pPr>
            <w:r w:rsidRPr="00927436">
              <w:rPr>
                <w:rFonts w:cstheme="minorHAnsi"/>
              </w:rPr>
              <w:t>Disaster Recovery (DR) Testing</w:t>
            </w:r>
          </w:p>
        </w:tc>
        <w:tc>
          <w:tcPr>
            <w:tcW w:w="0" w:type="auto"/>
            <w:vAlign w:val="center"/>
            <w:hideMark/>
          </w:tcPr>
          <w:p w14:paraId="30A25E12" w14:textId="77777777" w:rsidR="00FA522B" w:rsidRPr="00927436" w:rsidRDefault="00FA522B" w:rsidP="00FA522B">
            <w:pPr>
              <w:rPr>
                <w:rFonts w:cstheme="minorHAnsi"/>
              </w:rPr>
            </w:pPr>
            <w:r w:rsidRPr="00927436">
              <w:rPr>
                <w:rFonts w:cstheme="minorHAnsi"/>
              </w:rPr>
              <w:t>Annual</w:t>
            </w:r>
          </w:p>
        </w:tc>
        <w:tc>
          <w:tcPr>
            <w:tcW w:w="0" w:type="auto"/>
            <w:vAlign w:val="center"/>
            <w:hideMark/>
          </w:tcPr>
          <w:p w14:paraId="5FFFB5E6" w14:textId="77777777" w:rsidR="00FA522B" w:rsidRPr="00927436" w:rsidRDefault="00FA522B" w:rsidP="00FA522B">
            <w:pPr>
              <w:rPr>
                <w:rFonts w:cstheme="minorHAnsi"/>
              </w:rPr>
            </w:pPr>
            <w:r w:rsidRPr="00927436">
              <w:rPr>
                <w:rFonts w:cstheme="minorHAnsi"/>
              </w:rPr>
              <w:t>Biennial</w:t>
            </w:r>
          </w:p>
        </w:tc>
      </w:tr>
      <w:tr w:rsidR="00FA522B" w:rsidRPr="00E550FD" w14:paraId="68DEE8A6" w14:textId="77777777" w:rsidTr="001F1EE3">
        <w:trPr>
          <w:tblCellSpacing w:w="15" w:type="dxa"/>
        </w:trPr>
        <w:tc>
          <w:tcPr>
            <w:tcW w:w="0" w:type="auto"/>
            <w:vAlign w:val="center"/>
            <w:hideMark/>
          </w:tcPr>
          <w:p w14:paraId="384EE515" w14:textId="77777777" w:rsidR="00FA522B" w:rsidRPr="00927436" w:rsidRDefault="00FA522B" w:rsidP="00FA522B">
            <w:pPr>
              <w:rPr>
                <w:rFonts w:cstheme="minorHAnsi"/>
              </w:rPr>
            </w:pPr>
            <w:r w:rsidRPr="00927436">
              <w:rPr>
                <w:rFonts w:cstheme="minorHAnsi"/>
              </w:rPr>
              <w:t>Recovery Time Objective (RTO)</w:t>
            </w:r>
          </w:p>
        </w:tc>
        <w:tc>
          <w:tcPr>
            <w:tcW w:w="0" w:type="auto"/>
            <w:vAlign w:val="center"/>
            <w:hideMark/>
          </w:tcPr>
          <w:p w14:paraId="45B7272D" w14:textId="77777777" w:rsidR="00FA522B" w:rsidRPr="00927436" w:rsidRDefault="00FA522B" w:rsidP="00FA522B">
            <w:pPr>
              <w:rPr>
                <w:rFonts w:cstheme="minorHAnsi"/>
              </w:rPr>
            </w:pPr>
            <w:r w:rsidRPr="00927436">
              <w:rPr>
                <w:rFonts w:cstheme="minorHAnsi"/>
              </w:rPr>
              <w:t>&lt; 4 Hours</w:t>
            </w:r>
          </w:p>
        </w:tc>
        <w:tc>
          <w:tcPr>
            <w:tcW w:w="0" w:type="auto"/>
            <w:vAlign w:val="center"/>
            <w:hideMark/>
          </w:tcPr>
          <w:p w14:paraId="1E66CD4E" w14:textId="77777777" w:rsidR="00FA522B" w:rsidRPr="00927436" w:rsidRDefault="00FA522B" w:rsidP="00FA522B">
            <w:pPr>
              <w:rPr>
                <w:rFonts w:cstheme="minorHAnsi"/>
              </w:rPr>
            </w:pPr>
            <w:r w:rsidRPr="00927436">
              <w:rPr>
                <w:rFonts w:cstheme="minorHAnsi"/>
              </w:rPr>
              <w:t>&lt; 48 Hours</w:t>
            </w:r>
          </w:p>
        </w:tc>
      </w:tr>
      <w:tr w:rsidR="00FA522B" w:rsidRPr="00E550FD" w14:paraId="026330D1" w14:textId="77777777" w:rsidTr="001F1EE3">
        <w:trPr>
          <w:tblCellSpacing w:w="15" w:type="dxa"/>
        </w:trPr>
        <w:tc>
          <w:tcPr>
            <w:tcW w:w="0" w:type="auto"/>
            <w:vAlign w:val="center"/>
            <w:hideMark/>
          </w:tcPr>
          <w:p w14:paraId="4A9014CD" w14:textId="77777777" w:rsidR="00FA522B" w:rsidRPr="00927436" w:rsidRDefault="00FA522B" w:rsidP="00FA522B">
            <w:pPr>
              <w:rPr>
                <w:rFonts w:cstheme="minorHAnsi"/>
              </w:rPr>
            </w:pPr>
            <w:r w:rsidRPr="00927436">
              <w:rPr>
                <w:rFonts w:cstheme="minorHAnsi"/>
              </w:rPr>
              <w:t>Recovery Point Objective (RPO)</w:t>
            </w:r>
          </w:p>
        </w:tc>
        <w:tc>
          <w:tcPr>
            <w:tcW w:w="0" w:type="auto"/>
            <w:vAlign w:val="center"/>
            <w:hideMark/>
          </w:tcPr>
          <w:p w14:paraId="147AD6EA" w14:textId="77777777" w:rsidR="00FA522B" w:rsidRPr="00927436" w:rsidRDefault="00FA522B" w:rsidP="00FA522B">
            <w:pPr>
              <w:rPr>
                <w:rFonts w:cstheme="minorHAnsi"/>
              </w:rPr>
            </w:pPr>
            <w:r w:rsidRPr="00927436">
              <w:rPr>
                <w:rFonts w:cstheme="minorHAnsi"/>
              </w:rPr>
              <w:t>&lt; 1 Hour</w:t>
            </w:r>
          </w:p>
        </w:tc>
        <w:tc>
          <w:tcPr>
            <w:tcW w:w="0" w:type="auto"/>
            <w:vAlign w:val="center"/>
            <w:hideMark/>
          </w:tcPr>
          <w:p w14:paraId="47938BB3" w14:textId="77777777" w:rsidR="00FA522B" w:rsidRPr="00927436" w:rsidRDefault="00FA522B" w:rsidP="00FA522B">
            <w:pPr>
              <w:rPr>
                <w:rFonts w:cstheme="minorHAnsi"/>
              </w:rPr>
            </w:pPr>
            <w:r w:rsidRPr="00927436">
              <w:rPr>
                <w:rFonts w:cstheme="minorHAnsi"/>
              </w:rPr>
              <w:t>&lt; 24 Hours</w:t>
            </w:r>
          </w:p>
        </w:tc>
      </w:tr>
    </w:tbl>
    <w:p w14:paraId="17618EE3" w14:textId="227E8674" w:rsidR="00CE0024" w:rsidRDefault="00CE0024" w:rsidP="00E550FD">
      <w:pPr>
        <w:pStyle w:val="Heading2"/>
      </w:pPr>
    </w:p>
    <w:p w14:paraId="79BB537B" w14:textId="3F89978A" w:rsidR="0034131D" w:rsidRPr="009C7728" w:rsidRDefault="00CE0024" w:rsidP="009C7728">
      <w:pPr>
        <w:rPr>
          <w:rFonts w:asciiTheme="majorHAnsi" w:eastAsiaTheme="majorEastAsia" w:hAnsiTheme="majorHAnsi" w:cstheme="majorBidi"/>
          <w:color w:val="2F5496" w:themeColor="accent1" w:themeShade="BF"/>
          <w:sz w:val="32"/>
          <w:szCs w:val="32"/>
        </w:rPr>
      </w:pPr>
      <w:r>
        <w:br w:type="page"/>
      </w:r>
    </w:p>
    <w:p w14:paraId="6BDE30F6" w14:textId="2DEDD06C" w:rsidR="00FA522B" w:rsidRDefault="00FA522B" w:rsidP="00E550FD">
      <w:pPr>
        <w:pStyle w:val="Heading2"/>
      </w:pPr>
      <w:bookmarkStart w:id="10" w:name="_Toc191637304"/>
      <w:r w:rsidRPr="00E550FD">
        <w:lastRenderedPageBreak/>
        <w:t>5. Security Testing &amp; Audit Requirements</w:t>
      </w:r>
      <w:bookmarkEnd w:id="10"/>
    </w:p>
    <w:p w14:paraId="34B17D9F" w14:textId="77777777" w:rsidR="00E27A5B" w:rsidRPr="00CE0024" w:rsidRDefault="00E27A5B" w:rsidP="00E27A5B">
      <w:r>
        <w:t>Check for the following:</w:t>
      </w:r>
    </w:p>
    <w:p w14:paraId="46094B52" w14:textId="77777777" w:rsidR="00FA522B" w:rsidRPr="00E550FD" w:rsidRDefault="00FA522B" w:rsidP="00FA522B">
      <w:pPr>
        <w:numPr>
          <w:ilvl w:val="0"/>
          <w:numId w:val="5"/>
        </w:numPr>
        <w:rPr>
          <w:rFonts w:cstheme="minorHAnsi"/>
        </w:rPr>
      </w:pPr>
      <w:r w:rsidRPr="00E550FD">
        <w:rPr>
          <w:rFonts w:cstheme="minorHAnsi"/>
        </w:rPr>
        <w:t>Penetration Testing (Annual for critical, biennial for non-critical)</w:t>
      </w:r>
    </w:p>
    <w:p w14:paraId="6D9B6FAA" w14:textId="77777777" w:rsidR="00FA522B" w:rsidRPr="00E550FD" w:rsidRDefault="00FA522B" w:rsidP="00FA522B">
      <w:pPr>
        <w:numPr>
          <w:ilvl w:val="0"/>
          <w:numId w:val="5"/>
        </w:numPr>
        <w:rPr>
          <w:rFonts w:cstheme="minorHAnsi"/>
        </w:rPr>
      </w:pPr>
      <w:r w:rsidRPr="00E550FD">
        <w:rPr>
          <w:rFonts w:cstheme="minorHAnsi"/>
        </w:rPr>
        <w:t xml:space="preserve">Vulnerability Management &amp; Patch Compliance </w:t>
      </w:r>
    </w:p>
    <w:p w14:paraId="7F17B5A7" w14:textId="77777777" w:rsidR="00FA522B" w:rsidRPr="00E550FD" w:rsidRDefault="00FA522B" w:rsidP="00FA522B">
      <w:pPr>
        <w:numPr>
          <w:ilvl w:val="1"/>
          <w:numId w:val="5"/>
        </w:numPr>
        <w:rPr>
          <w:rFonts w:cstheme="minorHAnsi"/>
        </w:rPr>
      </w:pPr>
      <w:r w:rsidRPr="00E550FD">
        <w:rPr>
          <w:rFonts w:cstheme="minorHAnsi"/>
        </w:rPr>
        <w:t>Critical ICT: Monthly</w:t>
      </w:r>
    </w:p>
    <w:p w14:paraId="4BA0D342" w14:textId="77777777" w:rsidR="00FA522B" w:rsidRPr="00E550FD" w:rsidRDefault="00FA522B" w:rsidP="00FA522B">
      <w:pPr>
        <w:numPr>
          <w:ilvl w:val="1"/>
          <w:numId w:val="5"/>
        </w:numPr>
        <w:rPr>
          <w:rFonts w:cstheme="minorHAnsi"/>
        </w:rPr>
      </w:pPr>
      <w:r w:rsidRPr="00E550FD">
        <w:rPr>
          <w:rFonts w:cstheme="minorHAnsi"/>
        </w:rPr>
        <w:t>Non-Critical ICT: Quarterly</w:t>
      </w:r>
    </w:p>
    <w:p w14:paraId="73D57419" w14:textId="202D793C" w:rsidR="00FA522B" w:rsidRPr="00E550FD" w:rsidRDefault="00FA522B" w:rsidP="00FA522B">
      <w:pPr>
        <w:numPr>
          <w:ilvl w:val="0"/>
          <w:numId w:val="5"/>
        </w:numPr>
        <w:rPr>
          <w:rFonts w:cstheme="minorHAnsi"/>
        </w:rPr>
      </w:pPr>
      <w:r w:rsidRPr="00E550FD">
        <w:rPr>
          <w:rFonts w:cstheme="minorHAnsi"/>
        </w:rPr>
        <w:t xml:space="preserve">Third-Party Security Audits </w:t>
      </w:r>
      <w:r w:rsidR="00CC3C23" w:rsidRPr="00CC3C23">
        <w:rPr>
          <w:rFonts w:cstheme="minorHAnsi"/>
        </w:rPr>
        <w:t xml:space="preserve">&lt;applicable </w:t>
      </w:r>
      <w:r w:rsidR="00CC3C23">
        <w:rPr>
          <w:rFonts w:cstheme="minorHAnsi"/>
        </w:rPr>
        <w:t>practices</w:t>
      </w:r>
      <w:r w:rsidR="00CC3C23" w:rsidRPr="00CC3C23">
        <w:rPr>
          <w:rFonts w:cstheme="minorHAnsi"/>
        </w:rPr>
        <w:t xml:space="preserve">&gt; i.e. </w:t>
      </w:r>
      <w:r w:rsidRPr="00CC3C23">
        <w:rPr>
          <w:rFonts w:cstheme="minorHAnsi"/>
          <w:i/>
          <w:iCs/>
        </w:rPr>
        <w:t>(ISO 27001, SOC 2 Type II</w:t>
      </w:r>
      <w:r w:rsidR="00E27A5B" w:rsidRPr="00CC3C23">
        <w:rPr>
          <w:rFonts w:cstheme="minorHAnsi"/>
          <w:i/>
          <w:iCs/>
        </w:rPr>
        <w:t>, ISAE3402</w:t>
      </w:r>
      <w:r w:rsidRPr="00CC3C23">
        <w:rPr>
          <w:rFonts w:cstheme="minorHAnsi"/>
          <w:i/>
          <w:iCs/>
        </w:rPr>
        <w:t>)</w:t>
      </w:r>
    </w:p>
    <w:p w14:paraId="5ED3DD37" w14:textId="260BE0A5" w:rsidR="00FA522B" w:rsidRPr="00E27A5B" w:rsidRDefault="00FA522B" w:rsidP="00FA522B">
      <w:pPr>
        <w:numPr>
          <w:ilvl w:val="0"/>
          <w:numId w:val="5"/>
        </w:numPr>
        <w:rPr>
          <w:rFonts w:cstheme="minorHAnsi"/>
        </w:rPr>
      </w:pPr>
      <w:r w:rsidRPr="00927436">
        <w:rPr>
          <w:rFonts w:cstheme="minorHAnsi"/>
        </w:rPr>
        <w:t>Compliance with DORA's Operational Resilience Testing</w:t>
      </w:r>
      <w:r w:rsidR="00CE0024">
        <w:rPr>
          <w:rFonts w:cstheme="minorHAnsi"/>
          <w:b/>
          <w:bCs/>
        </w:rPr>
        <w:t xml:space="preserve"> (</w:t>
      </w:r>
      <w:r w:rsidR="00CE0024" w:rsidRPr="00E27A5B">
        <w:rPr>
          <w:rFonts w:cstheme="minorHAnsi"/>
        </w:rPr>
        <w:t>Annual testing, involvement of 3</w:t>
      </w:r>
      <w:r w:rsidR="00CE0024" w:rsidRPr="00E27A5B">
        <w:rPr>
          <w:rFonts w:cstheme="minorHAnsi"/>
          <w:vertAlign w:val="superscript"/>
        </w:rPr>
        <w:t>rd</w:t>
      </w:r>
      <w:r w:rsidR="00CE0024" w:rsidRPr="00E27A5B">
        <w:rPr>
          <w:rFonts w:cstheme="minorHAnsi"/>
        </w:rPr>
        <w:t xml:space="preserve"> parties, realistic scenarios, Continuous improvement)</w:t>
      </w:r>
    </w:p>
    <w:p w14:paraId="00DA63D2" w14:textId="28ADCC64" w:rsidR="00FA522B" w:rsidRPr="00E550FD" w:rsidRDefault="00FA522B" w:rsidP="00FA522B">
      <w:pPr>
        <w:rPr>
          <w:rFonts w:cstheme="minorHAnsi"/>
        </w:rPr>
      </w:pPr>
    </w:p>
    <w:p w14:paraId="553424C9" w14:textId="77777777" w:rsidR="00FA522B" w:rsidRDefault="00FA522B" w:rsidP="00E550FD">
      <w:pPr>
        <w:pStyle w:val="Heading2"/>
      </w:pPr>
      <w:bookmarkStart w:id="11" w:name="_Toc191637305"/>
      <w:r w:rsidRPr="00E550FD">
        <w:t>6. Secure Software Development &amp; Supply Chain Security</w:t>
      </w:r>
      <w:bookmarkEnd w:id="11"/>
    </w:p>
    <w:p w14:paraId="3F41A24E" w14:textId="68C2FC7F" w:rsidR="00CE0024" w:rsidRPr="00CE0024" w:rsidRDefault="00CE0024" w:rsidP="00CE0024">
      <w:r>
        <w:t>Check for the following:</w:t>
      </w:r>
    </w:p>
    <w:p w14:paraId="4C742762" w14:textId="0549DC7C" w:rsidR="00FA522B" w:rsidRPr="00E550FD" w:rsidRDefault="00FA522B" w:rsidP="00FA522B">
      <w:pPr>
        <w:numPr>
          <w:ilvl w:val="0"/>
          <w:numId w:val="6"/>
        </w:numPr>
        <w:rPr>
          <w:rFonts w:cstheme="minorHAnsi"/>
        </w:rPr>
      </w:pPr>
      <w:r w:rsidRPr="00E550FD">
        <w:rPr>
          <w:rFonts w:cstheme="minorHAnsi"/>
        </w:rPr>
        <w:t>Secure Development Lifecycle (SDL</w:t>
      </w:r>
      <w:r w:rsidR="00917C5B" w:rsidRPr="00E550FD">
        <w:rPr>
          <w:rFonts w:cstheme="minorHAnsi"/>
        </w:rPr>
        <w:t>C</w:t>
      </w:r>
      <w:r w:rsidRPr="00E550FD">
        <w:rPr>
          <w:rFonts w:cstheme="minorHAnsi"/>
        </w:rPr>
        <w:t>) for software providers</w:t>
      </w:r>
    </w:p>
    <w:p w14:paraId="1F17C347" w14:textId="04D17785" w:rsidR="00FA522B" w:rsidRPr="00E550FD" w:rsidRDefault="00917C5B" w:rsidP="00FA522B">
      <w:pPr>
        <w:numPr>
          <w:ilvl w:val="0"/>
          <w:numId w:val="6"/>
        </w:numPr>
        <w:rPr>
          <w:rFonts w:cstheme="minorHAnsi"/>
        </w:rPr>
      </w:pPr>
      <w:r w:rsidRPr="00E550FD">
        <w:rPr>
          <w:rFonts w:cstheme="minorHAnsi"/>
        </w:rPr>
        <w:t>Software Bill of Materials (</w:t>
      </w:r>
      <w:r w:rsidR="00FA522B" w:rsidRPr="00E550FD">
        <w:rPr>
          <w:rFonts w:cstheme="minorHAnsi"/>
        </w:rPr>
        <w:t>SBOM) for transparency</w:t>
      </w:r>
    </w:p>
    <w:p w14:paraId="6DAB4B1D" w14:textId="77777777" w:rsidR="00FA522B" w:rsidRPr="00E550FD" w:rsidRDefault="00FA522B" w:rsidP="00FA522B">
      <w:pPr>
        <w:numPr>
          <w:ilvl w:val="0"/>
          <w:numId w:val="6"/>
        </w:numPr>
        <w:rPr>
          <w:rFonts w:cstheme="minorHAnsi"/>
        </w:rPr>
      </w:pPr>
      <w:r w:rsidRPr="00E550FD">
        <w:rPr>
          <w:rFonts w:cstheme="minorHAnsi"/>
        </w:rPr>
        <w:t>Zero Trust Architecture (ZTA) principles for access controls</w:t>
      </w:r>
    </w:p>
    <w:p w14:paraId="5F6D8CF2" w14:textId="77777777" w:rsidR="00FA522B" w:rsidRPr="00E550FD" w:rsidRDefault="00FA522B" w:rsidP="00FA522B">
      <w:pPr>
        <w:numPr>
          <w:ilvl w:val="0"/>
          <w:numId w:val="6"/>
        </w:numPr>
        <w:rPr>
          <w:rFonts w:cstheme="minorHAnsi"/>
        </w:rPr>
      </w:pPr>
      <w:r w:rsidRPr="00E550FD">
        <w:rPr>
          <w:rFonts w:cstheme="minorHAnsi"/>
        </w:rPr>
        <w:t>Secure API and third-party integrations (OWASP API Security Top 10 compliance)</w:t>
      </w:r>
    </w:p>
    <w:p w14:paraId="0B5188E3" w14:textId="77777777" w:rsidR="00FA522B" w:rsidRDefault="00FA522B" w:rsidP="00E550FD">
      <w:pPr>
        <w:pStyle w:val="Heading2"/>
      </w:pPr>
      <w:bookmarkStart w:id="12" w:name="_Toc191637306"/>
      <w:r w:rsidRPr="00E550FD">
        <w:t>7. Termination &amp; Offboarding Security Controls</w:t>
      </w:r>
      <w:bookmarkEnd w:id="12"/>
    </w:p>
    <w:p w14:paraId="7F39FC23" w14:textId="77777777" w:rsidR="003938D2" w:rsidRPr="00CE0024" w:rsidRDefault="003938D2" w:rsidP="003938D2">
      <w:r>
        <w:t>Check for the following:</w:t>
      </w:r>
    </w:p>
    <w:p w14:paraId="51FD26FC" w14:textId="77777777" w:rsidR="00FA522B" w:rsidRPr="00E550FD" w:rsidRDefault="00FA522B" w:rsidP="00FA522B">
      <w:pPr>
        <w:numPr>
          <w:ilvl w:val="0"/>
          <w:numId w:val="7"/>
        </w:numPr>
        <w:rPr>
          <w:rFonts w:cstheme="minorHAnsi"/>
        </w:rPr>
      </w:pPr>
      <w:r w:rsidRPr="00E550FD">
        <w:rPr>
          <w:rFonts w:cstheme="minorHAnsi"/>
        </w:rPr>
        <w:t>Secure data destruction and return</w:t>
      </w:r>
    </w:p>
    <w:p w14:paraId="77CD6610" w14:textId="77777777" w:rsidR="00FA522B" w:rsidRPr="00E550FD" w:rsidRDefault="00FA522B" w:rsidP="00FA522B">
      <w:pPr>
        <w:numPr>
          <w:ilvl w:val="0"/>
          <w:numId w:val="7"/>
        </w:numPr>
        <w:rPr>
          <w:rFonts w:cstheme="minorHAnsi"/>
        </w:rPr>
      </w:pPr>
      <w:r w:rsidRPr="00E550FD">
        <w:rPr>
          <w:rFonts w:cstheme="minorHAnsi"/>
        </w:rPr>
        <w:t>Revocation of access credentials</w:t>
      </w:r>
    </w:p>
    <w:p w14:paraId="1DD16FD2" w14:textId="77777777" w:rsidR="00FA522B" w:rsidRPr="00E550FD" w:rsidRDefault="00FA522B" w:rsidP="00FA522B">
      <w:pPr>
        <w:numPr>
          <w:ilvl w:val="0"/>
          <w:numId w:val="7"/>
        </w:numPr>
        <w:rPr>
          <w:rFonts w:cstheme="minorHAnsi"/>
        </w:rPr>
      </w:pPr>
      <w:r w:rsidRPr="00E550FD">
        <w:rPr>
          <w:rFonts w:cstheme="minorHAnsi"/>
        </w:rPr>
        <w:t>Security review upon contract termination</w:t>
      </w:r>
    </w:p>
    <w:p w14:paraId="65874E02" w14:textId="77777777" w:rsidR="00FA522B" w:rsidRDefault="00FA522B" w:rsidP="00E550FD">
      <w:pPr>
        <w:pStyle w:val="Heading2"/>
      </w:pPr>
      <w:bookmarkStart w:id="13" w:name="_Toc191637307"/>
      <w:r w:rsidRPr="00E550FD">
        <w:t>8. Continuous Improvement &amp; Compliance Monitoring</w:t>
      </w:r>
      <w:bookmarkEnd w:id="13"/>
    </w:p>
    <w:p w14:paraId="5FA95EE5" w14:textId="77777777" w:rsidR="003938D2" w:rsidRPr="00CE0024" w:rsidRDefault="003938D2" w:rsidP="003938D2">
      <w:r>
        <w:t>Check for the following:</w:t>
      </w:r>
    </w:p>
    <w:p w14:paraId="12C87E38" w14:textId="77777777" w:rsidR="00FA522B" w:rsidRPr="00E550FD" w:rsidRDefault="00FA522B" w:rsidP="00FA522B">
      <w:pPr>
        <w:numPr>
          <w:ilvl w:val="0"/>
          <w:numId w:val="8"/>
        </w:numPr>
        <w:rPr>
          <w:rFonts w:cstheme="minorHAnsi"/>
        </w:rPr>
      </w:pPr>
      <w:r w:rsidRPr="00E550FD">
        <w:rPr>
          <w:rFonts w:cstheme="minorHAnsi"/>
        </w:rPr>
        <w:t>Regular reassessment of security requirements</w:t>
      </w:r>
    </w:p>
    <w:p w14:paraId="309ED581" w14:textId="77777777" w:rsidR="00FA522B" w:rsidRPr="00E550FD" w:rsidRDefault="00FA522B" w:rsidP="00FA522B">
      <w:pPr>
        <w:numPr>
          <w:ilvl w:val="0"/>
          <w:numId w:val="8"/>
        </w:numPr>
        <w:rPr>
          <w:rFonts w:cstheme="minorHAnsi"/>
        </w:rPr>
      </w:pPr>
      <w:r w:rsidRPr="00E550FD">
        <w:rPr>
          <w:rFonts w:cstheme="minorHAnsi"/>
        </w:rPr>
        <w:t>Continuous monitoring of regulatory updates</w:t>
      </w:r>
    </w:p>
    <w:p w14:paraId="58718151" w14:textId="2F915F29" w:rsidR="0060226D" w:rsidRDefault="00FA522B" w:rsidP="003C01F5">
      <w:pPr>
        <w:numPr>
          <w:ilvl w:val="0"/>
          <w:numId w:val="8"/>
        </w:numPr>
        <w:rPr>
          <w:rFonts w:cstheme="minorHAnsi"/>
        </w:rPr>
      </w:pPr>
      <w:r w:rsidRPr="00927436">
        <w:rPr>
          <w:rFonts w:cstheme="minorHAnsi"/>
        </w:rPr>
        <w:t>Cybersecurity awareness training for third-party vendors</w:t>
      </w:r>
    </w:p>
    <w:p w14:paraId="76FC85DA" w14:textId="77777777" w:rsidR="0060226D" w:rsidRDefault="0060226D">
      <w:pPr>
        <w:rPr>
          <w:rFonts w:cstheme="minorHAnsi"/>
        </w:rPr>
      </w:pPr>
      <w:r>
        <w:rPr>
          <w:rFonts w:cstheme="minorHAnsi"/>
        </w:rPr>
        <w:br w:type="page"/>
      </w:r>
    </w:p>
    <w:p w14:paraId="50A7F3DB" w14:textId="77777777" w:rsidR="0060226D" w:rsidRPr="00185E90" w:rsidRDefault="0060226D" w:rsidP="0060226D"/>
    <w:p w14:paraId="5642F58B" w14:textId="77777777" w:rsidR="0060226D" w:rsidRDefault="0060226D" w:rsidP="0060226D">
      <w:pPr>
        <w:pStyle w:val="Heading1"/>
      </w:pPr>
      <w:bookmarkStart w:id="14" w:name="_Toc8201019"/>
      <w:bookmarkStart w:id="15" w:name="_Toc121924399"/>
      <w:bookmarkStart w:id="16" w:name="_Toc191637308"/>
      <w:r w:rsidRPr="00A42536">
        <w:t xml:space="preserve">Document </w:t>
      </w:r>
      <w:r>
        <w:t>History</w:t>
      </w:r>
      <w:bookmarkEnd w:id="14"/>
      <w:bookmarkEnd w:id="15"/>
      <w:bookmarkEnd w:id="16"/>
    </w:p>
    <w:tbl>
      <w:tblPr>
        <w:tblStyle w:val="GridTable1Light-Accent41"/>
        <w:tblW w:w="9747" w:type="dxa"/>
        <w:tblLook w:val="04A0" w:firstRow="1" w:lastRow="0" w:firstColumn="1" w:lastColumn="0" w:noHBand="0" w:noVBand="1"/>
      </w:tblPr>
      <w:tblGrid>
        <w:gridCol w:w="1023"/>
        <w:gridCol w:w="1353"/>
        <w:gridCol w:w="5103"/>
        <w:gridCol w:w="2268"/>
      </w:tblGrid>
      <w:tr w:rsidR="0060226D" w:rsidRPr="002E6ED7" w14:paraId="6B79FF52" w14:textId="77777777" w:rsidTr="00A628C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61D2BF4B" w14:textId="77777777" w:rsidR="0060226D" w:rsidRPr="002E6ED7" w:rsidRDefault="0060226D" w:rsidP="00A628C6">
            <w:pPr>
              <w:rPr>
                <w:b w:val="0"/>
              </w:rPr>
            </w:pPr>
            <w:r>
              <w:t>Version</w:t>
            </w:r>
          </w:p>
        </w:tc>
        <w:tc>
          <w:tcPr>
            <w:tcW w:w="1353" w:type="dxa"/>
            <w:vAlign w:val="center"/>
          </w:tcPr>
          <w:p w14:paraId="6D018C5D" w14:textId="77777777" w:rsidR="0060226D" w:rsidRDefault="0060226D" w:rsidP="00A628C6">
            <w:pPr>
              <w:cnfStyle w:val="100000000000" w:firstRow="1" w:lastRow="0" w:firstColumn="0" w:lastColumn="0" w:oddVBand="0" w:evenVBand="0" w:oddHBand="0" w:evenHBand="0" w:firstRowFirstColumn="0" w:firstRowLastColumn="0" w:lastRowFirstColumn="0" w:lastRowLastColumn="0"/>
              <w:rPr>
                <w:b w:val="0"/>
              </w:rPr>
            </w:pPr>
            <w:r>
              <w:t>Date</w:t>
            </w:r>
          </w:p>
        </w:tc>
        <w:tc>
          <w:tcPr>
            <w:tcW w:w="5103" w:type="dxa"/>
            <w:vAlign w:val="center"/>
          </w:tcPr>
          <w:p w14:paraId="6F72D01B" w14:textId="77777777" w:rsidR="0060226D" w:rsidRPr="002E6ED7" w:rsidRDefault="0060226D" w:rsidP="00A628C6">
            <w:pPr>
              <w:cnfStyle w:val="100000000000" w:firstRow="1" w:lastRow="0" w:firstColumn="0" w:lastColumn="0" w:oddVBand="0" w:evenVBand="0" w:oddHBand="0" w:evenHBand="0" w:firstRowFirstColumn="0" w:firstRowLastColumn="0" w:lastRowFirstColumn="0" w:lastRowLastColumn="0"/>
              <w:rPr>
                <w:b w:val="0"/>
              </w:rPr>
            </w:pPr>
            <w:r>
              <w:t>Changes</w:t>
            </w:r>
          </w:p>
        </w:tc>
        <w:tc>
          <w:tcPr>
            <w:tcW w:w="2268" w:type="dxa"/>
            <w:vAlign w:val="center"/>
          </w:tcPr>
          <w:p w14:paraId="22A6939F" w14:textId="77777777" w:rsidR="0060226D" w:rsidRDefault="0060226D" w:rsidP="00A628C6">
            <w:pPr>
              <w:cnfStyle w:val="100000000000" w:firstRow="1" w:lastRow="0" w:firstColumn="0" w:lastColumn="0" w:oddVBand="0" w:evenVBand="0" w:oddHBand="0" w:evenHBand="0" w:firstRowFirstColumn="0" w:firstRowLastColumn="0" w:lastRowFirstColumn="0" w:lastRowLastColumn="0"/>
              <w:rPr>
                <w:b w:val="0"/>
              </w:rPr>
            </w:pPr>
            <w:r>
              <w:t>Author</w:t>
            </w:r>
          </w:p>
        </w:tc>
      </w:tr>
      <w:tr w:rsidR="0060226D" w14:paraId="5454868D" w14:textId="77777777" w:rsidTr="00A628C6">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4244CE59" w14:textId="77777777" w:rsidR="0060226D" w:rsidRPr="00CA4BCE" w:rsidRDefault="0060226D" w:rsidP="00A628C6">
            <w:pPr>
              <w:rPr>
                <w:b w:val="0"/>
              </w:rPr>
            </w:pPr>
            <w:r>
              <w:rPr>
                <w:b w:val="0"/>
              </w:rPr>
              <w:t>1.0</w:t>
            </w:r>
          </w:p>
        </w:tc>
        <w:tc>
          <w:tcPr>
            <w:tcW w:w="1353" w:type="dxa"/>
            <w:vAlign w:val="center"/>
          </w:tcPr>
          <w:p w14:paraId="64ACF2FD" w14:textId="001DB9F3" w:rsidR="0060226D" w:rsidRDefault="00CC3C23" w:rsidP="00A628C6">
            <w:pPr>
              <w:cnfStyle w:val="000000000000" w:firstRow="0" w:lastRow="0" w:firstColumn="0" w:lastColumn="0" w:oddVBand="0" w:evenVBand="0" w:oddHBand="0" w:evenHBand="0" w:firstRowFirstColumn="0" w:firstRowLastColumn="0" w:lastRowFirstColumn="0" w:lastRowLastColumn="0"/>
            </w:pPr>
            <w:r>
              <w:t>&lt;date&gt;</w:t>
            </w:r>
          </w:p>
        </w:tc>
        <w:tc>
          <w:tcPr>
            <w:tcW w:w="5103" w:type="dxa"/>
            <w:vAlign w:val="center"/>
          </w:tcPr>
          <w:p w14:paraId="59F2B8C3" w14:textId="61A04B2B" w:rsidR="0060226D" w:rsidRDefault="00CC3C23" w:rsidP="00A628C6">
            <w:pPr>
              <w:cnfStyle w:val="000000000000" w:firstRow="0" w:lastRow="0" w:firstColumn="0" w:lastColumn="0" w:oddVBand="0" w:evenVBand="0" w:oddHBand="0" w:evenHBand="0" w:firstRowFirstColumn="0" w:firstRowLastColumn="0" w:lastRowFirstColumn="0" w:lastRowLastColumn="0"/>
            </w:pPr>
            <w:r>
              <w:t>&lt;changes&gt;</w:t>
            </w:r>
          </w:p>
        </w:tc>
        <w:tc>
          <w:tcPr>
            <w:tcW w:w="2268" w:type="dxa"/>
            <w:vAlign w:val="center"/>
          </w:tcPr>
          <w:p w14:paraId="4FA6FD69" w14:textId="2F7F4968" w:rsidR="0060226D" w:rsidRDefault="00CC3C23" w:rsidP="00A628C6">
            <w:pPr>
              <w:cnfStyle w:val="000000000000" w:firstRow="0" w:lastRow="0" w:firstColumn="0" w:lastColumn="0" w:oddVBand="0" w:evenVBand="0" w:oddHBand="0" w:evenHBand="0" w:firstRowFirstColumn="0" w:firstRowLastColumn="0" w:lastRowFirstColumn="0" w:lastRowLastColumn="0"/>
            </w:pPr>
            <w:r>
              <w:t>&lt;Author&gt;</w:t>
            </w:r>
          </w:p>
        </w:tc>
      </w:tr>
      <w:tr w:rsidR="0060226D" w14:paraId="5876F9DA" w14:textId="77777777" w:rsidTr="00A628C6">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49BAAE28" w14:textId="56020676" w:rsidR="0060226D" w:rsidRPr="009B6550" w:rsidRDefault="0060226D" w:rsidP="00A628C6">
            <w:pPr>
              <w:rPr>
                <w:b w:val="0"/>
              </w:rPr>
            </w:pPr>
            <w:bookmarkStart w:id="17" w:name="_Hlk10121197"/>
          </w:p>
        </w:tc>
        <w:tc>
          <w:tcPr>
            <w:tcW w:w="1353" w:type="dxa"/>
            <w:vAlign w:val="center"/>
          </w:tcPr>
          <w:p w14:paraId="19B813B1" w14:textId="14BB0F06"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45D83B00" w14:textId="58E999B8"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135C56B4" w14:textId="49AEFB40" w:rsidR="0060226D" w:rsidRDefault="0060226D" w:rsidP="00A628C6">
            <w:pPr>
              <w:cnfStyle w:val="000000000000" w:firstRow="0" w:lastRow="0" w:firstColumn="0" w:lastColumn="0" w:oddVBand="0" w:evenVBand="0" w:oddHBand="0" w:evenHBand="0" w:firstRowFirstColumn="0" w:firstRowLastColumn="0" w:lastRowFirstColumn="0" w:lastRowLastColumn="0"/>
            </w:pPr>
          </w:p>
        </w:tc>
      </w:tr>
      <w:bookmarkEnd w:id="17"/>
      <w:tr w:rsidR="0060226D" w14:paraId="28B6B1D1" w14:textId="77777777" w:rsidTr="00A628C6">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675BFE74" w14:textId="57D8F0B8" w:rsidR="0060226D" w:rsidRPr="009B6550" w:rsidRDefault="0060226D" w:rsidP="00A628C6">
            <w:pPr>
              <w:rPr>
                <w:b w:val="0"/>
              </w:rPr>
            </w:pPr>
          </w:p>
        </w:tc>
        <w:tc>
          <w:tcPr>
            <w:tcW w:w="1353" w:type="dxa"/>
            <w:vAlign w:val="center"/>
          </w:tcPr>
          <w:p w14:paraId="4F3D954F" w14:textId="0BCCFDD5"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0895EA7E" w14:textId="4EC58D5D"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7A51A1BC" w14:textId="5BE3D740" w:rsidR="0060226D" w:rsidRDefault="0060226D" w:rsidP="00A628C6">
            <w:pPr>
              <w:cnfStyle w:val="000000000000" w:firstRow="0" w:lastRow="0" w:firstColumn="0" w:lastColumn="0" w:oddVBand="0" w:evenVBand="0" w:oddHBand="0" w:evenHBand="0" w:firstRowFirstColumn="0" w:firstRowLastColumn="0" w:lastRowFirstColumn="0" w:lastRowLastColumn="0"/>
            </w:pPr>
          </w:p>
        </w:tc>
      </w:tr>
      <w:tr w:rsidR="0060226D" w14:paraId="598C71BA" w14:textId="77777777" w:rsidTr="00A628C6">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03D076F8" w14:textId="77777777" w:rsidR="0060226D" w:rsidRPr="009B6550" w:rsidRDefault="0060226D" w:rsidP="00A628C6">
            <w:pPr>
              <w:rPr>
                <w:b w:val="0"/>
              </w:rPr>
            </w:pPr>
          </w:p>
        </w:tc>
        <w:tc>
          <w:tcPr>
            <w:tcW w:w="1353" w:type="dxa"/>
            <w:vAlign w:val="center"/>
          </w:tcPr>
          <w:p w14:paraId="6F70CBFA" w14:textId="77777777"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554E2563" w14:textId="77777777" w:rsidR="0060226D" w:rsidRDefault="0060226D" w:rsidP="00A628C6">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31FD32A3" w14:textId="77777777" w:rsidR="0060226D" w:rsidRDefault="0060226D" w:rsidP="00A628C6">
            <w:pPr>
              <w:cnfStyle w:val="000000000000" w:firstRow="0" w:lastRow="0" w:firstColumn="0" w:lastColumn="0" w:oddVBand="0" w:evenVBand="0" w:oddHBand="0" w:evenHBand="0" w:firstRowFirstColumn="0" w:firstRowLastColumn="0" w:lastRowFirstColumn="0" w:lastRowLastColumn="0"/>
            </w:pPr>
          </w:p>
        </w:tc>
      </w:tr>
    </w:tbl>
    <w:p w14:paraId="7BF3D697" w14:textId="77777777" w:rsidR="0060226D" w:rsidRPr="00185E90" w:rsidRDefault="0060226D" w:rsidP="0060226D"/>
    <w:p w14:paraId="547C5FE2" w14:textId="77777777" w:rsidR="0060226D" w:rsidRDefault="0060226D" w:rsidP="0060226D">
      <w:pPr>
        <w:pStyle w:val="Heading1"/>
      </w:pPr>
      <w:bookmarkStart w:id="18" w:name="_Toc121924400"/>
      <w:bookmarkStart w:id="19" w:name="_Toc191637309"/>
      <w:r>
        <w:t>Review History</w:t>
      </w:r>
      <w:bookmarkEnd w:id="18"/>
      <w:bookmarkEnd w:id="19"/>
    </w:p>
    <w:tbl>
      <w:tblPr>
        <w:tblStyle w:val="GridTable1Light-Accent41"/>
        <w:tblW w:w="9776" w:type="dxa"/>
        <w:tblLook w:val="04A0" w:firstRow="1" w:lastRow="0" w:firstColumn="1" w:lastColumn="0" w:noHBand="0" w:noVBand="1"/>
      </w:tblPr>
      <w:tblGrid>
        <w:gridCol w:w="3256"/>
        <w:gridCol w:w="4252"/>
        <w:gridCol w:w="2268"/>
      </w:tblGrid>
      <w:tr w:rsidR="0060226D" w:rsidRPr="002E6ED7" w14:paraId="44FED47C" w14:textId="77777777" w:rsidTr="00A628C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27732D9" w14:textId="77777777" w:rsidR="0060226D" w:rsidRPr="0073275A" w:rsidRDefault="0060226D" w:rsidP="00A628C6">
            <w:r w:rsidRPr="0073275A">
              <w:t>Name</w:t>
            </w:r>
          </w:p>
        </w:tc>
        <w:tc>
          <w:tcPr>
            <w:tcW w:w="4252" w:type="dxa"/>
            <w:vAlign w:val="center"/>
          </w:tcPr>
          <w:p w14:paraId="71E68F30" w14:textId="77777777" w:rsidR="0060226D" w:rsidRPr="0073275A" w:rsidRDefault="0060226D" w:rsidP="00A628C6">
            <w:pPr>
              <w:cnfStyle w:val="100000000000" w:firstRow="1" w:lastRow="0" w:firstColumn="0" w:lastColumn="0" w:oddVBand="0" w:evenVBand="0" w:oddHBand="0" w:evenHBand="0" w:firstRowFirstColumn="0" w:firstRowLastColumn="0" w:lastRowFirstColumn="0" w:lastRowLastColumn="0"/>
            </w:pPr>
            <w:r w:rsidRPr="0073275A">
              <w:t>Role</w:t>
            </w:r>
          </w:p>
        </w:tc>
        <w:tc>
          <w:tcPr>
            <w:tcW w:w="2268" w:type="dxa"/>
            <w:vAlign w:val="center"/>
          </w:tcPr>
          <w:p w14:paraId="351014E8" w14:textId="77777777" w:rsidR="0060226D" w:rsidRPr="0073275A" w:rsidRDefault="0060226D" w:rsidP="00A628C6">
            <w:pPr>
              <w:cnfStyle w:val="100000000000" w:firstRow="1" w:lastRow="0" w:firstColumn="0" w:lastColumn="0" w:oddVBand="0" w:evenVBand="0" w:oddHBand="0" w:evenHBand="0" w:firstRowFirstColumn="0" w:firstRowLastColumn="0" w:lastRowFirstColumn="0" w:lastRowLastColumn="0"/>
            </w:pPr>
            <w:r>
              <w:t>Review</w:t>
            </w:r>
            <w:r w:rsidRPr="0073275A">
              <w:t xml:space="preserve"> Date</w:t>
            </w:r>
          </w:p>
        </w:tc>
      </w:tr>
      <w:tr w:rsidR="0060226D" w14:paraId="066F25B9" w14:textId="77777777" w:rsidTr="00A628C6">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F2A6878" w14:textId="4923AFDB" w:rsidR="0060226D" w:rsidRPr="00F96C87" w:rsidRDefault="00CC3C23" w:rsidP="0060226D">
            <w:pPr>
              <w:rPr>
                <w:b w:val="0"/>
              </w:rPr>
            </w:pPr>
            <w:r>
              <w:rPr>
                <w:b w:val="0"/>
              </w:rPr>
              <w:t>&lt;Name&gt;</w:t>
            </w:r>
          </w:p>
        </w:tc>
        <w:tc>
          <w:tcPr>
            <w:tcW w:w="4252" w:type="dxa"/>
            <w:vAlign w:val="center"/>
          </w:tcPr>
          <w:p w14:paraId="18F6B21E" w14:textId="02803066" w:rsidR="0060226D" w:rsidRDefault="00CC3C23" w:rsidP="0060226D">
            <w:pPr>
              <w:cnfStyle w:val="000000000000" w:firstRow="0" w:lastRow="0" w:firstColumn="0" w:lastColumn="0" w:oddVBand="0" w:evenVBand="0" w:oddHBand="0" w:evenHBand="0" w:firstRowFirstColumn="0" w:firstRowLastColumn="0" w:lastRowFirstColumn="0" w:lastRowLastColumn="0"/>
            </w:pPr>
            <w:r>
              <w:t>&lt;Role&gt;</w:t>
            </w:r>
          </w:p>
        </w:tc>
        <w:tc>
          <w:tcPr>
            <w:tcW w:w="2268" w:type="dxa"/>
            <w:vAlign w:val="center"/>
          </w:tcPr>
          <w:p w14:paraId="4B1BD960" w14:textId="7670DDAA" w:rsidR="0060226D" w:rsidRDefault="00CC3C23" w:rsidP="0060226D">
            <w:pPr>
              <w:cnfStyle w:val="000000000000" w:firstRow="0" w:lastRow="0" w:firstColumn="0" w:lastColumn="0" w:oddVBand="0" w:evenVBand="0" w:oddHBand="0" w:evenHBand="0" w:firstRowFirstColumn="0" w:firstRowLastColumn="0" w:lastRowFirstColumn="0" w:lastRowLastColumn="0"/>
            </w:pPr>
            <w:r>
              <w:t>&lt;Date&gt;</w:t>
            </w:r>
          </w:p>
        </w:tc>
      </w:tr>
      <w:tr w:rsidR="0060226D" w14:paraId="3543059F" w14:textId="77777777" w:rsidTr="00A628C6">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106E89F" w14:textId="43FBDDAE" w:rsidR="0060226D" w:rsidRPr="00F96C87" w:rsidRDefault="0060226D" w:rsidP="0060226D">
            <w:pPr>
              <w:rPr>
                <w:b w:val="0"/>
              </w:rPr>
            </w:pPr>
          </w:p>
        </w:tc>
        <w:tc>
          <w:tcPr>
            <w:tcW w:w="4252" w:type="dxa"/>
            <w:vAlign w:val="center"/>
          </w:tcPr>
          <w:p w14:paraId="3117015E" w14:textId="1397DCBC" w:rsidR="0060226D" w:rsidRDefault="0060226D" w:rsidP="0060226D">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5A9C3250" w14:textId="21F01D11" w:rsidR="0060226D" w:rsidRDefault="0060226D" w:rsidP="0060226D">
            <w:pPr>
              <w:cnfStyle w:val="000000000000" w:firstRow="0" w:lastRow="0" w:firstColumn="0" w:lastColumn="0" w:oddVBand="0" w:evenVBand="0" w:oddHBand="0" w:evenHBand="0" w:firstRowFirstColumn="0" w:firstRowLastColumn="0" w:lastRowFirstColumn="0" w:lastRowLastColumn="0"/>
            </w:pPr>
          </w:p>
        </w:tc>
      </w:tr>
      <w:tr w:rsidR="0060226D" w14:paraId="6B59FC9B" w14:textId="77777777" w:rsidTr="00A628C6">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673B8771" w14:textId="77777777" w:rsidR="0060226D" w:rsidRPr="00F96C87" w:rsidRDefault="0060226D" w:rsidP="0060226D">
            <w:pPr>
              <w:rPr>
                <w:b w:val="0"/>
              </w:rPr>
            </w:pPr>
          </w:p>
        </w:tc>
        <w:tc>
          <w:tcPr>
            <w:tcW w:w="4252" w:type="dxa"/>
            <w:vAlign w:val="center"/>
          </w:tcPr>
          <w:p w14:paraId="71C7DC5B" w14:textId="77777777" w:rsidR="0060226D" w:rsidRDefault="0060226D" w:rsidP="0060226D">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1B5D74E4" w14:textId="77777777" w:rsidR="0060226D" w:rsidRDefault="0060226D" w:rsidP="0060226D">
            <w:pPr>
              <w:cnfStyle w:val="000000000000" w:firstRow="0" w:lastRow="0" w:firstColumn="0" w:lastColumn="0" w:oddVBand="0" w:evenVBand="0" w:oddHBand="0" w:evenHBand="0" w:firstRowFirstColumn="0" w:firstRowLastColumn="0" w:lastRowFirstColumn="0" w:lastRowLastColumn="0"/>
            </w:pPr>
          </w:p>
        </w:tc>
      </w:tr>
      <w:tr w:rsidR="0060226D" w14:paraId="214D55FD" w14:textId="77777777" w:rsidTr="00A628C6">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63CC5D5" w14:textId="77777777" w:rsidR="0060226D" w:rsidRPr="00F96C87" w:rsidRDefault="0060226D" w:rsidP="0060226D">
            <w:pPr>
              <w:rPr>
                <w:b w:val="0"/>
              </w:rPr>
            </w:pPr>
          </w:p>
        </w:tc>
        <w:tc>
          <w:tcPr>
            <w:tcW w:w="4252" w:type="dxa"/>
            <w:vAlign w:val="center"/>
          </w:tcPr>
          <w:p w14:paraId="147E8294" w14:textId="77777777" w:rsidR="0060226D" w:rsidRDefault="0060226D" w:rsidP="0060226D">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54642787" w14:textId="77777777" w:rsidR="0060226D" w:rsidRDefault="0060226D" w:rsidP="0060226D">
            <w:pPr>
              <w:cnfStyle w:val="000000000000" w:firstRow="0" w:lastRow="0" w:firstColumn="0" w:lastColumn="0" w:oddVBand="0" w:evenVBand="0" w:oddHBand="0" w:evenHBand="0" w:firstRowFirstColumn="0" w:firstRowLastColumn="0" w:lastRowFirstColumn="0" w:lastRowLastColumn="0"/>
            </w:pPr>
          </w:p>
        </w:tc>
      </w:tr>
    </w:tbl>
    <w:p w14:paraId="2EE88CA0" w14:textId="77777777" w:rsidR="0060226D" w:rsidRPr="00185E90" w:rsidRDefault="0060226D" w:rsidP="0060226D"/>
    <w:p w14:paraId="2A679511" w14:textId="77777777" w:rsidR="0060226D" w:rsidRDefault="0060226D" w:rsidP="0060226D"/>
    <w:p w14:paraId="53DBBA92" w14:textId="77777777" w:rsidR="00FA522B" w:rsidRPr="00E550FD" w:rsidRDefault="00FA522B" w:rsidP="0060226D">
      <w:pPr>
        <w:ind w:left="720"/>
        <w:rPr>
          <w:rFonts w:cstheme="minorHAnsi"/>
        </w:rPr>
      </w:pPr>
    </w:p>
    <w:sectPr w:rsidR="00FA522B" w:rsidRPr="00E5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0CE"/>
    <w:multiLevelType w:val="multilevel"/>
    <w:tmpl w:val="01BCC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73D2"/>
    <w:multiLevelType w:val="multilevel"/>
    <w:tmpl w:val="445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B7595"/>
    <w:multiLevelType w:val="multilevel"/>
    <w:tmpl w:val="3F8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299B"/>
    <w:multiLevelType w:val="multilevel"/>
    <w:tmpl w:val="A80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912C8"/>
    <w:multiLevelType w:val="multilevel"/>
    <w:tmpl w:val="7DC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2747E"/>
    <w:multiLevelType w:val="multilevel"/>
    <w:tmpl w:val="A506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A2DC6"/>
    <w:multiLevelType w:val="hybridMultilevel"/>
    <w:tmpl w:val="0DE452D8"/>
    <w:lvl w:ilvl="0" w:tplc="26FE40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9206B75"/>
    <w:multiLevelType w:val="multilevel"/>
    <w:tmpl w:val="6EB8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F3585"/>
    <w:multiLevelType w:val="multilevel"/>
    <w:tmpl w:val="F65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63DA9"/>
    <w:multiLevelType w:val="multilevel"/>
    <w:tmpl w:val="5A0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429D"/>
    <w:multiLevelType w:val="multilevel"/>
    <w:tmpl w:val="639C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3659E"/>
    <w:multiLevelType w:val="multilevel"/>
    <w:tmpl w:val="34B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92500"/>
    <w:multiLevelType w:val="multilevel"/>
    <w:tmpl w:val="4E4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B6DD4"/>
    <w:multiLevelType w:val="multilevel"/>
    <w:tmpl w:val="7E6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76CBB"/>
    <w:multiLevelType w:val="hybridMultilevel"/>
    <w:tmpl w:val="88BC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6268F"/>
    <w:multiLevelType w:val="multilevel"/>
    <w:tmpl w:val="F4F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915DB"/>
    <w:multiLevelType w:val="multilevel"/>
    <w:tmpl w:val="2C3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0263"/>
    <w:multiLevelType w:val="multilevel"/>
    <w:tmpl w:val="8B5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07C63"/>
    <w:multiLevelType w:val="multilevel"/>
    <w:tmpl w:val="803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533B5"/>
    <w:multiLevelType w:val="multilevel"/>
    <w:tmpl w:val="BBF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35904"/>
    <w:multiLevelType w:val="multilevel"/>
    <w:tmpl w:val="4A4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822CA"/>
    <w:multiLevelType w:val="multilevel"/>
    <w:tmpl w:val="B9E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66B1C"/>
    <w:multiLevelType w:val="hybridMultilevel"/>
    <w:tmpl w:val="A30223DE"/>
    <w:lvl w:ilvl="0" w:tplc="71FAF82E">
      <w:start w:val="2"/>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B31BB3"/>
    <w:multiLevelType w:val="multilevel"/>
    <w:tmpl w:val="A24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914D9"/>
    <w:multiLevelType w:val="hybridMultilevel"/>
    <w:tmpl w:val="26CCB2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791976"/>
    <w:multiLevelType w:val="multilevel"/>
    <w:tmpl w:val="05C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6657E"/>
    <w:multiLevelType w:val="multilevel"/>
    <w:tmpl w:val="B69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A1564"/>
    <w:multiLevelType w:val="multilevel"/>
    <w:tmpl w:val="A19C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4F07E5"/>
    <w:multiLevelType w:val="multilevel"/>
    <w:tmpl w:val="2B8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37337"/>
    <w:multiLevelType w:val="multilevel"/>
    <w:tmpl w:val="942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32795"/>
    <w:multiLevelType w:val="multilevel"/>
    <w:tmpl w:val="667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A0899"/>
    <w:multiLevelType w:val="multilevel"/>
    <w:tmpl w:val="2EA2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47E5C"/>
    <w:multiLevelType w:val="multilevel"/>
    <w:tmpl w:val="B33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30704">
    <w:abstractNumId w:val="31"/>
  </w:num>
  <w:num w:numId="2" w16cid:durableId="467746387">
    <w:abstractNumId w:val="0"/>
  </w:num>
  <w:num w:numId="3" w16cid:durableId="874847770">
    <w:abstractNumId w:val="13"/>
  </w:num>
  <w:num w:numId="4" w16cid:durableId="1177580014">
    <w:abstractNumId w:val="4"/>
  </w:num>
  <w:num w:numId="5" w16cid:durableId="881677398">
    <w:abstractNumId w:val="18"/>
  </w:num>
  <w:num w:numId="6" w16cid:durableId="1480223947">
    <w:abstractNumId w:val="10"/>
  </w:num>
  <w:num w:numId="7" w16cid:durableId="747075870">
    <w:abstractNumId w:val="32"/>
  </w:num>
  <w:num w:numId="8" w16cid:durableId="928462290">
    <w:abstractNumId w:val="12"/>
  </w:num>
  <w:num w:numId="9" w16cid:durableId="1499806569">
    <w:abstractNumId w:val="17"/>
  </w:num>
  <w:num w:numId="10" w16cid:durableId="25495022">
    <w:abstractNumId w:val="29"/>
  </w:num>
  <w:num w:numId="11" w16cid:durableId="59983131">
    <w:abstractNumId w:val="27"/>
  </w:num>
  <w:num w:numId="12" w16cid:durableId="1058433411">
    <w:abstractNumId w:val="2"/>
  </w:num>
  <w:num w:numId="13" w16cid:durableId="194121692">
    <w:abstractNumId w:val="1"/>
  </w:num>
  <w:num w:numId="14" w16cid:durableId="628441432">
    <w:abstractNumId w:val="9"/>
  </w:num>
  <w:num w:numId="15" w16cid:durableId="1497568685">
    <w:abstractNumId w:val="22"/>
  </w:num>
  <w:num w:numId="16" w16cid:durableId="1089472612">
    <w:abstractNumId w:val="24"/>
  </w:num>
  <w:num w:numId="17" w16cid:durableId="711854997">
    <w:abstractNumId w:val="6"/>
  </w:num>
  <w:num w:numId="18" w16cid:durableId="941962558">
    <w:abstractNumId w:val="14"/>
  </w:num>
  <w:num w:numId="19" w16cid:durableId="972059228">
    <w:abstractNumId w:val="25"/>
  </w:num>
  <w:num w:numId="20" w16cid:durableId="734280886">
    <w:abstractNumId w:val="30"/>
  </w:num>
  <w:num w:numId="21" w16cid:durableId="906495588">
    <w:abstractNumId w:val="19"/>
  </w:num>
  <w:num w:numId="22" w16cid:durableId="939265186">
    <w:abstractNumId w:val="23"/>
  </w:num>
  <w:num w:numId="23" w16cid:durableId="937754893">
    <w:abstractNumId w:val="26"/>
  </w:num>
  <w:num w:numId="24" w16cid:durableId="367687269">
    <w:abstractNumId w:val="28"/>
  </w:num>
  <w:num w:numId="25" w16cid:durableId="1055470360">
    <w:abstractNumId w:val="20"/>
  </w:num>
  <w:num w:numId="26" w16cid:durableId="1431657588">
    <w:abstractNumId w:val="7"/>
  </w:num>
  <w:num w:numId="27" w16cid:durableId="888802978">
    <w:abstractNumId w:val="8"/>
  </w:num>
  <w:num w:numId="28" w16cid:durableId="182256091">
    <w:abstractNumId w:val="3"/>
  </w:num>
  <w:num w:numId="29" w16cid:durableId="1833789338">
    <w:abstractNumId w:val="21"/>
  </w:num>
  <w:num w:numId="30" w16cid:durableId="739717811">
    <w:abstractNumId w:val="15"/>
  </w:num>
  <w:num w:numId="31" w16cid:durableId="1678849285">
    <w:abstractNumId w:val="16"/>
  </w:num>
  <w:num w:numId="32" w16cid:durableId="1072581046">
    <w:abstractNumId w:val="11"/>
  </w:num>
  <w:num w:numId="33" w16cid:durableId="906959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DB"/>
    <w:rsid w:val="000466DB"/>
    <w:rsid w:val="000C3C01"/>
    <w:rsid w:val="00196939"/>
    <w:rsid w:val="001F1EE3"/>
    <w:rsid w:val="002B7F07"/>
    <w:rsid w:val="002C2D27"/>
    <w:rsid w:val="0034131D"/>
    <w:rsid w:val="003938D2"/>
    <w:rsid w:val="003C4BFE"/>
    <w:rsid w:val="003E6345"/>
    <w:rsid w:val="0044027D"/>
    <w:rsid w:val="0060226D"/>
    <w:rsid w:val="007345BF"/>
    <w:rsid w:val="00790988"/>
    <w:rsid w:val="008F15EA"/>
    <w:rsid w:val="00917C5B"/>
    <w:rsid w:val="00923425"/>
    <w:rsid w:val="009265C8"/>
    <w:rsid w:val="00927436"/>
    <w:rsid w:val="009C7728"/>
    <w:rsid w:val="00AD591D"/>
    <w:rsid w:val="00C868EE"/>
    <w:rsid w:val="00CA48CF"/>
    <w:rsid w:val="00CC3C23"/>
    <w:rsid w:val="00CD6526"/>
    <w:rsid w:val="00CE0024"/>
    <w:rsid w:val="00CF578D"/>
    <w:rsid w:val="00DC33B5"/>
    <w:rsid w:val="00DD40C1"/>
    <w:rsid w:val="00E27A5B"/>
    <w:rsid w:val="00E550FD"/>
    <w:rsid w:val="00EC706A"/>
    <w:rsid w:val="00F20966"/>
    <w:rsid w:val="00FA31DB"/>
    <w:rsid w:val="00FA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5349"/>
  <w15:chartTrackingRefBased/>
  <w15:docId w15:val="{A380EB09-F0CE-49DF-AE81-55877AD1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6DB"/>
    <w:rPr>
      <w:rFonts w:eastAsiaTheme="majorEastAsia" w:cstheme="majorBidi"/>
      <w:color w:val="272727" w:themeColor="text1" w:themeTint="D8"/>
    </w:rPr>
  </w:style>
  <w:style w:type="paragraph" w:styleId="Title">
    <w:name w:val="Title"/>
    <w:basedOn w:val="Normal"/>
    <w:next w:val="Normal"/>
    <w:link w:val="TitleChar"/>
    <w:uiPriority w:val="10"/>
    <w:qFormat/>
    <w:rsid w:val="0004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6DB"/>
    <w:pPr>
      <w:spacing w:before="160"/>
      <w:jc w:val="center"/>
    </w:pPr>
    <w:rPr>
      <w:i/>
      <w:iCs/>
      <w:color w:val="404040" w:themeColor="text1" w:themeTint="BF"/>
    </w:rPr>
  </w:style>
  <w:style w:type="character" w:customStyle="1" w:styleId="QuoteChar">
    <w:name w:val="Quote Char"/>
    <w:basedOn w:val="DefaultParagraphFont"/>
    <w:link w:val="Quote"/>
    <w:uiPriority w:val="29"/>
    <w:rsid w:val="000466DB"/>
    <w:rPr>
      <w:i/>
      <w:iCs/>
      <w:color w:val="404040" w:themeColor="text1" w:themeTint="BF"/>
    </w:rPr>
  </w:style>
  <w:style w:type="paragraph" w:styleId="ListParagraph">
    <w:name w:val="List Paragraph"/>
    <w:basedOn w:val="Normal"/>
    <w:uiPriority w:val="34"/>
    <w:qFormat/>
    <w:rsid w:val="000466DB"/>
    <w:pPr>
      <w:ind w:left="720"/>
      <w:contextualSpacing/>
    </w:pPr>
  </w:style>
  <w:style w:type="character" w:styleId="IntenseEmphasis">
    <w:name w:val="Intense Emphasis"/>
    <w:basedOn w:val="DefaultParagraphFont"/>
    <w:uiPriority w:val="21"/>
    <w:qFormat/>
    <w:rsid w:val="000466DB"/>
    <w:rPr>
      <w:i/>
      <w:iCs/>
      <w:color w:val="2F5496" w:themeColor="accent1" w:themeShade="BF"/>
    </w:rPr>
  </w:style>
  <w:style w:type="paragraph" w:styleId="IntenseQuote">
    <w:name w:val="Intense Quote"/>
    <w:basedOn w:val="Normal"/>
    <w:next w:val="Normal"/>
    <w:link w:val="IntenseQuoteChar"/>
    <w:uiPriority w:val="30"/>
    <w:qFormat/>
    <w:rsid w:val="00046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6DB"/>
    <w:rPr>
      <w:i/>
      <w:iCs/>
      <w:color w:val="2F5496" w:themeColor="accent1" w:themeShade="BF"/>
    </w:rPr>
  </w:style>
  <w:style w:type="character" w:styleId="IntenseReference">
    <w:name w:val="Intense Reference"/>
    <w:basedOn w:val="DefaultParagraphFont"/>
    <w:uiPriority w:val="32"/>
    <w:qFormat/>
    <w:rsid w:val="000466DB"/>
    <w:rPr>
      <w:b/>
      <w:bCs/>
      <w:smallCaps/>
      <w:color w:val="2F5496" w:themeColor="accent1" w:themeShade="BF"/>
      <w:spacing w:val="5"/>
    </w:rPr>
  </w:style>
  <w:style w:type="paragraph" w:styleId="NormalWeb">
    <w:name w:val="Normal (Web)"/>
    <w:basedOn w:val="Normal"/>
    <w:uiPriority w:val="99"/>
    <w:semiHidden/>
    <w:unhideWhenUsed/>
    <w:rsid w:val="00AD591D"/>
    <w:rPr>
      <w:rFonts w:ascii="Times New Roman" w:hAnsi="Times New Roman" w:cs="Times New Roman"/>
      <w:sz w:val="24"/>
      <w:szCs w:val="24"/>
    </w:rPr>
  </w:style>
  <w:style w:type="paragraph" w:styleId="TOCHeading">
    <w:name w:val="TOC Heading"/>
    <w:basedOn w:val="Heading1"/>
    <w:next w:val="Normal"/>
    <w:uiPriority w:val="39"/>
    <w:unhideWhenUsed/>
    <w:qFormat/>
    <w:rsid w:val="00E550F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550FD"/>
    <w:pPr>
      <w:spacing w:after="100"/>
    </w:pPr>
  </w:style>
  <w:style w:type="character" w:styleId="Hyperlink">
    <w:name w:val="Hyperlink"/>
    <w:basedOn w:val="DefaultParagraphFont"/>
    <w:uiPriority w:val="99"/>
    <w:unhideWhenUsed/>
    <w:rsid w:val="00E550FD"/>
    <w:rPr>
      <w:color w:val="0563C1" w:themeColor="hyperlink"/>
      <w:u w:val="single"/>
    </w:rPr>
  </w:style>
  <w:style w:type="paragraph" w:styleId="TOC2">
    <w:name w:val="toc 2"/>
    <w:basedOn w:val="Normal"/>
    <w:next w:val="Normal"/>
    <w:autoRedefine/>
    <w:uiPriority w:val="39"/>
    <w:unhideWhenUsed/>
    <w:rsid w:val="00E550FD"/>
    <w:pPr>
      <w:spacing w:after="100"/>
      <w:ind w:left="220"/>
    </w:pPr>
  </w:style>
  <w:style w:type="paragraph" w:customStyle="1" w:styleId="TitleSubhead">
    <w:name w:val="Title Subhead"/>
    <w:basedOn w:val="Normal"/>
    <w:link w:val="TitleSubheadChar"/>
    <w:qFormat/>
    <w:rsid w:val="0060226D"/>
    <w:pPr>
      <w:spacing w:before="120" w:after="280"/>
    </w:pPr>
    <w:rPr>
      <w:rFonts w:ascii="Arial" w:hAnsi="Arial"/>
      <w:kern w:val="0"/>
      <w:sz w:val="36"/>
      <w:lang w:val="en-AU"/>
      <w14:ligatures w14:val="none"/>
    </w:rPr>
  </w:style>
  <w:style w:type="character" w:customStyle="1" w:styleId="TitleSubheadChar">
    <w:name w:val="Title Subhead Char"/>
    <w:basedOn w:val="DefaultParagraphFont"/>
    <w:link w:val="TitleSubhead"/>
    <w:rsid w:val="0060226D"/>
    <w:rPr>
      <w:rFonts w:ascii="Arial" w:hAnsi="Arial"/>
      <w:kern w:val="0"/>
      <w:sz w:val="36"/>
      <w:lang w:val="en-AU"/>
      <w14:ligatures w14:val="none"/>
    </w:rPr>
  </w:style>
  <w:style w:type="table" w:customStyle="1" w:styleId="GridTable1Light-Accent41">
    <w:name w:val="Grid Table 1 Light - Accent 41"/>
    <w:basedOn w:val="TableNormal"/>
    <w:uiPriority w:val="46"/>
    <w:rsid w:val="0060226D"/>
    <w:pPr>
      <w:spacing w:after="0" w:line="240" w:lineRule="auto"/>
    </w:pPr>
    <w:rPr>
      <w:kern w:val="0"/>
      <w:lang w:val="en-AU"/>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2077">
      <w:bodyDiv w:val="1"/>
      <w:marLeft w:val="0"/>
      <w:marRight w:val="0"/>
      <w:marTop w:val="0"/>
      <w:marBottom w:val="0"/>
      <w:divBdr>
        <w:top w:val="none" w:sz="0" w:space="0" w:color="auto"/>
        <w:left w:val="none" w:sz="0" w:space="0" w:color="auto"/>
        <w:bottom w:val="none" w:sz="0" w:space="0" w:color="auto"/>
        <w:right w:val="none" w:sz="0" w:space="0" w:color="auto"/>
      </w:divBdr>
    </w:div>
    <w:div w:id="519046863">
      <w:bodyDiv w:val="1"/>
      <w:marLeft w:val="0"/>
      <w:marRight w:val="0"/>
      <w:marTop w:val="0"/>
      <w:marBottom w:val="0"/>
      <w:divBdr>
        <w:top w:val="none" w:sz="0" w:space="0" w:color="auto"/>
        <w:left w:val="none" w:sz="0" w:space="0" w:color="auto"/>
        <w:bottom w:val="none" w:sz="0" w:space="0" w:color="auto"/>
        <w:right w:val="none" w:sz="0" w:space="0" w:color="auto"/>
      </w:divBdr>
    </w:div>
    <w:div w:id="567884795">
      <w:bodyDiv w:val="1"/>
      <w:marLeft w:val="0"/>
      <w:marRight w:val="0"/>
      <w:marTop w:val="0"/>
      <w:marBottom w:val="0"/>
      <w:divBdr>
        <w:top w:val="none" w:sz="0" w:space="0" w:color="auto"/>
        <w:left w:val="none" w:sz="0" w:space="0" w:color="auto"/>
        <w:bottom w:val="none" w:sz="0" w:space="0" w:color="auto"/>
        <w:right w:val="none" w:sz="0" w:space="0" w:color="auto"/>
      </w:divBdr>
    </w:div>
    <w:div w:id="826439535">
      <w:bodyDiv w:val="1"/>
      <w:marLeft w:val="0"/>
      <w:marRight w:val="0"/>
      <w:marTop w:val="0"/>
      <w:marBottom w:val="0"/>
      <w:divBdr>
        <w:top w:val="none" w:sz="0" w:space="0" w:color="auto"/>
        <w:left w:val="none" w:sz="0" w:space="0" w:color="auto"/>
        <w:bottom w:val="none" w:sz="0" w:space="0" w:color="auto"/>
        <w:right w:val="none" w:sz="0" w:space="0" w:color="auto"/>
      </w:divBdr>
    </w:div>
    <w:div w:id="957681750">
      <w:bodyDiv w:val="1"/>
      <w:marLeft w:val="0"/>
      <w:marRight w:val="0"/>
      <w:marTop w:val="0"/>
      <w:marBottom w:val="0"/>
      <w:divBdr>
        <w:top w:val="none" w:sz="0" w:space="0" w:color="auto"/>
        <w:left w:val="none" w:sz="0" w:space="0" w:color="auto"/>
        <w:bottom w:val="none" w:sz="0" w:space="0" w:color="auto"/>
        <w:right w:val="none" w:sz="0" w:space="0" w:color="auto"/>
      </w:divBdr>
    </w:div>
    <w:div w:id="1052659652">
      <w:bodyDiv w:val="1"/>
      <w:marLeft w:val="0"/>
      <w:marRight w:val="0"/>
      <w:marTop w:val="0"/>
      <w:marBottom w:val="0"/>
      <w:divBdr>
        <w:top w:val="none" w:sz="0" w:space="0" w:color="auto"/>
        <w:left w:val="none" w:sz="0" w:space="0" w:color="auto"/>
        <w:bottom w:val="none" w:sz="0" w:space="0" w:color="auto"/>
        <w:right w:val="none" w:sz="0" w:space="0" w:color="auto"/>
      </w:divBdr>
    </w:div>
    <w:div w:id="1344431838">
      <w:bodyDiv w:val="1"/>
      <w:marLeft w:val="0"/>
      <w:marRight w:val="0"/>
      <w:marTop w:val="0"/>
      <w:marBottom w:val="0"/>
      <w:divBdr>
        <w:top w:val="none" w:sz="0" w:space="0" w:color="auto"/>
        <w:left w:val="none" w:sz="0" w:space="0" w:color="auto"/>
        <w:bottom w:val="none" w:sz="0" w:space="0" w:color="auto"/>
        <w:right w:val="none" w:sz="0" w:space="0" w:color="auto"/>
      </w:divBdr>
    </w:div>
    <w:div w:id="1512598202">
      <w:bodyDiv w:val="1"/>
      <w:marLeft w:val="0"/>
      <w:marRight w:val="0"/>
      <w:marTop w:val="0"/>
      <w:marBottom w:val="0"/>
      <w:divBdr>
        <w:top w:val="none" w:sz="0" w:space="0" w:color="auto"/>
        <w:left w:val="none" w:sz="0" w:space="0" w:color="auto"/>
        <w:bottom w:val="none" w:sz="0" w:space="0" w:color="auto"/>
        <w:right w:val="none" w:sz="0" w:space="0" w:color="auto"/>
      </w:divBdr>
    </w:div>
    <w:div w:id="1792017093">
      <w:bodyDiv w:val="1"/>
      <w:marLeft w:val="0"/>
      <w:marRight w:val="0"/>
      <w:marTop w:val="0"/>
      <w:marBottom w:val="0"/>
      <w:divBdr>
        <w:top w:val="none" w:sz="0" w:space="0" w:color="auto"/>
        <w:left w:val="none" w:sz="0" w:space="0" w:color="auto"/>
        <w:bottom w:val="none" w:sz="0" w:space="0" w:color="auto"/>
        <w:right w:val="none" w:sz="0" w:space="0" w:color="auto"/>
      </w:divBdr>
    </w:div>
    <w:div w:id="1869177488">
      <w:bodyDiv w:val="1"/>
      <w:marLeft w:val="0"/>
      <w:marRight w:val="0"/>
      <w:marTop w:val="0"/>
      <w:marBottom w:val="0"/>
      <w:divBdr>
        <w:top w:val="none" w:sz="0" w:space="0" w:color="auto"/>
        <w:left w:val="none" w:sz="0" w:space="0" w:color="auto"/>
        <w:bottom w:val="none" w:sz="0" w:space="0" w:color="auto"/>
        <w:right w:val="none" w:sz="0" w:space="0" w:color="auto"/>
      </w:divBdr>
    </w:div>
    <w:div w:id="1870870928">
      <w:bodyDiv w:val="1"/>
      <w:marLeft w:val="0"/>
      <w:marRight w:val="0"/>
      <w:marTop w:val="0"/>
      <w:marBottom w:val="0"/>
      <w:divBdr>
        <w:top w:val="none" w:sz="0" w:space="0" w:color="auto"/>
        <w:left w:val="none" w:sz="0" w:space="0" w:color="auto"/>
        <w:bottom w:val="none" w:sz="0" w:space="0" w:color="auto"/>
        <w:right w:val="none" w:sz="0" w:space="0" w:color="auto"/>
      </w:divBdr>
    </w:div>
    <w:div w:id="1890650837">
      <w:bodyDiv w:val="1"/>
      <w:marLeft w:val="0"/>
      <w:marRight w:val="0"/>
      <w:marTop w:val="0"/>
      <w:marBottom w:val="0"/>
      <w:divBdr>
        <w:top w:val="none" w:sz="0" w:space="0" w:color="auto"/>
        <w:left w:val="none" w:sz="0" w:space="0" w:color="auto"/>
        <w:bottom w:val="none" w:sz="0" w:space="0" w:color="auto"/>
        <w:right w:val="none" w:sz="0" w:space="0" w:color="auto"/>
      </w:divBdr>
    </w:div>
    <w:div w:id="1983920007">
      <w:bodyDiv w:val="1"/>
      <w:marLeft w:val="0"/>
      <w:marRight w:val="0"/>
      <w:marTop w:val="0"/>
      <w:marBottom w:val="0"/>
      <w:divBdr>
        <w:top w:val="none" w:sz="0" w:space="0" w:color="auto"/>
        <w:left w:val="none" w:sz="0" w:space="0" w:color="auto"/>
        <w:bottom w:val="none" w:sz="0" w:space="0" w:color="auto"/>
        <w:right w:val="none" w:sz="0" w:space="0" w:color="auto"/>
      </w:divBdr>
    </w:div>
    <w:div w:id="2057848113">
      <w:bodyDiv w:val="1"/>
      <w:marLeft w:val="0"/>
      <w:marRight w:val="0"/>
      <w:marTop w:val="0"/>
      <w:marBottom w:val="0"/>
      <w:divBdr>
        <w:top w:val="none" w:sz="0" w:space="0" w:color="auto"/>
        <w:left w:val="none" w:sz="0" w:space="0" w:color="auto"/>
        <w:bottom w:val="none" w:sz="0" w:space="0" w:color="auto"/>
        <w:right w:val="none" w:sz="0" w:space="0" w:color="auto"/>
      </w:divBdr>
    </w:div>
    <w:div w:id="2102485011">
      <w:bodyDiv w:val="1"/>
      <w:marLeft w:val="0"/>
      <w:marRight w:val="0"/>
      <w:marTop w:val="0"/>
      <w:marBottom w:val="0"/>
      <w:divBdr>
        <w:top w:val="none" w:sz="0" w:space="0" w:color="auto"/>
        <w:left w:val="none" w:sz="0" w:space="0" w:color="auto"/>
        <w:bottom w:val="none" w:sz="0" w:space="0" w:color="auto"/>
        <w:right w:val="none" w:sz="0" w:space="0" w:color="auto"/>
      </w:divBdr>
    </w:div>
    <w:div w:id="212746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FF189-0D0B-4AE0-B534-DAD6BC7A4EE4}">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D22D6998-C226-435B-A050-570FCC5DB44D}">
  <ds:schemaRefs>
    <ds:schemaRef ds:uri="http://schemas.microsoft.com/sharepoint/v3/contenttype/forms"/>
  </ds:schemaRefs>
</ds:datastoreItem>
</file>

<file path=customXml/itemProps3.xml><?xml version="1.0" encoding="utf-8"?>
<ds:datastoreItem xmlns:ds="http://schemas.openxmlformats.org/officeDocument/2006/customXml" ds:itemID="{AF60EFD9-749C-4927-BB67-FF142A77E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788552-B355-4A25-ACEC-8451DA96F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7</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Georgiou</dc:creator>
  <cp:keywords/>
  <dc:description/>
  <cp:lastModifiedBy>Alexandros Neofytou</cp:lastModifiedBy>
  <cp:revision>21</cp:revision>
  <cp:lastPrinted>2025-02-28T09:16:00Z</cp:lastPrinted>
  <dcterms:created xsi:type="dcterms:W3CDTF">2025-02-12T06:32:00Z</dcterms:created>
  <dcterms:modified xsi:type="dcterms:W3CDTF">2025-08-05T09:32:00Z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0x010100E55EFD2C44BBDB41B13A9B25ED99B811</vt:lpwstr>
  </property>
</Properties>
</file>