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378B06E" w14:textId="325F49D2" w:rsidR="00CD11C0" w:rsidRDefault="00000000">
      <w:pPr>
        <w:jc w:val="center"/>
      </w:pPr>
      <w:r>
        <w:br/>
      </w:r>
      <w:r w:rsidR="00633232">
        <w:rPr>
          <w:noProof/>
        </w:rPr>
        <w:t>&lt;LOGO&gt;</w:t>
      </w:r>
    </w:p>
    <w:p w14:paraId="58154E91" w14:textId="77777777" w:rsidR="00CD11C0" w:rsidRDefault="00CD11C0"/>
    <w:p w14:paraId="4473EC03" w14:textId="77777777" w:rsidR="00233190" w:rsidRDefault="00000000">
      <w:r>
        <w:rPr>
          <w:noProof/>
        </w:rPr>
        <w:pict w14:anchorId="216F8A89">
          <v:group id="Group 114" o:spid="_x0000_s1026" style="position:absolute;margin-left:33.1pt;margin-top:21.75pt;width:17.25pt;height:765.4pt;z-index:251658240;mso-width-percent:29;mso-height-percent:909;mso-position-horizontal-relative:page;mso-position-vertical-relative:page;mso-width-percent:29;mso-height-percent:909" coordsize="2286,91440">
            <v:rect id="Rectangle 115" o:spid="_x0000_s1027" style="position:absolute;width:2286;height:87820;visibility:visible;v-text-anchor:middle" filled="f" stroked="f" strokeweight="1.5pt">
              <v:stroke endcap="round"/>
            </v:rect>
            <v:rect id="Rectangle 116" o:spid="_x0000_s1028" style="position:absolute;top:89154;width:2286;height:2286;visibility:visible;v-text-anchor:middle" filled="f" stroked="f" strokeweight="1.5pt">
              <v:stroke endcap="round"/>
              <o:lock v:ext="edit" aspectratio="t"/>
            </v:rect>
            <w10:wrap anchorx="page" anchory="page"/>
          </v:group>
        </w:pict>
      </w:r>
    </w:p>
    <w:tbl>
      <w:tblPr>
        <w:tblStyle w:val="GridTable1Light-Accent41"/>
        <w:tblpPr w:leftFromText="180" w:rightFromText="180" w:vertAnchor="text" w:horzAnchor="margin" w:tblpY="7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3600"/>
        <w:gridCol w:w="4860"/>
      </w:tblGrid>
      <w:tr w:rsidR="00CD11C0" w14:paraId="52F76854" w14:textId="77777777" w:rsidTr="00CD11C0">
        <w:trPr>
          <w:gridAfter w:val="1"/>
          <w:wAfter w:w="4860" w:type="dxa"/>
        </w:trPr>
        <w:tc>
          <w:tcPr>
            <w:cnfStyle w:val="001000000000" w:firstRow="0" w:lastRow="0" w:firstColumn="1" w:lastColumn="0" w:oddVBand="0" w:evenVBand="0" w:oddHBand="0" w:evenHBand="0" w:firstRowFirstColumn="0" w:firstRowLastColumn="0" w:lastRowFirstColumn="0" w:lastRowLastColumn="0"/>
            <w:tcW w:w="3600" w:type="dxa"/>
          </w:tcPr>
          <w:p w14:paraId="2E32190A" w14:textId="77777777" w:rsidR="006E64F3" w:rsidRPr="0003272A" w:rsidRDefault="006E64F3" w:rsidP="00F23DC4">
            <w:pPr>
              <w:spacing w:line="360" w:lineRule="auto"/>
              <w:rPr>
                <w:rStyle w:val="BookTitle"/>
              </w:rPr>
            </w:pPr>
          </w:p>
        </w:tc>
      </w:tr>
      <w:tr w:rsidR="00CD11C0" w14:paraId="2DE61219" w14:textId="77777777" w:rsidTr="00CD11C0">
        <w:tc>
          <w:tcPr>
            <w:cnfStyle w:val="001000000000" w:firstRow="0" w:lastRow="0" w:firstColumn="1" w:lastColumn="0" w:oddVBand="0" w:evenVBand="0" w:oddHBand="0" w:evenHBand="0" w:firstRowFirstColumn="0" w:firstRowLastColumn="0" w:lastRowFirstColumn="0" w:lastRowLastColumn="0"/>
            <w:tcW w:w="3600" w:type="dxa"/>
          </w:tcPr>
          <w:p w14:paraId="786A343B" w14:textId="77777777" w:rsidR="00F23DC4" w:rsidRPr="0003272A" w:rsidRDefault="00000000" w:rsidP="008E17BD">
            <w:pPr>
              <w:rPr>
                <w:rStyle w:val="BookTitle"/>
                <w:color w:val="808080" w:themeColor="background1" w:themeShade="80"/>
              </w:rPr>
            </w:pPr>
            <w:r w:rsidRPr="0003272A">
              <w:rPr>
                <w:rStyle w:val="BookTitle"/>
                <w:b/>
                <w:bCs/>
                <w:color w:val="808080" w:themeColor="background1" w:themeShade="80"/>
              </w:rPr>
              <w:t xml:space="preserve">Last Update Date </w:t>
            </w:r>
          </w:p>
        </w:tc>
        <w:tc>
          <w:tcPr>
            <w:tcW w:w="4860" w:type="dxa"/>
          </w:tcPr>
          <w:p w14:paraId="1D62B3D9" w14:textId="6B26DBF9" w:rsidR="00F23DC4" w:rsidRDefault="00633232" w:rsidP="008E17BD">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r>
              <w:rPr>
                <w:rStyle w:val="BookTitle"/>
                <w:color w:val="808080" w:themeColor="background1" w:themeShade="80"/>
              </w:rPr>
              <w:t>&lt;DATE&gt;</w:t>
            </w:r>
          </w:p>
          <w:p w14:paraId="6E9A3B69" w14:textId="77777777" w:rsidR="003F04EF" w:rsidRPr="0003272A" w:rsidRDefault="003F04EF" w:rsidP="008E17BD">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p>
        </w:tc>
      </w:tr>
      <w:tr w:rsidR="00CD11C0" w14:paraId="71315E27" w14:textId="77777777" w:rsidTr="00CD11C0">
        <w:tc>
          <w:tcPr>
            <w:cnfStyle w:val="001000000000" w:firstRow="0" w:lastRow="0" w:firstColumn="1" w:lastColumn="0" w:oddVBand="0" w:evenVBand="0" w:oddHBand="0" w:evenHBand="0" w:firstRowFirstColumn="0" w:firstRowLastColumn="0" w:lastRowFirstColumn="0" w:lastRowLastColumn="0"/>
            <w:tcW w:w="3600" w:type="dxa"/>
          </w:tcPr>
          <w:p w14:paraId="6E5112BC" w14:textId="77777777" w:rsidR="00F23DC4" w:rsidRPr="0003272A" w:rsidRDefault="00000000" w:rsidP="008E17BD">
            <w:pPr>
              <w:rPr>
                <w:rStyle w:val="BookTitle"/>
                <w:color w:val="808080" w:themeColor="background1" w:themeShade="80"/>
              </w:rPr>
            </w:pPr>
            <w:r w:rsidRPr="0003272A">
              <w:rPr>
                <w:rStyle w:val="BookTitle"/>
                <w:b/>
                <w:bCs/>
                <w:color w:val="808080" w:themeColor="background1" w:themeShade="80"/>
              </w:rPr>
              <w:t>Owner</w:t>
            </w:r>
          </w:p>
        </w:tc>
        <w:tc>
          <w:tcPr>
            <w:tcW w:w="4860" w:type="dxa"/>
          </w:tcPr>
          <w:p w14:paraId="3748A557" w14:textId="3714759E" w:rsidR="00F23DC4" w:rsidRDefault="00633232" w:rsidP="008E17BD">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r>
              <w:rPr>
                <w:rStyle w:val="BookTitle"/>
                <w:color w:val="808080" w:themeColor="background1" w:themeShade="80"/>
              </w:rPr>
              <w:t>&lt;OWNER&gt;</w:t>
            </w:r>
          </w:p>
          <w:p w14:paraId="78FBDBEF" w14:textId="77777777" w:rsidR="00F82934" w:rsidRPr="0003272A" w:rsidRDefault="00F82934" w:rsidP="008E17BD">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p>
        </w:tc>
      </w:tr>
      <w:tr w:rsidR="00CD11C0" w14:paraId="230A7252" w14:textId="77777777" w:rsidTr="00CD11C0">
        <w:tc>
          <w:tcPr>
            <w:cnfStyle w:val="001000000000" w:firstRow="0" w:lastRow="0" w:firstColumn="1" w:lastColumn="0" w:oddVBand="0" w:evenVBand="0" w:oddHBand="0" w:evenHBand="0" w:firstRowFirstColumn="0" w:firstRowLastColumn="0" w:lastRowFirstColumn="0" w:lastRowLastColumn="0"/>
            <w:tcW w:w="3600" w:type="dxa"/>
          </w:tcPr>
          <w:p w14:paraId="0DF5E19A" w14:textId="77777777" w:rsidR="00F82934" w:rsidRPr="0003272A" w:rsidRDefault="00000000" w:rsidP="00F82934">
            <w:pPr>
              <w:rPr>
                <w:rStyle w:val="BookTitle"/>
                <w:color w:val="808080" w:themeColor="background1" w:themeShade="80"/>
              </w:rPr>
            </w:pPr>
            <w:r>
              <w:rPr>
                <w:rStyle w:val="BookTitle"/>
                <w:b/>
                <w:bCs/>
                <w:color w:val="808080" w:themeColor="background1" w:themeShade="80"/>
              </w:rPr>
              <w:t>Status</w:t>
            </w:r>
          </w:p>
        </w:tc>
        <w:tc>
          <w:tcPr>
            <w:tcW w:w="4860" w:type="dxa"/>
          </w:tcPr>
          <w:p w14:paraId="2CDC85EC" w14:textId="3BE9DE4E" w:rsidR="00F82934" w:rsidRPr="0003272A" w:rsidRDefault="00633232" w:rsidP="00F82934">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r>
              <w:rPr>
                <w:rStyle w:val="BookTitle"/>
                <w:color w:val="808080" w:themeColor="background1" w:themeShade="80"/>
              </w:rPr>
              <w:t>&lt;STATUS&gt;</w:t>
            </w:r>
          </w:p>
        </w:tc>
      </w:tr>
    </w:tbl>
    <w:p w14:paraId="62D0877B" w14:textId="77777777" w:rsidR="00546F7A" w:rsidRDefault="00546F7A"/>
    <w:p w14:paraId="74EA75C3" w14:textId="77777777" w:rsidR="00546F7A" w:rsidRDefault="00546F7A"/>
    <w:p w14:paraId="61B4B23F" w14:textId="77777777" w:rsidR="00546F7A" w:rsidRDefault="00546F7A"/>
    <w:p w14:paraId="6C271731" w14:textId="77777777" w:rsidR="00546F7A" w:rsidRDefault="00546F7A"/>
    <w:p w14:paraId="32B199C1" w14:textId="77777777" w:rsidR="00F82934" w:rsidRDefault="00F82934">
      <w:pPr>
        <w:rPr>
          <w:color w:val="595959" w:themeColor="text1" w:themeTint="A6"/>
          <w:szCs w:val="18"/>
        </w:rPr>
      </w:pPr>
    </w:p>
    <w:p w14:paraId="62644AC4" w14:textId="77777777" w:rsidR="00F82934" w:rsidRPr="00233190" w:rsidRDefault="00F82934">
      <w:pPr>
        <w:rPr>
          <w:color w:val="595959" w:themeColor="text1" w:themeTint="A6"/>
          <w:sz w:val="18"/>
          <w:szCs w:val="18"/>
        </w:rPr>
      </w:pPr>
    </w:p>
    <w:tbl>
      <w:tblPr>
        <w:tblStyle w:val="ListTable2-Accent21"/>
        <w:tblpPr w:leftFromText="180" w:rightFromText="180" w:vertAnchor="text" w:horzAnchor="margin" w:tblpY="72"/>
        <w:tblW w:w="0" w:type="auto"/>
        <w:tblLook w:val="0680" w:firstRow="0" w:lastRow="0" w:firstColumn="1" w:lastColumn="0" w:noHBand="1" w:noVBand="1"/>
      </w:tblPr>
      <w:tblGrid>
        <w:gridCol w:w="8610"/>
      </w:tblGrid>
      <w:tr w:rsidR="00CD11C0" w14:paraId="569EE51A" w14:textId="77777777" w:rsidTr="00CD11C0">
        <w:trPr>
          <w:trHeight w:val="1410"/>
        </w:trPr>
        <w:tc>
          <w:tcPr>
            <w:cnfStyle w:val="001000000000" w:firstRow="0" w:lastRow="0" w:firstColumn="1" w:lastColumn="0" w:oddVBand="0" w:evenVBand="0" w:oddHBand="0" w:evenHBand="0" w:firstRowFirstColumn="0" w:firstRowLastColumn="0" w:lastRowFirstColumn="0" w:lastRowLastColumn="0"/>
            <w:tcW w:w="8610" w:type="dxa"/>
            <w:tcBorders>
              <w:top w:val="nil"/>
              <w:left w:val="nil"/>
              <w:bottom w:val="nil"/>
              <w:right w:val="nil"/>
            </w:tcBorders>
            <w:hideMark/>
          </w:tcPr>
          <w:p w14:paraId="3C95303F" w14:textId="77777777" w:rsidR="00921133" w:rsidRDefault="00000000" w:rsidP="008E17BD">
            <w:pPr>
              <w:pStyle w:val="Title"/>
              <w:rPr>
                <w:rStyle w:val="BookTitle"/>
                <w:color w:val="262626" w:themeColor="text1" w:themeTint="D9"/>
                <w:sz w:val="72"/>
                <w:szCs w:val="72"/>
              </w:rPr>
            </w:pPr>
            <w:r w:rsidRPr="001663BC">
              <w:rPr>
                <w:rStyle w:val="BookTitle"/>
                <w:color w:val="262626" w:themeColor="text1" w:themeTint="D9"/>
                <w:sz w:val="72"/>
                <w:szCs w:val="72"/>
              </w:rPr>
              <w:t>Information Security Policy</w:t>
            </w:r>
          </w:p>
          <w:p w14:paraId="4268C212" w14:textId="77777777" w:rsidR="00354146" w:rsidRDefault="00354146" w:rsidP="00354146"/>
          <w:p w14:paraId="47E9F691" w14:textId="77777777" w:rsidR="00354146" w:rsidRDefault="00354146" w:rsidP="00354146"/>
          <w:p w14:paraId="75A50432" w14:textId="77777777" w:rsidR="00FA1F45" w:rsidRDefault="00FA1F45" w:rsidP="000607F3">
            <w:pPr>
              <w:rPr>
                <w:rStyle w:val="BookTitle"/>
                <w:sz w:val="28"/>
                <w:szCs w:val="28"/>
              </w:rPr>
            </w:pPr>
          </w:p>
        </w:tc>
      </w:tr>
    </w:tbl>
    <w:p w14:paraId="28C808DD" w14:textId="77777777" w:rsidR="00CD11C0" w:rsidRDefault="00CD11C0"/>
    <w:p w14:paraId="1D08C7C6" w14:textId="77777777" w:rsidR="00CD11C0" w:rsidRDefault="00000000">
      <w:proofErr w:type="gramStart"/>
      <w:r>
        <w:t>Approval</w:t>
      </w:r>
      <w:proofErr w:type="gramEnd"/>
      <w:r>
        <w:t xml:space="preserve"> History</w:t>
      </w:r>
    </w:p>
    <w:p w14:paraId="74E4C753" w14:textId="77777777" w:rsidR="00CD11C0" w:rsidRDefault="00CD11C0"/>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3078"/>
        <w:gridCol w:w="3079"/>
        <w:gridCol w:w="3079"/>
      </w:tblGrid>
      <w:tr w:rsidR="00CD11C0" w14:paraId="4F180209" w14:textId="77777777">
        <w:tc>
          <w:tcPr>
            <w:tcW w:w="0" w:type="auto"/>
            <w:shd w:val="clear" w:color="auto" w:fill="B2B2B2"/>
          </w:tcPr>
          <w:p w14:paraId="07BFB789" w14:textId="77777777" w:rsidR="00CD11C0" w:rsidRDefault="00000000">
            <w:pPr>
              <w:spacing w:before="12" w:after="12"/>
              <w:jc w:val="center"/>
            </w:pPr>
            <w:r>
              <w:rPr>
                <w:b/>
              </w:rPr>
              <w:t>Version</w:t>
            </w:r>
          </w:p>
        </w:tc>
        <w:tc>
          <w:tcPr>
            <w:tcW w:w="0" w:type="auto"/>
            <w:shd w:val="clear" w:color="auto" w:fill="B2B2B2"/>
          </w:tcPr>
          <w:p w14:paraId="60F0CA53" w14:textId="77777777" w:rsidR="00CD11C0" w:rsidRDefault="00000000">
            <w:pPr>
              <w:spacing w:before="12" w:after="12"/>
              <w:jc w:val="center"/>
            </w:pPr>
            <w:r>
              <w:rPr>
                <w:b/>
              </w:rPr>
              <w:t>Approved By</w:t>
            </w:r>
          </w:p>
        </w:tc>
        <w:tc>
          <w:tcPr>
            <w:tcW w:w="0" w:type="auto"/>
            <w:shd w:val="clear" w:color="auto" w:fill="B2B2B2"/>
          </w:tcPr>
          <w:p w14:paraId="108EBDE7" w14:textId="77777777" w:rsidR="00CD11C0" w:rsidRDefault="00000000">
            <w:pPr>
              <w:spacing w:before="12" w:after="12"/>
              <w:jc w:val="center"/>
            </w:pPr>
            <w:r>
              <w:rPr>
                <w:b/>
              </w:rPr>
              <w:t>Approved On</w:t>
            </w:r>
          </w:p>
        </w:tc>
      </w:tr>
      <w:tr w:rsidR="00CD11C0" w14:paraId="73DC2DCA" w14:textId="77777777" w:rsidTr="00633232">
        <w:tc>
          <w:tcPr>
            <w:tcW w:w="1666" w:type="pct"/>
          </w:tcPr>
          <w:p w14:paraId="6712F92C" w14:textId="77777777" w:rsidR="00CD11C0" w:rsidRDefault="00000000">
            <w:pPr>
              <w:spacing w:after="0"/>
              <w:jc w:val="center"/>
            </w:pPr>
            <w:r>
              <w:t>1.0</w:t>
            </w:r>
          </w:p>
        </w:tc>
        <w:tc>
          <w:tcPr>
            <w:tcW w:w="1667" w:type="pct"/>
          </w:tcPr>
          <w:p w14:paraId="5DEDE805" w14:textId="6ADE9576" w:rsidR="00CD11C0" w:rsidRDefault="00633232">
            <w:pPr>
              <w:spacing w:after="0"/>
              <w:jc w:val="center"/>
            </w:pPr>
            <w:r>
              <w:t>&lt;Approver&gt;</w:t>
            </w:r>
          </w:p>
        </w:tc>
        <w:tc>
          <w:tcPr>
            <w:tcW w:w="1667" w:type="pct"/>
          </w:tcPr>
          <w:p w14:paraId="0AEAFC42" w14:textId="594B9E2A" w:rsidR="00CD11C0" w:rsidRDefault="00633232">
            <w:pPr>
              <w:spacing w:after="0"/>
              <w:jc w:val="center"/>
            </w:pPr>
            <w:r>
              <w:t>&lt;Date&gt;</w:t>
            </w:r>
          </w:p>
        </w:tc>
      </w:tr>
    </w:tbl>
    <w:p w14:paraId="5E2FC839" w14:textId="77777777" w:rsidR="00CD11C0" w:rsidRDefault="00CD11C0"/>
    <w:p w14:paraId="6A2127AB" w14:textId="77777777" w:rsidR="00CD11C0" w:rsidRDefault="00CD11C0"/>
    <w:p w14:paraId="14FBB9B8" w14:textId="77777777" w:rsidR="00714E12" w:rsidRDefault="00714E12"/>
    <w:p w14:paraId="18107F38" w14:textId="77777777" w:rsidR="00714E12" w:rsidRDefault="00714E12"/>
    <w:p w14:paraId="4BED43BC" w14:textId="77777777" w:rsidR="00CD11C0" w:rsidRDefault="00CD11C0"/>
    <w:p w14:paraId="684C6C92" w14:textId="77777777" w:rsidR="00CC454A" w:rsidRPr="00CC454A" w:rsidRDefault="00CC454A" w:rsidP="00714E12">
      <w:pPr>
        <w:rPr>
          <w:rStyle w:val="BookTitle"/>
          <w:b w:val="0"/>
          <w:bCs w:val="0"/>
          <w:smallCaps w:val="0"/>
          <w:szCs w:val="24"/>
        </w:rPr>
      </w:pPr>
    </w:p>
    <w:p w14:paraId="56EDFEBF" w14:textId="77777777" w:rsidR="00CD11C0" w:rsidRDefault="00000000">
      <w:pPr>
        <w:pStyle w:val="Heading3"/>
      </w:pPr>
      <w:r>
        <w:t>Purpose</w:t>
      </w:r>
    </w:p>
    <w:p w14:paraId="0352B9D6" w14:textId="7A4E4AFA" w:rsidR="00CD11C0" w:rsidRDefault="00000000">
      <w:pPr>
        <w:pStyle w:val="NormalWeb"/>
        <w:divId w:val="1707893430"/>
        <w:rPr>
          <w:rFonts w:ascii="Calibri" w:hAnsi="Calibri"/>
          <w:sz w:val="23"/>
          <w:szCs w:val="23"/>
        </w:rPr>
      </w:pPr>
      <w:r>
        <w:rPr>
          <w:rFonts w:ascii="Calibri" w:hAnsi="Calibri"/>
          <w:sz w:val="23"/>
          <w:szCs w:val="23"/>
        </w:rPr>
        <w:t xml:space="preserve">This information security policy defines principles, objectives, and basic rules for information security management in </w:t>
      </w:r>
      <w:r w:rsidR="00633232">
        <w:rPr>
          <w:rFonts w:ascii="Calibri" w:hAnsi="Calibri"/>
          <w:sz w:val="23"/>
          <w:szCs w:val="23"/>
        </w:rPr>
        <w:t>&lt;Company&gt;</w:t>
      </w:r>
      <w:r>
        <w:rPr>
          <w:rFonts w:ascii="Calibri" w:hAnsi="Calibri"/>
          <w:sz w:val="23"/>
          <w:szCs w:val="23"/>
        </w:rPr>
        <w:t xml:space="preserve"> (hereinafter referred to as the </w:t>
      </w:r>
      <w:r>
        <w:rPr>
          <w:rStyle w:val="Strong"/>
          <w:rFonts w:ascii="Calibri" w:hAnsi="Calibri"/>
          <w:sz w:val="23"/>
          <w:szCs w:val="23"/>
        </w:rPr>
        <w:t>“</w:t>
      </w:r>
      <w:r w:rsidR="00633232">
        <w:rPr>
          <w:rStyle w:val="Strong"/>
          <w:rFonts w:ascii="Calibri" w:hAnsi="Calibri"/>
          <w:sz w:val="23"/>
          <w:szCs w:val="23"/>
        </w:rPr>
        <w:t>Company</w:t>
      </w:r>
      <w:r>
        <w:rPr>
          <w:rStyle w:val="Strong"/>
          <w:rFonts w:ascii="Calibri" w:hAnsi="Calibri"/>
          <w:sz w:val="23"/>
          <w:szCs w:val="23"/>
        </w:rPr>
        <w:t>”</w:t>
      </w:r>
      <w:r>
        <w:rPr>
          <w:rFonts w:ascii="Calibri" w:hAnsi="Calibri"/>
          <w:sz w:val="23"/>
          <w:szCs w:val="23"/>
        </w:rPr>
        <w:t>). </w:t>
      </w:r>
    </w:p>
    <w:p w14:paraId="17AFEF0E" w14:textId="77777777" w:rsidR="00CD11C0" w:rsidRDefault="00CD11C0"/>
    <w:p w14:paraId="5372BB49" w14:textId="77777777" w:rsidR="00CD11C0" w:rsidRDefault="00000000">
      <w:pPr>
        <w:pStyle w:val="Heading3"/>
      </w:pPr>
      <w:r>
        <w:t>Scope</w:t>
      </w:r>
    </w:p>
    <w:p w14:paraId="7387D022" w14:textId="77777777" w:rsidR="00CD11C0" w:rsidRDefault="00000000">
      <w:pPr>
        <w:pStyle w:val="NormalWeb"/>
        <w:divId w:val="114140166"/>
        <w:rPr>
          <w:rFonts w:ascii="Calibri" w:hAnsi="Calibri"/>
          <w:sz w:val="23"/>
          <w:szCs w:val="23"/>
        </w:rPr>
      </w:pPr>
      <w:r>
        <w:rPr>
          <w:rFonts w:ascii="Calibri" w:hAnsi="Calibri"/>
          <w:sz w:val="23"/>
          <w:szCs w:val="23"/>
        </w:rPr>
        <w:t>Information security policy applies to all personnel, third-party vendors, suppliers, assets, facilities, physical locations and information systems.</w:t>
      </w:r>
    </w:p>
    <w:p w14:paraId="3C48A8C7" w14:textId="77777777" w:rsidR="00CD11C0" w:rsidRDefault="00CD11C0"/>
    <w:p w14:paraId="4A7FC105" w14:textId="77777777" w:rsidR="00CD11C0" w:rsidRDefault="00000000">
      <w:pPr>
        <w:pStyle w:val="Heading3"/>
      </w:pPr>
      <w:r>
        <w:t>Background</w:t>
      </w:r>
    </w:p>
    <w:p w14:paraId="221CB7C8" w14:textId="07041A5C" w:rsidR="00CD11C0" w:rsidRDefault="00000000">
      <w:pPr>
        <w:pStyle w:val="NormalWeb"/>
        <w:divId w:val="412766129"/>
        <w:rPr>
          <w:rFonts w:ascii="Calibri" w:hAnsi="Calibri"/>
          <w:sz w:val="23"/>
          <w:szCs w:val="23"/>
        </w:rPr>
      </w:pPr>
      <w:r>
        <w:rPr>
          <w:rFonts w:ascii="Calibri" w:hAnsi="Calibri"/>
          <w:sz w:val="23"/>
          <w:szCs w:val="23"/>
        </w:rPr>
        <w:t xml:space="preserve">Information security at </w:t>
      </w:r>
      <w:r w:rsidR="00633232" w:rsidRPr="00633232">
        <w:rPr>
          <w:rFonts w:ascii="Calibri" w:hAnsi="Calibri"/>
          <w:sz w:val="23"/>
          <w:szCs w:val="23"/>
        </w:rPr>
        <w:t xml:space="preserve">&lt;Company&gt; </w:t>
      </w:r>
      <w:r>
        <w:rPr>
          <w:rFonts w:ascii="Calibri" w:hAnsi="Calibri"/>
          <w:sz w:val="23"/>
          <w:szCs w:val="23"/>
        </w:rPr>
        <w:t>is built on the 3 essential tenets of information security</w:t>
      </w:r>
    </w:p>
    <w:p w14:paraId="511F650C" w14:textId="75441882" w:rsidR="00633232" w:rsidRDefault="00633232">
      <w:pPr>
        <w:pStyle w:val="NormalWeb"/>
        <w:divId w:val="412766129"/>
        <w:rPr>
          <w:rFonts w:ascii="Calibri" w:hAnsi="Calibri"/>
          <w:sz w:val="23"/>
          <w:szCs w:val="23"/>
        </w:rPr>
      </w:pPr>
      <w:r>
        <w:rPr>
          <w:rFonts w:ascii="Calibri" w:hAnsi="Calibri"/>
          <w:sz w:val="23"/>
          <w:szCs w:val="23"/>
        </w:rPr>
        <w:t>&lt;security practices&gt; i.e.</w:t>
      </w:r>
    </w:p>
    <w:p w14:paraId="42C33AC3" w14:textId="77777777" w:rsidR="00CD11C0" w:rsidRPr="00633232" w:rsidRDefault="00000000">
      <w:pPr>
        <w:numPr>
          <w:ilvl w:val="0"/>
          <w:numId w:val="10"/>
        </w:numPr>
        <w:spacing w:before="100" w:beforeAutospacing="1" w:after="100" w:afterAutospacing="1" w:line="240" w:lineRule="auto"/>
        <w:divId w:val="412766129"/>
        <w:rPr>
          <w:rFonts w:ascii="Calibri" w:eastAsia="Times New Roman" w:hAnsi="Calibri"/>
          <w:i/>
          <w:iCs/>
          <w:sz w:val="23"/>
          <w:szCs w:val="23"/>
        </w:rPr>
      </w:pPr>
      <w:r w:rsidRPr="00633232">
        <w:rPr>
          <w:rFonts w:ascii="Calibri" w:eastAsia="Times New Roman" w:hAnsi="Calibri"/>
          <w:i/>
          <w:iCs/>
          <w:sz w:val="23"/>
          <w:szCs w:val="23"/>
        </w:rPr>
        <w:t>Integrity</w:t>
      </w:r>
    </w:p>
    <w:p w14:paraId="56B23324" w14:textId="77777777" w:rsidR="00CD11C0" w:rsidRPr="00633232" w:rsidRDefault="00000000">
      <w:pPr>
        <w:numPr>
          <w:ilvl w:val="0"/>
          <w:numId w:val="10"/>
        </w:numPr>
        <w:spacing w:before="100" w:beforeAutospacing="1" w:after="100" w:afterAutospacing="1" w:line="240" w:lineRule="auto"/>
        <w:divId w:val="412766129"/>
        <w:rPr>
          <w:rFonts w:ascii="Calibri" w:eastAsia="Times New Roman" w:hAnsi="Calibri"/>
          <w:i/>
          <w:iCs/>
          <w:sz w:val="23"/>
          <w:szCs w:val="23"/>
        </w:rPr>
      </w:pPr>
      <w:r w:rsidRPr="00633232">
        <w:rPr>
          <w:rFonts w:ascii="Calibri" w:eastAsia="Times New Roman" w:hAnsi="Calibri"/>
          <w:i/>
          <w:iCs/>
          <w:sz w:val="23"/>
          <w:szCs w:val="23"/>
        </w:rPr>
        <w:t>Confidentiality</w:t>
      </w:r>
    </w:p>
    <w:p w14:paraId="0D60BFED" w14:textId="77777777" w:rsidR="00CD11C0" w:rsidRPr="00633232" w:rsidRDefault="00000000">
      <w:pPr>
        <w:numPr>
          <w:ilvl w:val="0"/>
          <w:numId w:val="10"/>
        </w:numPr>
        <w:spacing w:before="100" w:beforeAutospacing="1" w:after="100" w:afterAutospacing="1" w:line="240" w:lineRule="auto"/>
        <w:divId w:val="412766129"/>
        <w:rPr>
          <w:rFonts w:ascii="Calibri" w:eastAsia="Times New Roman" w:hAnsi="Calibri"/>
          <w:i/>
          <w:iCs/>
          <w:sz w:val="23"/>
          <w:szCs w:val="23"/>
        </w:rPr>
      </w:pPr>
      <w:r w:rsidRPr="00633232">
        <w:rPr>
          <w:rFonts w:ascii="Calibri" w:eastAsia="Times New Roman" w:hAnsi="Calibri"/>
          <w:i/>
          <w:iCs/>
          <w:sz w:val="23"/>
          <w:szCs w:val="23"/>
        </w:rPr>
        <w:t>Availability</w:t>
      </w:r>
    </w:p>
    <w:p w14:paraId="53AFA463" w14:textId="348784D9" w:rsidR="00CD11C0" w:rsidRDefault="00000000">
      <w:pPr>
        <w:pStyle w:val="NormalWeb"/>
        <w:divId w:val="412766129"/>
        <w:rPr>
          <w:rFonts w:ascii="Calibri" w:hAnsi="Calibri"/>
          <w:sz w:val="23"/>
          <w:szCs w:val="23"/>
        </w:rPr>
      </w:pPr>
      <w:r>
        <w:rPr>
          <w:rFonts w:ascii="Calibri" w:hAnsi="Calibri"/>
          <w:sz w:val="23"/>
          <w:szCs w:val="23"/>
        </w:rPr>
        <w:t xml:space="preserve">This policy outlines how the Information security program in </w:t>
      </w:r>
      <w:r w:rsidR="00633232" w:rsidRPr="00633232">
        <w:rPr>
          <w:rFonts w:ascii="Calibri" w:hAnsi="Calibri"/>
          <w:sz w:val="23"/>
          <w:szCs w:val="23"/>
        </w:rPr>
        <w:t xml:space="preserve">&lt;Company&gt; </w:t>
      </w:r>
      <w:r>
        <w:rPr>
          <w:rFonts w:ascii="Calibri" w:hAnsi="Calibri"/>
          <w:sz w:val="23"/>
          <w:szCs w:val="23"/>
        </w:rPr>
        <w:t>is built on these above principles by effective use of </w:t>
      </w:r>
    </w:p>
    <w:p w14:paraId="79CD0C0E" w14:textId="65D11199" w:rsidR="00633232" w:rsidRDefault="00633232">
      <w:pPr>
        <w:pStyle w:val="NormalWeb"/>
        <w:divId w:val="412766129"/>
        <w:rPr>
          <w:rFonts w:ascii="Calibri" w:hAnsi="Calibri"/>
          <w:sz w:val="23"/>
          <w:szCs w:val="23"/>
        </w:rPr>
      </w:pPr>
      <w:r>
        <w:rPr>
          <w:rFonts w:ascii="Calibri" w:hAnsi="Calibri"/>
          <w:sz w:val="23"/>
          <w:szCs w:val="23"/>
        </w:rPr>
        <w:t>&lt;practices&gt; i.e.</w:t>
      </w:r>
    </w:p>
    <w:p w14:paraId="14425A23" w14:textId="77777777" w:rsidR="00CD11C0" w:rsidRPr="00633232" w:rsidRDefault="00000000">
      <w:pPr>
        <w:numPr>
          <w:ilvl w:val="0"/>
          <w:numId w:val="2"/>
        </w:numPr>
        <w:spacing w:before="100" w:beforeAutospacing="1" w:after="100" w:afterAutospacing="1" w:line="240" w:lineRule="auto"/>
        <w:divId w:val="412766129"/>
        <w:rPr>
          <w:rFonts w:ascii="Calibri" w:eastAsia="Times New Roman" w:hAnsi="Calibri"/>
          <w:i/>
          <w:iCs/>
          <w:sz w:val="23"/>
          <w:szCs w:val="23"/>
        </w:rPr>
      </w:pPr>
      <w:r w:rsidRPr="00633232">
        <w:rPr>
          <w:rFonts w:ascii="Calibri" w:eastAsia="Times New Roman" w:hAnsi="Calibri"/>
          <w:i/>
          <w:iCs/>
          <w:sz w:val="23"/>
          <w:szCs w:val="23"/>
        </w:rPr>
        <w:t>Senior management resources</w:t>
      </w:r>
    </w:p>
    <w:p w14:paraId="5088A0F8" w14:textId="77777777" w:rsidR="00CD11C0" w:rsidRPr="00633232" w:rsidRDefault="00000000">
      <w:pPr>
        <w:numPr>
          <w:ilvl w:val="0"/>
          <w:numId w:val="2"/>
        </w:numPr>
        <w:spacing w:before="100" w:beforeAutospacing="1" w:after="100" w:afterAutospacing="1" w:line="240" w:lineRule="auto"/>
        <w:divId w:val="412766129"/>
        <w:rPr>
          <w:rFonts w:ascii="Calibri" w:eastAsia="Times New Roman" w:hAnsi="Calibri"/>
          <w:i/>
          <w:iCs/>
          <w:sz w:val="23"/>
          <w:szCs w:val="23"/>
        </w:rPr>
      </w:pPr>
      <w:r w:rsidRPr="00633232">
        <w:rPr>
          <w:rFonts w:ascii="Calibri" w:eastAsia="Times New Roman" w:hAnsi="Calibri"/>
          <w:i/>
          <w:iCs/>
          <w:sz w:val="23"/>
          <w:szCs w:val="23"/>
        </w:rPr>
        <w:t>Written policies and procedures</w:t>
      </w:r>
    </w:p>
    <w:p w14:paraId="24942309" w14:textId="77777777" w:rsidR="00CD11C0" w:rsidRPr="00633232" w:rsidRDefault="00000000">
      <w:pPr>
        <w:numPr>
          <w:ilvl w:val="0"/>
          <w:numId w:val="2"/>
        </w:numPr>
        <w:spacing w:before="100" w:beforeAutospacing="1" w:after="100" w:afterAutospacing="1" w:line="240" w:lineRule="auto"/>
        <w:divId w:val="412766129"/>
        <w:rPr>
          <w:rFonts w:ascii="Calibri" w:eastAsia="Times New Roman" w:hAnsi="Calibri"/>
          <w:i/>
          <w:iCs/>
          <w:sz w:val="23"/>
          <w:szCs w:val="23"/>
        </w:rPr>
      </w:pPr>
      <w:r w:rsidRPr="00633232">
        <w:rPr>
          <w:rFonts w:ascii="Calibri" w:eastAsia="Times New Roman" w:hAnsi="Calibri"/>
          <w:i/>
          <w:iCs/>
          <w:sz w:val="23"/>
          <w:szCs w:val="23"/>
        </w:rPr>
        <w:t>Quarterly risk assessments</w:t>
      </w:r>
    </w:p>
    <w:p w14:paraId="6210DB0C" w14:textId="77777777" w:rsidR="00CD11C0" w:rsidRPr="00633232" w:rsidRDefault="00000000">
      <w:pPr>
        <w:numPr>
          <w:ilvl w:val="0"/>
          <w:numId w:val="2"/>
        </w:numPr>
        <w:spacing w:before="100" w:beforeAutospacing="1" w:after="100" w:afterAutospacing="1" w:line="240" w:lineRule="auto"/>
        <w:divId w:val="412766129"/>
        <w:rPr>
          <w:rFonts w:ascii="Calibri" w:eastAsia="Times New Roman" w:hAnsi="Calibri"/>
          <w:i/>
          <w:iCs/>
          <w:sz w:val="23"/>
          <w:szCs w:val="23"/>
        </w:rPr>
      </w:pPr>
      <w:r w:rsidRPr="00633232">
        <w:rPr>
          <w:rFonts w:ascii="Calibri" w:eastAsia="Times New Roman" w:hAnsi="Calibri"/>
          <w:i/>
          <w:iCs/>
          <w:sz w:val="23"/>
          <w:szCs w:val="23"/>
        </w:rPr>
        <w:t>Employee security awareness training</w:t>
      </w:r>
    </w:p>
    <w:p w14:paraId="3BB03FD7" w14:textId="77777777" w:rsidR="00CD11C0" w:rsidRPr="00633232" w:rsidRDefault="00000000">
      <w:pPr>
        <w:numPr>
          <w:ilvl w:val="0"/>
          <w:numId w:val="2"/>
        </w:numPr>
        <w:spacing w:before="100" w:beforeAutospacing="1" w:after="100" w:afterAutospacing="1" w:line="240" w:lineRule="auto"/>
        <w:divId w:val="412766129"/>
        <w:rPr>
          <w:rFonts w:ascii="Calibri" w:eastAsia="Times New Roman" w:hAnsi="Calibri"/>
          <w:i/>
          <w:iCs/>
          <w:sz w:val="23"/>
          <w:szCs w:val="23"/>
        </w:rPr>
      </w:pPr>
      <w:r w:rsidRPr="00633232">
        <w:rPr>
          <w:rFonts w:ascii="Calibri" w:eastAsia="Times New Roman" w:hAnsi="Calibri"/>
          <w:i/>
          <w:iCs/>
          <w:sz w:val="23"/>
          <w:szCs w:val="23"/>
        </w:rPr>
        <w:t>Incident management</w:t>
      </w:r>
    </w:p>
    <w:p w14:paraId="738DE4D5" w14:textId="77777777" w:rsidR="00CD11C0" w:rsidRPr="00633232" w:rsidRDefault="00000000">
      <w:pPr>
        <w:numPr>
          <w:ilvl w:val="0"/>
          <w:numId w:val="2"/>
        </w:numPr>
        <w:spacing w:before="100" w:beforeAutospacing="1" w:after="100" w:afterAutospacing="1" w:line="240" w:lineRule="auto"/>
        <w:divId w:val="412766129"/>
        <w:rPr>
          <w:rFonts w:ascii="Calibri" w:eastAsia="Times New Roman" w:hAnsi="Calibri"/>
          <w:i/>
          <w:iCs/>
          <w:sz w:val="23"/>
          <w:szCs w:val="23"/>
        </w:rPr>
      </w:pPr>
      <w:r w:rsidRPr="00633232">
        <w:rPr>
          <w:rFonts w:ascii="Calibri" w:eastAsia="Times New Roman" w:hAnsi="Calibri"/>
          <w:i/>
          <w:iCs/>
          <w:sz w:val="23"/>
          <w:szCs w:val="23"/>
        </w:rPr>
        <w:t>Business continuity and disaster recovery</w:t>
      </w:r>
    </w:p>
    <w:p w14:paraId="2590B565" w14:textId="77777777" w:rsidR="00CD11C0" w:rsidRDefault="00000000">
      <w:pPr>
        <w:pStyle w:val="NormalWeb"/>
        <w:divId w:val="412766129"/>
        <w:rPr>
          <w:rFonts w:ascii="Calibri" w:hAnsi="Calibri"/>
          <w:sz w:val="23"/>
          <w:szCs w:val="23"/>
        </w:rPr>
      </w:pPr>
      <w:r>
        <w:rPr>
          <w:rFonts w:ascii="Calibri" w:hAnsi="Calibri"/>
          <w:sz w:val="23"/>
          <w:szCs w:val="23"/>
        </w:rPr>
        <w:t>This policy also defines management roles and responsibilities for the organization's Information Security Management System (ISMS). Finally, this policy references all security controls implemented within the organization.</w:t>
      </w:r>
    </w:p>
    <w:p w14:paraId="3B8B9A77" w14:textId="77777777" w:rsidR="00CD11C0" w:rsidRDefault="00CD11C0"/>
    <w:p w14:paraId="34224703" w14:textId="07D61A2D" w:rsidR="00633232" w:rsidRDefault="00000000" w:rsidP="00633232">
      <w:pPr>
        <w:pStyle w:val="Heading3"/>
      </w:pPr>
      <w:r>
        <w:t>Policy</w:t>
      </w:r>
    </w:p>
    <w:p w14:paraId="1E5F4969" w14:textId="03D7C611" w:rsidR="00633232" w:rsidRPr="00633232" w:rsidRDefault="00633232" w:rsidP="00633232">
      <w:r>
        <w:t>i.e.</w:t>
      </w:r>
    </w:p>
    <w:p w14:paraId="39382FD3" w14:textId="77777777" w:rsidR="00CD11C0" w:rsidRPr="00633232" w:rsidRDefault="00000000">
      <w:pPr>
        <w:pStyle w:val="Heading4"/>
        <w:divId w:val="1651680529"/>
        <w:rPr>
          <w:rFonts w:ascii="Calibri" w:eastAsia="Times New Roman" w:hAnsi="Calibri"/>
          <w:i/>
          <w:iCs/>
          <w:sz w:val="23"/>
          <w:szCs w:val="23"/>
        </w:rPr>
      </w:pPr>
      <w:r w:rsidRPr="00633232">
        <w:rPr>
          <w:rFonts w:ascii="Calibri" w:eastAsia="Times New Roman" w:hAnsi="Calibri"/>
          <w:i/>
          <w:iCs/>
          <w:sz w:val="23"/>
          <w:szCs w:val="23"/>
        </w:rPr>
        <w:t>Information Security Program</w:t>
      </w:r>
    </w:p>
    <w:p w14:paraId="3B8F9070" w14:textId="573873F0" w:rsidR="00CD11C0" w:rsidRPr="00633232" w:rsidRDefault="00633232">
      <w:pPr>
        <w:pStyle w:val="NormalWeb"/>
        <w:divId w:val="1651680529"/>
        <w:rPr>
          <w:rFonts w:ascii="Calibri" w:hAnsi="Calibri"/>
          <w:i/>
          <w:iCs/>
          <w:sz w:val="23"/>
          <w:szCs w:val="23"/>
        </w:rPr>
      </w:pPr>
      <w:r w:rsidRPr="00633232">
        <w:rPr>
          <w:rFonts w:ascii="Calibri" w:hAnsi="Calibri"/>
          <w:i/>
          <w:iCs/>
          <w:sz w:val="23"/>
          <w:szCs w:val="23"/>
        </w:rPr>
        <w:t xml:space="preserve">&lt;Company&gt; </w:t>
      </w:r>
      <w:r w:rsidR="00000000" w:rsidRPr="00633232">
        <w:rPr>
          <w:rFonts w:ascii="Calibri" w:hAnsi="Calibri"/>
          <w:i/>
          <w:iCs/>
          <w:sz w:val="23"/>
          <w:szCs w:val="23"/>
        </w:rPr>
        <w:t>has implemented a comprehensive information security program that will secure all information assets commensurate with each asset's value as established by risk assessment and mitigation measures. </w:t>
      </w:r>
    </w:p>
    <w:p w14:paraId="0DA4E9EA" w14:textId="4E7AD98A" w:rsidR="00CD11C0" w:rsidRPr="00633232" w:rsidRDefault="00000000">
      <w:pPr>
        <w:pStyle w:val="NormalWeb"/>
        <w:divId w:val="1651680529"/>
        <w:rPr>
          <w:rFonts w:ascii="Calibri" w:hAnsi="Calibri"/>
          <w:i/>
          <w:iCs/>
          <w:sz w:val="23"/>
          <w:szCs w:val="23"/>
        </w:rPr>
      </w:pPr>
      <w:r w:rsidRPr="00633232">
        <w:rPr>
          <w:rFonts w:ascii="Calibri" w:hAnsi="Calibri"/>
          <w:i/>
          <w:iCs/>
          <w:sz w:val="23"/>
          <w:szCs w:val="23"/>
        </w:rPr>
        <w:t xml:space="preserve">The information security program is updated and re-approved by </w:t>
      </w:r>
      <w:r w:rsidR="00633232" w:rsidRPr="00633232">
        <w:rPr>
          <w:rFonts w:ascii="Calibri" w:hAnsi="Calibri"/>
          <w:i/>
          <w:iCs/>
          <w:sz w:val="23"/>
          <w:szCs w:val="23"/>
        </w:rPr>
        <w:t>&lt;Company&gt;</w:t>
      </w:r>
      <w:r w:rsidR="00633232" w:rsidRPr="00633232">
        <w:rPr>
          <w:rFonts w:ascii="Calibri" w:hAnsi="Calibri"/>
          <w:i/>
          <w:iCs/>
          <w:sz w:val="23"/>
          <w:szCs w:val="23"/>
        </w:rPr>
        <w:t>’s</w:t>
      </w:r>
      <w:r w:rsidR="00633232" w:rsidRPr="00633232">
        <w:rPr>
          <w:rFonts w:ascii="Calibri" w:hAnsi="Calibri"/>
          <w:i/>
          <w:iCs/>
          <w:sz w:val="23"/>
          <w:szCs w:val="23"/>
        </w:rPr>
        <w:t xml:space="preserve"> </w:t>
      </w:r>
      <w:r w:rsidRPr="00633232">
        <w:rPr>
          <w:rFonts w:ascii="Calibri" w:hAnsi="Calibri"/>
          <w:i/>
          <w:iCs/>
          <w:sz w:val="23"/>
          <w:szCs w:val="23"/>
        </w:rPr>
        <w:t>Infosec team </w:t>
      </w:r>
    </w:p>
    <w:p w14:paraId="0AAE6597" w14:textId="77777777" w:rsidR="00CD11C0" w:rsidRPr="00633232" w:rsidRDefault="00000000">
      <w:pPr>
        <w:numPr>
          <w:ilvl w:val="0"/>
          <w:numId w:val="4"/>
        </w:numPr>
        <w:spacing w:before="100" w:beforeAutospacing="1" w:after="100" w:afterAutospacing="1" w:line="240" w:lineRule="auto"/>
        <w:divId w:val="1651680529"/>
        <w:rPr>
          <w:rFonts w:ascii="Calibri" w:eastAsia="Times New Roman" w:hAnsi="Calibri"/>
          <w:i/>
          <w:iCs/>
          <w:sz w:val="23"/>
          <w:szCs w:val="23"/>
        </w:rPr>
      </w:pPr>
      <w:r w:rsidRPr="00633232">
        <w:rPr>
          <w:rFonts w:ascii="Calibri" w:eastAsia="Times New Roman" w:hAnsi="Calibri"/>
          <w:i/>
          <w:iCs/>
          <w:sz w:val="23"/>
          <w:szCs w:val="23"/>
        </w:rPr>
        <w:t>Annually</w:t>
      </w:r>
    </w:p>
    <w:p w14:paraId="5F7C1271" w14:textId="77777777" w:rsidR="00CD11C0" w:rsidRPr="00633232" w:rsidRDefault="00000000">
      <w:pPr>
        <w:numPr>
          <w:ilvl w:val="0"/>
          <w:numId w:val="4"/>
        </w:numPr>
        <w:spacing w:before="100" w:beforeAutospacing="1" w:after="100" w:afterAutospacing="1" w:line="240" w:lineRule="auto"/>
        <w:divId w:val="1651680529"/>
        <w:rPr>
          <w:rFonts w:ascii="Calibri" w:eastAsia="Times New Roman" w:hAnsi="Calibri"/>
          <w:i/>
          <w:iCs/>
          <w:sz w:val="23"/>
          <w:szCs w:val="23"/>
        </w:rPr>
      </w:pPr>
      <w:r w:rsidRPr="00633232">
        <w:rPr>
          <w:rFonts w:ascii="Calibri" w:eastAsia="Times New Roman" w:hAnsi="Calibri"/>
          <w:i/>
          <w:iCs/>
          <w:sz w:val="23"/>
          <w:szCs w:val="23"/>
        </w:rPr>
        <w:t>When there is a material change in the organization</w:t>
      </w:r>
    </w:p>
    <w:p w14:paraId="35DC68EB" w14:textId="77777777" w:rsidR="00CD11C0" w:rsidRPr="00633232" w:rsidRDefault="00000000">
      <w:pPr>
        <w:numPr>
          <w:ilvl w:val="0"/>
          <w:numId w:val="4"/>
        </w:numPr>
        <w:spacing w:before="100" w:beforeAutospacing="1" w:after="100" w:afterAutospacing="1" w:line="240" w:lineRule="auto"/>
        <w:divId w:val="1651680529"/>
        <w:rPr>
          <w:rFonts w:ascii="Calibri" w:eastAsia="Times New Roman" w:hAnsi="Calibri"/>
          <w:i/>
          <w:iCs/>
          <w:sz w:val="23"/>
          <w:szCs w:val="23"/>
        </w:rPr>
      </w:pPr>
      <w:r w:rsidRPr="00633232">
        <w:rPr>
          <w:rFonts w:ascii="Calibri" w:eastAsia="Times New Roman" w:hAnsi="Calibri"/>
          <w:i/>
          <w:iCs/>
          <w:sz w:val="23"/>
          <w:szCs w:val="23"/>
        </w:rPr>
        <w:t>Material changes to infrastructure</w:t>
      </w:r>
    </w:p>
    <w:p w14:paraId="63B1E07A" w14:textId="77777777" w:rsidR="00CD11C0" w:rsidRPr="00633232" w:rsidRDefault="00000000">
      <w:pPr>
        <w:numPr>
          <w:ilvl w:val="0"/>
          <w:numId w:val="4"/>
        </w:numPr>
        <w:spacing w:before="100" w:beforeAutospacing="1" w:after="100" w:afterAutospacing="1" w:line="240" w:lineRule="auto"/>
        <w:divId w:val="1651680529"/>
        <w:rPr>
          <w:rFonts w:ascii="Calibri" w:eastAsia="Times New Roman" w:hAnsi="Calibri"/>
          <w:i/>
          <w:iCs/>
          <w:sz w:val="23"/>
          <w:szCs w:val="23"/>
        </w:rPr>
      </w:pPr>
      <w:r w:rsidRPr="00633232">
        <w:rPr>
          <w:rFonts w:ascii="Calibri" w:eastAsia="Times New Roman" w:hAnsi="Calibri"/>
          <w:i/>
          <w:iCs/>
          <w:sz w:val="23"/>
          <w:szCs w:val="23"/>
        </w:rPr>
        <w:t>New security incidents/threats</w:t>
      </w:r>
    </w:p>
    <w:p w14:paraId="39FD91BF" w14:textId="77777777" w:rsidR="00CD11C0" w:rsidRPr="00633232" w:rsidRDefault="00000000">
      <w:pPr>
        <w:numPr>
          <w:ilvl w:val="0"/>
          <w:numId w:val="4"/>
        </w:numPr>
        <w:spacing w:before="100" w:beforeAutospacing="1" w:after="100" w:afterAutospacing="1" w:line="240" w:lineRule="auto"/>
        <w:divId w:val="1651680529"/>
        <w:rPr>
          <w:rFonts w:ascii="Calibri" w:eastAsia="Times New Roman" w:hAnsi="Calibri"/>
          <w:i/>
          <w:iCs/>
          <w:sz w:val="23"/>
          <w:szCs w:val="23"/>
        </w:rPr>
      </w:pPr>
      <w:r w:rsidRPr="00633232">
        <w:rPr>
          <w:rFonts w:ascii="Calibri" w:eastAsia="Times New Roman" w:hAnsi="Calibri"/>
          <w:i/>
          <w:iCs/>
          <w:sz w:val="23"/>
          <w:szCs w:val="23"/>
        </w:rPr>
        <w:t>Updated risk assessments.</w:t>
      </w:r>
    </w:p>
    <w:p w14:paraId="4FCD15AA" w14:textId="77777777" w:rsidR="00CD11C0" w:rsidRPr="00633232" w:rsidRDefault="00000000">
      <w:pPr>
        <w:pStyle w:val="Heading4"/>
        <w:divId w:val="1651680529"/>
        <w:rPr>
          <w:rFonts w:ascii="Calibri" w:eastAsia="Times New Roman" w:hAnsi="Calibri"/>
          <w:i/>
          <w:iCs/>
          <w:sz w:val="23"/>
          <w:szCs w:val="23"/>
        </w:rPr>
      </w:pPr>
      <w:r w:rsidRPr="00633232">
        <w:rPr>
          <w:rFonts w:ascii="Calibri" w:eastAsia="Times New Roman" w:hAnsi="Calibri"/>
          <w:i/>
          <w:iCs/>
          <w:sz w:val="23"/>
          <w:szCs w:val="23"/>
        </w:rPr>
        <w:lastRenderedPageBreak/>
        <w:t>Management Responsibility</w:t>
      </w:r>
    </w:p>
    <w:p w14:paraId="09C50D54" w14:textId="77777777" w:rsidR="00CD11C0" w:rsidRPr="00633232" w:rsidRDefault="00000000">
      <w:pPr>
        <w:pStyle w:val="NormalWeb"/>
        <w:divId w:val="1651680529"/>
        <w:rPr>
          <w:rFonts w:ascii="Calibri" w:hAnsi="Calibri"/>
          <w:i/>
          <w:iCs/>
          <w:sz w:val="23"/>
          <w:szCs w:val="23"/>
        </w:rPr>
      </w:pPr>
      <w:r w:rsidRPr="00633232">
        <w:rPr>
          <w:rFonts w:ascii="Calibri" w:hAnsi="Calibri"/>
          <w:i/>
          <w:iCs/>
          <w:sz w:val="23"/>
          <w:szCs w:val="23"/>
        </w:rPr>
        <w:t>Information security is a management responsibility, and decision-making for information security is not delegated. While specialists and advisors play an important role in helping to make sure that controls are designed properly, functioning properly, and adhered to consistently, it is the manager in charge of the business area involved who is primarily responsible for information security.</w:t>
      </w:r>
    </w:p>
    <w:p w14:paraId="679CF893" w14:textId="4FBBCA7B" w:rsidR="00CD11C0" w:rsidRPr="00633232" w:rsidRDefault="00000000">
      <w:pPr>
        <w:pStyle w:val="NormalWeb"/>
        <w:divId w:val="1651680529"/>
        <w:rPr>
          <w:rFonts w:ascii="Calibri" w:hAnsi="Calibri"/>
          <w:i/>
          <w:iCs/>
          <w:sz w:val="23"/>
          <w:szCs w:val="23"/>
        </w:rPr>
      </w:pPr>
      <w:r w:rsidRPr="00633232">
        <w:rPr>
          <w:rFonts w:ascii="Calibri" w:hAnsi="Calibri"/>
          <w:i/>
          <w:iCs/>
          <w:sz w:val="23"/>
          <w:szCs w:val="23"/>
        </w:rPr>
        <w:t xml:space="preserve">Primary Departments Working </w:t>
      </w:r>
      <w:proofErr w:type="gramStart"/>
      <w:r w:rsidRPr="00633232">
        <w:rPr>
          <w:rFonts w:ascii="Calibri" w:hAnsi="Calibri"/>
          <w:i/>
          <w:iCs/>
          <w:sz w:val="23"/>
          <w:szCs w:val="23"/>
        </w:rPr>
        <w:t>On</w:t>
      </w:r>
      <w:proofErr w:type="gramEnd"/>
      <w:r w:rsidRPr="00633232">
        <w:rPr>
          <w:rFonts w:ascii="Calibri" w:hAnsi="Calibri"/>
          <w:i/>
          <w:iCs/>
          <w:sz w:val="23"/>
          <w:szCs w:val="23"/>
        </w:rPr>
        <w:t xml:space="preserve"> Information Security - Guidance, direction, and authority for information security activities are centralized for all </w:t>
      </w:r>
      <w:r w:rsidR="00633232" w:rsidRPr="00633232">
        <w:rPr>
          <w:rFonts w:ascii="Calibri" w:hAnsi="Calibri"/>
          <w:i/>
          <w:iCs/>
          <w:sz w:val="23"/>
          <w:szCs w:val="23"/>
        </w:rPr>
        <w:t xml:space="preserve">&lt;Company&gt; </w:t>
      </w:r>
      <w:r w:rsidRPr="00633232">
        <w:rPr>
          <w:rFonts w:ascii="Calibri" w:hAnsi="Calibri"/>
          <w:i/>
          <w:iCs/>
          <w:sz w:val="23"/>
          <w:szCs w:val="23"/>
        </w:rPr>
        <w:t xml:space="preserve">organizational units in the Information Security Program and summarized in this document. </w:t>
      </w:r>
      <w:r w:rsidR="00FE271E" w:rsidRPr="00FE271E">
        <w:rPr>
          <w:rFonts w:ascii="Calibri" w:hAnsi="Calibri"/>
          <w:i/>
          <w:iCs/>
          <w:sz w:val="23"/>
          <w:szCs w:val="23"/>
        </w:rPr>
        <w:t xml:space="preserve">&lt;Company&gt; </w:t>
      </w:r>
      <w:r w:rsidRPr="00633232">
        <w:rPr>
          <w:rFonts w:ascii="Calibri" w:hAnsi="Calibri"/>
          <w:i/>
          <w:iCs/>
          <w:sz w:val="23"/>
          <w:szCs w:val="23"/>
        </w:rPr>
        <w:t>management is responsible for establishing and maintaining organization-wide information security policies, standards, guidelines, and procedures. </w:t>
      </w:r>
    </w:p>
    <w:p w14:paraId="0BF90DED" w14:textId="77777777" w:rsidR="00CD11C0" w:rsidRPr="00633232" w:rsidRDefault="00000000">
      <w:pPr>
        <w:pStyle w:val="NormalWeb"/>
        <w:divId w:val="1651680529"/>
        <w:rPr>
          <w:rFonts w:ascii="Calibri" w:hAnsi="Calibri"/>
          <w:i/>
          <w:iCs/>
          <w:sz w:val="23"/>
          <w:szCs w:val="23"/>
        </w:rPr>
      </w:pPr>
      <w:r w:rsidRPr="00633232">
        <w:rPr>
          <w:rFonts w:ascii="Calibri" w:hAnsi="Calibri"/>
          <w:i/>
          <w:iCs/>
          <w:sz w:val="23"/>
          <w:szCs w:val="23"/>
        </w:rPr>
        <w:t>Compliance checking to ensure that organizational units are operating in a manner consistent with these requirements is the responsibility of department managers. Investigations of system intrusions and other information security incidents are the responsibility of the IT/Security and Product teams. Disciplinary matters resulting from violations of information security requirements are handled by local managers working in conjunction with the HR department.</w:t>
      </w:r>
    </w:p>
    <w:p w14:paraId="6C97ED80" w14:textId="533A5D08" w:rsidR="00CD11C0" w:rsidRPr="00633232" w:rsidRDefault="00000000">
      <w:pPr>
        <w:pStyle w:val="NormalWeb"/>
        <w:divId w:val="1651680529"/>
        <w:rPr>
          <w:rFonts w:ascii="Calibri" w:hAnsi="Calibri"/>
          <w:i/>
          <w:iCs/>
          <w:sz w:val="23"/>
          <w:szCs w:val="23"/>
        </w:rPr>
      </w:pPr>
      <w:r w:rsidRPr="00633232">
        <w:rPr>
          <w:rFonts w:ascii="Calibri" w:hAnsi="Calibri"/>
          <w:i/>
          <w:iCs/>
          <w:sz w:val="23"/>
          <w:szCs w:val="23"/>
        </w:rPr>
        <w:t xml:space="preserve">Although all security policies and procedures play a critical part in </w:t>
      </w:r>
      <w:r w:rsidR="00633232" w:rsidRPr="00633232">
        <w:rPr>
          <w:rFonts w:ascii="Calibri" w:hAnsi="Calibri"/>
          <w:i/>
          <w:iCs/>
          <w:sz w:val="23"/>
          <w:szCs w:val="23"/>
        </w:rPr>
        <w:t xml:space="preserve">&lt;Company&gt; </w:t>
      </w:r>
      <w:r w:rsidRPr="00633232">
        <w:rPr>
          <w:rFonts w:ascii="Calibri" w:hAnsi="Calibri"/>
          <w:i/>
          <w:iCs/>
          <w:sz w:val="23"/>
          <w:szCs w:val="23"/>
        </w:rPr>
        <w:t>'s information security, below are essential areas on which the overall Information Security Policy is built.</w:t>
      </w:r>
    </w:p>
    <w:p w14:paraId="1B7F2E61" w14:textId="77777777" w:rsidR="00CD11C0" w:rsidRPr="00633232" w:rsidRDefault="00000000">
      <w:pPr>
        <w:pStyle w:val="Heading4"/>
        <w:divId w:val="1651680529"/>
        <w:rPr>
          <w:rFonts w:ascii="Calibri" w:eastAsia="Times New Roman" w:hAnsi="Calibri"/>
          <w:i/>
          <w:iCs/>
          <w:sz w:val="23"/>
          <w:szCs w:val="23"/>
        </w:rPr>
      </w:pPr>
      <w:r w:rsidRPr="00633232">
        <w:rPr>
          <w:rFonts w:ascii="Calibri" w:eastAsia="Times New Roman" w:hAnsi="Calibri"/>
          <w:i/>
          <w:iCs/>
          <w:sz w:val="23"/>
          <w:szCs w:val="23"/>
        </w:rPr>
        <w:t>Access Control</w:t>
      </w:r>
    </w:p>
    <w:p w14:paraId="792301D9" w14:textId="6A395F09" w:rsidR="00CD11C0" w:rsidRPr="00633232" w:rsidRDefault="00633232">
      <w:pPr>
        <w:pStyle w:val="NormalWeb"/>
        <w:divId w:val="1651680529"/>
        <w:rPr>
          <w:rFonts w:ascii="Calibri" w:hAnsi="Calibri"/>
          <w:i/>
          <w:iCs/>
          <w:sz w:val="23"/>
          <w:szCs w:val="23"/>
        </w:rPr>
      </w:pPr>
      <w:r w:rsidRPr="00633232">
        <w:rPr>
          <w:rFonts w:ascii="Calibri" w:hAnsi="Calibri"/>
          <w:i/>
          <w:iCs/>
          <w:sz w:val="23"/>
          <w:szCs w:val="23"/>
        </w:rPr>
        <w:t xml:space="preserve">&lt;Company&gt; </w:t>
      </w:r>
      <w:r w:rsidR="00000000" w:rsidRPr="00633232">
        <w:rPr>
          <w:rFonts w:ascii="Calibri" w:hAnsi="Calibri"/>
          <w:i/>
          <w:iCs/>
          <w:sz w:val="23"/>
          <w:szCs w:val="23"/>
        </w:rPr>
        <w:t>implements the principle of "least privilege" and "role-based access control" within logical access control mechanisms so that only authorized users can access the Firm's systems and data.</w:t>
      </w:r>
    </w:p>
    <w:p w14:paraId="4F0ACE07" w14:textId="77777777" w:rsidR="00CD11C0" w:rsidRPr="00633232" w:rsidRDefault="00000000">
      <w:pPr>
        <w:numPr>
          <w:ilvl w:val="0"/>
          <w:numId w:val="5"/>
        </w:numPr>
        <w:spacing w:before="100" w:beforeAutospacing="1" w:after="100" w:afterAutospacing="1" w:line="240" w:lineRule="auto"/>
        <w:divId w:val="1651680529"/>
        <w:rPr>
          <w:rFonts w:ascii="Calibri" w:eastAsia="Times New Roman" w:hAnsi="Calibri"/>
          <w:i/>
          <w:iCs/>
          <w:sz w:val="23"/>
          <w:szCs w:val="23"/>
        </w:rPr>
      </w:pPr>
      <w:r w:rsidRPr="00633232">
        <w:rPr>
          <w:rFonts w:ascii="Calibri" w:eastAsia="Times New Roman" w:hAnsi="Calibri"/>
          <w:i/>
          <w:iCs/>
          <w:sz w:val="23"/>
          <w:szCs w:val="23"/>
        </w:rPr>
        <w:t xml:space="preserve">Each information system enforces </w:t>
      </w:r>
      <w:proofErr w:type="gramStart"/>
      <w:r w:rsidRPr="00633232">
        <w:rPr>
          <w:rFonts w:ascii="Calibri" w:eastAsia="Times New Roman" w:hAnsi="Calibri"/>
          <w:i/>
          <w:iCs/>
          <w:sz w:val="23"/>
          <w:szCs w:val="23"/>
        </w:rPr>
        <w:t>the password</w:t>
      </w:r>
      <w:proofErr w:type="gramEnd"/>
      <w:r w:rsidRPr="00633232">
        <w:rPr>
          <w:rFonts w:ascii="Calibri" w:eastAsia="Times New Roman" w:hAnsi="Calibri"/>
          <w:i/>
          <w:iCs/>
          <w:sz w:val="23"/>
          <w:szCs w:val="23"/>
        </w:rPr>
        <w:t xml:space="preserve"> and login restrictions based on the password policy.</w:t>
      </w:r>
    </w:p>
    <w:p w14:paraId="6C8EC778" w14:textId="77777777" w:rsidR="00CD11C0" w:rsidRPr="00633232" w:rsidRDefault="00000000">
      <w:pPr>
        <w:numPr>
          <w:ilvl w:val="0"/>
          <w:numId w:val="5"/>
        </w:numPr>
        <w:spacing w:before="100" w:beforeAutospacing="1" w:after="100" w:afterAutospacing="1" w:line="240" w:lineRule="auto"/>
        <w:divId w:val="1651680529"/>
        <w:rPr>
          <w:rFonts w:ascii="Calibri" w:eastAsia="Times New Roman" w:hAnsi="Calibri"/>
          <w:i/>
          <w:iCs/>
          <w:sz w:val="23"/>
          <w:szCs w:val="23"/>
        </w:rPr>
      </w:pPr>
      <w:r w:rsidRPr="00633232">
        <w:rPr>
          <w:rFonts w:ascii="Calibri" w:eastAsia="Times New Roman" w:hAnsi="Calibri"/>
          <w:i/>
          <w:iCs/>
          <w:sz w:val="23"/>
          <w:szCs w:val="23"/>
        </w:rPr>
        <w:t>Each information system also defines, documents, and implements its unique access management covering all aspects of the user lifecycle from onboarding to offboarding.</w:t>
      </w:r>
    </w:p>
    <w:p w14:paraId="3C873A22" w14:textId="77777777" w:rsidR="00CD11C0" w:rsidRPr="00633232" w:rsidRDefault="00000000">
      <w:pPr>
        <w:numPr>
          <w:ilvl w:val="0"/>
          <w:numId w:val="5"/>
        </w:numPr>
        <w:spacing w:before="100" w:beforeAutospacing="1" w:after="100" w:afterAutospacing="1" w:line="240" w:lineRule="auto"/>
        <w:divId w:val="1651680529"/>
        <w:rPr>
          <w:rFonts w:ascii="Calibri" w:eastAsia="Times New Roman" w:hAnsi="Calibri"/>
          <w:i/>
          <w:iCs/>
          <w:sz w:val="23"/>
          <w:szCs w:val="23"/>
        </w:rPr>
      </w:pPr>
      <w:r w:rsidRPr="00633232">
        <w:rPr>
          <w:rFonts w:ascii="Calibri" w:eastAsia="Times New Roman" w:hAnsi="Calibri"/>
          <w:i/>
          <w:iCs/>
          <w:sz w:val="23"/>
          <w:szCs w:val="23"/>
        </w:rPr>
        <w:t>Appropriate Onboarding &amp; Offboarding workflows and checklists are implemented as per the Access Control Policy for new and terminated employees.</w:t>
      </w:r>
    </w:p>
    <w:p w14:paraId="2ACE07CA" w14:textId="77777777" w:rsidR="00CD11C0" w:rsidRPr="00633232" w:rsidRDefault="00000000">
      <w:pPr>
        <w:numPr>
          <w:ilvl w:val="0"/>
          <w:numId w:val="5"/>
        </w:numPr>
        <w:spacing w:before="100" w:beforeAutospacing="1" w:after="100" w:afterAutospacing="1" w:line="240" w:lineRule="auto"/>
        <w:divId w:val="1651680529"/>
        <w:rPr>
          <w:rFonts w:ascii="Calibri" w:eastAsia="Times New Roman" w:hAnsi="Calibri"/>
          <w:i/>
          <w:iCs/>
          <w:sz w:val="23"/>
          <w:szCs w:val="23"/>
        </w:rPr>
      </w:pPr>
      <w:r w:rsidRPr="00633232">
        <w:rPr>
          <w:rFonts w:ascii="Calibri" w:eastAsia="Times New Roman" w:hAnsi="Calibri"/>
          <w:i/>
          <w:iCs/>
          <w:sz w:val="23"/>
          <w:szCs w:val="23"/>
        </w:rPr>
        <w:t>Elevated and privileged access is granted only for limited durations and special approvals.</w:t>
      </w:r>
    </w:p>
    <w:p w14:paraId="3D0D9744" w14:textId="085433B5" w:rsidR="00CD11C0" w:rsidRPr="00633232" w:rsidRDefault="00633232">
      <w:pPr>
        <w:numPr>
          <w:ilvl w:val="0"/>
          <w:numId w:val="5"/>
        </w:numPr>
        <w:spacing w:before="100" w:beforeAutospacing="1" w:after="100" w:afterAutospacing="1" w:line="240" w:lineRule="auto"/>
        <w:divId w:val="1651680529"/>
        <w:rPr>
          <w:rFonts w:ascii="Calibri" w:eastAsia="Times New Roman" w:hAnsi="Calibri"/>
          <w:i/>
          <w:iCs/>
          <w:sz w:val="23"/>
          <w:szCs w:val="23"/>
        </w:rPr>
      </w:pPr>
      <w:r w:rsidRPr="00633232">
        <w:rPr>
          <w:rFonts w:ascii="Calibri" w:eastAsia="Times New Roman" w:hAnsi="Calibri"/>
          <w:i/>
          <w:iCs/>
          <w:sz w:val="23"/>
          <w:szCs w:val="23"/>
        </w:rPr>
        <w:t xml:space="preserve">&lt;Company&gt; </w:t>
      </w:r>
      <w:r w:rsidRPr="00633232">
        <w:rPr>
          <w:rFonts w:ascii="Calibri" w:eastAsia="Times New Roman" w:hAnsi="Calibri"/>
          <w:i/>
          <w:iCs/>
          <w:sz w:val="23"/>
          <w:szCs w:val="23"/>
        </w:rPr>
        <w:t xml:space="preserve">‘s </w:t>
      </w:r>
      <w:r w:rsidR="00000000" w:rsidRPr="00633232">
        <w:rPr>
          <w:rFonts w:ascii="Calibri" w:eastAsia="Times New Roman" w:hAnsi="Calibri"/>
          <w:i/>
          <w:iCs/>
          <w:sz w:val="23"/>
          <w:szCs w:val="23"/>
        </w:rPr>
        <w:t>access control policy also applies to all third-party contractors and vendors also</w:t>
      </w:r>
    </w:p>
    <w:p w14:paraId="4D70DF19" w14:textId="77777777" w:rsidR="00CD11C0" w:rsidRPr="00633232" w:rsidRDefault="00000000">
      <w:pPr>
        <w:pStyle w:val="Heading4"/>
        <w:divId w:val="1651680529"/>
        <w:rPr>
          <w:rFonts w:ascii="Calibri" w:eastAsia="Times New Roman" w:hAnsi="Calibri"/>
          <w:i/>
          <w:iCs/>
          <w:sz w:val="23"/>
          <w:szCs w:val="23"/>
        </w:rPr>
      </w:pPr>
      <w:r w:rsidRPr="00633232">
        <w:rPr>
          <w:rFonts w:ascii="Calibri" w:eastAsia="Times New Roman" w:hAnsi="Calibri"/>
          <w:i/>
          <w:iCs/>
          <w:sz w:val="23"/>
          <w:szCs w:val="23"/>
        </w:rPr>
        <w:t>Strong passwords &amp; login control </w:t>
      </w:r>
    </w:p>
    <w:p w14:paraId="7E2BA249" w14:textId="58C62064" w:rsidR="00CD11C0" w:rsidRPr="00633232" w:rsidRDefault="00000000">
      <w:pPr>
        <w:pStyle w:val="NormalWeb"/>
        <w:divId w:val="1651680529"/>
        <w:rPr>
          <w:rFonts w:ascii="Calibri" w:hAnsi="Calibri"/>
          <w:i/>
          <w:iCs/>
          <w:sz w:val="23"/>
          <w:szCs w:val="23"/>
        </w:rPr>
      </w:pPr>
      <w:r w:rsidRPr="00633232">
        <w:rPr>
          <w:rFonts w:ascii="Calibri" w:hAnsi="Calibri"/>
          <w:i/>
          <w:iCs/>
          <w:sz w:val="23"/>
          <w:szCs w:val="23"/>
        </w:rPr>
        <w:t xml:space="preserve">Strong passwords for an application are the first line of defense against malicious actors; hence </w:t>
      </w:r>
      <w:r w:rsidR="00633232" w:rsidRPr="00633232">
        <w:rPr>
          <w:rFonts w:ascii="Calibri" w:hAnsi="Calibri"/>
          <w:i/>
          <w:iCs/>
          <w:sz w:val="23"/>
          <w:szCs w:val="23"/>
        </w:rPr>
        <w:t xml:space="preserve">&lt;Company&gt; </w:t>
      </w:r>
      <w:r w:rsidRPr="00633232">
        <w:rPr>
          <w:rFonts w:ascii="Calibri" w:hAnsi="Calibri"/>
          <w:i/>
          <w:iCs/>
          <w:sz w:val="23"/>
          <w:szCs w:val="23"/>
        </w:rPr>
        <w:t>password policies establish rules of how employees can maintain strong and secure passwords when using multi-factor authentication and how all information systems can enforce best practices for strong passwords.</w:t>
      </w:r>
    </w:p>
    <w:p w14:paraId="6AFDD369" w14:textId="77777777" w:rsidR="00CD11C0" w:rsidRPr="00633232" w:rsidRDefault="00000000">
      <w:pPr>
        <w:pStyle w:val="Heading4"/>
        <w:divId w:val="1651680529"/>
        <w:rPr>
          <w:rFonts w:ascii="Calibri" w:eastAsia="Times New Roman" w:hAnsi="Calibri"/>
          <w:i/>
          <w:iCs/>
          <w:sz w:val="23"/>
          <w:szCs w:val="23"/>
        </w:rPr>
      </w:pPr>
      <w:r w:rsidRPr="00633232">
        <w:rPr>
          <w:rFonts w:ascii="Calibri" w:eastAsia="Times New Roman" w:hAnsi="Calibri"/>
          <w:i/>
          <w:iCs/>
          <w:sz w:val="23"/>
          <w:szCs w:val="23"/>
        </w:rPr>
        <w:lastRenderedPageBreak/>
        <w:t>Strong password policy  </w:t>
      </w:r>
    </w:p>
    <w:p w14:paraId="26A45DF4" w14:textId="77777777" w:rsidR="00CD11C0" w:rsidRPr="00633232" w:rsidRDefault="00000000">
      <w:pPr>
        <w:numPr>
          <w:ilvl w:val="0"/>
          <w:numId w:val="6"/>
        </w:numPr>
        <w:spacing w:before="100" w:beforeAutospacing="1" w:after="100" w:afterAutospacing="1" w:line="240" w:lineRule="auto"/>
        <w:divId w:val="1651680529"/>
        <w:rPr>
          <w:rFonts w:ascii="Calibri" w:eastAsia="Times New Roman" w:hAnsi="Calibri"/>
          <w:i/>
          <w:iCs/>
          <w:sz w:val="23"/>
          <w:szCs w:val="23"/>
        </w:rPr>
      </w:pPr>
      <w:r w:rsidRPr="00633232">
        <w:rPr>
          <w:rFonts w:ascii="Calibri" w:eastAsia="Times New Roman" w:hAnsi="Calibri"/>
          <w:i/>
          <w:iCs/>
          <w:sz w:val="23"/>
          <w:szCs w:val="23"/>
        </w:rPr>
        <w:t>Strong, complex passwords are enforced for all applications</w:t>
      </w:r>
    </w:p>
    <w:p w14:paraId="0AB52865" w14:textId="77777777" w:rsidR="00CD11C0" w:rsidRPr="00633232" w:rsidRDefault="00000000">
      <w:pPr>
        <w:numPr>
          <w:ilvl w:val="0"/>
          <w:numId w:val="6"/>
        </w:numPr>
        <w:spacing w:before="100" w:beforeAutospacing="1" w:after="100" w:afterAutospacing="1" w:line="240" w:lineRule="auto"/>
        <w:divId w:val="1651680529"/>
        <w:rPr>
          <w:rFonts w:ascii="Calibri" w:eastAsia="Times New Roman" w:hAnsi="Calibri"/>
          <w:i/>
          <w:iCs/>
          <w:sz w:val="23"/>
          <w:szCs w:val="23"/>
        </w:rPr>
      </w:pPr>
      <w:r w:rsidRPr="00633232">
        <w:rPr>
          <w:rFonts w:ascii="Calibri" w:eastAsia="Times New Roman" w:hAnsi="Calibri"/>
          <w:i/>
          <w:iCs/>
          <w:sz w:val="23"/>
          <w:szCs w:val="23"/>
        </w:rPr>
        <w:t>MFA is enforced for all users of critical and crucial applications</w:t>
      </w:r>
    </w:p>
    <w:p w14:paraId="62DB5A7E" w14:textId="77777777" w:rsidR="00CD11C0" w:rsidRPr="00633232" w:rsidRDefault="00000000">
      <w:pPr>
        <w:numPr>
          <w:ilvl w:val="0"/>
          <w:numId w:val="6"/>
        </w:numPr>
        <w:spacing w:before="100" w:beforeAutospacing="1" w:after="100" w:afterAutospacing="1" w:line="240" w:lineRule="auto"/>
        <w:divId w:val="1651680529"/>
        <w:rPr>
          <w:rFonts w:ascii="Calibri" w:eastAsia="Times New Roman" w:hAnsi="Calibri"/>
          <w:i/>
          <w:iCs/>
          <w:sz w:val="23"/>
          <w:szCs w:val="23"/>
        </w:rPr>
      </w:pPr>
      <w:r w:rsidRPr="00633232">
        <w:rPr>
          <w:rFonts w:ascii="Calibri" w:eastAsia="Times New Roman" w:hAnsi="Calibri"/>
          <w:i/>
          <w:iCs/>
          <w:sz w:val="23"/>
          <w:szCs w:val="23"/>
        </w:rPr>
        <w:t>All administrative users should have MFA enabled.</w:t>
      </w:r>
    </w:p>
    <w:p w14:paraId="142B8FA2" w14:textId="77777777" w:rsidR="00CD11C0" w:rsidRPr="00633232" w:rsidRDefault="00000000">
      <w:pPr>
        <w:pStyle w:val="Heading4"/>
        <w:divId w:val="1651680529"/>
        <w:rPr>
          <w:rFonts w:ascii="Calibri" w:eastAsia="Times New Roman" w:hAnsi="Calibri"/>
          <w:i/>
          <w:iCs/>
          <w:sz w:val="23"/>
          <w:szCs w:val="23"/>
        </w:rPr>
      </w:pPr>
      <w:r w:rsidRPr="00633232">
        <w:rPr>
          <w:rFonts w:ascii="Calibri" w:eastAsia="Times New Roman" w:hAnsi="Calibri"/>
          <w:i/>
          <w:iCs/>
          <w:sz w:val="23"/>
          <w:szCs w:val="23"/>
        </w:rPr>
        <w:t>Access audit and logging </w:t>
      </w:r>
    </w:p>
    <w:p w14:paraId="6631F6FE" w14:textId="77777777" w:rsidR="00CD11C0" w:rsidRPr="00633232" w:rsidRDefault="00000000">
      <w:pPr>
        <w:numPr>
          <w:ilvl w:val="0"/>
          <w:numId w:val="7"/>
        </w:numPr>
        <w:spacing w:before="100" w:beforeAutospacing="1" w:after="100" w:afterAutospacing="1" w:line="240" w:lineRule="auto"/>
        <w:divId w:val="1651680529"/>
        <w:rPr>
          <w:rFonts w:ascii="Calibri" w:eastAsia="Times New Roman" w:hAnsi="Calibri"/>
          <w:i/>
          <w:iCs/>
          <w:sz w:val="23"/>
          <w:szCs w:val="23"/>
        </w:rPr>
      </w:pPr>
      <w:r w:rsidRPr="00633232">
        <w:rPr>
          <w:rFonts w:ascii="Calibri" w:eastAsia="Times New Roman" w:hAnsi="Calibri"/>
          <w:i/>
          <w:iCs/>
          <w:sz w:val="23"/>
          <w:szCs w:val="23"/>
        </w:rPr>
        <w:t>All user access to information systems is logged.</w:t>
      </w:r>
    </w:p>
    <w:p w14:paraId="25DD5082" w14:textId="77777777" w:rsidR="00CD11C0" w:rsidRPr="00633232" w:rsidRDefault="00000000">
      <w:pPr>
        <w:numPr>
          <w:ilvl w:val="0"/>
          <w:numId w:val="7"/>
        </w:numPr>
        <w:spacing w:before="100" w:beforeAutospacing="1" w:after="100" w:afterAutospacing="1" w:line="240" w:lineRule="auto"/>
        <w:divId w:val="1651680529"/>
        <w:rPr>
          <w:rFonts w:ascii="Calibri" w:eastAsia="Times New Roman" w:hAnsi="Calibri"/>
          <w:i/>
          <w:iCs/>
          <w:sz w:val="23"/>
          <w:szCs w:val="23"/>
        </w:rPr>
      </w:pPr>
      <w:r w:rsidRPr="00633232">
        <w:rPr>
          <w:rFonts w:ascii="Calibri" w:eastAsia="Times New Roman" w:hAnsi="Calibri"/>
          <w:i/>
          <w:iCs/>
          <w:sz w:val="23"/>
          <w:szCs w:val="23"/>
        </w:rPr>
        <w:t>All logs are stored for at least 60 days.</w:t>
      </w:r>
    </w:p>
    <w:p w14:paraId="366643B9" w14:textId="77777777" w:rsidR="00CD11C0" w:rsidRPr="00633232" w:rsidRDefault="00000000">
      <w:pPr>
        <w:pStyle w:val="Heading4"/>
        <w:divId w:val="1651680529"/>
        <w:rPr>
          <w:rFonts w:ascii="Calibri" w:eastAsia="Times New Roman" w:hAnsi="Calibri"/>
          <w:i/>
          <w:iCs/>
          <w:sz w:val="23"/>
          <w:szCs w:val="23"/>
        </w:rPr>
      </w:pPr>
      <w:r w:rsidRPr="00633232">
        <w:rPr>
          <w:rFonts w:ascii="Calibri" w:eastAsia="Times New Roman" w:hAnsi="Calibri"/>
          <w:i/>
          <w:iCs/>
          <w:sz w:val="23"/>
          <w:szCs w:val="23"/>
        </w:rPr>
        <w:t>Asset management</w:t>
      </w:r>
    </w:p>
    <w:p w14:paraId="0C40E867" w14:textId="5F1519C7" w:rsidR="00CD11C0" w:rsidRPr="00633232" w:rsidRDefault="00633232">
      <w:pPr>
        <w:pStyle w:val="NormalWeb"/>
        <w:divId w:val="1651680529"/>
        <w:rPr>
          <w:rFonts w:ascii="Calibri" w:hAnsi="Calibri"/>
          <w:i/>
          <w:iCs/>
          <w:sz w:val="23"/>
          <w:szCs w:val="23"/>
        </w:rPr>
      </w:pPr>
      <w:r w:rsidRPr="00633232">
        <w:rPr>
          <w:rFonts w:ascii="Calibri" w:hAnsi="Calibri"/>
          <w:i/>
          <w:iCs/>
          <w:sz w:val="23"/>
          <w:szCs w:val="23"/>
        </w:rPr>
        <w:t xml:space="preserve">&lt;Company&gt; </w:t>
      </w:r>
      <w:r w:rsidR="00000000" w:rsidRPr="00633232">
        <w:rPr>
          <w:rFonts w:ascii="Calibri" w:hAnsi="Calibri"/>
          <w:i/>
          <w:iCs/>
          <w:sz w:val="23"/>
          <w:szCs w:val="23"/>
        </w:rPr>
        <w:t>maintains an inventory of all its information systems. All assets have owners and custodians assigned.</w:t>
      </w:r>
    </w:p>
    <w:p w14:paraId="312062E1" w14:textId="77777777" w:rsidR="00CD11C0" w:rsidRPr="00633232" w:rsidRDefault="00000000">
      <w:pPr>
        <w:pStyle w:val="Heading4"/>
        <w:divId w:val="1651680529"/>
        <w:rPr>
          <w:rFonts w:ascii="Calibri" w:eastAsia="Times New Roman" w:hAnsi="Calibri"/>
          <w:i/>
          <w:iCs/>
          <w:sz w:val="23"/>
          <w:szCs w:val="23"/>
        </w:rPr>
      </w:pPr>
      <w:r w:rsidRPr="00633232">
        <w:rPr>
          <w:rFonts w:ascii="Calibri" w:eastAsia="Times New Roman" w:hAnsi="Calibri"/>
          <w:i/>
          <w:iCs/>
          <w:sz w:val="23"/>
          <w:szCs w:val="23"/>
        </w:rPr>
        <w:t>Acceptable use Policy</w:t>
      </w:r>
    </w:p>
    <w:p w14:paraId="427E12B4" w14:textId="2EC5F015" w:rsidR="00CD11C0" w:rsidRPr="00633232" w:rsidRDefault="00000000">
      <w:pPr>
        <w:pStyle w:val="NormalWeb"/>
        <w:divId w:val="1651680529"/>
        <w:rPr>
          <w:rFonts w:ascii="Calibri" w:hAnsi="Calibri"/>
          <w:i/>
          <w:iCs/>
          <w:sz w:val="23"/>
          <w:szCs w:val="23"/>
        </w:rPr>
      </w:pPr>
      <w:r w:rsidRPr="00633232">
        <w:rPr>
          <w:rFonts w:ascii="Calibri" w:hAnsi="Calibri"/>
          <w:i/>
          <w:iCs/>
          <w:sz w:val="23"/>
          <w:szCs w:val="23"/>
        </w:rPr>
        <w:t xml:space="preserve">The Acceptable Use Policy governs the acceptable use of each asset. In general, the policy requires that under no circumstances is an employee authorized to engage in any activity that is illegal under local, state, federal, or international law while utilizing </w:t>
      </w:r>
      <w:r w:rsidR="00633232" w:rsidRPr="00633232">
        <w:rPr>
          <w:rFonts w:ascii="Calibri" w:hAnsi="Calibri"/>
          <w:i/>
          <w:iCs/>
          <w:sz w:val="23"/>
          <w:szCs w:val="23"/>
        </w:rPr>
        <w:t>Company</w:t>
      </w:r>
      <w:r w:rsidRPr="00633232">
        <w:rPr>
          <w:rFonts w:ascii="Calibri" w:hAnsi="Calibri"/>
          <w:i/>
          <w:iCs/>
          <w:sz w:val="23"/>
          <w:szCs w:val="23"/>
        </w:rPr>
        <w:t>-owned assets. The use of all assets must be strictly for the Firm's business purposes.</w:t>
      </w:r>
    </w:p>
    <w:p w14:paraId="79A0495F" w14:textId="77777777" w:rsidR="00CD11C0" w:rsidRPr="00633232" w:rsidRDefault="00000000">
      <w:pPr>
        <w:pStyle w:val="Heading4"/>
        <w:divId w:val="1651680529"/>
        <w:rPr>
          <w:rFonts w:ascii="Calibri" w:eastAsia="Times New Roman" w:hAnsi="Calibri"/>
          <w:i/>
          <w:iCs/>
          <w:sz w:val="23"/>
          <w:szCs w:val="23"/>
        </w:rPr>
      </w:pPr>
      <w:r w:rsidRPr="00633232">
        <w:rPr>
          <w:rFonts w:ascii="Calibri" w:eastAsia="Times New Roman" w:hAnsi="Calibri"/>
          <w:i/>
          <w:iCs/>
          <w:sz w:val="23"/>
          <w:szCs w:val="23"/>
        </w:rPr>
        <w:t>Asset disposition Policy</w:t>
      </w:r>
    </w:p>
    <w:p w14:paraId="152BB461" w14:textId="77777777" w:rsidR="00CD11C0" w:rsidRPr="00633232" w:rsidRDefault="00000000">
      <w:pPr>
        <w:pStyle w:val="NormalWeb"/>
        <w:divId w:val="1651680529"/>
        <w:rPr>
          <w:rFonts w:ascii="Calibri" w:hAnsi="Calibri"/>
          <w:i/>
          <w:iCs/>
          <w:sz w:val="23"/>
          <w:szCs w:val="23"/>
        </w:rPr>
      </w:pPr>
      <w:r w:rsidRPr="00633232">
        <w:rPr>
          <w:rFonts w:ascii="Calibri" w:hAnsi="Calibri"/>
          <w:i/>
          <w:iCs/>
          <w:sz w:val="23"/>
          <w:szCs w:val="23"/>
        </w:rPr>
        <w:t xml:space="preserve">Employees should return </w:t>
      </w:r>
      <w:proofErr w:type="gramStart"/>
      <w:r w:rsidRPr="00633232">
        <w:rPr>
          <w:rFonts w:ascii="Calibri" w:hAnsi="Calibri"/>
          <w:i/>
          <w:iCs/>
          <w:sz w:val="23"/>
          <w:szCs w:val="23"/>
        </w:rPr>
        <w:t>organization</w:t>
      </w:r>
      <w:proofErr w:type="gramEnd"/>
      <w:r w:rsidRPr="00633232">
        <w:rPr>
          <w:rFonts w:ascii="Calibri" w:hAnsi="Calibri"/>
          <w:i/>
          <w:iCs/>
          <w:sz w:val="23"/>
          <w:szCs w:val="23"/>
        </w:rPr>
        <w:t xml:space="preserve"> assets upon termination of their employment, contract, or agreement. Assets are disposed of and recycled as per the data retention and disposition policies.</w:t>
      </w:r>
    </w:p>
    <w:p w14:paraId="48B3B23F" w14:textId="77777777" w:rsidR="00CD11C0" w:rsidRPr="00633232" w:rsidRDefault="00000000">
      <w:pPr>
        <w:pStyle w:val="Heading4"/>
        <w:divId w:val="1651680529"/>
        <w:rPr>
          <w:rFonts w:ascii="Calibri" w:eastAsia="Times New Roman" w:hAnsi="Calibri"/>
          <w:i/>
          <w:iCs/>
          <w:sz w:val="23"/>
          <w:szCs w:val="23"/>
        </w:rPr>
      </w:pPr>
      <w:r w:rsidRPr="00633232">
        <w:rPr>
          <w:rFonts w:ascii="Calibri" w:eastAsia="Times New Roman" w:hAnsi="Calibri"/>
          <w:i/>
          <w:iCs/>
          <w:sz w:val="23"/>
          <w:szCs w:val="23"/>
        </w:rPr>
        <w:t>Encryption Policy</w:t>
      </w:r>
    </w:p>
    <w:p w14:paraId="30C9FFE4" w14:textId="77777777" w:rsidR="00CD11C0" w:rsidRPr="00633232" w:rsidRDefault="00000000">
      <w:pPr>
        <w:pStyle w:val="NormalWeb"/>
        <w:divId w:val="1651680529"/>
        <w:rPr>
          <w:rFonts w:ascii="Calibri" w:hAnsi="Calibri"/>
          <w:i/>
          <w:iCs/>
          <w:sz w:val="23"/>
          <w:szCs w:val="23"/>
        </w:rPr>
      </w:pPr>
      <w:r w:rsidRPr="00633232">
        <w:rPr>
          <w:rFonts w:ascii="Calibri" w:hAnsi="Calibri"/>
          <w:i/>
          <w:iCs/>
          <w:sz w:val="23"/>
          <w:szCs w:val="23"/>
        </w:rPr>
        <w:t>All critical and sensitive data in databases is encrypted. This includes but is not limited to </w:t>
      </w:r>
    </w:p>
    <w:p w14:paraId="506AA1F9" w14:textId="77777777" w:rsidR="00CD11C0" w:rsidRPr="00633232" w:rsidRDefault="00000000">
      <w:pPr>
        <w:numPr>
          <w:ilvl w:val="0"/>
          <w:numId w:val="8"/>
        </w:numPr>
        <w:spacing w:before="100" w:beforeAutospacing="1" w:after="100" w:afterAutospacing="1" w:line="240" w:lineRule="auto"/>
        <w:divId w:val="1651680529"/>
        <w:rPr>
          <w:rFonts w:ascii="Calibri" w:eastAsia="Times New Roman" w:hAnsi="Calibri"/>
          <w:i/>
          <w:iCs/>
          <w:sz w:val="23"/>
          <w:szCs w:val="23"/>
        </w:rPr>
      </w:pPr>
      <w:r w:rsidRPr="00633232">
        <w:rPr>
          <w:rFonts w:ascii="Calibri" w:eastAsia="Times New Roman" w:hAnsi="Calibri"/>
          <w:i/>
          <w:iCs/>
          <w:sz w:val="23"/>
          <w:szCs w:val="23"/>
        </w:rPr>
        <w:t xml:space="preserve">Client's data </w:t>
      </w:r>
      <w:proofErr w:type="gramStart"/>
      <w:r w:rsidRPr="00633232">
        <w:rPr>
          <w:rFonts w:ascii="Calibri" w:eastAsia="Times New Roman" w:hAnsi="Calibri"/>
          <w:i/>
          <w:iCs/>
          <w:sz w:val="23"/>
          <w:szCs w:val="23"/>
        </w:rPr>
        <w:t>in</w:t>
      </w:r>
      <w:proofErr w:type="gramEnd"/>
      <w:r w:rsidRPr="00633232">
        <w:rPr>
          <w:rFonts w:ascii="Calibri" w:eastAsia="Times New Roman" w:hAnsi="Calibri"/>
          <w:i/>
          <w:iCs/>
          <w:sz w:val="23"/>
          <w:szCs w:val="23"/>
        </w:rPr>
        <w:t xml:space="preserve"> production environments</w:t>
      </w:r>
    </w:p>
    <w:p w14:paraId="25D4A6A0" w14:textId="77777777" w:rsidR="00CD11C0" w:rsidRPr="00633232" w:rsidRDefault="00000000">
      <w:pPr>
        <w:numPr>
          <w:ilvl w:val="0"/>
          <w:numId w:val="8"/>
        </w:numPr>
        <w:spacing w:before="100" w:beforeAutospacing="1" w:after="100" w:afterAutospacing="1" w:line="240" w:lineRule="auto"/>
        <w:divId w:val="1651680529"/>
        <w:rPr>
          <w:rFonts w:ascii="Calibri" w:eastAsia="Times New Roman" w:hAnsi="Calibri"/>
          <w:i/>
          <w:iCs/>
          <w:sz w:val="23"/>
          <w:szCs w:val="23"/>
        </w:rPr>
      </w:pPr>
      <w:r w:rsidRPr="00633232">
        <w:rPr>
          <w:rFonts w:ascii="Calibri" w:eastAsia="Times New Roman" w:hAnsi="Calibri"/>
          <w:i/>
          <w:iCs/>
          <w:sz w:val="23"/>
          <w:szCs w:val="23"/>
        </w:rPr>
        <w:t>Document</w:t>
      </w:r>
    </w:p>
    <w:p w14:paraId="6A090171" w14:textId="77777777" w:rsidR="00CD11C0" w:rsidRPr="00633232" w:rsidRDefault="00000000">
      <w:pPr>
        <w:numPr>
          <w:ilvl w:val="0"/>
          <w:numId w:val="8"/>
        </w:numPr>
        <w:spacing w:before="100" w:beforeAutospacing="1" w:after="100" w:afterAutospacing="1" w:line="240" w:lineRule="auto"/>
        <w:divId w:val="1651680529"/>
        <w:rPr>
          <w:rFonts w:ascii="Calibri" w:eastAsia="Times New Roman" w:hAnsi="Calibri"/>
          <w:i/>
          <w:iCs/>
          <w:sz w:val="23"/>
          <w:szCs w:val="23"/>
        </w:rPr>
      </w:pPr>
      <w:r w:rsidRPr="00633232">
        <w:rPr>
          <w:rFonts w:ascii="Calibri" w:eastAsia="Times New Roman" w:hAnsi="Calibri"/>
          <w:i/>
          <w:iCs/>
          <w:sz w:val="23"/>
          <w:szCs w:val="23"/>
        </w:rPr>
        <w:t>Audit logs and application logs</w:t>
      </w:r>
    </w:p>
    <w:p w14:paraId="76894A87" w14:textId="77777777" w:rsidR="00CD11C0" w:rsidRPr="00633232" w:rsidRDefault="00000000">
      <w:pPr>
        <w:pStyle w:val="NormalWeb"/>
        <w:divId w:val="1651680529"/>
        <w:rPr>
          <w:rFonts w:ascii="Calibri" w:hAnsi="Calibri"/>
          <w:i/>
          <w:iCs/>
          <w:sz w:val="23"/>
          <w:szCs w:val="23"/>
        </w:rPr>
      </w:pPr>
      <w:r w:rsidRPr="00633232">
        <w:rPr>
          <w:rFonts w:ascii="Calibri" w:hAnsi="Calibri"/>
          <w:i/>
          <w:iCs/>
          <w:sz w:val="23"/>
          <w:szCs w:val="23"/>
        </w:rPr>
        <w:t>All data in transit is encrypted. All data flowing in and out of the Firm shall use SSL, TLS, and IPSec for transmission. </w:t>
      </w:r>
    </w:p>
    <w:p w14:paraId="0BFD0E43" w14:textId="77777777" w:rsidR="00CD11C0" w:rsidRPr="00633232" w:rsidRDefault="00000000">
      <w:pPr>
        <w:pStyle w:val="NormalWeb"/>
        <w:divId w:val="1651680529"/>
        <w:rPr>
          <w:rFonts w:ascii="Calibri" w:hAnsi="Calibri"/>
          <w:i/>
          <w:iCs/>
          <w:sz w:val="23"/>
          <w:szCs w:val="23"/>
        </w:rPr>
      </w:pPr>
      <w:r w:rsidRPr="00633232">
        <w:rPr>
          <w:rFonts w:ascii="Calibri" w:hAnsi="Calibri"/>
          <w:i/>
          <w:iCs/>
          <w:sz w:val="23"/>
          <w:szCs w:val="23"/>
        </w:rPr>
        <w:t>The encryption policy requires the use of strong and latest encryption algorithms. Standards are set for cryptography key management, such as all keys must be rotated every six months.</w:t>
      </w:r>
    </w:p>
    <w:p w14:paraId="0618E581" w14:textId="77777777" w:rsidR="00CD11C0" w:rsidRPr="00633232" w:rsidRDefault="00000000">
      <w:pPr>
        <w:pStyle w:val="Heading4"/>
        <w:divId w:val="1651680529"/>
        <w:rPr>
          <w:rFonts w:ascii="Calibri" w:eastAsia="Times New Roman" w:hAnsi="Calibri"/>
          <w:i/>
          <w:iCs/>
          <w:sz w:val="23"/>
          <w:szCs w:val="23"/>
        </w:rPr>
      </w:pPr>
      <w:r w:rsidRPr="00633232">
        <w:rPr>
          <w:rFonts w:ascii="Calibri" w:eastAsia="Times New Roman" w:hAnsi="Calibri"/>
          <w:i/>
          <w:iCs/>
          <w:sz w:val="23"/>
          <w:szCs w:val="23"/>
        </w:rPr>
        <w:t>Data Classification policy </w:t>
      </w:r>
    </w:p>
    <w:p w14:paraId="04292C15" w14:textId="3A53AC6C" w:rsidR="00CD11C0" w:rsidRPr="00633232" w:rsidRDefault="00000000">
      <w:pPr>
        <w:pStyle w:val="NormalWeb"/>
        <w:divId w:val="1651680529"/>
        <w:rPr>
          <w:rFonts w:ascii="Calibri" w:hAnsi="Calibri"/>
          <w:i/>
          <w:iCs/>
          <w:sz w:val="23"/>
          <w:szCs w:val="23"/>
        </w:rPr>
      </w:pPr>
      <w:r w:rsidRPr="00633232">
        <w:rPr>
          <w:rFonts w:ascii="Calibri" w:hAnsi="Calibri"/>
          <w:i/>
          <w:iCs/>
          <w:sz w:val="23"/>
          <w:szCs w:val="23"/>
        </w:rPr>
        <w:t xml:space="preserve">Information in </w:t>
      </w:r>
      <w:r w:rsidR="00633232" w:rsidRPr="00633232">
        <w:rPr>
          <w:rFonts w:ascii="Calibri" w:hAnsi="Calibri"/>
          <w:i/>
          <w:iCs/>
          <w:sz w:val="23"/>
          <w:szCs w:val="23"/>
        </w:rPr>
        <w:t xml:space="preserve">&lt;Company&gt; </w:t>
      </w:r>
      <w:r w:rsidRPr="00633232">
        <w:rPr>
          <w:rFonts w:ascii="Calibri" w:hAnsi="Calibri"/>
          <w:i/>
          <w:iCs/>
          <w:sz w:val="23"/>
          <w:szCs w:val="23"/>
        </w:rPr>
        <w:t xml:space="preserve">is classified based on legal requirements, value, criticality, and sensitivity to unauthorized disclosure or modification. The classifications are based on the value </w:t>
      </w:r>
      <w:r w:rsidRPr="00633232">
        <w:rPr>
          <w:rFonts w:ascii="Calibri" w:hAnsi="Calibri"/>
          <w:i/>
          <w:iCs/>
          <w:sz w:val="23"/>
          <w:szCs w:val="23"/>
        </w:rPr>
        <w:lastRenderedPageBreak/>
        <w:t>of information and impact on business due to loss or theft of that information identified during risk assessment.</w:t>
      </w:r>
    </w:p>
    <w:p w14:paraId="3A8CC72B" w14:textId="01ECAA51" w:rsidR="00CD11C0" w:rsidRPr="00633232" w:rsidRDefault="00000000">
      <w:pPr>
        <w:pStyle w:val="NormalWeb"/>
        <w:divId w:val="1651680529"/>
        <w:rPr>
          <w:rFonts w:ascii="Calibri" w:hAnsi="Calibri"/>
          <w:i/>
          <w:iCs/>
          <w:sz w:val="23"/>
          <w:szCs w:val="23"/>
        </w:rPr>
      </w:pPr>
      <w:r w:rsidRPr="00633232">
        <w:rPr>
          <w:rFonts w:ascii="Calibri" w:hAnsi="Calibri"/>
          <w:i/>
          <w:iCs/>
          <w:sz w:val="23"/>
          <w:szCs w:val="23"/>
        </w:rPr>
        <w:t xml:space="preserve"> The following sections outline the data classification level in </w:t>
      </w:r>
      <w:r w:rsidR="00633232" w:rsidRPr="00633232">
        <w:rPr>
          <w:rFonts w:ascii="Calibri" w:hAnsi="Calibri"/>
          <w:i/>
          <w:iCs/>
          <w:sz w:val="23"/>
          <w:szCs w:val="23"/>
        </w:rPr>
        <w:t xml:space="preserve">&lt;Company&gt; </w:t>
      </w:r>
      <w:r w:rsidRPr="00633232">
        <w:rPr>
          <w:rFonts w:ascii="Calibri" w:hAnsi="Calibri"/>
          <w:i/>
          <w:iCs/>
          <w:sz w:val="23"/>
          <w:szCs w:val="23"/>
        </w:rPr>
        <w:t xml:space="preserve">of the data and information across different information types and systems in </w:t>
      </w:r>
      <w:r w:rsidR="00633232" w:rsidRPr="00633232">
        <w:rPr>
          <w:rFonts w:ascii="Calibri" w:hAnsi="Calibri"/>
          <w:i/>
          <w:iCs/>
          <w:sz w:val="23"/>
          <w:szCs w:val="23"/>
        </w:rPr>
        <w:t>&lt;Company&gt;</w:t>
      </w:r>
      <w:r w:rsidR="00633232" w:rsidRPr="00633232">
        <w:rPr>
          <w:rFonts w:ascii="Calibri" w:hAnsi="Calibri"/>
          <w:i/>
          <w:iCs/>
          <w:sz w:val="23"/>
          <w:szCs w:val="23"/>
        </w:rPr>
        <w:t>.</w:t>
      </w:r>
    </w:p>
    <w:p w14:paraId="45C19689" w14:textId="77777777" w:rsidR="00CD11C0" w:rsidRPr="00633232" w:rsidRDefault="00000000">
      <w:pPr>
        <w:pStyle w:val="NormalWeb"/>
        <w:divId w:val="1651680529"/>
        <w:rPr>
          <w:rFonts w:ascii="Calibri" w:hAnsi="Calibri"/>
          <w:i/>
          <w:iCs/>
          <w:sz w:val="23"/>
          <w:szCs w:val="23"/>
        </w:rPr>
      </w:pPr>
      <w:r w:rsidRPr="00633232">
        <w:rPr>
          <w:rFonts w:ascii="Calibri" w:hAnsi="Calibri"/>
          <w:i/>
          <w:iCs/>
          <w:sz w:val="23"/>
          <w:szCs w:val="23"/>
        </w:rPr>
        <w:t>All sensitive information is labeled with the appropriate classification label when shared internally or externally. Whenever not known, the lowest and most restrictive level data classification is used. The labeling is applied to information and data in</w:t>
      </w:r>
    </w:p>
    <w:p w14:paraId="2EB8DE69" w14:textId="77777777" w:rsidR="00CD11C0" w:rsidRPr="00633232" w:rsidRDefault="00000000">
      <w:pPr>
        <w:numPr>
          <w:ilvl w:val="0"/>
          <w:numId w:val="9"/>
        </w:numPr>
        <w:spacing w:before="100" w:beforeAutospacing="1" w:after="100" w:afterAutospacing="1" w:line="240" w:lineRule="auto"/>
        <w:divId w:val="1651680529"/>
        <w:rPr>
          <w:rFonts w:ascii="Calibri" w:eastAsia="Times New Roman" w:hAnsi="Calibri"/>
          <w:i/>
          <w:iCs/>
          <w:sz w:val="23"/>
          <w:szCs w:val="23"/>
        </w:rPr>
      </w:pPr>
      <w:r w:rsidRPr="00633232">
        <w:rPr>
          <w:rFonts w:ascii="Calibri" w:eastAsia="Times New Roman" w:hAnsi="Calibri"/>
          <w:i/>
          <w:iCs/>
          <w:sz w:val="23"/>
          <w:szCs w:val="23"/>
        </w:rPr>
        <w:t>Paper documents</w:t>
      </w:r>
    </w:p>
    <w:p w14:paraId="0539376B" w14:textId="77777777" w:rsidR="00CD11C0" w:rsidRPr="00633232" w:rsidRDefault="00000000">
      <w:pPr>
        <w:numPr>
          <w:ilvl w:val="0"/>
          <w:numId w:val="9"/>
        </w:numPr>
        <w:spacing w:before="100" w:beforeAutospacing="1" w:after="100" w:afterAutospacing="1" w:line="240" w:lineRule="auto"/>
        <w:divId w:val="1651680529"/>
        <w:rPr>
          <w:rFonts w:ascii="Calibri" w:eastAsia="Times New Roman" w:hAnsi="Calibri"/>
          <w:i/>
          <w:iCs/>
          <w:sz w:val="23"/>
          <w:szCs w:val="23"/>
        </w:rPr>
      </w:pPr>
      <w:r w:rsidRPr="00633232">
        <w:rPr>
          <w:rFonts w:ascii="Calibri" w:eastAsia="Times New Roman" w:hAnsi="Calibri"/>
          <w:i/>
          <w:iCs/>
          <w:sz w:val="23"/>
          <w:szCs w:val="23"/>
        </w:rPr>
        <w:t>Emails</w:t>
      </w:r>
    </w:p>
    <w:p w14:paraId="7F0FAC1B" w14:textId="77777777" w:rsidR="00CD11C0" w:rsidRPr="00633232" w:rsidRDefault="00000000">
      <w:pPr>
        <w:numPr>
          <w:ilvl w:val="0"/>
          <w:numId w:val="9"/>
        </w:numPr>
        <w:spacing w:before="100" w:beforeAutospacing="1" w:after="100" w:afterAutospacing="1" w:line="240" w:lineRule="auto"/>
        <w:divId w:val="1651680529"/>
        <w:rPr>
          <w:rFonts w:ascii="Calibri" w:eastAsia="Times New Roman" w:hAnsi="Calibri"/>
          <w:i/>
          <w:iCs/>
          <w:sz w:val="23"/>
          <w:szCs w:val="23"/>
        </w:rPr>
      </w:pPr>
      <w:r w:rsidRPr="00633232">
        <w:rPr>
          <w:rFonts w:ascii="Calibri" w:eastAsia="Times New Roman" w:hAnsi="Calibri"/>
          <w:i/>
          <w:iCs/>
          <w:sz w:val="23"/>
          <w:szCs w:val="23"/>
        </w:rPr>
        <w:t>Electronic documents</w:t>
      </w:r>
    </w:p>
    <w:p w14:paraId="174A7668" w14:textId="77777777" w:rsidR="00CD11C0" w:rsidRPr="00633232" w:rsidRDefault="00000000">
      <w:pPr>
        <w:numPr>
          <w:ilvl w:val="0"/>
          <w:numId w:val="9"/>
        </w:numPr>
        <w:spacing w:before="100" w:beforeAutospacing="1" w:after="100" w:afterAutospacing="1" w:line="240" w:lineRule="auto"/>
        <w:divId w:val="1651680529"/>
        <w:rPr>
          <w:rFonts w:ascii="Calibri" w:eastAsia="Times New Roman" w:hAnsi="Calibri"/>
          <w:i/>
          <w:iCs/>
          <w:sz w:val="23"/>
          <w:szCs w:val="23"/>
        </w:rPr>
      </w:pPr>
      <w:r w:rsidRPr="00633232">
        <w:rPr>
          <w:rFonts w:ascii="Calibri" w:eastAsia="Times New Roman" w:hAnsi="Calibri"/>
          <w:i/>
          <w:iCs/>
          <w:sz w:val="23"/>
          <w:szCs w:val="23"/>
        </w:rPr>
        <w:t>Application data</w:t>
      </w:r>
    </w:p>
    <w:p w14:paraId="1EAD2B28" w14:textId="77777777" w:rsidR="00CD11C0" w:rsidRPr="00633232" w:rsidRDefault="00000000">
      <w:pPr>
        <w:numPr>
          <w:ilvl w:val="0"/>
          <w:numId w:val="9"/>
        </w:numPr>
        <w:spacing w:before="100" w:beforeAutospacing="1" w:after="100" w:afterAutospacing="1" w:line="240" w:lineRule="auto"/>
        <w:divId w:val="1651680529"/>
        <w:rPr>
          <w:rFonts w:ascii="Calibri" w:eastAsia="Times New Roman" w:hAnsi="Calibri"/>
          <w:i/>
          <w:iCs/>
          <w:sz w:val="23"/>
          <w:szCs w:val="23"/>
        </w:rPr>
      </w:pPr>
      <w:r w:rsidRPr="00633232">
        <w:rPr>
          <w:rFonts w:ascii="Calibri" w:eastAsia="Times New Roman" w:hAnsi="Calibri"/>
          <w:i/>
          <w:iCs/>
          <w:sz w:val="23"/>
          <w:szCs w:val="23"/>
        </w:rPr>
        <w:t>Electronic media</w:t>
      </w:r>
    </w:p>
    <w:p w14:paraId="745D59EC" w14:textId="77777777" w:rsidR="00CD11C0" w:rsidRPr="00633232" w:rsidRDefault="00000000">
      <w:pPr>
        <w:pStyle w:val="NormalWeb"/>
        <w:divId w:val="1651680529"/>
        <w:rPr>
          <w:rFonts w:ascii="Calibri" w:hAnsi="Calibri"/>
          <w:i/>
          <w:iCs/>
          <w:sz w:val="23"/>
          <w:szCs w:val="23"/>
        </w:rPr>
      </w:pPr>
      <w:r w:rsidRPr="00633232">
        <w:rPr>
          <w:rFonts w:ascii="Calibri" w:hAnsi="Calibri"/>
          <w:i/>
          <w:iCs/>
          <w:sz w:val="23"/>
          <w:szCs w:val="23"/>
        </w:rPr>
        <w:t xml:space="preserve">Restricted: Restricted information is highly valuable, highly sensitive business information, and the level of protection is dictated externally by legal and/or contractual requirements. Restricted information must be limited to only authorized employees, contractors, and business partners with a specific business need. All data </w:t>
      </w:r>
      <w:proofErr w:type="gramStart"/>
      <w:r w:rsidRPr="00633232">
        <w:rPr>
          <w:rFonts w:ascii="Calibri" w:hAnsi="Calibri"/>
          <w:i/>
          <w:iCs/>
          <w:sz w:val="23"/>
          <w:szCs w:val="23"/>
        </w:rPr>
        <w:t>are</w:t>
      </w:r>
      <w:proofErr w:type="gramEnd"/>
      <w:r w:rsidRPr="00633232">
        <w:rPr>
          <w:rFonts w:ascii="Calibri" w:hAnsi="Calibri"/>
          <w:i/>
          <w:iCs/>
          <w:sz w:val="23"/>
          <w:szCs w:val="23"/>
        </w:rPr>
        <w:t xml:space="preserve"> to be assigned one of the following four sensitivity levels:</w:t>
      </w:r>
    </w:p>
    <w:p w14:paraId="3C4F9C02" w14:textId="06674A2D" w:rsidR="00CD11C0" w:rsidRPr="00633232" w:rsidRDefault="00000000">
      <w:pPr>
        <w:pStyle w:val="NormalWeb"/>
        <w:divId w:val="1651680529"/>
        <w:rPr>
          <w:rFonts w:ascii="Calibri" w:hAnsi="Calibri"/>
          <w:i/>
          <w:iCs/>
          <w:sz w:val="23"/>
          <w:szCs w:val="23"/>
        </w:rPr>
      </w:pPr>
      <w:r w:rsidRPr="00633232">
        <w:rPr>
          <w:rFonts w:ascii="Calibri" w:hAnsi="Calibri"/>
          <w:i/>
          <w:iCs/>
          <w:sz w:val="23"/>
          <w:szCs w:val="23"/>
        </w:rPr>
        <w:t xml:space="preserve">Confidential: Confidential information is highly valuable sensitive business information, and the level of protection is dictated internally by </w:t>
      </w:r>
      <w:r w:rsidR="00633232" w:rsidRPr="00633232">
        <w:rPr>
          <w:rFonts w:ascii="Calibri" w:hAnsi="Calibri"/>
          <w:i/>
          <w:iCs/>
          <w:sz w:val="23"/>
          <w:szCs w:val="23"/>
        </w:rPr>
        <w:t>&lt;Company&gt;</w:t>
      </w:r>
      <w:r w:rsidRPr="00633232">
        <w:rPr>
          <w:rFonts w:ascii="Calibri" w:hAnsi="Calibri"/>
          <w:i/>
          <w:iCs/>
          <w:sz w:val="23"/>
          <w:szCs w:val="23"/>
        </w:rPr>
        <w:t>.</w:t>
      </w:r>
    </w:p>
    <w:p w14:paraId="5520DA82" w14:textId="0AD94805" w:rsidR="00CD11C0" w:rsidRPr="00633232" w:rsidRDefault="00000000">
      <w:pPr>
        <w:pStyle w:val="NormalWeb"/>
        <w:divId w:val="1651680529"/>
        <w:rPr>
          <w:rFonts w:ascii="Calibri" w:hAnsi="Calibri"/>
          <w:i/>
          <w:iCs/>
          <w:sz w:val="23"/>
          <w:szCs w:val="23"/>
        </w:rPr>
      </w:pPr>
      <w:r w:rsidRPr="00633232">
        <w:rPr>
          <w:rFonts w:ascii="Calibri" w:hAnsi="Calibri"/>
          <w:i/>
          <w:iCs/>
          <w:sz w:val="23"/>
          <w:szCs w:val="23"/>
        </w:rPr>
        <w:t xml:space="preserve">Internal Use: The internal Use information is information originated or owned by </w:t>
      </w:r>
      <w:r w:rsidR="00633232" w:rsidRPr="00633232">
        <w:rPr>
          <w:rFonts w:ascii="Calibri" w:hAnsi="Calibri"/>
          <w:i/>
          <w:iCs/>
          <w:sz w:val="23"/>
          <w:szCs w:val="23"/>
        </w:rPr>
        <w:t xml:space="preserve">&lt;Company&gt; </w:t>
      </w:r>
      <w:r w:rsidRPr="00633232">
        <w:rPr>
          <w:rFonts w:ascii="Calibri" w:hAnsi="Calibri"/>
          <w:i/>
          <w:iCs/>
          <w:sz w:val="23"/>
          <w:szCs w:val="23"/>
        </w:rPr>
        <w:t xml:space="preserve">or entrusted to it by others. Internal Use information may be shared with authorized employees, contractors, and business partners who have a business need, but may not be released to the </w:t>
      </w:r>
      <w:proofErr w:type="gramStart"/>
      <w:r w:rsidRPr="00633232">
        <w:rPr>
          <w:rFonts w:ascii="Calibri" w:hAnsi="Calibri"/>
          <w:i/>
          <w:iCs/>
          <w:sz w:val="23"/>
          <w:szCs w:val="23"/>
        </w:rPr>
        <w:t>general public</w:t>
      </w:r>
      <w:proofErr w:type="gramEnd"/>
      <w:r w:rsidRPr="00633232">
        <w:rPr>
          <w:rFonts w:ascii="Calibri" w:hAnsi="Calibri"/>
          <w:i/>
          <w:iCs/>
          <w:sz w:val="23"/>
          <w:szCs w:val="23"/>
        </w:rPr>
        <w:t>, due to the negative impact on the Firm's business interests.</w:t>
      </w:r>
    </w:p>
    <w:p w14:paraId="686B88A3" w14:textId="77777777" w:rsidR="00CD11C0" w:rsidRPr="00633232" w:rsidRDefault="00000000">
      <w:pPr>
        <w:pStyle w:val="NormalWeb"/>
        <w:divId w:val="1651680529"/>
        <w:rPr>
          <w:rFonts w:ascii="Calibri" w:hAnsi="Calibri"/>
          <w:i/>
          <w:iCs/>
          <w:sz w:val="23"/>
          <w:szCs w:val="23"/>
        </w:rPr>
      </w:pPr>
      <w:r w:rsidRPr="00633232">
        <w:rPr>
          <w:rFonts w:ascii="Calibri" w:hAnsi="Calibri"/>
          <w:i/>
          <w:iCs/>
          <w:sz w:val="23"/>
          <w:szCs w:val="23"/>
        </w:rPr>
        <w:t xml:space="preserve">Public: Public information is information that has been approved for release to the </w:t>
      </w:r>
      <w:proofErr w:type="gramStart"/>
      <w:r w:rsidRPr="00633232">
        <w:rPr>
          <w:rFonts w:ascii="Calibri" w:hAnsi="Calibri"/>
          <w:i/>
          <w:iCs/>
          <w:sz w:val="23"/>
          <w:szCs w:val="23"/>
        </w:rPr>
        <w:t>general public</w:t>
      </w:r>
      <w:proofErr w:type="gramEnd"/>
      <w:r w:rsidRPr="00633232">
        <w:rPr>
          <w:rFonts w:ascii="Calibri" w:hAnsi="Calibri"/>
          <w:i/>
          <w:iCs/>
          <w:sz w:val="23"/>
          <w:szCs w:val="23"/>
        </w:rPr>
        <w:t xml:space="preserve"> and is freely sharable both internally and externally.</w:t>
      </w:r>
    </w:p>
    <w:p w14:paraId="0065C623" w14:textId="77777777" w:rsidR="00CD11C0" w:rsidRPr="00633232" w:rsidRDefault="00000000">
      <w:pPr>
        <w:pStyle w:val="Heading4"/>
        <w:divId w:val="1651680529"/>
        <w:rPr>
          <w:rFonts w:ascii="Calibri" w:eastAsia="Times New Roman" w:hAnsi="Calibri"/>
          <w:i/>
          <w:iCs/>
          <w:sz w:val="23"/>
          <w:szCs w:val="23"/>
        </w:rPr>
      </w:pPr>
      <w:r w:rsidRPr="00633232">
        <w:rPr>
          <w:rFonts w:ascii="Calibri" w:eastAsia="Times New Roman" w:hAnsi="Calibri"/>
          <w:i/>
          <w:iCs/>
          <w:sz w:val="23"/>
          <w:szCs w:val="23"/>
        </w:rPr>
        <w:t>Data retention policy </w:t>
      </w:r>
    </w:p>
    <w:p w14:paraId="5B6ED5ED" w14:textId="5CB7EEBE" w:rsidR="00CD11C0" w:rsidRPr="00633232" w:rsidRDefault="00633232">
      <w:pPr>
        <w:pStyle w:val="NormalWeb"/>
        <w:divId w:val="1651680529"/>
        <w:rPr>
          <w:rFonts w:ascii="Calibri" w:hAnsi="Calibri"/>
          <w:i/>
          <w:iCs/>
          <w:sz w:val="23"/>
          <w:szCs w:val="23"/>
        </w:rPr>
      </w:pPr>
      <w:r w:rsidRPr="00633232">
        <w:rPr>
          <w:rFonts w:ascii="Calibri" w:hAnsi="Calibri"/>
          <w:i/>
          <w:iCs/>
          <w:sz w:val="23"/>
          <w:szCs w:val="23"/>
        </w:rPr>
        <w:t>&lt;Company</w:t>
      </w:r>
      <w:proofErr w:type="gramStart"/>
      <w:r w:rsidRPr="00633232">
        <w:rPr>
          <w:rFonts w:ascii="Calibri" w:hAnsi="Calibri"/>
          <w:i/>
          <w:iCs/>
          <w:sz w:val="23"/>
          <w:szCs w:val="23"/>
        </w:rPr>
        <w:t xml:space="preserve">&gt; </w:t>
      </w:r>
      <w:r w:rsidRPr="00633232">
        <w:rPr>
          <w:rFonts w:ascii="Calibri" w:hAnsi="Calibri"/>
          <w:i/>
          <w:iCs/>
          <w:sz w:val="23"/>
          <w:szCs w:val="23"/>
        </w:rPr>
        <w:t xml:space="preserve"> </w:t>
      </w:r>
      <w:r w:rsidR="00000000" w:rsidRPr="00633232">
        <w:rPr>
          <w:rFonts w:ascii="Calibri" w:hAnsi="Calibri"/>
          <w:i/>
          <w:iCs/>
          <w:sz w:val="23"/>
          <w:szCs w:val="23"/>
        </w:rPr>
        <w:t>maintains</w:t>
      </w:r>
      <w:proofErr w:type="gramEnd"/>
      <w:r w:rsidR="00000000" w:rsidRPr="00633232">
        <w:rPr>
          <w:rFonts w:ascii="Calibri" w:hAnsi="Calibri"/>
          <w:i/>
          <w:iCs/>
          <w:sz w:val="23"/>
          <w:szCs w:val="23"/>
        </w:rPr>
        <w:t xml:space="preserve"> a data retention policy that specifies what data to retain and how long it is retained. </w:t>
      </w:r>
    </w:p>
    <w:p w14:paraId="4611BB31" w14:textId="77777777" w:rsidR="00CD11C0" w:rsidRPr="00633232" w:rsidRDefault="00000000">
      <w:pPr>
        <w:pStyle w:val="NormalWeb"/>
        <w:divId w:val="1651680529"/>
        <w:rPr>
          <w:rFonts w:ascii="Calibri" w:hAnsi="Calibri"/>
          <w:i/>
          <w:iCs/>
          <w:sz w:val="23"/>
          <w:szCs w:val="23"/>
        </w:rPr>
      </w:pPr>
      <w:r w:rsidRPr="00633232">
        <w:rPr>
          <w:rFonts w:ascii="Calibri" w:hAnsi="Calibri"/>
          <w:i/>
          <w:iCs/>
          <w:sz w:val="23"/>
          <w:szCs w:val="23"/>
        </w:rPr>
        <w:t>For example- </w:t>
      </w:r>
    </w:p>
    <w:p w14:paraId="314723B7" w14:textId="77777777" w:rsidR="00CD11C0" w:rsidRPr="00633232" w:rsidRDefault="00000000">
      <w:pPr>
        <w:numPr>
          <w:ilvl w:val="0"/>
          <w:numId w:val="11"/>
        </w:numPr>
        <w:spacing w:before="100" w:beforeAutospacing="1" w:after="100" w:afterAutospacing="1" w:line="240" w:lineRule="auto"/>
        <w:divId w:val="1651680529"/>
        <w:rPr>
          <w:rFonts w:ascii="Calibri" w:eastAsia="Times New Roman" w:hAnsi="Calibri"/>
          <w:i/>
          <w:iCs/>
          <w:sz w:val="23"/>
          <w:szCs w:val="23"/>
        </w:rPr>
      </w:pPr>
      <w:r w:rsidRPr="00633232">
        <w:rPr>
          <w:rFonts w:ascii="Calibri" w:eastAsia="Times New Roman" w:hAnsi="Calibri"/>
          <w:i/>
          <w:iCs/>
          <w:sz w:val="23"/>
          <w:szCs w:val="23"/>
        </w:rPr>
        <w:t>Client's data is retained for the duration set in the contracts and SLAs.</w:t>
      </w:r>
    </w:p>
    <w:p w14:paraId="1131DFF3" w14:textId="77777777" w:rsidR="00CD11C0" w:rsidRPr="00633232" w:rsidRDefault="00000000">
      <w:pPr>
        <w:numPr>
          <w:ilvl w:val="0"/>
          <w:numId w:val="11"/>
        </w:numPr>
        <w:spacing w:before="100" w:beforeAutospacing="1" w:after="100" w:afterAutospacing="1" w:line="240" w:lineRule="auto"/>
        <w:divId w:val="1651680529"/>
        <w:rPr>
          <w:rFonts w:ascii="Calibri" w:eastAsia="Times New Roman" w:hAnsi="Calibri"/>
          <w:i/>
          <w:iCs/>
          <w:sz w:val="23"/>
          <w:szCs w:val="23"/>
        </w:rPr>
      </w:pPr>
      <w:r w:rsidRPr="00633232">
        <w:rPr>
          <w:rFonts w:ascii="Calibri" w:eastAsia="Times New Roman" w:hAnsi="Calibri"/>
          <w:i/>
          <w:iCs/>
          <w:sz w:val="23"/>
          <w:szCs w:val="23"/>
        </w:rPr>
        <w:t>Personal data</w:t>
      </w:r>
    </w:p>
    <w:p w14:paraId="41693728" w14:textId="77777777" w:rsidR="00CD11C0" w:rsidRPr="00633232" w:rsidRDefault="00000000">
      <w:pPr>
        <w:numPr>
          <w:ilvl w:val="0"/>
          <w:numId w:val="11"/>
        </w:numPr>
        <w:spacing w:before="100" w:beforeAutospacing="1" w:after="100" w:afterAutospacing="1" w:line="240" w:lineRule="auto"/>
        <w:divId w:val="1651680529"/>
        <w:rPr>
          <w:rFonts w:ascii="Calibri" w:eastAsia="Times New Roman" w:hAnsi="Calibri"/>
          <w:i/>
          <w:iCs/>
          <w:sz w:val="23"/>
          <w:szCs w:val="23"/>
        </w:rPr>
      </w:pPr>
      <w:r w:rsidRPr="00633232">
        <w:rPr>
          <w:rFonts w:ascii="Calibri" w:eastAsia="Times New Roman" w:hAnsi="Calibri"/>
          <w:i/>
          <w:iCs/>
          <w:sz w:val="23"/>
          <w:szCs w:val="23"/>
        </w:rPr>
        <w:t>Application data</w:t>
      </w:r>
    </w:p>
    <w:p w14:paraId="7C75D71D" w14:textId="77777777" w:rsidR="00CD11C0" w:rsidRPr="00633232" w:rsidRDefault="00000000">
      <w:pPr>
        <w:pStyle w:val="Heading4"/>
        <w:divId w:val="1651680529"/>
        <w:rPr>
          <w:rFonts w:ascii="Calibri" w:eastAsia="Times New Roman" w:hAnsi="Calibri"/>
          <w:i/>
          <w:iCs/>
          <w:sz w:val="23"/>
          <w:szCs w:val="23"/>
        </w:rPr>
      </w:pPr>
      <w:r w:rsidRPr="00633232">
        <w:rPr>
          <w:rFonts w:ascii="Calibri" w:eastAsia="Times New Roman" w:hAnsi="Calibri"/>
          <w:i/>
          <w:iCs/>
          <w:sz w:val="23"/>
          <w:szCs w:val="23"/>
        </w:rPr>
        <w:t>Backup Policy</w:t>
      </w:r>
    </w:p>
    <w:p w14:paraId="4FCA6EB7" w14:textId="361135AA" w:rsidR="00CD11C0" w:rsidRPr="00633232" w:rsidRDefault="00000000">
      <w:pPr>
        <w:pStyle w:val="NormalWeb"/>
        <w:divId w:val="1651680529"/>
        <w:rPr>
          <w:rFonts w:ascii="Calibri" w:hAnsi="Calibri"/>
          <w:i/>
          <w:iCs/>
          <w:sz w:val="23"/>
          <w:szCs w:val="23"/>
        </w:rPr>
      </w:pPr>
      <w:r w:rsidRPr="00633232">
        <w:rPr>
          <w:rFonts w:ascii="Calibri" w:hAnsi="Calibri"/>
          <w:i/>
          <w:iCs/>
          <w:sz w:val="23"/>
          <w:szCs w:val="23"/>
        </w:rPr>
        <w:t xml:space="preserve">The purpose of the Backup Policy is to maintain data integrity and availability of the </w:t>
      </w:r>
      <w:r w:rsidR="00633232" w:rsidRPr="00633232">
        <w:rPr>
          <w:rFonts w:ascii="Calibri" w:hAnsi="Calibri"/>
          <w:i/>
          <w:iCs/>
          <w:sz w:val="23"/>
          <w:szCs w:val="23"/>
        </w:rPr>
        <w:t xml:space="preserve">&lt;Company&gt; </w:t>
      </w:r>
      <w:r w:rsidRPr="00633232">
        <w:rPr>
          <w:rFonts w:ascii="Calibri" w:hAnsi="Calibri"/>
          <w:i/>
          <w:iCs/>
          <w:sz w:val="23"/>
          <w:szCs w:val="23"/>
        </w:rPr>
        <w:t>'s information system, to prevent loss of data, and to facilitate the restoration of the information system and business processes.</w:t>
      </w:r>
    </w:p>
    <w:p w14:paraId="24065400" w14:textId="77777777" w:rsidR="00CD11C0" w:rsidRPr="00633232" w:rsidRDefault="00000000">
      <w:pPr>
        <w:pStyle w:val="NormalWeb"/>
        <w:divId w:val="1651680529"/>
        <w:rPr>
          <w:rFonts w:ascii="Calibri" w:hAnsi="Calibri"/>
          <w:i/>
          <w:iCs/>
          <w:sz w:val="23"/>
          <w:szCs w:val="23"/>
        </w:rPr>
      </w:pPr>
      <w:r w:rsidRPr="00633232">
        <w:rPr>
          <w:rFonts w:ascii="Calibri" w:hAnsi="Calibri"/>
          <w:i/>
          <w:iCs/>
          <w:sz w:val="23"/>
          <w:szCs w:val="23"/>
        </w:rPr>
        <w:lastRenderedPageBreak/>
        <w:t>Loss of data is prevented by performing regular backups to meet the RPO (Recovery Point Objective) and RTO (Recovery Time Objective). Refer to the Data Retention Policy for RTO and RPO.</w:t>
      </w:r>
    </w:p>
    <w:p w14:paraId="21D13E99" w14:textId="77777777" w:rsidR="00CD11C0" w:rsidRPr="00633232" w:rsidRDefault="00000000">
      <w:pPr>
        <w:pStyle w:val="NormalWeb"/>
        <w:divId w:val="1651680529"/>
        <w:rPr>
          <w:rFonts w:ascii="Calibri" w:hAnsi="Calibri"/>
          <w:i/>
          <w:iCs/>
          <w:sz w:val="23"/>
          <w:szCs w:val="23"/>
        </w:rPr>
      </w:pPr>
      <w:r w:rsidRPr="00633232">
        <w:rPr>
          <w:rFonts w:ascii="Calibri" w:hAnsi="Calibri"/>
          <w:i/>
          <w:iCs/>
          <w:sz w:val="23"/>
          <w:szCs w:val="23"/>
        </w:rPr>
        <w:t>Backup schedules are maintained for all information systems centrally.</w:t>
      </w:r>
    </w:p>
    <w:p w14:paraId="735B28B4" w14:textId="56E0D2F9" w:rsidR="00CD11C0" w:rsidRPr="00633232" w:rsidRDefault="00000000">
      <w:pPr>
        <w:pStyle w:val="NormalWeb"/>
        <w:divId w:val="1651680529"/>
        <w:rPr>
          <w:rFonts w:ascii="Calibri" w:hAnsi="Calibri"/>
          <w:i/>
          <w:iCs/>
          <w:sz w:val="23"/>
          <w:szCs w:val="23"/>
        </w:rPr>
      </w:pPr>
      <w:r w:rsidRPr="00633232">
        <w:rPr>
          <w:rFonts w:ascii="Calibri" w:hAnsi="Calibri"/>
          <w:i/>
          <w:iCs/>
          <w:sz w:val="23"/>
          <w:szCs w:val="23"/>
        </w:rPr>
        <w:t xml:space="preserve">For </w:t>
      </w:r>
      <w:r w:rsidR="00633232" w:rsidRPr="00633232">
        <w:rPr>
          <w:rFonts w:ascii="Calibri" w:hAnsi="Calibri"/>
          <w:i/>
          <w:iCs/>
          <w:sz w:val="23"/>
          <w:szCs w:val="23"/>
        </w:rPr>
        <w:t xml:space="preserve">&lt;Company&gt; </w:t>
      </w:r>
      <w:r w:rsidRPr="00633232">
        <w:rPr>
          <w:rFonts w:ascii="Calibri" w:hAnsi="Calibri"/>
          <w:i/>
          <w:iCs/>
          <w:sz w:val="23"/>
          <w:szCs w:val="23"/>
        </w:rPr>
        <w:t xml:space="preserve">data for critical information systems must be backed up at least 1 </w:t>
      </w:r>
      <w:proofErr w:type="gramStart"/>
      <w:r w:rsidRPr="00633232">
        <w:rPr>
          <w:rFonts w:ascii="Calibri" w:hAnsi="Calibri"/>
          <w:i/>
          <w:iCs/>
          <w:sz w:val="23"/>
          <w:szCs w:val="23"/>
        </w:rPr>
        <w:t>times</w:t>
      </w:r>
      <w:proofErr w:type="gramEnd"/>
      <w:r w:rsidRPr="00633232">
        <w:rPr>
          <w:rFonts w:ascii="Calibri" w:hAnsi="Calibri"/>
          <w:i/>
          <w:iCs/>
          <w:sz w:val="23"/>
          <w:szCs w:val="23"/>
        </w:rPr>
        <w:t xml:space="preserve"> a day.</w:t>
      </w:r>
    </w:p>
    <w:p w14:paraId="0B357948" w14:textId="77777777" w:rsidR="00CD11C0" w:rsidRPr="00633232" w:rsidRDefault="00000000">
      <w:pPr>
        <w:pStyle w:val="NormalWeb"/>
        <w:divId w:val="1651680529"/>
        <w:rPr>
          <w:rFonts w:ascii="Calibri" w:hAnsi="Calibri"/>
          <w:i/>
          <w:iCs/>
          <w:sz w:val="23"/>
          <w:szCs w:val="23"/>
        </w:rPr>
      </w:pPr>
      <w:r w:rsidRPr="00633232">
        <w:rPr>
          <w:rFonts w:ascii="Calibri" w:hAnsi="Calibri"/>
          <w:i/>
          <w:iCs/>
          <w:sz w:val="23"/>
          <w:szCs w:val="23"/>
        </w:rPr>
        <w:t xml:space="preserve">All data backups should be kept for at least 30 days and after that </w:t>
      </w:r>
      <w:proofErr w:type="gramStart"/>
      <w:r w:rsidRPr="00633232">
        <w:rPr>
          <w:rFonts w:ascii="Calibri" w:hAnsi="Calibri"/>
          <w:i/>
          <w:iCs/>
          <w:sz w:val="23"/>
          <w:szCs w:val="23"/>
        </w:rPr>
        <w:t>it</w:t>
      </w:r>
      <w:proofErr w:type="gramEnd"/>
      <w:r w:rsidRPr="00633232">
        <w:rPr>
          <w:rFonts w:ascii="Calibri" w:hAnsi="Calibri"/>
          <w:i/>
          <w:iCs/>
          <w:sz w:val="23"/>
          <w:szCs w:val="23"/>
        </w:rPr>
        <w:t xml:space="preserve"> could be moved to archives for data retention and legal purposes</w:t>
      </w:r>
    </w:p>
    <w:p w14:paraId="1D7A6440" w14:textId="77777777" w:rsidR="00CD11C0" w:rsidRPr="00633232" w:rsidRDefault="00000000">
      <w:pPr>
        <w:pStyle w:val="NormalWeb"/>
        <w:divId w:val="1651680529"/>
        <w:rPr>
          <w:rFonts w:ascii="Calibri" w:hAnsi="Calibri"/>
          <w:i/>
          <w:iCs/>
          <w:sz w:val="23"/>
          <w:szCs w:val="23"/>
        </w:rPr>
      </w:pPr>
      <w:r w:rsidRPr="00633232">
        <w:rPr>
          <w:rFonts w:ascii="Calibri" w:hAnsi="Calibri"/>
          <w:i/>
          <w:iCs/>
          <w:sz w:val="23"/>
          <w:szCs w:val="23"/>
        </w:rPr>
        <w:t>All backup data must be stored encrypted with the AES-256 symmetric encryption algorithm.</w:t>
      </w:r>
    </w:p>
    <w:p w14:paraId="7B649B5A" w14:textId="77777777" w:rsidR="00CD11C0" w:rsidRPr="00633232" w:rsidRDefault="00000000">
      <w:pPr>
        <w:pStyle w:val="NormalWeb"/>
        <w:divId w:val="1651680529"/>
        <w:rPr>
          <w:rFonts w:ascii="Calibri" w:hAnsi="Calibri"/>
          <w:i/>
          <w:iCs/>
          <w:sz w:val="23"/>
          <w:szCs w:val="23"/>
        </w:rPr>
      </w:pPr>
      <w:r w:rsidRPr="00633232">
        <w:rPr>
          <w:rFonts w:ascii="Calibri" w:hAnsi="Calibri"/>
          <w:i/>
          <w:iCs/>
          <w:sz w:val="23"/>
          <w:szCs w:val="23"/>
        </w:rPr>
        <w:t>Backup copies are tested every quarter for recovery capability.</w:t>
      </w:r>
    </w:p>
    <w:p w14:paraId="5DA8BD0F" w14:textId="77777777" w:rsidR="00CD11C0" w:rsidRPr="00633232" w:rsidRDefault="00000000">
      <w:pPr>
        <w:pStyle w:val="Heading4"/>
        <w:divId w:val="1651680529"/>
        <w:rPr>
          <w:rFonts w:ascii="Calibri" w:eastAsia="Times New Roman" w:hAnsi="Calibri"/>
          <w:i/>
          <w:iCs/>
          <w:sz w:val="23"/>
          <w:szCs w:val="23"/>
        </w:rPr>
      </w:pPr>
      <w:r w:rsidRPr="00633232">
        <w:rPr>
          <w:rFonts w:ascii="Calibri" w:eastAsia="Times New Roman" w:hAnsi="Calibri"/>
          <w:i/>
          <w:iCs/>
          <w:sz w:val="23"/>
          <w:szCs w:val="23"/>
        </w:rPr>
        <w:t>Availability Policy </w:t>
      </w:r>
    </w:p>
    <w:p w14:paraId="2D69E1E9" w14:textId="77777777" w:rsidR="00CD11C0" w:rsidRPr="00633232" w:rsidRDefault="00000000">
      <w:pPr>
        <w:pStyle w:val="NormalWeb"/>
        <w:divId w:val="1651680529"/>
        <w:rPr>
          <w:rFonts w:ascii="Calibri" w:hAnsi="Calibri"/>
          <w:i/>
          <w:iCs/>
          <w:sz w:val="23"/>
          <w:szCs w:val="23"/>
        </w:rPr>
      </w:pPr>
      <w:r w:rsidRPr="00633232">
        <w:rPr>
          <w:rFonts w:ascii="Calibri" w:hAnsi="Calibri"/>
          <w:i/>
          <w:iCs/>
          <w:sz w:val="23"/>
          <w:szCs w:val="23"/>
        </w:rPr>
        <w:t xml:space="preserve">All Information systems have </w:t>
      </w:r>
      <w:proofErr w:type="gramStart"/>
      <w:r w:rsidRPr="00633232">
        <w:rPr>
          <w:rFonts w:ascii="Calibri" w:hAnsi="Calibri"/>
          <w:i/>
          <w:iCs/>
          <w:sz w:val="23"/>
          <w:szCs w:val="23"/>
        </w:rPr>
        <w:t>defined</w:t>
      </w:r>
      <w:proofErr w:type="gramEnd"/>
      <w:r w:rsidRPr="00633232">
        <w:rPr>
          <w:rFonts w:ascii="Calibri" w:hAnsi="Calibri"/>
          <w:i/>
          <w:iCs/>
          <w:sz w:val="23"/>
          <w:szCs w:val="23"/>
        </w:rPr>
        <w:t xml:space="preserve">, documented, and agreed upon SLAs for availability </w:t>
      </w:r>
      <w:proofErr w:type="gramStart"/>
      <w:r w:rsidRPr="00633232">
        <w:rPr>
          <w:rFonts w:ascii="Calibri" w:hAnsi="Calibri"/>
          <w:i/>
          <w:iCs/>
          <w:sz w:val="23"/>
          <w:szCs w:val="23"/>
        </w:rPr>
        <w:t>for</w:t>
      </w:r>
      <w:proofErr w:type="gramEnd"/>
      <w:r w:rsidRPr="00633232">
        <w:rPr>
          <w:rFonts w:ascii="Calibri" w:hAnsi="Calibri"/>
          <w:i/>
          <w:iCs/>
          <w:sz w:val="23"/>
          <w:szCs w:val="23"/>
        </w:rPr>
        <w:t xml:space="preserve"> all customers. </w:t>
      </w:r>
    </w:p>
    <w:p w14:paraId="520C6BFA" w14:textId="77777777" w:rsidR="00CD11C0" w:rsidRPr="00633232" w:rsidRDefault="00000000">
      <w:pPr>
        <w:pStyle w:val="NormalWeb"/>
        <w:divId w:val="1651680529"/>
        <w:rPr>
          <w:rFonts w:ascii="Calibri" w:hAnsi="Calibri"/>
          <w:i/>
          <w:iCs/>
          <w:sz w:val="23"/>
          <w:szCs w:val="23"/>
        </w:rPr>
      </w:pPr>
      <w:r w:rsidRPr="00633232">
        <w:rPr>
          <w:rFonts w:ascii="Calibri" w:hAnsi="Calibri"/>
          <w:i/>
          <w:iCs/>
          <w:sz w:val="23"/>
          <w:szCs w:val="23"/>
        </w:rPr>
        <w:t xml:space="preserve">Unique </w:t>
      </w:r>
      <w:proofErr w:type="gramStart"/>
      <w:r w:rsidRPr="00633232">
        <w:rPr>
          <w:rFonts w:ascii="Calibri" w:hAnsi="Calibri"/>
          <w:i/>
          <w:iCs/>
          <w:sz w:val="23"/>
          <w:szCs w:val="23"/>
        </w:rPr>
        <w:t>availability</w:t>
      </w:r>
      <w:proofErr w:type="gramEnd"/>
      <w:r w:rsidRPr="00633232">
        <w:rPr>
          <w:rFonts w:ascii="Calibri" w:hAnsi="Calibri"/>
          <w:i/>
          <w:iCs/>
          <w:sz w:val="23"/>
          <w:szCs w:val="23"/>
        </w:rPr>
        <w:t xml:space="preserve"> SLAs for customers are documented and agreed upon formally in writing.</w:t>
      </w:r>
    </w:p>
    <w:p w14:paraId="419748D6" w14:textId="77777777" w:rsidR="00CD11C0" w:rsidRPr="00633232" w:rsidRDefault="00000000">
      <w:pPr>
        <w:pStyle w:val="NormalWeb"/>
        <w:divId w:val="1651680529"/>
        <w:rPr>
          <w:rFonts w:ascii="Calibri" w:hAnsi="Calibri"/>
          <w:i/>
          <w:iCs/>
          <w:sz w:val="23"/>
          <w:szCs w:val="23"/>
        </w:rPr>
      </w:pPr>
      <w:r w:rsidRPr="00633232">
        <w:rPr>
          <w:rFonts w:ascii="Calibri" w:hAnsi="Calibri"/>
          <w:i/>
          <w:iCs/>
          <w:sz w:val="23"/>
          <w:szCs w:val="23"/>
        </w:rPr>
        <w:t>All critical systems have redundant databases.</w:t>
      </w:r>
    </w:p>
    <w:p w14:paraId="63D20C9C" w14:textId="77777777" w:rsidR="00CD11C0" w:rsidRPr="00633232" w:rsidRDefault="00000000">
      <w:pPr>
        <w:pStyle w:val="NormalWeb"/>
        <w:divId w:val="1651680529"/>
        <w:rPr>
          <w:rFonts w:ascii="Calibri" w:hAnsi="Calibri"/>
          <w:i/>
          <w:iCs/>
          <w:sz w:val="23"/>
          <w:szCs w:val="23"/>
        </w:rPr>
      </w:pPr>
      <w:r w:rsidRPr="00633232">
        <w:rPr>
          <w:rFonts w:ascii="Calibri" w:hAnsi="Calibri"/>
          <w:i/>
          <w:iCs/>
          <w:sz w:val="23"/>
          <w:szCs w:val="23"/>
        </w:rPr>
        <w:t>Tests of backup data are conducted once per year.</w:t>
      </w:r>
    </w:p>
    <w:p w14:paraId="0C3AB8D5" w14:textId="77777777" w:rsidR="00CD11C0" w:rsidRPr="00633232" w:rsidRDefault="00000000">
      <w:pPr>
        <w:pStyle w:val="NormalWeb"/>
        <w:divId w:val="1651680529"/>
        <w:rPr>
          <w:rFonts w:ascii="Calibri" w:hAnsi="Calibri"/>
          <w:i/>
          <w:iCs/>
          <w:sz w:val="23"/>
          <w:szCs w:val="23"/>
        </w:rPr>
      </w:pPr>
      <w:r w:rsidRPr="00633232">
        <w:rPr>
          <w:rFonts w:ascii="Calibri" w:hAnsi="Calibri"/>
          <w:i/>
          <w:iCs/>
          <w:sz w:val="23"/>
          <w:szCs w:val="23"/>
        </w:rPr>
        <w:t>Tests of configurations must be conducted once per year.</w:t>
      </w:r>
    </w:p>
    <w:p w14:paraId="43D17608" w14:textId="77777777" w:rsidR="00CD11C0" w:rsidRPr="00633232" w:rsidRDefault="00000000">
      <w:pPr>
        <w:pStyle w:val="NormalWeb"/>
        <w:divId w:val="1651680529"/>
        <w:rPr>
          <w:rFonts w:ascii="Calibri" w:hAnsi="Calibri"/>
          <w:i/>
          <w:iCs/>
          <w:sz w:val="23"/>
          <w:szCs w:val="23"/>
        </w:rPr>
      </w:pPr>
      <w:r w:rsidRPr="00633232">
        <w:rPr>
          <w:rFonts w:ascii="Calibri" w:hAnsi="Calibri"/>
          <w:i/>
          <w:iCs/>
          <w:sz w:val="23"/>
          <w:szCs w:val="23"/>
        </w:rPr>
        <w:t>Backups and associated media are maintained for a minimum of thirty (30) days and retained per legal and regulatory requirements.</w:t>
      </w:r>
    </w:p>
    <w:p w14:paraId="55A9E2A7" w14:textId="77777777" w:rsidR="00CD11C0" w:rsidRPr="00633232" w:rsidRDefault="00000000">
      <w:pPr>
        <w:pStyle w:val="NormalWeb"/>
        <w:divId w:val="1651680529"/>
        <w:rPr>
          <w:rFonts w:ascii="Calibri" w:hAnsi="Calibri"/>
          <w:i/>
          <w:iCs/>
          <w:sz w:val="23"/>
          <w:szCs w:val="23"/>
        </w:rPr>
      </w:pPr>
      <w:r w:rsidRPr="00633232">
        <w:rPr>
          <w:rFonts w:ascii="Calibri" w:hAnsi="Calibri"/>
          <w:i/>
          <w:iCs/>
          <w:sz w:val="23"/>
          <w:szCs w:val="23"/>
        </w:rPr>
        <w:t>The network infrastructure that supports critical resources must have system-level redundancy (including but not limited to a secondary power supply, backup disk array, and secondary computing system).</w:t>
      </w:r>
    </w:p>
    <w:p w14:paraId="71690106" w14:textId="77777777" w:rsidR="00CD11C0" w:rsidRPr="00633232" w:rsidRDefault="00000000">
      <w:pPr>
        <w:pStyle w:val="NormalWeb"/>
        <w:divId w:val="1651680529"/>
        <w:rPr>
          <w:rFonts w:ascii="Calibri" w:hAnsi="Calibri"/>
          <w:i/>
          <w:iCs/>
          <w:sz w:val="23"/>
          <w:szCs w:val="23"/>
        </w:rPr>
      </w:pPr>
      <w:r w:rsidRPr="00633232">
        <w:rPr>
          <w:rFonts w:ascii="Calibri" w:hAnsi="Calibri"/>
          <w:i/>
          <w:iCs/>
          <w:sz w:val="23"/>
          <w:szCs w:val="23"/>
        </w:rPr>
        <w:t>Critical core components (including but not limited to routers,  </w:t>
      </w:r>
    </w:p>
    <w:p w14:paraId="645933A5" w14:textId="77777777" w:rsidR="00CD11C0" w:rsidRPr="00633232" w:rsidRDefault="00000000">
      <w:pPr>
        <w:pStyle w:val="Heading4"/>
        <w:divId w:val="1651680529"/>
        <w:rPr>
          <w:rFonts w:ascii="Calibri" w:eastAsia="Times New Roman" w:hAnsi="Calibri"/>
          <w:i/>
          <w:iCs/>
          <w:sz w:val="23"/>
          <w:szCs w:val="23"/>
        </w:rPr>
      </w:pPr>
      <w:r w:rsidRPr="00633232">
        <w:rPr>
          <w:rFonts w:ascii="Calibri" w:eastAsia="Times New Roman" w:hAnsi="Calibri"/>
          <w:i/>
          <w:iCs/>
          <w:sz w:val="23"/>
          <w:szCs w:val="23"/>
        </w:rPr>
        <w:t>Risk Management Policy </w:t>
      </w:r>
    </w:p>
    <w:p w14:paraId="4D1F3382" w14:textId="4A82A788" w:rsidR="00CD11C0" w:rsidRPr="00633232" w:rsidRDefault="00000000">
      <w:pPr>
        <w:pStyle w:val="NormalWeb"/>
        <w:divId w:val="1651680529"/>
        <w:rPr>
          <w:rFonts w:ascii="Calibri" w:hAnsi="Calibri"/>
          <w:i/>
          <w:iCs/>
          <w:sz w:val="23"/>
          <w:szCs w:val="23"/>
        </w:rPr>
      </w:pPr>
      <w:r w:rsidRPr="00633232">
        <w:rPr>
          <w:rFonts w:ascii="Calibri" w:hAnsi="Calibri"/>
          <w:i/>
          <w:iCs/>
          <w:sz w:val="23"/>
          <w:szCs w:val="23"/>
        </w:rPr>
        <w:t xml:space="preserve">Risk assessment is a critical component of the Information Security program at </w:t>
      </w:r>
      <w:r w:rsidR="00633232" w:rsidRPr="00633232">
        <w:rPr>
          <w:rFonts w:ascii="Calibri" w:hAnsi="Calibri"/>
          <w:i/>
          <w:iCs/>
          <w:sz w:val="23"/>
          <w:szCs w:val="23"/>
        </w:rPr>
        <w:t>&lt;Company&gt;</w:t>
      </w:r>
      <w:r w:rsidRPr="00633232">
        <w:rPr>
          <w:rFonts w:ascii="Calibri" w:hAnsi="Calibri"/>
          <w:i/>
          <w:iCs/>
          <w:sz w:val="23"/>
          <w:szCs w:val="23"/>
        </w:rPr>
        <w:t xml:space="preserve">. The primary objective of risk assessment is to identify vulnerabilities, assess the impact of that vulnerability being exploited, determine how likely it is for a threat to exploit it, and define the consequence of that vulnerability being exploited. All these factors contribute to identifying risks at </w:t>
      </w:r>
      <w:r w:rsidR="00633232" w:rsidRPr="00633232">
        <w:rPr>
          <w:rFonts w:ascii="Calibri" w:hAnsi="Calibri"/>
          <w:i/>
          <w:iCs/>
          <w:sz w:val="23"/>
          <w:szCs w:val="23"/>
        </w:rPr>
        <w:t>&lt;Company&gt;</w:t>
      </w:r>
      <w:r w:rsidRPr="00633232">
        <w:rPr>
          <w:rFonts w:ascii="Calibri" w:hAnsi="Calibri"/>
          <w:i/>
          <w:iCs/>
          <w:sz w:val="23"/>
          <w:szCs w:val="23"/>
        </w:rPr>
        <w:t>.</w:t>
      </w:r>
    </w:p>
    <w:p w14:paraId="4107D1A7" w14:textId="4417D552" w:rsidR="00CD11C0" w:rsidRPr="00633232" w:rsidRDefault="00000000">
      <w:pPr>
        <w:pStyle w:val="NormalWeb"/>
        <w:divId w:val="1651680529"/>
        <w:rPr>
          <w:rFonts w:ascii="Calibri" w:hAnsi="Calibri"/>
          <w:i/>
          <w:iCs/>
          <w:sz w:val="23"/>
          <w:szCs w:val="23"/>
        </w:rPr>
      </w:pPr>
      <w:r w:rsidRPr="00633232">
        <w:rPr>
          <w:rFonts w:ascii="Calibri" w:hAnsi="Calibri"/>
          <w:i/>
          <w:iCs/>
          <w:sz w:val="23"/>
          <w:szCs w:val="23"/>
        </w:rPr>
        <w:t xml:space="preserve">The risk assessment process also identifies security controls that effectively mitigate the identified risks. Senior management at </w:t>
      </w:r>
      <w:r w:rsidR="00633232" w:rsidRPr="00633232">
        <w:rPr>
          <w:rFonts w:ascii="Calibri" w:hAnsi="Calibri"/>
          <w:i/>
          <w:iCs/>
          <w:sz w:val="23"/>
          <w:szCs w:val="23"/>
        </w:rPr>
        <w:t xml:space="preserve">&lt;Company&gt; </w:t>
      </w:r>
      <w:r w:rsidRPr="00633232">
        <w:rPr>
          <w:rFonts w:ascii="Calibri" w:hAnsi="Calibri"/>
          <w:i/>
          <w:iCs/>
          <w:sz w:val="23"/>
          <w:szCs w:val="23"/>
        </w:rPr>
        <w:t>is actively involved in the risk assessment process and in reviewing and approving the controls to mitigate risks.</w:t>
      </w:r>
    </w:p>
    <w:p w14:paraId="6402BBD2" w14:textId="77777777" w:rsidR="00CD11C0" w:rsidRPr="00633232" w:rsidRDefault="00000000">
      <w:pPr>
        <w:pStyle w:val="Heading4"/>
        <w:divId w:val="1651680529"/>
        <w:rPr>
          <w:rFonts w:ascii="Calibri" w:eastAsia="Times New Roman" w:hAnsi="Calibri"/>
          <w:i/>
          <w:iCs/>
          <w:sz w:val="23"/>
          <w:szCs w:val="23"/>
        </w:rPr>
      </w:pPr>
      <w:r w:rsidRPr="00633232">
        <w:rPr>
          <w:rFonts w:ascii="Calibri" w:eastAsia="Times New Roman" w:hAnsi="Calibri"/>
          <w:i/>
          <w:iCs/>
          <w:sz w:val="23"/>
          <w:szCs w:val="23"/>
        </w:rPr>
        <w:lastRenderedPageBreak/>
        <w:t>Logging </w:t>
      </w:r>
    </w:p>
    <w:p w14:paraId="57EC646B" w14:textId="77777777" w:rsidR="00CD11C0" w:rsidRPr="00633232" w:rsidRDefault="00000000">
      <w:pPr>
        <w:pStyle w:val="NormalWeb"/>
        <w:divId w:val="1651680529"/>
        <w:rPr>
          <w:rFonts w:ascii="Calibri" w:hAnsi="Calibri"/>
          <w:i/>
          <w:iCs/>
          <w:sz w:val="23"/>
          <w:szCs w:val="23"/>
        </w:rPr>
      </w:pPr>
      <w:r w:rsidRPr="00633232">
        <w:rPr>
          <w:rFonts w:ascii="Calibri" w:hAnsi="Calibri"/>
          <w:i/>
          <w:iCs/>
          <w:sz w:val="23"/>
          <w:szCs w:val="23"/>
        </w:rPr>
        <w:t>To measure an information system's level of security through confidentiality, integrity, and availability, the system collects audit data that provides critical insights into system performance and activities. This audit data is collected in the form of system logs. Logging from critical systems, applications, and services provides information that can be a starting point for metrics and incident investigations. This policy provides specific requirements and instructions for how to manage such logs.</w:t>
      </w:r>
    </w:p>
    <w:p w14:paraId="22D543C0" w14:textId="77777777" w:rsidR="00CD11C0" w:rsidRPr="00633232" w:rsidRDefault="00000000">
      <w:pPr>
        <w:pStyle w:val="NormalWeb"/>
        <w:divId w:val="1651680529"/>
        <w:rPr>
          <w:rFonts w:ascii="Calibri" w:hAnsi="Calibri"/>
          <w:i/>
          <w:iCs/>
          <w:sz w:val="23"/>
          <w:szCs w:val="23"/>
        </w:rPr>
      </w:pPr>
      <w:r w:rsidRPr="00633232">
        <w:rPr>
          <w:rFonts w:ascii="Calibri" w:hAnsi="Calibri"/>
          <w:i/>
          <w:iCs/>
          <w:sz w:val="23"/>
          <w:szCs w:val="23"/>
        </w:rPr>
        <w:t>Event logs with user activities, exceptions, faults, and information security are produced, kept, and regularly reviewed. The organization utilizes automated audit trails for system components to reconstruct events.</w:t>
      </w:r>
    </w:p>
    <w:p w14:paraId="6A94DF49" w14:textId="77777777" w:rsidR="00CD11C0" w:rsidRPr="00633232" w:rsidRDefault="00000000">
      <w:pPr>
        <w:pStyle w:val="Heading4"/>
        <w:divId w:val="1651680529"/>
        <w:rPr>
          <w:rFonts w:ascii="Calibri" w:eastAsia="Times New Roman" w:hAnsi="Calibri"/>
          <w:i/>
          <w:iCs/>
          <w:sz w:val="23"/>
          <w:szCs w:val="23"/>
        </w:rPr>
      </w:pPr>
      <w:r w:rsidRPr="00633232">
        <w:rPr>
          <w:rFonts w:ascii="Calibri" w:eastAsia="Times New Roman" w:hAnsi="Calibri"/>
          <w:i/>
          <w:iCs/>
          <w:sz w:val="23"/>
          <w:szCs w:val="23"/>
        </w:rPr>
        <w:t>Monitoring</w:t>
      </w:r>
    </w:p>
    <w:p w14:paraId="6C46D8BF" w14:textId="617C174B" w:rsidR="00CD11C0" w:rsidRPr="00633232" w:rsidRDefault="00000000">
      <w:pPr>
        <w:pStyle w:val="NormalWeb"/>
        <w:divId w:val="1651680529"/>
        <w:rPr>
          <w:rFonts w:ascii="Calibri" w:hAnsi="Calibri"/>
          <w:i/>
          <w:iCs/>
          <w:sz w:val="23"/>
          <w:szCs w:val="23"/>
        </w:rPr>
      </w:pPr>
      <w:r w:rsidRPr="00633232">
        <w:rPr>
          <w:rFonts w:ascii="Calibri" w:hAnsi="Calibri"/>
          <w:i/>
          <w:iCs/>
          <w:sz w:val="23"/>
          <w:szCs w:val="23"/>
        </w:rPr>
        <w:t xml:space="preserve">Automated tools are deployed in </w:t>
      </w:r>
      <w:r w:rsidR="00633232" w:rsidRPr="00633232">
        <w:rPr>
          <w:rFonts w:ascii="Calibri" w:hAnsi="Calibri"/>
          <w:i/>
          <w:iCs/>
          <w:sz w:val="23"/>
          <w:szCs w:val="23"/>
        </w:rPr>
        <w:t xml:space="preserve">&lt;Company&gt; </w:t>
      </w:r>
      <w:r w:rsidRPr="00633232">
        <w:rPr>
          <w:rFonts w:ascii="Calibri" w:hAnsi="Calibri"/>
          <w:i/>
          <w:iCs/>
          <w:sz w:val="23"/>
          <w:szCs w:val="23"/>
        </w:rPr>
        <w:t>Inc to monitor abnormal behavior intrusion detection logs. System alerts are set up to alert the system owners if malicious activity is detected in real-time. Resource usage is logged, and alarms are triggered if unusual activity is detected outside the threshold of normal operations.</w:t>
      </w:r>
    </w:p>
    <w:p w14:paraId="74F6006F" w14:textId="77777777" w:rsidR="00CD11C0" w:rsidRPr="00633232" w:rsidRDefault="00000000">
      <w:pPr>
        <w:pStyle w:val="Heading4"/>
        <w:divId w:val="1651680529"/>
        <w:rPr>
          <w:rFonts w:ascii="Calibri" w:eastAsia="Times New Roman" w:hAnsi="Calibri"/>
          <w:i/>
          <w:iCs/>
          <w:sz w:val="23"/>
          <w:szCs w:val="23"/>
        </w:rPr>
      </w:pPr>
      <w:r w:rsidRPr="00633232">
        <w:rPr>
          <w:rFonts w:ascii="Calibri" w:eastAsia="Times New Roman" w:hAnsi="Calibri"/>
          <w:i/>
          <w:iCs/>
          <w:sz w:val="23"/>
          <w:szCs w:val="23"/>
        </w:rPr>
        <w:t>Incident Response Policy </w:t>
      </w:r>
    </w:p>
    <w:p w14:paraId="1C7B95A4" w14:textId="5F70087D" w:rsidR="00CD11C0" w:rsidRPr="00633232" w:rsidRDefault="00000000">
      <w:pPr>
        <w:pStyle w:val="NormalWeb"/>
        <w:divId w:val="1651680529"/>
        <w:rPr>
          <w:rFonts w:ascii="Calibri" w:hAnsi="Calibri"/>
          <w:i/>
          <w:iCs/>
          <w:sz w:val="23"/>
          <w:szCs w:val="23"/>
        </w:rPr>
      </w:pPr>
      <w:r w:rsidRPr="00633232">
        <w:rPr>
          <w:rFonts w:ascii="Calibri" w:hAnsi="Calibri"/>
          <w:i/>
          <w:iCs/>
          <w:sz w:val="23"/>
          <w:szCs w:val="23"/>
        </w:rPr>
        <w:t xml:space="preserve">Security incidents happen, and the best thing an organization can do for its customers is to be best prepared for them. Incident Management policy outlines the procedures for managing security incidents at </w:t>
      </w:r>
      <w:r w:rsidR="00633232" w:rsidRPr="00633232">
        <w:rPr>
          <w:rFonts w:ascii="Calibri" w:hAnsi="Calibri"/>
          <w:i/>
          <w:iCs/>
          <w:sz w:val="23"/>
          <w:szCs w:val="23"/>
        </w:rPr>
        <w:t>&lt;Company&gt;</w:t>
      </w:r>
      <w:r w:rsidRPr="00633232">
        <w:rPr>
          <w:rFonts w:ascii="Calibri" w:hAnsi="Calibri"/>
          <w:i/>
          <w:iCs/>
          <w:sz w:val="23"/>
          <w:szCs w:val="23"/>
        </w:rPr>
        <w:t>. It outlines the processes in place to ensure that</w:t>
      </w:r>
    </w:p>
    <w:p w14:paraId="4C287D09" w14:textId="77777777" w:rsidR="00CD11C0" w:rsidRPr="00633232" w:rsidRDefault="00000000">
      <w:pPr>
        <w:numPr>
          <w:ilvl w:val="0"/>
          <w:numId w:val="12"/>
        </w:numPr>
        <w:spacing w:before="100" w:beforeAutospacing="1" w:after="100" w:afterAutospacing="1" w:line="240" w:lineRule="auto"/>
        <w:divId w:val="1651680529"/>
        <w:rPr>
          <w:rFonts w:ascii="Calibri" w:eastAsia="Times New Roman" w:hAnsi="Calibri"/>
          <w:i/>
          <w:iCs/>
          <w:sz w:val="23"/>
          <w:szCs w:val="23"/>
        </w:rPr>
      </w:pPr>
      <w:r w:rsidRPr="00633232">
        <w:rPr>
          <w:rFonts w:ascii="Calibri" w:eastAsia="Times New Roman" w:hAnsi="Calibri"/>
          <w:i/>
          <w:iCs/>
          <w:sz w:val="23"/>
          <w:szCs w:val="23"/>
        </w:rPr>
        <w:t>Proper controls are in place to monitor and alert when security incidents happen.</w:t>
      </w:r>
    </w:p>
    <w:p w14:paraId="48518E8C" w14:textId="77777777" w:rsidR="00CD11C0" w:rsidRPr="00633232" w:rsidRDefault="00000000">
      <w:pPr>
        <w:numPr>
          <w:ilvl w:val="0"/>
          <w:numId w:val="12"/>
        </w:numPr>
        <w:spacing w:before="100" w:beforeAutospacing="1" w:after="100" w:afterAutospacing="1" w:line="240" w:lineRule="auto"/>
        <w:divId w:val="1651680529"/>
        <w:rPr>
          <w:rFonts w:ascii="Calibri" w:eastAsia="Times New Roman" w:hAnsi="Calibri"/>
          <w:i/>
          <w:iCs/>
          <w:sz w:val="23"/>
          <w:szCs w:val="23"/>
        </w:rPr>
      </w:pPr>
      <w:r w:rsidRPr="00633232">
        <w:rPr>
          <w:rFonts w:ascii="Calibri" w:eastAsia="Times New Roman" w:hAnsi="Calibri"/>
          <w:i/>
          <w:iCs/>
          <w:sz w:val="23"/>
          <w:szCs w:val="23"/>
        </w:rPr>
        <w:t>The right team is identified, trained, and available to investigate and resolve the security incidents.</w:t>
      </w:r>
    </w:p>
    <w:p w14:paraId="7BD66740" w14:textId="77777777" w:rsidR="00CD11C0" w:rsidRPr="00633232" w:rsidRDefault="00000000">
      <w:pPr>
        <w:numPr>
          <w:ilvl w:val="0"/>
          <w:numId w:val="12"/>
        </w:numPr>
        <w:spacing w:before="100" w:beforeAutospacing="1" w:after="100" w:afterAutospacing="1" w:line="240" w:lineRule="auto"/>
        <w:divId w:val="1651680529"/>
        <w:rPr>
          <w:rFonts w:ascii="Calibri" w:eastAsia="Times New Roman" w:hAnsi="Calibri"/>
          <w:i/>
          <w:iCs/>
          <w:sz w:val="23"/>
          <w:szCs w:val="23"/>
        </w:rPr>
      </w:pPr>
      <w:r w:rsidRPr="00633232">
        <w:rPr>
          <w:rFonts w:ascii="Calibri" w:eastAsia="Times New Roman" w:hAnsi="Calibri"/>
          <w:i/>
          <w:iCs/>
          <w:sz w:val="23"/>
          <w:szCs w:val="23"/>
        </w:rPr>
        <w:t>Proper communication channels and SLAs are in place with the customer to inform the customer of the incident.</w:t>
      </w:r>
    </w:p>
    <w:p w14:paraId="6B43ECA5" w14:textId="77777777" w:rsidR="00CD11C0" w:rsidRPr="00633232" w:rsidRDefault="00000000">
      <w:pPr>
        <w:numPr>
          <w:ilvl w:val="0"/>
          <w:numId w:val="12"/>
        </w:numPr>
        <w:spacing w:before="100" w:beforeAutospacing="1" w:after="100" w:afterAutospacing="1" w:line="240" w:lineRule="auto"/>
        <w:divId w:val="1651680529"/>
        <w:rPr>
          <w:rFonts w:ascii="Calibri" w:eastAsia="Times New Roman" w:hAnsi="Calibri"/>
          <w:i/>
          <w:iCs/>
          <w:sz w:val="23"/>
          <w:szCs w:val="23"/>
        </w:rPr>
      </w:pPr>
      <w:r w:rsidRPr="00633232">
        <w:rPr>
          <w:rFonts w:ascii="Calibri" w:eastAsia="Times New Roman" w:hAnsi="Calibri"/>
          <w:i/>
          <w:iCs/>
          <w:sz w:val="23"/>
          <w:szCs w:val="23"/>
        </w:rPr>
        <w:t>Right learnings and corrective actions are captured and iteratively applied to improve incident response procedures.</w:t>
      </w:r>
    </w:p>
    <w:p w14:paraId="27DA7373" w14:textId="77777777" w:rsidR="00CD11C0" w:rsidRPr="00633232" w:rsidRDefault="00000000">
      <w:pPr>
        <w:pStyle w:val="Heading4"/>
        <w:divId w:val="1651680529"/>
        <w:rPr>
          <w:rFonts w:ascii="Calibri" w:eastAsia="Times New Roman" w:hAnsi="Calibri"/>
          <w:i/>
          <w:iCs/>
          <w:sz w:val="23"/>
          <w:szCs w:val="23"/>
        </w:rPr>
      </w:pPr>
      <w:r w:rsidRPr="00633232">
        <w:rPr>
          <w:rFonts w:ascii="Calibri" w:eastAsia="Times New Roman" w:hAnsi="Calibri"/>
          <w:i/>
          <w:iCs/>
          <w:sz w:val="23"/>
          <w:szCs w:val="23"/>
        </w:rPr>
        <w:t>Business Continuity Policy </w:t>
      </w:r>
    </w:p>
    <w:p w14:paraId="028BBFD9" w14:textId="062A15AC" w:rsidR="00CD11C0" w:rsidRPr="00633232" w:rsidRDefault="00633232">
      <w:pPr>
        <w:pStyle w:val="NormalWeb"/>
        <w:divId w:val="1651680529"/>
        <w:rPr>
          <w:rFonts w:ascii="Calibri" w:hAnsi="Calibri"/>
          <w:i/>
          <w:iCs/>
          <w:sz w:val="23"/>
          <w:szCs w:val="23"/>
        </w:rPr>
      </w:pPr>
      <w:r w:rsidRPr="00633232">
        <w:rPr>
          <w:rFonts w:ascii="Calibri" w:hAnsi="Calibri"/>
          <w:i/>
          <w:iCs/>
          <w:sz w:val="23"/>
          <w:szCs w:val="23"/>
        </w:rPr>
        <w:t xml:space="preserve">&lt;Company&gt; </w:t>
      </w:r>
      <w:r w:rsidR="00000000" w:rsidRPr="00633232">
        <w:rPr>
          <w:rFonts w:ascii="Calibri" w:hAnsi="Calibri"/>
          <w:i/>
          <w:iCs/>
          <w:sz w:val="23"/>
          <w:szCs w:val="23"/>
        </w:rPr>
        <w:t xml:space="preserve">continuously aims to preserve critical business operations and essential functions to deliver essential products and services. This policy outlines how </w:t>
      </w:r>
      <w:r w:rsidRPr="00633232">
        <w:rPr>
          <w:rFonts w:ascii="Calibri" w:hAnsi="Calibri"/>
          <w:i/>
          <w:iCs/>
          <w:sz w:val="23"/>
          <w:szCs w:val="23"/>
        </w:rPr>
        <w:t xml:space="preserve">&lt;Company&gt; </w:t>
      </w:r>
      <w:r w:rsidR="00000000" w:rsidRPr="00633232">
        <w:rPr>
          <w:rFonts w:ascii="Calibri" w:hAnsi="Calibri"/>
          <w:i/>
          <w:iCs/>
          <w:sz w:val="23"/>
          <w:szCs w:val="23"/>
        </w:rPr>
        <w:t>ensures this continuity.</w:t>
      </w:r>
    </w:p>
    <w:p w14:paraId="464B9CBB" w14:textId="77777777" w:rsidR="00CD11C0" w:rsidRPr="00633232" w:rsidRDefault="00000000">
      <w:pPr>
        <w:numPr>
          <w:ilvl w:val="0"/>
          <w:numId w:val="13"/>
        </w:numPr>
        <w:spacing w:before="100" w:beforeAutospacing="1" w:after="100" w:afterAutospacing="1" w:line="240" w:lineRule="auto"/>
        <w:divId w:val="1651680529"/>
        <w:rPr>
          <w:rFonts w:ascii="Calibri" w:eastAsia="Times New Roman" w:hAnsi="Calibri"/>
          <w:i/>
          <w:iCs/>
          <w:sz w:val="23"/>
          <w:szCs w:val="23"/>
        </w:rPr>
      </w:pPr>
      <w:r w:rsidRPr="00633232">
        <w:rPr>
          <w:rFonts w:ascii="Calibri" w:eastAsia="Times New Roman" w:hAnsi="Calibri"/>
          <w:i/>
          <w:iCs/>
          <w:sz w:val="23"/>
          <w:szCs w:val="23"/>
        </w:rPr>
        <w:t xml:space="preserve">This policy puts a structure and authority to ensure business resilience </w:t>
      </w:r>
      <w:proofErr w:type="gramStart"/>
      <w:r w:rsidRPr="00633232">
        <w:rPr>
          <w:rFonts w:ascii="Calibri" w:eastAsia="Times New Roman" w:hAnsi="Calibri"/>
          <w:i/>
          <w:iCs/>
          <w:sz w:val="23"/>
          <w:szCs w:val="23"/>
        </w:rPr>
        <w:t>of</w:t>
      </w:r>
      <w:proofErr w:type="gramEnd"/>
      <w:r w:rsidRPr="00633232">
        <w:rPr>
          <w:rFonts w:ascii="Calibri" w:eastAsia="Times New Roman" w:hAnsi="Calibri"/>
          <w:i/>
          <w:iCs/>
          <w:sz w:val="23"/>
          <w:szCs w:val="23"/>
        </w:rPr>
        <w:t xml:space="preserve"> operations and information systems.</w:t>
      </w:r>
    </w:p>
    <w:p w14:paraId="5DC894EA" w14:textId="77777777" w:rsidR="00CD11C0" w:rsidRPr="00633232" w:rsidRDefault="00000000">
      <w:pPr>
        <w:numPr>
          <w:ilvl w:val="0"/>
          <w:numId w:val="13"/>
        </w:numPr>
        <w:spacing w:before="100" w:beforeAutospacing="1" w:after="100" w:afterAutospacing="1" w:line="240" w:lineRule="auto"/>
        <w:divId w:val="1651680529"/>
        <w:rPr>
          <w:rFonts w:ascii="Calibri" w:eastAsia="Times New Roman" w:hAnsi="Calibri"/>
          <w:i/>
          <w:iCs/>
          <w:sz w:val="23"/>
          <w:szCs w:val="23"/>
        </w:rPr>
      </w:pPr>
      <w:r w:rsidRPr="00633232">
        <w:rPr>
          <w:rFonts w:ascii="Calibri" w:eastAsia="Times New Roman" w:hAnsi="Calibri"/>
          <w:i/>
          <w:iCs/>
          <w:sz w:val="23"/>
          <w:szCs w:val="23"/>
        </w:rPr>
        <w:t>This policy puts a plan to manage business operations through the disaster period and the effort it will take to get back to normal operations.</w:t>
      </w:r>
    </w:p>
    <w:p w14:paraId="7305C3D3" w14:textId="77777777" w:rsidR="00CD11C0" w:rsidRPr="00633232" w:rsidRDefault="00000000">
      <w:pPr>
        <w:numPr>
          <w:ilvl w:val="0"/>
          <w:numId w:val="13"/>
        </w:numPr>
        <w:spacing w:before="100" w:beforeAutospacing="1" w:after="100" w:afterAutospacing="1" w:line="240" w:lineRule="auto"/>
        <w:divId w:val="1651680529"/>
        <w:rPr>
          <w:rFonts w:ascii="Calibri" w:eastAsia="Times New Roman" w:hAnsi="Calibri"/>
          <w:i/>
          <w:iCs/>
          <w:sz w:val="23"/>
          <w:szCs w:val="23"/>
        </w:rPr>
      </w:pPr>
      <w:r w:rsidRPr="00633232">
        <w:rPr>
          <w:rFonts w:ascii="Calibri" w:eastAsia="Times New Roman" w:hAnsi="Calibri"/>
          <w:i/>
          <w:iCs/>
          <w:sz w:val="23"/>
          <w:szCs w:val="23"/>
        </w:rPr>
        <w:t xml:space="preserve">This policy defines a disaster recovery plan containing a set of </w:t>
      </w:r>
      <w:proofErr w:type="gramStart"/>
      <w:r w:rsidRPr="00633232">
        <w:rPr>
          <w:rFonts w:ascii="Calibri" w:eastAsia="Times New Roman" w:hAnsi="Calibri"/>
          <w:i/>
          <w:iCs/>
          <w:sz w:val="23"/>
          <w:szCs w:val="23"/>
        </w:rPr>
        <w:t>human</w:t>
      </w:r>
      <w:proofErr w:type="gramEnd"/>
      <w:r w:rsidRPr="00633232">
        <w:rPr>
          <w:rFonts w:ascii="Calibri" w:eastAsia="Times New Roman" w:hAnsi="Calibri"/>
          <w:i/>
          <w:iCs/>
          <w:sz w:val="23"/>
          <w:szCs w:val="23"/>
        </w:rPr>
        <w:t>, physical, technical, and procedural resources to return to a normal level of operation, within a stipulated time and cost, in case of an emergency or disaster.</w:t>
      </w:r>
    </w:p>
    <w:p w14:paraId="3F36684B" w14:textId="77777777" w:rsidR="00CD11C0" w:rsidRPr="00633232" w:rsidRDefault="00000000">
      <w:pPr>
        <w:pStyle w:val="Heading4"/>
        <w:divId w:val="1651680529"/>
        <w:rPr>
          <w:rFonts w:ascii="Calibri" w:eastAsia="Times New Roman" w:hAnsi="Calibri"/>
          <w:i/>
          <w:iCs/>
          <w:sz w:val="23"/>
          <w:szCs w:val="23"/>
        </w:rPr>
      </w:pPr>
      <w:r w:rsidRPr="00633232">
        <w:rPr>
          <w:rFonts w:ascii="Calibri" w:eastAsia="Times New Roman" w:hAnsi="Calibri"/>
          <w:i/>
          <w:iCs/>
          <w:sz w:val="23"/>
          <w:szCs w:val="23"/>
        </w:rPr>
        <w:lastRenderedPageBreak/>
        <w:t>Vulnerability Management Policy </w:t>
      </w:r>
    </w:p>
    <w:p w14:paraId="254BDBCA" w14:textId="6EA67C4A" w:rsidR="00CD11C0" w:rsidRPr="00633232" w:rsidRDefault="00000000">
      <w:pPr>
        <w:pStyle w:val="NormalWeb"/>
        <w:divId w:val="1651680529"/>
        <w:rPr>
          <w:rFonts w:ascii="Calibri" w:hAnsi="Calibri"/>
          <w:i/>
          <w:iCs/>
          <w:sz w:val="23"/>
          <w:szCs w:val="23"/>
        </w:rPr>
      </w:pPr>
      <w:r w:rsidRPr="00633232">
        <w:rPr>
          <w:rFonts w:ascii="Calibri" w:hAnsi="Calibri"/>
          <w:i/>
          <w:iCs/>
          <w:sz w:val="23"/>
          <w:szCs w:val="23"/>
        </w:rPr>
        <w:t xml:space="preserve">At </w:t>
      </w:r>
      <w:r w:rsidR="00633232" w:rsidRPr="00633232">
        <w:rPr>
          <w:rFonts w:ascii="Calibri" w:hAnsi="Calibri"/>
          <w:i/>
          <w:iCs/>
          <w:sz w:val="23"/>
          <w:szCs w:val="23"/>
        </w:rPr>
        <w:t xml:space="preserve">&lt;Company&gt; </w:t>
      </w:r>
      <w:r w:rsidRPr="00633232">
        <w:rPr>
          <w:rFonts w:ascii="Calibri" w:hAnsi="Calibri"/>
          <w:i/>
          <w:iCs/>
          <w:sz w:val="23"/>
          <w:szCs w:val="23"/>
        </w:rPr>
        <w:t>a vulnerability management system is in place that actively scans the endpoints for vulnerabilities The scan includes:</w:t>
      </w:r>
    </w:p>
    <w:p w14:paraId="6A3BA65A" w14:textId="77777777" w:rsidR="00CD11C0" w:rsidRPr="00633232" w:rsidRDefault="00000000">
      <w:pPr>
        <w:numPr>
          <w:ilvl w:val="0"/>
          <w:numId w:val="14"/>
        </w:numPr>
        <w:spacing w:before="100" w:beforeAutospacing="1" w:after="100" w:afterAutospacing="1" w:line="240" w:lineRule="auto"/>
        <w:divId w:val="1651680529"/>
        <w:rPr>
          <w:rFonts w:ascii="Calibri" w:eastAsia="Times New Roman" w:hAnsi="Calibri"/>
          <w:i/>
          <w:iCs/>
          <w:sz w:val="23"/>
          <w:szCs w:val="23"/>
        </w:rPr>
      </w:pPr>
      <w:r w:rsidRPr="00633232">
        <w:rPr>
          <w:rFonts w:ascii="Calibri" w:eastAsia="Times New Roman" w:hAnsi="Calibri"/>
          <w:i/>
          <w:iCs/>
          <w:sz w:val="23"/>
          <w:szCs w:val="23"/>
        </w:rPr>
        <w:t>Network scan</w:t>
      </w:r>
    </w:p>
    <w:p w14:paraId="0D69BFF6" w14:textId="77777777" w:rsidR="00CD11C0" w:rsidRPr="00633232" w:rsidRDefault="00000000">
      <w:pPr>
        <w:numPr>
          <w:ilvl w:val="0"/>
          <w:numId w:val="14"/>
        </w:numPr>
        <w:spacing w:before="100" w:beforeAutospacing="1" w:after="100" w:afterAutospacing="1" w:line="240" w:lineRule="auto"/>
        <w:divId w:val="1651680529"/>
        <w:rPr>
          <w:rFonts w:ascii="Calibri" w:eastAsia="Times New Roman" w:hAnsi="Calibri"/>
          <w:i/>
          <w:iCs/>
          <w:sz w:val="23"/>
          <w:szCs w:val="23"/>
        </w:rPr>
      </w:pPr>
      <w:r w:rsidRPr="00633232">
        <w:rPr>
          <w:rFonts w:ascii="Calibri" w:eastAsia="Times New Roman" w:hAnsi="Calibri"/>
          <w:i/>
          <w:iCs/>
          <w:sz w:val="23"/>
          <w:szCs w:val="23"/>
        </w:rPr>
        <w:t>Application scan</w:t>
      </w:r>
    </w:p>
    <w:p w14:paraId="2CF5FE1C" w14:textId="77777777" w:rsidR="00CD11C0" w:rsidRPr="00633232" w:rsidRDefault="00000000">
      <w:pPr>
        <w:numPr>
          <w:ilvl w:val="0"/>
          <w:numId w:val="14"/>
        </w:numPr>
        <w:spacing w:before="100" w:beforeAutospacing="1" w:after="100" w:afterAutospacing="1" w:line="240" w:lineRule="auto"/>
        <w:divId w:val="1651680529"/>
        <w:rPr>
          <w:rFonts w:ascii="Calibri" w:eastAsia="Times New Roman" w:hAnsi="Calibri"/>
          <w:i/>
          <w:iCs/>
          <w:sz w:val="23"/>
          <w:szCs w:val="23"/>
        </w:rPr>
      </w:pPr>
      <w:r w:rsidRPr="00633232">
        <w:rPr>
          <w:rFonts w:ascii="Calibri" w:eastAsia="Times New Roman" w:hAnsi="Calibri"/>
          <w:i/>
          <w:iCs/>
          <w:sz w:val="23"/>
          <w:szCs w:val="23"/>
        </w:rPr>
        <w:t>Server and computer scans</w:t>
      </w:r>
    </w:p>
    <w:p w14:paraId="7422456C" w14:textId="77777777" w:rsidR="00CD11C0" w:rsidRPr="00633232" w:rsidRDefault="00000000">
      <w:pPr>
        <w:numPr>
          <w:ilvl w:val="1"/>
          <w:numId w:val="14"/>
        </w:numPr>
        <w:spacing w:before="100" w:beforeAutospacing="1" w:after="100" w:afterAutospacing="1" w:line="240" w:lineRule="auto"/>
        <w:divId w:val="1651680529"/>
        <w:rPr>
          <w:rFonts w:ascii="Calibri" w:eastAsia="Times New Roman" w:hAnsi="Calibri"/>
          <w:i/>
          <w:iCs/>
          <w:sz w:val="23"/>
          <w:szCs w:val="23"/>
        </w:rPr>
      </w:pPr>
      <w:r w:rsidRPr="00633232">
        <w:rPr>
          <w:rFonts w:ascii="Calibri" w:eastAsia="Times New Roman" w:hAnsi="Calibri"/>
          <w:i/>
          <w:iCs/>
          <w:sz w:val="23"/>
          <w:szCs w:val="23"/>
        </w:rPr>
        <w:t>A third-party vendor conducts the scan</w:t>
      </w:r>
    </w:p>
    <w:p w14:paraId="61CE247D" w14:textId="77777777" w:rsidR="00CD11C0" w:rsidRPr="00633232" w:rsidRDefault="00000000">
      <w:pPr>
        <w:numPr>
          <w:ilvl w:val="1"/>
          <w:numId w:val="14"/>
        </w:numPr>
        <w:spacing w:before="100" w:beforeAutospacing="1" w:after="100" w:afterAutospacing="1" w:line="240" w:lineRule="auto"/>
        <w:divId w:val="1651680529"/>
        <w:rPr>
          <w:rFonts w:ascii="Calibri" w:eastAsia="Times New Roman" w:hAnsi="Calibri"/>
          <w:i/>
          <w:iCs/>
          <w:sz w:val="23"/>
          <w:szCs w:val="23"/>
        </w:rPr>
      </w:pPr>
      <w:r w:rsidRPr="00633232">
        <w:rPr>
          <w:rFonts w:ascii="Calibri" w:eastAsia="Times New Roman" w:hAnsi="Calibri"/>
          <w:i/>
          <w:iCs/>
          <w:sz w:val="23"/>
          <w:szCs w:val="23"/>
        </w:rPr>
        <w:t>The scan tries to find vulnerabilities that are related to</w:t>
      </w:r>
    </w:p>
    <w:p w14:paraId="3C5AAAC0" w14:textId="77777777" w:rsidR="00CD11C0" w:rsidRPr="00633232" w:rsidRDefault="00000000">
      <w:pPr>
        <w:numPr>
          <w:ilvl w:val="0"/>
          <w:numId w:val="14"/>
        </w:numPr>
        <w:spacing w:before="100" w:beforeAutospacing="1" w:after="100" w:afterAutospacing="1" w:line="240" w:lineRule="auto"/>
        <w:divId w:val="1651680529"/>
        <w:rPr>
          <w:rFonts w:ascii="Calibri" w:eastAsia="Times New Roman" w:hAnsi="Calibri"/>
          <w:i/>
          <w:iCs/>
          <w:sz w:val="23"/>
          <w:szCs w:val="23"/>
        </w:rPr>
      </w:pPr>
      <w:r w:rsidRPr="00633232">
        <w:rPr>
          <w:rFonts w:ascii="Calibri" w:eastAsia="Times New Roman" w:hAnsi="Calibri"/>
          <w:i/>
          <w:iCs/>
          <w:sz w:val="23"/>
          <w:szCs w:val="23"/>
        </w:rPr>
        <w:t>Known vulnerabilities</w:t>
      </w:r>
    </w:p>
    <w:p w14:paraId="7D554B55" w14:textId="77777777" w:rsidR="00CD11C0" w:rsidRPr="00633232" w:rsidRDefault="00000000">
      <w:pPr>
        <w:numPr>
          <w:ilvl w:val="0"/>
          <w:numId w:val="14"/>
        </w:numPr>
        <w:spacing w:before="100" w:beforeAutospacing="1" w:after="100" w:afterAutospacing="1" w:line="240" w:lineRule="auto"/>
        <w:divId w:val="1651680529"/>
        <w:rPr>
          <w:rFonts w:ascii="Calibri" w:eastAsia="Times New Roman" w:hAnsi="Calibri"/>
          <w:i/>
          <w:iCs/>
          <w:sz w:val="23"/>
          <w:szCs w:val="23"/>
        </w:rPr>
      </w:pPr>
      <w:r w:rsidRPr="00633232">
        <w:rPr>
          <w:rFonts w:ascii="Calibri" w:eastAsia="Times New Roman" w:hAnsi="Calibri"/>
          <w:i/>
          <w:iCs/>
          <w:sz w:val="23"/>
          <w:szCs w:val="23"/>
        </w:rPr>
        <w:t>Application vulnerabilities</w:t>
      </w:r>
    </w:p>
    <w:p w14:paraId="4C37F5F0" w14:textId="77777777" w:rsidR="00CD11C0" w:rsidRPr="00633232" w:rsidRDefault="00000000">
      <w:pPr>
        <w:numPr>
          <w:ilvl w:val="0"/>
          <w:numId w:val="14"/>
        </w:numPr>
        <w:spacing w:before="100" w:beforeAutospacing="1" w:after="100" w:afterAutospacing="1" w:line="240" w:lineRule="auto"/>
        <w:divId w:val="1651680529"/>
        <w:rPr>
          <w:rFonts w:ascii="Calibri" w:eastAsia="Times New Roman" w:hAnsi="Calibri"/>
          <w:i/>
          <w:iCs/>
          <w:sz w:val="23"/>
          <w:szCs w:val="23"/>
        </w:rPr>
      </w:pPr>
      <w:r w:rsidRPr="00633232">
        <w:rPr>
          <w:rFonts w:ascii="Calibri" w:eastAsia="Times New Roman" w:hAnsi="Calibri"/>
          <w:i/>
          <w:iCs/>
          <w:sz w:val="23"/>
          <w:szCs w:val="23"/>
        </w:rPr>
        <w:t>Invalid configuration vulnerabilities</w:t>
      </w:r>
    </w:p>
    <w:p w14:paraId="19E2CDFC" w14:textId="77777777" w:rsidR="00CD11C0" w:rsidRPr="00633232" w:rsidRDefault="00000000">
      <w:pPr>
        <w:numPr>
          <w:ilvl w:val="0"/>
          <w:numId w:val="14"/>
        </w:numPr>
        <w:spacing w:before="100" w:beforeAutospacing="1" w:after="100" w:afterAutospacing="1" w:line="240" w:lineRule="auto"/>
        <w:divId w:val="1651680529"/>
        <w:rPr>
          <w:rFonts w:ascii="Calibri" w:eastAsia="Times New Roman" w:hAnsi="Calibri"/>
          <w:i/>
          <w:iCs/>
          <w:sz w:val="23"/>
          <w:szCs w:val="23"/>
        </w:rPr>
      </w:pPr>
      <w:r w:rsidRPr="00633232">
        <w:rPr>
          <w:rFonts w:ascii="Calibri" w:eastAsia="Times New Roman" w:hAnsi="Calibri"/>
          <w:i/>
          <w:iCs/>
          <w:sz w:val="23"/>
          <w:szCs w:val="23"/>
        </w:rPr>
        <w:t>Others from the CVE database</w:t>
      </w:r>
    </w:p>
    <w:p w14:paraId="2D04EF33" w14:textId="77777777" w:rsidR="00CD11C0" w:rsidRPr="00633232" w:rsidRDefault="00000000">
      <w:pPr>
        <w:pStyle w:val="Heading4"/>
        <w:divId w:val="1651680529"/>
        <w:rPr>
          <w:rFonts w:ascii="Calibri" w:eastAsia="Times New Roman" w:hAnsi="Calibri"/>
          <w:i/>
          <w:iCs/>
          <w:sz w:val="23"/>
          <w:szCs w:val="23"/>
        </w:rPr>
      </w:pPr>
      <w:r w:rsidRPr="00633232">
        <w:rPr>
          <w:rFonts w:ascii="Calibri" w:eastAsia="Times New Roman" w:hAnsi="Calibri"/>
          <w:i/>
          <w:iCs/>
          <w:sz w:val="23"/>
          <w:szCs w:val="23"/>
        </w:rPr>
        <w:t>Vendor Management Policy</w:t>
      </w:r>
    </w:p>
    <w:p w14:paraId="31594946" w14:textId="4DC4D5A6" w:rsidR="00CD11C0" w:rsidRPr="00633232" w:rsidRDefault="00000000">
      <w:pPr>
        <w:pStyle w:val="NormalWeb"/>
        <w:divId w:val="1651680529"/>
        <w:rPr>
          <w:rFonts w:ascii="Calibri" w:hAnsi="Calibri"/>
          <w:i/>
          <w:iCs/>
          <w:sz w:val="23"/>
          <w:szCs w:val="23"/>
        </w:rPr>
      </w:pPr>
      <w:r w:rsidRPr="00633232">
        <w:rPr>
          <w:rFonts w:ascii="Calibri" w:hAnsi="Calibri"/>
          <w:i/>
          <w:iCs/>
          <w:sz w:val="23"/>
          <w:szCs w:val="23"/>
        </w:rPr>
        <w:t xml:space="preserve">The organization's overall security is highly dependent on the security of its contractual relationships with its IT suppliers and partners. This policy defines requirements for effective management and oversight of such suppliers and partners from an information security perspective. The policy prescribes minimum standards a vendor must meet from an information security standpoint, including security clauses, risk assessments, service level agreements, and incident management. </w:t>
      </w:r>
      <w:r w:rsidR="00633232" w:rsidRPr="00633232">
        <w:rPr>
          <w:rFonts w:ascii="Calibri" w:hAnsi="Calibri"/>
          <w:i/>
          <w:iCs/>
          <w:sz w:val="23"/>
          <w:szCs w:val="23"/>
        </w:rPr>
        <w:t xml:space="preserve">&lt;Company&gt; </w:t>
      </w:r>
      <w:r w:rsidRPr="00633232">
        <w:rPr>
          <w:rFonts w:ascii="Calibri" w:hAnsi="Calibri"/>
          <w:i/>
          <w:iCs/>
          <w:sz w:val="23"/>
          <w:szCs w:val="23"/>
        </w:rPr>
        <w:t xml:space="preserve">assesses vendors to determine if their IT security controls are adequate. </w:t>
      </w:r>
      <w:r w:rsidR="00633232" w:rsidRPr="00633232">
        <w:rPr>
          <w:rFonts w:ascii="Calibri" w:hAnsi="Calibri"/>
          <w:i/>
          <w:iCs/>
          <w:sz w:val="23"/>
          <w:szCs w:val="23"/>
        </w:rPr>
        <w:t>&lt;Company</w:t>
      </w:r>
      <w:proofErr w:type="gramStart"/>
      <w:r w:rsidR="00633232" w:rsidRPr="00633232">
        <w:rPr>
          <w:rFonts w:ascii="Calibri" w:hAnsi="Calibri"/>
          <w:i/>
          <w:iCs/>
          <w:sz w:val="23"/>
          <w:szCs w:val="23"/>
        </w:rPr>
        <w:t xml:space="preserve">&gt; </w:t>
      </w:r>
      <w:r w:rsidR="00633232" w:rsidRPr="00633232">
        <w:rPr>
          <w:rFonts w:ascii="Calibri" w:hAnsi="Calibri"/>
          <w:i/>
          <w:iCs/>
          <w:sz w:val="23"/>
          <w:szCs w:val="23"/>
        </w:rPr>
        <w:t xml:space="preserve"> </w:t>
      </w:r>
      <w:r w:rsidRPr="00633232">
        <w:rPr>
          <w:rFonts w:ascii="Calibri" w:hAnsi="Calibri"/>
          <w:i/>
          <w:iCs/>
          <w:sz w:val="23"/>
          <w:szCs w:val="23"/>
        </w:rPr>
        <w:t>also</w:t>
      </w:r>
      <w:proofErr w:type="gramEnd"/>
      <w:r w:rsidRPr="00633232">
        <w:rPr>
          <w:rFonts w:ascii="Calibri" w:hAnsi="Calibri"/>
          <w:i/>
          <w:iCs/>
          <w:sz w:val="23"/>
          <w:szCs w:val="23"/>
        </w:rPr>
        <w:t xml:space="preserve"> ensures that vendors implement mechanisms to identify and remediate deficiencies or vulnerabilities on an ongoing basis to ensure the continued effectiveness of IT security controls.</w:t>
      </w:r>
    </w:p>
    <w:p w14:paraId="495CE2CA" w14:textId="576E0D6C" w:rsidR="00CD11C0" w:rsidRPr="00633232" w:rsidRDefault="00000000">
      <w:pPr>
        <w:numPr>
          <w:ilvl w:val="0"/>
          <w:numId w:val="15"/>
        </w:numPr>
        <w:spacing w:before="100" w:beforeAutospacing="1" w:after="100" w:afterAutospacing="1" w:line="240" w:lineRule="auto"/>
        <w:divId w:val="1651680529"/>
        <w:rPr>
          <w:rFonts w:ascii="Calibri" w:eastAsia="Times New Roman" w:hAnsi="Calibri"/>
          <w:i/>
          <w:iCs/>
          <w:sz w:val="23"/>
          <w:szCs w:val="23"/>
        </w:rPr>
      </w:pPr>
      <w:r w:rsidRPr="00633232">
        <w:rPr>
          <w:rFonts w:ascii="Calibri" w:eastAsia="Times New Roman" w:hAnsi="Calibri"/>
          <w:i/>
          <w:iCs/>
          <w:sz w:val="23"/>
          <w:szCs w:val="23"/>
        </w:rPr>
        <w:t xml:space="preserve">All supplier relationships are vetted by the Information Security Council (ISC). Where possible, a written contract shall exist between all parties involved, </w:t>
      </w:r>
      <w:r w:rsidR="00FE271E" w:rsidRPr="00FE271E">
        <w:rPr>
          <w:rFonts w:ascii="Calibri" w:eastAsia="Times New Roman" w:hAnsi="Calibri"/>
          <w:i/>
          <w:iCs/>
          <w:sz w:val="23"/>
          <w:szCs w:val="23"/>
        </w:rPr>
        <w:t xml:space="preserve">&lt;Company&gt; </w:t>
      </w:r>
      <w:r w:rsidRPr="00633232">
        <w:rPr>
          <w:rFonts w:ascii="Calibri" w:eastAsia="Times New Roman" w:hAnsi="Calibri"/>
          <w:i/>
          <w:iCs/>
          <w:sz w:val="23"/>
          <w:szCs w:val="23"/>
        </w:rPr>
        <w:t>will hold an original signed by all parties, which will be held electronically.</w:t>
      </w:r>
    </w:p>
    <w:p w14:paraId="0B75297E" w14:textId="77777777" w:rsidR="00CD11C0" w:rsidRPr="00633232" w:rsidRDefault="00000000">
      <w:pPr>
        <w:numPr>
          <w:ilvl w:val="0"/>
          <w:numId w:val="15"/>
        </w:numPr>
        <w:spacing w:before="100" w:beforeAutospacing="1" w:after="100" w:afterAutospacing="1" w:line="240" w:lineRule="auto"/>
        <w:divId w:val="1651680529"/>
        <w:rPr>
          <w:rFonts w:ascii="Calibri" w:eastAsia="Times New Roman" w:hAnsi="Calibri"/>
          <w:i/>
          <w:iCs/>
          <w:sz w:val="23"/>
          <w:szCs w:val="23"/>
        </w:rPr>
      </w:pPr>
      <w:r w:rsidRPr="00633232">
        <w:rPr>
          <w:rFonts w:ascii="Calibri" w:eastAsia="Times New Roman" w:hAnsi="Calibri"/>
          <w:i/>
          <w:iCs/>
          <w:sz w:val="23"/>
          <w:szCs w:val="23"/>
        </w:rPr>
        <w:t xml:space="preserve">A detailed risk assessment is conducted </w:t>
      </w:r>
      <w:proofErr w:type="gramStart"/>
      <w:r w:rsidRPr="00633232">
        <w:rPr>
          <w:rFonts w:ascii="Calibri" w:eastAsia="Times New Roman" w:hAnsi="Calibri"/>
          <w:i/>
          <w:iCs/>
          <w:sz w:val="23"/>
          <w:szCs w:val="23"/>
        </w:rPr>
        <w:t>for</w:t>
      </w:r>
      <w:proofErr w:type="gramEnd"/>
      <w:r w:rsidRPr="00633232">
        <w:rPr>
          <w:rFonts w:ascii="Calibri" w:eastAsia="Times New Roman" w:hAnsi="Calibri"/>
          <w:i/>
          <w:iCs/>
          <w:sz w:val="23"/>
          <w:szCs w:val="23"/>
        </w:rPr>
        <w:t xml:space="preserve"> vendors by the Infosec team where enough information about controls and policies is not available.</w:t>
      </w:r>
    </w:p>
    <w:p w14:paraId="28C56C8A" w14:textId="4F5E8DA6" w:rsidR="00CD11C0" w:rsidRPr="00633232" w:rsidRDefault="00000000">
      <w:pPr>
        <w:numPr>
          <w:ilvl w:val="0"/>
          <w:numId w:val="15"/>
        </w:numPr>
        <w:spacing w:before="100" w:beforeAutospacing="1" w:after="100" w:afterAutospacing="1" w:line="240" w:lineRule="auto"/>
        <w:divId w:val="1651680529"/>
        <w:rPr>
          <w:rFonts w:ascii="Calibri" w:eastAsia="Times New Roman" w:hAnsi="Calibri"/>
          <w:i/>
          <w:iCs/>
          <w:sz w:val="23"/>
          <w:szCs w:val="23"/>
        </w:rPr>
      </w:pPr>
      <w:r w:rsidRPr="00633232">
        <w:rPr>
          <w:rFonts w:ascii="Calibri" w:eastAsia="Times New Roman" w:hAnsi="Calibri"/>
          <w:i/>
          <w:iCs/>
          <w:sz w:val="23"/>
          <w:szCs w:val="23"/>
        </w:rPr>
        <w:t xml:space="preserve">All vendors and third-party contractors are required to adhere to </w:t>
      </w:r>
      <w:r w:rsidR="00FE271E" w:rsidRPr="00FE271E">
        <w:rPr>
          <w:rFonts w:ascii="Calibri" w:eastAsia="Times New Roman" w:hAnsi="Calibri"/>
          <w:i/>
          <w:iCs/>
          <w:sz w:val="23"/>
          <w:szCs w:val="23"/>
        </w:rPr>
        <w:t xml:space="preserve">&lt;Company&gt; </w:t>
      </w:r>
      <w:r w:rsidR="00FE271E">
        <w:rPr>
          <w:rFonts w:ascii="Calibri" w:eastAsia="Times New Roman" w:hAnsi="Calibri"/>
          <w:i/>
          <w:iCs/>
          <w:sz w:val="23"/>
          <w:szCs w:val="23"/>
        </w:rPr>
        <w:t xml:space="preserve">‘s </w:t>
      </w:r>
      <w:r w:rsidRPr="00633232">
        <w:rPr>
          <w:rFonts w:ascii="Calibri" w:eastAsia="Times New Roman" w:hAnsi="Calibri"/>
          <w:i/>
          <w:iCs/>
          <w:sz w:val="23"/>
          <w:szCs w:val="23"/>
        </w:rPr>
        <w:t>security policy.</w:t>
      </w:r>
    </w:p>
    <w:p w14:paraId="38E1B297" w14:textId="77777777" w:rsidR="00CD11C0" w:rsidRPr="00633232" w:rsidRDefault="00000000">
      <w:pPr>
        <w:pStyle w:val="Heading4"/>
        <w:divId w:val="1651680529"/>
        <w:rPr>
          <w:rFonts w:ascii="Calibri" w:eastAsia="Times New Roman" w:hAnsi="Calibri"/>
          <w:i/>
          <w:iCs/>
          <w:sz w:val="23"/>
          <w:szCs w:val="23"/>
        </w:rPr>
      </w:pPr>
      <w:r w:rsidRPr="00633232">
        <w:rPr>
          <w:rFonts w:ascii="Calibri" w:eastAsia="Times New Roman" w:hAnsi="Calibri"/>
          <w:i/>
          <w:iCs/>
          <w:sz w:val="23"/>
          <w:szCs w:val="23"/>
        </w:rPr>
        <w:t>Remote access and work from home</w:t>
      </w:r>
    </w:p>
    <w:p w14:paraId="458D1722" w14:textId="77777777" w:rsidR="00CD11C0" w:rsidRPr="00633232" w:rsidRDefault="00000000">
      <w:pPr>
        <w:pStyle w:val="NormalWeb"/>
        <w:divId w:val="1651680529"/>
        <w:rPr>
          <w:rFonts w:ascii="Calibri" w:hAnsi="Calibri"/>
          <w:i/>
          <w:iCs/>
          <w:sz w:val="23"/>
          <w:szCs w:val="23"/>
        </w:rPr>
      </w:pPr>
      <w:r w:rsidRPr="00633232">
        <w:rPr>
          <w:rFonts w:ascii="Calibri" w:hAnsi="Calibri"/>
          <w:i/>
          <w:iCs/>
          <w:sz w:val="23"/>
          <w:szCs w:val="23"/>
        </w:rPr>
        <w:t>The objective is to secure remote work environments and prevent loss, damage, theft, or compromise of assets and interruption to the Firm's operations. Accidental or intentional exposure of confidential data within a Firm's network by not following proper procedure to connect to it is a huge risk faced by information security teams today. Hackers and other bad actors frequently use vulnerabilities on personal devices and home networks to conduct massive hack attacks on the Firm's network. </w:t>
      </w:r>
    </w:p>
    <w:p w14:paraId="50BD49BE" w14:textId="5CB391AC" w:rsidR="00CD11C0" w:rsidRPr="00633232" w:rsidRDefault="00633232">
      <w:pPr>
        <w:pStyle w:val="NormalWeb"/>
        <w:divId w:val="1651680529"/>
        <w:rPr>
          <w:rFonts w:ascii="Calibri" w:hAnsi="Calibri"/>
          <w:i/>
          <w:iCs/>
          <w:sz w:val="23"/>
          <w:szCs w:val="23"/>
        </w:rPr>
      </w:pPr>
      <w:r w:rsidRPr="00633232">
        <w:rPr>
          <w:rFonts w:ascii="Calibri" w:hAnsi="Calibri"/>
          <w:i/>
          <w:iCs/>
          <w:sz w:val="23"/>
          <w:szCs w:val="23"/>
        </w:rPr>
        <w:t xml:space="preserve">&lt;Company&gt; </w:t>
      </w:r>
      <w:r w:rsidR="00000000" w:rsidRPr="00633232">
        <w:rPr>
          <w:rFonts w:ascii="Calibri" w:hAnsi="Calibri"/>
          <w:i/>
          <w:iCs/>
          <w:sz w:val="23"/>
          <w:szCs w:val="23"/>
        </w:rPr>
        <w:t>- </w:t>
      </w:r>
    </w:p>
    <w:p w14:paraId="08C2E86D" w14:textId="77777777" w:rsidR="00CD11C0" w:rsidRPr="00633232" w:rsidRDefault="00000000">
      <w:pPr>
        <w:numPr>
          <w:ilvl w:val="0"/>
          <w:numId w:val="16"/>
        </w:numPr>
        <w:spacing w:before="100" w:beforeAutospacing="1" w:after="100" w:afterAutospacing="1" w:line="240" w:lineRule="auto"/>
        <w:divId w:val="1651680529"/>
        <w:rPr>
          <w:rFonts w:ascii="Calibri" w:eastAsia="Times New Roman" w:hAnsi="Calibri"/>
          <w:i/>
          <w:iCs/>
          <w:sz w:val="23"/>
          <w:szCs w:val="23"/>
        </w:rPr>
      </w:pPr>
      <w:r w:rsidRPr="00633232">
        <w:rPr>
          <w:rFonts w:ascii="Calibri" w:eastAsia="Times New Roman" w:hAnsi="Calibri"/>
          <w:i/>
          <w:iCs/>
          <w:sz w:val="23"/>
          <w:szCs w:val="23"/>
        </w:rPr>
        <w:t xml:space="preserve">Establishes usage restrictions and implementation guidance for each allowed remote access </w:t>
      </w:r>
      <w:proofErr w:type="gramStart"/>
      <w:r w:rsidRPr="00633232">
        <w:rPr>
          <w:rFonts w:ascii="Calibri" w:eastAsia="Times New Roman" w:hAnsi="Calibri"/>
          <w:i/>
          <w:iCs/>
          <w:sz w:val="23"/>
          <w:szCs w:val="23"/>
        </w:rPr>
        <w:t>method;</w:t>
      </w:r>
      <w:proofErr w:type="gramEnd"/>
    </w:p>
    <w:p w14:paraId="385B4E60" w14:textId="77777777" w:rsidR="00CD11C0" w:rsidRPr="00633232" w:rsidRDefault="00000000">
      <w:pPr>
        <w:numPr>
          <w:ilvl w:val="0"/>
          <w:numId w:val="16"/>
        </w:numPr>
        <w:spacing w:before="100" w:beforeAutospacing="1" w:after="100" w:afterAutospacing="1" w:line="240" w:lineRule="auto"/>
        <w:divId w:val="1651680529"/>
        <w:rPr>
          <w:rFonts w:ascii="Calibri" w:eastAsia="Times New Roman" w:hAnsi="Calibri"/>
          <w:i/>
          <w:iCs/>
          <w:sz w:val="23"/>
          <w:szCs w:val="23"/>
        </w:rPr>
      </w:pPr>
      <w:r w:rsidRPr="00633232">
        <w:rPr>
          <w:rFonts w:ascii="Calibri" w:eastAsia="Times New Roman" w:hAnsi="Calibri"/>
          <w:i/>
          <w:iCs/>
          <w:sz w:val="23"/>
          <w:szCs w:val="23"/>
        </w:rPr>
        <w:lastRenderedPageBreak/>
        <w:t xml:space="preserve">Monitors for unauthorized remote access to the </w:t>
      </w:r>
      <w:proofErr w:type="gramStart"/>
      <w:r w:rsidRPr="00633232">
        <w:rPr>
          <w:rFonts w:ascii="Calibri" w:eastAsia="Times New Roman" w:hAnsi="Calibri"/>
          <w:i/>
          <w:iCs/>
          <w:sz w:val="23"/>
          <w:szCs w:val="23"/>
        </w:rPr>
        <w:t>system;</w:t>
      </w:r>
      <w:proofErr w:type="gramEnd"/>
    </w:p>
    <w:p w14:paraId="21DA9C3B" w14:textId="77777777" w:rsidR="00CD11C0" w:rsidRPr="00633232" w:rsidRDefault="00000000">
      <w:pPr>
        <w:numPr>
          <w:ilvl w:val="0"/>
          <w:numId w:val="16"/>
        </w:numPr>
        <w:spacing w:before="100" w:beforeAutospacing="1" w:after="100" w:afterAutospacing="1" w:line="240" w:lineRule="auto"/>
        <w:divId w:val="1651680529"/>
        <w:rPr>
          <w:rFonts w:ascii="Calibri" w:eastAsia="Times New Roman" w:hAnsi="Calibri"/>
          <w:i/>
          <w:iCs/>
          <w:sz w:val="23"/>
          <w:szCs w:val="23"/>
        </w:rPr>
      </w:pPr>
      <w:r w:rsidRPr="00633232">
        <w:rPr>
          <w:rFonts w:ascii="Calibri" w:eastAsia="Times New Roman" w:hAnsi="Calibri"/>
          <w:i/>
          <w:iCs/>
          <w:sz w:val="23"/>
          <w:szCs w:val="23"/>
        </w:rPr>
        <w:t>Authorizes remote access to the system before connection; and</w:t>
      </w:r>
    </w:p>
    <w:p w14:paraId="5AA857BA" w14:textId="77777777" w:rsidR="00CD11C0" w:rsidRPr="00633232" w:rsidRDefault="00000000">
      <w:pPr>
        <w:numPr>
          <w:ilvl w:val="0"/>
          <w:numId w:val="16"/>
        </w:numPr>
        <w:spacing w:before="100" w:beforeAutospacing="1" w:after="100" w:afterAutospacing="1" w:line="240" w:lineRule="auto"/>
        <w:divId w:val="1651680529"/>
        <w:rPr>
          <w:rFonts w:ascii="Calibri" w:eastAsia="Times New Roman" w:hAnsi="Calibri"/>
          <w:i/>
          <w:iCs/>
          <w:sz w:val="23"/>
          <w:szCs w:val="23"/>
        </w:rPr>
      </w:pPr>
      <w:r w:rsidRPr="00633232">
        <w:rPr>
          <w:rFonts w:ascii="Calibri" w:eastAsia="Times New Roman" w:hAnsi="Calibri"/>
          <w:i/>
          <w:iCs/>
          <w:sz w:val="23"/>
          <w:szCs w:val="23"/>
        </w:rPr>
        <w:t>Enforces requirements for remote connections to the system.</w:t>
      </w:r>
    </w:p>
    <w:p w14:paraId="073A61AD" w14:textId="77777777" w:rsidR="00CD11C0" w:rsidRPr="00633232" w:rsidRDefault="00000000">
      <w:pPr>
        <w:pStyle w:val="Heading4"/>
        <w:divId w:val="1651680529"/>
        <w:rPr>
          <w:rFonts w:ascii="Calibri" w:eastAsia="Times New Roman" w:hAnsi="Calibri"/>
          <w:i/>
          <w:iCs/>
          <w:sz w:val="23"/>
          <w:szCs w:val="23"/>
        </w:rPr>
      </w:pPr>
      <w:r w:rsidRPr="00633232">
        <w:rPr>
          <w:rFonts w:ascii="Calibri" w:eastAsia="Times New Roman" w:hAnsi="Calibri"/>
          <w:i/>
          <w:iCs/>
          <w:sz w:val="23"/>
          <w:szCs w:val="23"/>
        </w:rPr>
        <w:t>Physical security</w:t>
      </w:r>
    </w:p>
    <w:p w14:paraId="65C1DAEC" w14:textId="0DA33FD4" w:rsidR="00CD11C0" w:rsidRPr="00633232" w:rsidRDefault="00000000">
      <w:pPr>
        <w:pStyle w:val="NormalWeb"/>
        <w:divId w:val="1651680529"/>
        <w:rPr>
          <w:rFonts w:ascii="Calibri" w:hAnsi="Calibri"/>
          <w:i/>
          <w:iCs/>
          <w:sz w:val="23"/>
          <w:szCs w:val="23"/>
        </w:rPr>
      </w:pPr>
      <w:r w:rsidRPr="00633232">
        <w:rPr>
          <w:rFonts w:ascii="Calibri" w:hAnsi="Calibri"/>
          <w:i/>
          <w:iCs/>
          <w:sz w:val="23"/>
          <w:szCs w:val="23"/>
        </w:rPr>
        <w:t xml:space="preserve">Physical security is a must to protect employees, and other personnel within the office premises from unlawful and harmful acts by malicious external actors. Proper physical security also prevents bad actors from having easy access to data, information, and other organization-owned assets. This policy outlines all measures at </w:t>
      </w:r>
      <w:r w:rsidR="00FE271E" w:rsidRPr="00FE271E">
        <w:rPr>
          <w:rFonts w:ascii="Calibri" w:hAnsi="Calibri"/>
          <w:i/>
          <w:iCs/>
          <w:sz w:val="23"/>
          <w:szCs w:val="23"/>
        </w:rPr>
        <w:t xml:space="preserve">&lt;Company&gt; </w:t>
      </w:r>
      <w:r w:rsidRPr="00633232">
        <w:rPr>
          <w:rFonts w:ascii="Calibri" w:hAnsi="Calibri"/>
          <w:i/>
          <w:iCs/>
          <w:sz w:val="23"/>
          <w:szCs w:val="23"/>
        </w:rPr>
        <w:t xml:space="preserve">to avoid such incidents. For </w:t>
      </w:r>
      <w:proofErr w:type="gramStart"/>
      <w:r w:rsidRPr="00633232">
        <w:rPr>
          <w:rFonts w:ascii="Calibri" w:hAnsi="Calibri"/>
          <w:i/>
          <w:iCs/>
          <w:sz w:val="23"/>
          <w:szCs w:val="23"/>
        </w:rPr>
        <w:t>example</w:t>
      </w:r>
      <w:proofErr w:type="gramEnd"/>
    </w:p>
    <w:p w14:paraId="58F88EF6" w14:textId="77777777" w:rsidR="00CD11C0" w:rsidRPr="00633232" w:rsidRDefault="00000000">
      <w:pPr>
        <w:numPr>
          <w:ilvl w:val="0"/>
          <w:numId w:val="17"/>
        </w:numPr>
        <w:spacing w:before="100" w:beforeAutospacing="1" w:after="100" w:afterAutospacing="1" w:line="240" w:lineRule="auto"/>
        <w:divId w:val="1651680529"/>
        <w:rPr>
          <w:rFonts w:ascii="Calibri" w:eastAsia="Times New Roman" w:hAnsi="Calibri"/>
          <w:i/>
          <w:iCs/>
          <w:sz w:val="23"/>
          <w:szCs w:val="23"/>
        </w:rPr>
      </w:pPr>
      <w:r w:rsidRPr="00633232">
        <w:rPr>
          <w:rFonts w:ascii="Calibri" w:eastAsia="Times New Roman" w:hAnsi="Calibri"/>
          <w:i/>
          <w:iCs/>
          <w:sz w:val="23"/>
          <w:szCs w:val="23"/>
        </w:rPr>
        <w:t>Physical badges or electronic key cards are required for employees to access physical office facilities.</w:t>
      </w:r>
    </w:p>
    <w:p w14:paraId="52915D8A" w14:textId="77777777" w:rsidR="00CD11C0" w:rsidRPr="00633232" w:rsidRDefault="00000000">
      <w:pPr>
        <w:numPr>
          <w:ilvl w:val="0"/>
          <w:numId w:val="17"/>
        </w:numPr>
        <w:spacing w:before="100" w:beforeAutospacing="1" w:after="100" w:afterAutospacing="1" w:line="240" w:lineRule="auto"/>
        <w:divId w:val="1651680529"/>
        <w:rPr>
          <w:rFonts w:ascii="Calibri" w:eastAsia="Times New Roman" w:hAnsi="Calibri"/>
          <w:i/>
          <w:iCs/>
          <w:sz w:val="23"/>
          <w:szCs w:val="23"/>
        </w:rPr>
      </w:pPr>
      <w:r w:rsidRPr="00633232">
        <w:rPr>
          <w:rFonts w:ascii="Calibri" w:eastAsia="Times New Roman" w:hAnsi="Calibri"/>
          <w:i/>
          <w:iCs/>
          <w:sz w:val="23"/>
          <w:szCs w:val="23"/>
        </w:rPr>
        <w:t xml:space="preserve">All visitors are required to log their visit </w:t>
      </w:r>
      <w:proofErr w:type="gramStart"/>
      <w:r w:rsidRPr="00633232">
        <w:rPr>
          <w:rFonts w:ascii="Calibri" w:eastAsia="Times New Roman" w:hAnsi="Calibri"/>
          <w:i/>
          <w:iCs/>
          <w:sz w:val="23"/>
          <w:szCs w:val="23"/>
        </w:rPr>
        <w:t>in</w:t>
      </w:r>
      <w:proofErr w:type="gramEnd"/>
      <w:r w:rsidRPr="00633232">
        <w:rPr>
          <w:rFonts w:ascii="Calibri" w:eastAsia="Times New Roman" w:hAnsi="Calibri"/>
          <w:i/>
          <w:iCs/>
          <w:sz w:val="23"/>
          <w:szCs w:val="23"/>
        </w:rPr>
        <w:t xml:space="preserve"> the office's visitor log.</w:t>
      </w:r>
    </w:p>
    <w:p w14:paraId="2DBE5FBC" w14:textId="77777777" w:rsidR="00CD11C0" w:rsidRPr="00633232" w:rsidRDefault="00000000">
      <w:pPr>
        <w:numPr>
          <w:ilvl w:val="0"/>
          <w:numId w:val="17"/>
        </w:numPr>
        <w:spacing w:before="100" w:beforeAutospacing="1" w:after="100" w:afterAutospacing="1" w:line="240" w:lineRule="auto"/>
        <w:divId w:val="1651680529"/>
        <w:rPr>
          <w:rFonts w:ascii="Calibri" w:eastAsia="Times New Roman" w:hAnsi="Calibri"/>
          <w:i/>
          <w:iCs/>
          <w:sz w:val="23"/>
          <w:szCs w:val="23"/>
        </w:rPr>
      </w:pPr>
      <w:r w:rsidRPr="00633232">
        <w:rPr>
          <w:rFonts w:ascii="Calibri" w:eastAsia="Times New Roman" w:hAnsi="Calibri"/>
          <w:i/>
          <w:iCs/>
          <w:sz w:val="23"/>
          <w:szCs w:val="23"/>
        </w:rPr>
        <w:t xml:space="preserve">Access cards are not allowed to be shared or used by other than the person to </w:t>
      </w:r>
      <w:proofErr w:type="gramStart"/>
      <w:r w:rsidRPr="00633232">
        <w:rPr>
          <w:rFonts w:ascii="Calibri" w:eastAsia="Times New Roman" w:hAnsi="Calibri"/>
          <w:i/>
          <w:iCs/>
          <w:sz w:val="23"/>
          <w:szCs w:val="23"/>
        </w:rPr>
        <w:t>who</w:t>
      </w:r>
      <w:proofErr w:type="gramEnd"/>
      <w:r w:rsidRPr="00633232">
        <w:rPr>
          <w:rFonts w:ascii="Calibri" w:eastAsia="Times New Roman" w:hAnsi="Calibri"/>
          <w:i/>
          <w:iCs/>
          <w:sz w:val="23"/>
          <w:szCs w:val="23"/>
        </w:rPr>
        <w:t xml:space="preserve"> the card was issued.</w:t>
      </w:r>
    </w:p>
    <w:p w14:paraId="7B6B78A6" w14:textId="77777777" w:rsidR="00CD11C0" w:rsidRPr="00633232" w:rsidRDefault="00000000">
      <w:pPr>
        <w:numPr>
          <w:ilvl w:val="0"/>
          <w:numId w:val="17"/>
        </w:numPr>
        <w:spacing w:before="100" w:beforeAutospacing="1" w:after="100" w:afterAutospacing="1" w:line="240" w:lineRule="auto"/>
        <w:divId w:val="1651680529"/>
        <w:rPr>
          <w:rFonts w:ascii="Calibri" w:eastAsia="Times New Roman" w:hAnsi="Calibri"/>
          <w:i/>
          <w:iCs/>
          <w:sz w:val="23"/>
          <w:szCs w:val="23"/>
        </w:rPr>
      </w:pPr>
      <w:r w:rsidRPr="00633232">
        <w:rPr>
          <w:rFonts w:ascii="Calibri" w:eastAsia="Times New Roman" w:hAnsi="Calibri"/>
          <w:i/>
          <w:iCs/>
          <w:sz w:val="23"/>
          <w:szCs w:val="23"/>
        </w:rPr>
        <w:t>The clean desk policy guides employees to keep their desks and offices clean of confidential information.</w:t>
      </w:r>
    </w:p>
    <w:p w14:paraId="650071D6" w14:textId="77777777" w:rsidR="00CD11C0" w:rsidRDefault="00CD11C0"/>
    <w:p w14:paraId="5D1C108F" w14:textId="77777777" w:rsidR="00CD11C0" w:rsidRDefault="00000000">
      <w:pPr>
        <w:pStyle w:val="Heading3"/>
      </w:pPr>
      <w:r>
        <w:t>Enforcement</w:t>
      </w:r>
    </w:p>
    <w:p w14:paraId="18B4146B" w14:textId="1120005B" w:rsidR="00CD11C0" w:rsidRDefault="00000000">
      <w:pPr>
        <w:pStyle w:val="NormalWeb"/>
        <w:divId w:val="2124811045"/>
        <w:rPr>
          <w:rFonts w:ascii="Calibri" w:hAnsi="Calibri"/>
          <w:sz w:val="23"/>
          <w:szCs w:val="23"/>
        </w:rPr>
      </w:pPr>
      <w:r>
        <w:rPr>
          <w:rFonts w:ascii="Calibri" w:hAnsi="Calibri"/>
          <w:sz w:val="23"/>
          <w:szCs w:val="23"/>
        </w:rPr>
        <w:t xml:space="preserve">IT Department, along with senior management of </w:t>
      </w:r>
      <w:r w:rsidR="00633232">
        <w:rPr>
          <w:rFonts w:ascii="Calibri" w:hAnsi="Calibri"/>
          <w:sz w:val="23"/>
          <w:szCs w:val="23"/>
        </w:rPr>
        <w:t xml:space="preserve">&lt;Company&gt; </w:t>
      </w:r>
      <w:r>
        <w:rPr>
          <w:rFonts w:ascii="Calibri" w:hAnsi="Calibri"/>
          <w:sz w:val="23"/>
          <w:szCs w:val="23"/>
        </w:rPr>
        <w:t>is responsible for the success of the Information Security program. The senior management is accountable for implementing, enforcing, and reviewing security controls.</w:t>
      </w:r>
    </w:p>
    <w:p w14:paraId="4F8017E0" w14:textId="77777777" w:rsidR="00CD11C0" w:rsidRDefault="00000000">
      <w:pPr>
        <w:pStyle w:val="NormalWeb"/>
        <w:divId w:val="2124811045"/>
        <w:rPr>
          <w:rFonts w:ascii="Calibri" w:hAnsi="Calibri"/>
          <w:sz w:val="23"/>
          <w:szCs w:val="23"/>
        </w:rPr>
      </w:pPr>
      <w:r>
        <w:rPr>
          <w:rFonts w:ascii="Calibri" w:hAnsi="Calibri"/>
          <w:sz w:val="23"/>
          <w:szCs w:val="23"/>
        </w:rPr>
        <w:t>All employees and other individuals subject to the organization's information security policy must read and acknowledge all information security policies.</w:t>
      </w:r>
    </w:p>
    <w:p w14:paraId="0020BF66" w14:textId="77777777" w:rsidR="00CD11C0" w:rsidRDefault="00CD11C0"/>
    <w:p w14:paraId="035B696D" w14:textId="77777777" w:rsidR="00CD11C0" w:rsidRDefault="00CD11C0"/>
    <w:p w14:paraId="64E82502" w14:textId="77777777" w:rsidR="0058209B" w:rsidRPr="00BC5D7F" w:rsidRDefault="0058209B" w:rsidP="00A52C45"/>
    <w:sectPr w:rsidR="0058209B" w:rsidRPr="00BC5D7F" w:rsidSect="001C6AF3">
      <w:headerReference w:type="even" r:id="rId11"/>
      <w:headerReference w:type="default" r:id="rId12"/>
      <w:footerReference w:type="even" r:id="rId13"/>
      <w:footerReference w:type="default" r:id="rId14"/>
      <w:headerReference w:type="first" r:id="rId15"/>
      <w:footerReference w:type="first" r:id="rId16"/>
      <w:pgSz w:w="11900" w:h="16840" w:code="9"/>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32EA2" w14:textId="77777777" w:rsidR="00016292" w:rsidRDefault="00016292" w:rsidP="00E02961">
      <w:pPr>
        <w:spacing w:after="0" w:line="240" w:lineRule="auto"/>
      </w:pPr>
      <w:r>
        <w:separator/>
      </w:r>
    </w:p>
    <w:p w14:paraId="6960E646" w14:textId="77777777" w:rsidR="00016292" w:rsidRDefault="00016292"/>
    <w:p w14:paraId="456EFB13" w14:textId="77777777" w:rsidR="00016292" w:rsidRDefault="00016292"/>
  </w:endnote>
  <w:endnote w:type="continuationSeparator" w:id="0">
    <w:p w14:paraId="7AAFDF3B" w14:textId="77777777" w:rsidR="00016292" w:rsidRDefault="00016292" w:rsidP="00E02961">
      <w:pPr>
        <w:spacing w:after="0" w:line="240" w:lineRule="auto"/>
      </w:pPr>
      <w:r>
        <w:continuationSeparator/>
      </w:r>
    </w:p>
    <w:p w14:paraId="4813C8F4" w14:textId="77777777" w:rsidR="00016292" w:rsidRDefault="00016292"/>
    <w:p w14:paraId="3A110F7C" w14:textId="77777777" w:rsidR="00016292" w:rsidRDefault="0001629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80D21" w14:textId="77777777" w:rsidR="001C6AF3" w:rsidRDefault="001C6A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B0B69" w14:textId="77777777" w:rsidR="001C6AF3" w:rsidRDefault="001C6AF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9CE46" w14:textId="77777777" w:rsidR="008B376F" w:rsidRDefault="00000000" w:rsidP="008B376F">
    <w:pPr>
      <w:pStyle w:val="Footer"/>
      <w:tabs>
        <w:tab w:val="clear" w:pos="4680"/>
        <w:tab w:val="clear" w:pos="9360"/>
        <w:tab w:val="left" w:pos="390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ADA8A" w14:textId="77777777" w:rsidR="00016292" w:rsidRDefault="00016292" w:rsidP="00E02961">
      <w:pPr>
        <w:spacing w:after="0" w:line="240" w:lineRule="auto"/>
      </w:pPr>
      <w:r>
        <w:separator/>
      </w:r>
    </w:p>
    <w:p w14:paraId="3DFEBAB9" w14:textId="77777777" w:rsidR="00016292" w:rsidRDefault="00016292"/>
    <w:p w14:paraId="704E15D5" w14:textId="77777777" w:rsidR="00016292" w:rsidRDefault="00016292"/>
  </w:footnote>
  <w:footnote w:type="continuationSeparator" w:id="0">
    <w:p w14:paraId="22A78791" w14:textId="77777777" w:rsidR="00016292" w:rsidRDefault="00016292" w:rsidP="00E02961">
      <w:pPr>
        <w:spacing w:after="0" w:line="240" w:lineRule="auto"/>
      </w:pPr>
      <w:r>
        <w:continuationSeparator/>
      </w:r>
    </w:p>
    <w:p w14:paraId="10089B9F" w14:textId="77777777" w:rsidR="00016292" w:rsidRDefault="00016292"/>
    <w:p w14:paraId="3546E35A" w14:textId="77777777" w:rsidR="00016292" w:rsidRDefault="0001629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CE60A" w14:textId="77777777" w:rsidR="001C6AF3" w:rsidRDefault="001C6A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9879B" w14:textId="77777777" w:rsidR="001C6AF3" w:rsidRDefault="001C6AF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A68CB" w14:textId="77777777" w:rsidR="001C6AF3" w:rsidRDefault="001C6A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EA6841DE">
      <w:start w:val="1"/>
      <w:numFmt w:val="bullet"/>
      <w:lvlText w:val=""/>
      <w:lvlJc w:val="left"/>
      <w:pPr>
        <w:tabs>
          <w:tab w:val="num" w:pos="720"/>
        </w:tabs>
        <w:ind w:left="720" w:hanging="360"/>
      </w:pPr>
      <w:rPr>
        <w:rFonts w:ascii="Symbol" w:hAnsi="Symbol"/>
      </w:rPr>
    </w:lvl>
    <w:lvl w:ilvl="1" w:tplc="547CAEB4">
      <w:start w:val="1"/>
      <w:numFmt w:val="bullet"/>
      <w:lvlText w:val="o"/>
      <w:lvlJc w:val="left"/>
      <w:pPr>
        <w:tabs>
          <w:tab w:val="num" w:pos="1440"/>
        </w:tabs>
        <w:ind w:left="1440" w:hanging="360"/>
      </w:pPr>
      <w:rPr>
        <w:rFonts w:ascii="Courier New" w:hAnsi="Courier New"/>
      </w:rPr>
    </w:lvl>
    <w:lvl w:ilvl="2" w:tplc="DE5E34FE">
      <w:start w:val="1"/>
      <w:numFmt w:val="bullet"/>
      <w:lvlText w:val=""/>
      <w:lvlJc w:val="left"/>
      <w:pPr>
        <w:tabs>
          <w:tab w:val="num" w:pos="2160"/>
        </w:tabs>
        <w:ind w:left="2160" w:hanging="360"/>
      </w:pPr>
      <w:rPr>
        <w:rFonts w:ascii="Wingdings" w:hAnsi="Wingdings"/>
      </w:rPr>
    </w:lvl>
    <w:lvl w:ilvl="3" w:tplc="3E78D324">
      <w:start w:val="1"/>
      <w:numFmt w:val="bullet"/>
      <w:lvlText w:val=""/>
      <w:lvlJc w:val="left"/>
      <w:pPr>
        <w:tabs>
          <w:tab w:val="num" w:pos="2880"/>
        </w:tabs>
        <w:ind w:left="2880" w:hanging="360"/>
      </w:pPr>
      <w:rPr>
        <w:rFonts w:ascii="Symbol" w:hAnsi="Symbol"/>
      </w:rPr>
    </w:lvl>
    <w:lvl w:ilvl="4" w:tplc="A0F44198">
      <w:start w:val="1"/>
      <w:numFmt w:val="bullet"/>
      <w:lvlText w:val="o"/>
      <w:lvlJc w:val="left"/>
      <w:pPr>
        <w:tabs>
          <w:tab w:val="num" w:pos="3600"/>
        </w:tabs>
        <w:ind w:left="3600" w:hanging="360"/>
      </w:pPr>
      <w:rPr>
        <w:rFonts w:ascii="Courier New" w:hAnsi="Courier New"/>
      </w:rPr>
    </w:lvl>
    <w:lvl w:ilvl="5" w:tplc="D56071A2">
      <w:start w:val="1"/>
      <w:numFmt w:val="bullet"/>
      <w:lvlText w:val=""/>
      <w:lvlJc w:val="left"/>
      <w:pPr>
        <w:tabs>
          <w:tab w:val="num" w:pos="4320"/>
        </w:tabs>
        <w:ind w:left="4320" w:hanging="360"/>
      </w:pPr>
      <w:rPr>
        <w:rFonts w:ascii="Wingdings" w:hAnsi="Wingdings"/>
      </w:rPr>
    </w:lvl>
    <w:lvl w:ilvl="6" w:tplc="E010454A">
      <w:start w:val="1"/>
      <w:numFmt w:val="bullet"/>
      <w:lvlText w:val=""/>
      <w:lvlJc w:val="left"/>
      <w:pPr>
        <w:tabs>
          <w:tab w:val="num" w:pos="5040"/>
        </w:tabs>
        <w:ind w:left="5040" w:hanging="360"/>
      </w:pPr>
      <w:rPr>
        <w:rFonts w:ascii="Symbol" w:hAnsi="Symbol"/>
      </w:rPr>
    </w:lvl>
    <w:lvl w:ilvl="7" w:tplc="9ABA5A04">
      <w:start w:val="1"/>
      <w:numFmt w:val="bullet"/>
      <w:lvlText w:val="o"/>
      <w:lvlJc w:val="left"/>
      <w:pPr>
        <w:tabs>
          <w:tab w:val="num" w:pos="5760"/>
        </w:tabs>
        <w:ind w:left="5760" w:hanging="360"/>
      </w:pPr>
      <w:rPr>
        <w:rFonts w:ascii="Courier New" w:hAnsi="Courier New"/>
      </w:rPr>
    </w:lvl>
    <w:lvl w:ilvl="8" w:tplc="B32C5234">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E5929D1C">
      <w:start w:val="1"/>
      <w:numFmt w:val="bullet"/>
      <w:lvlText w:val=""/>
      <w:lvlJc w:val="left"/>
      <w:pPr>
        <w:tabs>
          <w:tab w:val="num" w:pos="720"/>
        </w:tabs>
        <w:ind w:left="720" w:hanging="360"/>
      </w:pPr>
      <w:rPr>
        <w:rFonts w:ascii="Symbol" w:hAnsi="Symbol"/>
      </w:rPr>
    </w:lvl>
    <w:lvl w:ilvl="1" w:tplc="B928BBCA">
      <w:start w:val="1"/>
      <w:numFmt w:val="bullet"/>
      <w:lvlText w:val="o"/>
      <w:lvlJc w:val="left"/>
      <w:pPr>
        <w:tabs>
          <w:tab w:val="num" w:pos="1440"/>
        </w:tabs>
        <w:ind w:left="1440" w:hanging="360"/>
      </w:pPr>
      <w:rPr>
        <w:rFonts w:ascii="Courier New" w:hAnsi="Courier New"/>
      </w:rPr>
    </w:lvl>
    <w:lvl w:ilvl="2" w:tplc="D47A0B7E">
      <w:start w:val="1"/>
      <w:numFmt w:val="bullet"/>
      <w:lvlText w:val=""/>
      <w:lvlJc w:val="left"/>
      <w:pPr>
        <w:tabs>
          <w:tab w:val="num" w:pos="2160"/>
        </w:tabs>
        <w:ind w:left="2160" w:hanging="360"/>
      </w:pPr>
      <w:rPr>
        <w:rFonts w:ascii="Wingdings" w:hAnsi="Wingdings"/>
      </w:rPr>
    </w:lvl>
    <w:lvl w:ilvl="3" w:tplc="264A456C">
      <w:start w:val="1"/>
      <w:numFmt w:val="bullet"/>
      <w:lvlText w:val=""/>
      <w:lvlJc w:val="left"/>
      <w:pPr>
        <w:tabs>
          <w:tab w:val="num" w:pos="2880"/>
        </w:tabs>
        <w:ind w:left="2880" w:hanging="360"/>
      </w:pPr>
      <w:rPr>
        <w:rFonts w:ascii="Symbol" w:hAnsi="Symbol"/>
      </w:rPr>
    </w:lvl>
    <w:lvl w:ilvl="4" w:tplc="D7B605C0">
      <w:start w:val="1"/>
      <w:numFmt w:val="bullet"/>
      <w:lvlText w:val="o"/>
      <w:lvlJc w:val="left"/>
      <w:pPr>
        <w:tabs>
          <w:tab w:val="num" w:pos="3600"/>
        </w:tabs>
        <w:ind w:left="3600" w:hanging="360"/>
      </w:pPr>
      <w:rPr>
        <w:rFonts w:ascii="Courier New" w:hAnsi="Courier New"/>
      </w:rPr>
    </w:lvl>
    <w:lvl w:ilvl="5" w:tplc="D2466F62">
      <w:start w:val="1"/>
      <w:numFmt w:val="bullet"/>
      <w:lvlText w:val=""/>
      <w:lvlJc w:val="left"/>
      <w:pPr>
        <w:tabs>
          <w:tab w:val="num" w:pos="4320"/>
        </w:tabs>
        <w:ind w:left="4320" w:hanging="360"/>
      </w:pPr>
      <w:rPr>
        <w:rFonts w:ascii="Wingdings" w:hAnsi="Wingdings"/>
      </w:rPr>
    </w:lvl>
    <w:lvl w:ilvl="6" w:tplc="6F3E071C">
      <w:start w:val="1"/>
      <w:numFmt w:val="bullet"/>
      <w:lvlText w:val=""/>
      <w:lvlJc w:val="left"/>
      <w:pPr>
        <w:tabs>
          <w:tab w:val="num" w:pos="5040"/>
        </w:tabs>
        <w:ind w:left="5040" w:hanging="360"/>
      </w:pPr>
      <w:rPr>
        <w:rFonts w:ascii="Symbol" w:hAnsi="Symbol"/>
      </w:rPr>
    </w:lvl>
    <w:lvl w:ilvl="7" w:tplc="FF44591E">
      <w:start w:val="1"/>
      <w:numFmt w:val="bullet"/>
      <w:lvlText w:val="o"/>
      <w:lvlJc w:val="left"/>
      <w:pPr>
        <w:tabs>
          <w:tab w:val="num" w:pos="5760"/>
        </w:tabs>
        <w:ind w:left="5760" w:hanging="360"/>
      </w:pPr>
      <w:rPr>
        <w:rFonts w:ascii="Courier New" w:hAnsi="Courier New"/>
      </w:rPr>
    </w:lvl>
    <w:lvl w:ilvl="8" w:tplc="5A9CA84E">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D94EFF24">
      <w:start w:val="1"/>
      <w:numFmt w:val="bullet"/>
      <w:lvlText w:val=""/>
      <w:lvlJc w:val="left"/>
      <w:pPr>
        <w:tabs>
          <w:tab w:val="num" w:pos="720"/>
        </w:tabs>
        <w:ind w:left="720" w:hanging="360"/>
      </w:pPr>
      <w:rPr>
        <w:rFonts w:ascii="Symbol" w:hAnsi="Symbol"/>
      </w:rPr>
    </w:lvl>
    <w:lvl w:ilvl="1" w:tplc="BF2466A8">
      <w:start w:val="1"/>
      <w:numFmt w:val="bullet"/>
      <w:lvlText w:val="o"/>
      <w:lvlJc w:val="left"/>
      <w:pPr>
        <w:tabs>
          <w:tab w:val="num" w:pos="1440"/>
        </w:tabs>
        <w:ind w:left="1440" w:hanging="360"/>
      </w:pPr>
      <w:rPr>
        <w:rFonts w:ascii="Courier New" w:hAnsi="Courier New"/>
      </w:rPr>
    </w:lvl>
    <w:lvl w:ilvl="2" w:tplc="D1A65FF2">
      <w:start w:val="1"/>
      <w:numFmt w:val="bullet"/>
      <w:lvlText w:val=""/>
      <w:lvlJc w:val="left"/>
      <w:pPr>
        <w:tabs>
          <w:tab w:val="num" w:pos="2160"/>
        </w:tabs>
        <w:ind w:left="2160" w:hanging="360"/>
      </w:pPr>
      <w:rPr>
        <w:rFonts w:ascii="Wingdings" w:hAnsi="Wingdings"/>
      </w:rPr>
    </w:lvl>
    <w:lvl w:ilvl="3" w:tplc="337C6342">
      <w:start w:val="1"/>
      <w:numFmt w:val="bullet"/>
      <w:lvlText w:val=""/>
      <w:lvlJc w:val="left"/>
      <w:pPr>
        <w:tabs>
          <w:tab w:val="num" w:pos="2880"/>
        </w:tabs>
        <w:ind w:left="2880" w:hanging="360"/>
      </w:pPr>
      <w:rPr>
        <w:rFonts w:ascii="Symbol" w:hAnsi="Symbol"/>
      </w:rPr>
    </w:lvl>
    <w:lvl w:ilvl="4" w:tplc="34A4F16C">
      <w:start w:val="1"/>
      <w:numFmt w:val="bullet"/>
      <w:lvlText w:val="o"/>
      <w:lvlJc w:val="left"/>
      <w:pPr>
        <w:tabs>
          <w:tab w:val="num" w:pos="3600"/>
        </w:tabs>
        <w:ind w:left="3600" w:hanging="360"/>
      </w:pPr>
      <w:rPr>
        <w:rFonts w:ascii="Courier New" w:hAnsi="Courier New"/>
      </w:rPr>
    </w:lvl>
    <w:lvl w:ilvl="5" w:tplc="3DC4E94E">
      <w:start w:val="1"/>
      <w:numFmt w:val="bullet"/>
      <w:lvlText w:val=""/>
      <w:lvlJc w:val="left"/>
      <w:pPr>
        <w:tabs>
          <w:tab w:val="num" w:pos="4320"/>
        </w:tabs>
        <w:ind w:left="4320" w:hanging="360"/>
      </w:pPr>
      <w:rPr>
        <w:rFonts w:ascii="Wingdings" w:hAnsi="Wingdings"/>
      </w:rPr>
    </w:lvl>
    <w:lvl w:ilvl="6" w:tplc="0140572E">
      <w:start w:val="1"/>
      <w:numFmt w:val="bullet"/>
      <w:lvlText w:val=""/>
      <w:lvlJc w:val="left"/>
      <w:pPr>
        <w:tabs>
          <w:tab w:val="num" w:pos="5040"/>
        </w:tabs>
        <w:ind w:left="5040" w:hanging="360"/>
      </w:pPr>
      <w:rPr>
        <w:rFonts w:ascii="Symbol" w:hAnsi="Symbol"/>
      </w:rPr>
    </w:lvl>
    <w:lvl w:ilvl="7" w:tplc="ED16167A">
      <w:start w:val="1"/>
      <w:numFmt w:val="bullet"/>
      <w:lvlText w:val="o"/>
      <w:lvlJc w:val="left"/>
      <w:pPr>
        <w:tabs>
          <w:tab w:val="num" w:pos="5760"/>
        </w:tabs>
        <w:ind w:left="5760" w:hanging="360"/>
      </w:pPr>
      <w:rPr>
        <w:rFonts w:ascii="Courier New" w:hAnsi="Courier New"/>
      </w:rPr>
    </w:lvl>
    <w:lvl w:ilvl="8" w:tplc="835A8CFC">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AFE8DF38">
      <w:start w:val="1"/>
      <w:numFmt w:val="bullet"/>
      <w:lvlText w:val=""/>
      <w:lvlJc w:val="left"/>
      <w:pPr>
        <w:tabs>
          <w:tab w:val="num" w:pos="720"/>
        </w:tabs>
        <w:ind w:left="720" w:hanging="360"/>
      </w:pPr>
      <w:rPr>
        <w:rFonts w:ascii="Symbol" w:hAnsi="Symbol"/>
      </w:rPr>
    </w:lvl>
    <w:lvl w:ilvl="1" w:tplc="E4542DF4">
      <w:start w:val="1"/>
      <w:numFmt w:val="bullet"/>
      <w:lvlText w:val="o"/>
      <w:lvlJc w:val="left"/>
      <w:pPr>
        <w:tabs>
          <w:tab w:val="num" w:pos="1440"/>
        </w:tabs>
        <w:ind w:left="1440" w:hanging="360"/>
      </w:pPr>
      <w:rPr>
        <w:rFonts w:ascii="Courier New" w:hAnsi="Courier New"/>
      </w:rPr>
    </w:lvl>
    <w:lvl w:ilvl="2" w:tplc="3140BFC8">
      <w:start w:val="1"/>
      <w:numFmt w:val="bullet"/>
      <w:lvlText w:val=""/>
      <w:lvlJc w:val="left"/>
      <w:pPr>
        <w:tabs>
          <w:tab w:val="num" w:pos="2160"/>
        </w:tabs>
        <w:ind w:left="2160" w:hanging="360"/>
      </w:pPr>
      <w:rPr>
        <w:rFonts w:ascii="Wingdings" w:hAnsi="Wingdings"/>
      </w:rPr>
    </w:lvl>
    <w:lvl w:ilvl="3" w:tplc="09D8DCDA">
      <w:start w:val="1"/>
      <w:numFmt w:val="bullet"/>
      <w:lvlText w:val=""/>
      <w:lvlJc w:val="left"/>
      <w:pPr>
        <w:tabs>
          <w:tab w:val="num" w:pos="2880"/>
        </w:tabs>
        <w:ind w:left="2880" w:hanging="360"/>
      </w:pPr>
      <w:rPr>
        <w:rFonts w:ascii="Symbol" w:hAnsi="Symbol"/>
      </w:rPr>
    </w:lvl>
    <w:lvl w:ilvl="4" w:tplc="54B2A222">
      <w:start w:val="1"/>
      <w:numFmt w:val="bullet"/>
      <w:lvlText w:val="o"/>
      <w:lvlJc w:val="left"/>
      <w:pPr>
        <w:tabs>
          <w:tab w:val="num" w:pos="3600"/>
        </w:tabs>
        <w:ind w:left="3600" w:hanging="360"/>
      </w:pPr>
      <w:rPr>
        <w:rFonts w:ascii="Courier New" w:hAnsi="Courier New"/>
      </w:rPr>
    </w:lvl>
    <w:lvl w:ilvl="5" w:tplc="8C647056">
      <w:start w:val="1"/>
      <w:numFmt w:val="bullet"/>
      <w:lvlText w:val=""/>
      <w:lvlJc w:val="left"/>
      <w:pPr>
        <w:tabs>
          <w:tab w:val="num" w:pos="4320"/>
        </w:tabs>
        <w:ind w:left="4320" w:hanging="360"/>
      </w:pPr>
      <w:rPr>
        <w:rFonts w:ascii="Wingdings" w:hAnsi="Wingdings"/>
      </w:rPr>
    </w:lvl>
    <w:lvl w:ilvl="6" w:tplc="0ACEDAC0">
      <w:start w:val="1"/>
      <w:numFmt w:val="bullet"/>
      <w:lvlText w:val=""/>
      <w:lvlJc w:val="left"/>
      <w:pPr>
        <w:tabs>
          <w:tab w:val="num" w:pos="5040"/>
        </w:tabs>
        <w:ind w:left="5040" w:hanging="360"/>
      </w:pPr>
      <w:rPr>
        <w:rFonts w:ascii="Symbol" w:hAnsi="Symbol"/>
      </w:rPr>
    </w:lvl>
    <w:lvl w:ilvl="7" w:tplc="B9462322">
      <w:start w:val="1"/>
      <w:numFmt w:val="bullet"/>
      <w:lvlText w:val="o"/>
      <w:lvlJc w:val="left"/>
      <w:pPr>
        <w:tabs>
          <w:tab w:val="num" w:pos="5760"/>
        </w:tabs>
        <w:ind w:left="5760" w:hanging="360"/>
      </w:pPr>
      <w:rPr>
        <w:rFonts w:ascii="Courier New" w:hAnsi="Courier New"/>
      </w:rPr>
    </w:lvl>
    <w:lvl w:ilvl="8" w:tplc="568CC32A">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9864C182">
      <w:start w:val="1"/>
      <w:numFmt w:val="bullet"/>
      <w:lvlText w:val=""/>
      <w:lvlJc w:val="left"/>
      <w:pPr>
        <w:tabs>
          <w:tab w:val="num" w:pos="720"/>
        </w:tabs>
        <w:ind w:left="720" w:hanging="360"/>
      </w:pPr>
      <w:rPr>
        <w:rFonts w:ascii="Symbol" w:hAnsi="Symbol"/>
      </w:rPr>
    </w:lvl>
    <w:lvl w:ilvl="1" w:tplc="4EF0BECE">
      <w:start w:val="1"/>
      <w:numFmt w:val="bullet"/>
      <w:lvlText w:val="o"/>
      <w:lvlJc w:val="left"/>
      <w:pPr>
        <w:tabs>
          <w:tab w:val="num" w:pos="1440"/>
        </w:tabs>
        <w:ind w:left="1440" w:hanging="360"/>
      </w:pPr>
      <w:rPr>
        <w:rFonts w:ascii="Courier New" w:hAnsi="Courier New"/>
      </w:rPr>
    </w:lvl>
    <w:lvl w:ilvl="2" w:tplc="92ECECF4">
      <w:start w:val="1"/>
      <w:numFmt w:val="bullet"/>
      <w:lvlText w:val=""/>
      <w:lvlJc w:val="left"/>
      <w:pPr>
        <w:tabs>
          <w:tab w:val="num" w:pos="2160"/>
        </w:tabs>
        <w:ind w:left="2160" w:hanging="360"/>
      </w:pPr>
      <w:rPr>
        <w:rFonts w:ascii="Wingdings" w:hAnsi="Wingdings"/>
      </w:rPr>
    </w:lvl>
    <w:lvl w:ilvl="3" w:tplc="EBFCD2AE">
      <w:start w:val="1"/>
      <w:numFmt w:val="bullet"/>
      <w:lvlText w:val=""/>
      <w:lvlJc w:val="left"/>
      <w:pPr>
        <w:tabs>
          <w:tab w:val="num" w:pos="2880"/>
        </w:tabs>
        <w:ind w:left="2880" w:hanging="360"/>
      </w:pPr>
      <w:rPr>
        <w:rFonts w:ascii="Symbol" w:hAnsi="Symbol"/>
      </w:rPr>
    </w:lvl>
    <w:lvl w:ilvl="4" w:tplc="E87C91BE">
      <w:start w:val="1"/>
      <w:numFmt w:val="bullet"/>
      <w:lvlText w:val="o"/>
      <w:lvlJc w:val="left"/>
      <w:pPr>
        <w:tabs>
          <w:tab w:val="num" w:pos="3600"/>
        </w:tabs>
        <w:ind w:left="3600" w:hanging="360"/>
      </w:pPr>
      <w:rPr>
        <w:rFonts w:ascii="Courier New" w:hAnsi="Courier New"/>
      </w:rPr>
    </w:lvl>
    <w:lvl w:ilvl="5" w:tplc="CC70759A">
      <w:start w:val="1"/>
      <w:numFmt w:val="bullet"/>
      <w:lvlText w:val=""/>
      <w:lvlJc w:val="left"/>
      <w:pPr>
        <w:tabs>
          <w:tab w:val="num" w:pos="4320"/>
        </w:tabs>
        <w:ind w:left="4320" w:hanging="360"/>
      </w:pPr>
      <w:rPr>
        <w:rFonts w:ascii="Wingdings" w:hAnsi="Wingdings"/>
      </w:rPr>
    </w:lvl>
    <w:lvl w:ilvl="6" w:tplc="FDC62180">
      <w:start w:val="1"/>
      <w:numFmt w:val="bullet"/>
      <w:lvlText w:val=""/>
      <w:lvlJc w:val="left"/>
      <w:pPr>
        <w:tabs>
          <w:tab w:val="num" w:pos="5040"/>
        </w:tabs>
        <w:ind w:left="5040" w:hanging="360"/>
      </w:pPr>
      <w:rPr>
        <w:rFonts w:ascii="Symbol" w:hAnsi="Symbol"/>
      </w:rPr>
    </w:lvl>
    <w:lvl w:ilvl="7" w:tplc="8A44C2DE">
      <w:start w:val="1"/>
      <w:numFmt w:val="bullet"/>
      <w:lvlText w:val="o"/>
      <w:lvlJc w:val="left"/>
      <w:pPr>
        <w:tabs>
          <w:tab w:val="num" w:pos="5760"/>
        </w:tabs>
        <w:ind w:left="5760" w:hanging="360"/>
      </w:pPr>
      <w:rPr>
        <w:rFonts w:ascii="Courier New" w:hAnsi="Courier New"/>
      </w:rPr>
    </w:lvl>
    <w:lvl w:ilvl="8" w:tplc="418CEDA4">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2AC8987A">
      <w:start w:val="1"/>
      <w:numFmt w:val="bullet"/>
      <w:lvlText w:val=""/>
      <w:lvlJc w:val="left"/>
      <w:pPr>
        <w:tabs>
          <w:tab w:val="num" w:pos="720"/>
        </w:tabs>
        <w:ind w:left="720" w:hanging="360"/>
      </w:pPr>
      <w:rPr>
        <w:rFonts w:ascii="Symbol" w:hAnsi="Symbol"/>
      </w:rPr>
    </w:lvl>
    <w:lvl w:ilvl="1" w:tplc="12301EAC">
      <w:start w:val="1"/>
      <w:numFmt w:val="bullet"/>
      <w:lvlText w:val="o"/>
      <w:lvlJc w:val="left"/>
      <w:pPr>
        <w:tabs>
          <w:tab w:val="num" w:pos="1440"/>
        </w:tabs>
        <w:ind w:left="1440" w:hanging="360"/>
      </w:pPr>
      <w:rPr>
        <w:rFonts w:ascii="Courier New" w:hAnsi="Courier New"/>
      </w:rPr>
    </w:lvl>
    <w:lvl w:ilvl="2" w:tplc="16E0CE08">
      <w:start w:val="1"/>
      <w:numFmt w:val="bullet"/>
      <w:lvlText w:val=""/>
      <w:lvlJc w:val="left"/>
      <w:pPr>
        <w:tabs>
          <w:tab w:val="num" w:pos="2160"/>
        </w:tabs>
        <w:ind w:left="2160" w:hanging="360"/>
      </w:pPr>
      <w:rPr>
        <w:rFonts w:ascii="Wingdings" w:hAnsi="Wingdings"/>
      </w:rPr>
    </w:lvl>
    <w:lvl w:ilvl="3" w:tplc="C2165818">
      <w:start w:val="1"/>
      <w:numFmt w:val="bullet"/>
      <w:lvlText w:val=""/>
      <w:lvlJc w:val="left"/>
      <w:pPr>
        <w:tabs>
          <w:tab w:val="num" w:pos="2880"/>
        </w:tabs>
        <w:ind w:left="2880" w:hanging="360"/>
      </w:pPr>
      <w:rPr>
        <w:rFonts w:ascii="Symbol" w:hAnsi="Symbol"/>
      </w:rPr>
    </w:lvl>
    <w:lvl w:ilvl="4" w:tplc="0D4EE8CC">
      <w:start w:val="1"/>
      <w:numFmt w:val="bullet"/>
      <w:lvlText w:val="o"/>
      <w:lvlJc w:val="left"/>
      <w:pPr>
        <w:tabs>
          <w:tab w:val="num" w:pos="3600"/>
        </w:tabs>
        <w:ind w:left="3600" w:hanging="360"/>
      </w:pPr>
      <w:rPr>
        <w:rFonts w:ascii="Courier New" w:hAnsi="Courier New"/>
      </w:rPr>
    </w:lvl>
    <w:lvl w:ilvl="5" w:tplc="A290025C">
      <w:start w:val="1"/>
      <w:numFmt w:val="bullet"/>
      <w:lvlText w:val=""/>
      <w:lvlJc w:val="left"/>
      <w:pPr>
        <w:tabs>
          <w:tab w:val="num" w:pos="4320"/>
        </w:tabs>
        <w:ind w:left="4320" w:hanging="360"/>
      </w:pPr>
      <w:rPr>
        <w:rFonts w:ascii="Wingdings" w:hAnsi="Wingdings"/>
      </w:rPr>
    </w:lvl>
    <w:lvl w:ilvl="6" w:tplc="BDBA059A">
      <w:start w:val="1"/>
      <w:numFmt w:val="bullet"/>
      <w:lvlText w:val=""/>
      <w:lvlJc w:val="left"/>
      <w:pPr>
        <w:tabs>
          <w:tab w:val="num" w:pos="5040"/>
        </w:tabs>
        <w:ind w:left="5040" w:hanging="360"/>
      </w:pPr>
      <w:rPr>
        <w:rFonts w:ascii="Symbol" w:hAnsi="Symbol"/>
      </w:rPr>
    </w:lvl>
    <w:lvl w:ilvl="7" w:tplc="45C28A50">
      <w:start w:val="1"/>
      <w:numFmt w:val="bullet"/>
      <w:lvlText w:val="o"/>
      <w:lvlJc w:val="left"/>
      <w:pPr>
        <w:tabs>
          <w:tab w:val="num" w:pos="5760"/>
        </w:tabs>
        <w:ind w:left="5760" w:hanging="360"/>
      </w:pPr>
      <w:rPr>
        <w:rFonts w:ascii="Courier New" w:hAnsi="Courier New"/>
      </w:rPr>
    </w:lvl>
    <w:lvl w:ilvl="8" w:tplc="B510B606">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5D5E44AA">
      <w:start w:val="1"/>
      <w:numFmt w:val="bullet"/>
      <w:lvlText w:val=""/>
      <w:lvlJc w:val="left"/>
      <w:pPr>
        <w:tabs>
          <w:tab w:val="num" w:pos="720"/>
        </w:tabs>
        <w:ind w:left="720" w:hanging="360"/>
      </w:pPr>
      <w:rPr>
        <w:rFonts w:ascii="Symbol" w:hAnsi="Symbol"/>
      </w:rPr>
    </w:lvl>
    <w:lvl w:ilvl="1" w:tplc="87DA4B3C">
      <w:start w:val="1"/>
      <w:numFmt w:val="bullet"/>
      <w:lvlText w:val="o"/>
      <w:lvlJc w:val="left"/>
      <w:pPr>
        <w:tabs>
          <w:tab w:val="num" w:pos="1440"/>
        </w:tabs>
        <w:ind w:left="1440" w:hanging="360"/>
      </w:pPr>
      <w:rPr>
        <w:rFonts w:ascii="Courier New" w:hAnsi="Courier New"/>
      </w:rPr>
    </w:lvl>
    <w:lvl w:ilvl="2" w:tplc="BB24D27C">
      <w:start w:val="1"/>
      <w:numFmt w:val="bullet"/>
      <w:lvlText w:val=""/>
      <w:lvlJc w:val="left"/>
      <w:pPr>
        <w:tabs>
          <w:tab w:val="num" w:pos="2160"/>
        </w:tabs>
        <w:ind w:left="2160" w:hanging="360"/>
      </w:pPr>
      <w:rPr>
        <w:rFonts w:ascii="Wingdings" w:hAnsi="Wingdings"/>
      </w:rPr>
    </w:lvl>
    <w:lvl w:ilvl="3" w:tplc="8E8E50AE">
      <w:start w:val="1"/>
      <w:numFmt w:val="bullet"/>
      <w:lvlText w:val=""/>
      <w:lvlJc w:val="left"/>
      <w:pPr>
        <w:tabs>
          <w:tab w:val="num" w:pos="2880"/>
        </w:tabs>
        <w:ind w:left="2880" w:hanging="360"/>
      </w:pPr>
      <w:rPr>
        <w:rFonts w:ascii="Symbol" w:hAnsi="Symbol"/>
      </w:rPr>
    </w:lvl>
    <w:lvl w:ilvl="4" w:tplc="9E3E30CA">
      <w:start w:val="1"/>
      <w:numFmt w:val="bullet"/>
      <w:lvlText w:val="o"/>
      <w:lvlJc w:val="left"/>
      <w:pPr>
        <w:tabs>
          <w:tab w:val="num" w:pos="3600"/>
        </w:tabs>
        <w:ind w:left="3600" w:hanging="360"/>
      </w:pPr>
      <w:rPr>
        <w:rFonts w:ascii="Courier New" w:hAnsi="Courier New"/>
      </w:rPr>
    </w:lvl>
    <w:lvl w:ilvl="5" w:tplc="2DAC8F26">
      <w:start w:val="1"/>
      <w:numFmt w:val="bullet"/>
      <w:lvlText w:val=""/>
      <w:lvlJc w:val="left"/>
      <w:pPr>
        <w:tabs>
          <w:tab w:val="num" w:pos="4320"/>
        </w:tabs>
        <w:ind w:left="4320" w:hanging="360"/>
      </w:pPr>
      <w:rPr>
        <w:rFonts w:ascii="Wingdings" w:hAnsi="Wingdings"/>
      </w:rPr>
    </w:lvl>
    <w:lvl w:ilvl="6" w:tplc="1918FD2A">
      <w:start w:val="1"/>
      <w:numFmt w:val="bullet"/>
      <w:lvlText w:val=""/>
      <w:lvlJc w:val="left"/>
      <w:pPr>
        <w:tabs>
          <w:tab w:val="num" w:pos="5040"/>
        </w:tabs>
        <w:ind w:left="5040" w:hanging="360"/>
      </w:pPr>
      <w:rPr>
        <w:rFonts w:ascii="Symbol" w:hAnsi="Symbol"/>
      </w:rPr>
    </w:lvl>
    <w:lvl w:ilvl="7" w:tplc="B6B0EEE0">
      <w:start w:val="1"/>
      <w:numFmt w:val="bullet"/>
      <w:lvlText w:val="o"/>
      <w:lvlJc w:val="left"/>
      <w:pPr>
        <w:tabs>
          <w:tab w:val="num" w:pos="5760"/>
        </w:tabs>
        <w:ind w:left="5760" w:hanging="360"/>
      </w:pPr>
      <w:rPr>
        <w:rFonts w:ascii="Courier New" w:hAnsi="Courier New"/>
      </w:rPr>
    </w:lvl>
    <w:lvl w:ilvl="8" w:tplc="85A21C1E">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994C8F02">
      <w:start w:val="1"/>
      <w:numFmt w:val="bullet"/>
      <w:lvlText w:val=""/>
      <w:lvlJc w:val="left"/>
      <w:pPr>
        <w:tabs>
          <w:tab w:val="num" w:pos="720"/>
        </w:tabs>
        <w:ind w:left="720" w:hanging="360"/>
      </w:pPr>
      <w:rPr>
        <w:rFonts w:ascii="Symbol" w:hAnsi="Symbol"/>
      </w:rPr>
    </w:lvl>
    <w:lvl w:ilvl="1" w:tplc="BA0A9AFA">
      <w:start w:val="1"/>
      <w:numFmt w:val="bullet"/>
      <w:lvlText w:val="o"/>
      <w:lvlJc w:val="left"/>
      <w:pPr>
        <w:tabs>
          <w:tab w:val="num" w:pos="1440"/>
        </w:tabs>
        <w:ind w:left="1440" w:hanging="360"/>
      </w:pPr>
      <w:rPr>
        <w:rFonts w:ascii="Courier New" w:hAnsi="Courier New"/>
      </w:rPr>
    </w:lvl>
    <w:lvl w:ilvl="2" w:tplc="DE389396">
      <w:start w:val="1"/>
      <w:numFmt w:val="bullet"/>
      <w:lvlText w:val=""/>
      <w:lvlJc w:val="left"/>
      <w:pPr>
        <w:tabs>
          <w:tab w:val="num" w:pos="2160"/>
        </w:tabs>
        <w:ind w:left="2160" w:hanging="360"/>
      </w:pPr>
      <w:rPr>
        <w:rFonts w:ascii="Wingdings" w:hAnsi="Wingdings"/>
      </w:rPr>
    </w:lvl>
    <w:lvl w:ilvl="3" w:tplc="75D6F50A">
      <w:start w:val="1"/>
      <w:numFmt w:val="bullet"/>
      <w:lvlText w:val=""/>
      <w:lvlJc w:val="left"/>
      <w:pPr>
        <w:tabs>
          <w:tab w:val="num" w:pos="2880"/>
        </w:tabs>
        <w:ind w:left="2880" w:hanging="360"/>
      </w:pPr>
      <w:rPr>
        <w:rFonts w:ascii="Symbol" w:hAnsi="Symbol"/>
      </w:rPr>
    </w:lvl>
    <w:lvl w:ilvl="4" w:tplc="4B56A068">
      <w:start w:val="1"/>
      <w:numFmt w:val="bullet"/>
      <w:lvlText w:val="o"/>
      <w:lvlJc w:val="left"/>
      <w:pPr>
        <w:tabs>
          <w:tab w:val="num" w:pos="3600"/>
        </w:tabs>
        <w:ind w:left="3600" w:hanging="360"/>
      </w:pPr>
      <w:rPr>
        <w:rFonts w:ascii="Courier New" w:hAnsi="Courier New"/>
      </w:rPr>
    </w:lvl>
    <w:lvl w:ilvl="5" w:tplc="657CA612">
      <w:start w:val="1"/>
      <w:numFmt w:val="bullet"/>
      <w:lvlText w:val=""/>
      <w:lvlJc w:val="left"/>
      <w:pPr>
        <w:tabs>
          <w:tab w:val="num" w:pos="4320"/>
        </w:tabs>
        <w:ind w:left="4320" w:hanging="360"/>
      </w:pPr>
      <w:rPr>
        <w:rFonts w:ascii="Wingdings" w:hAnsi="Wingdings"/>
      </w:rPr>
    </w:lvl>
    <w:lvl w:ilvl="6" w:tplc="A4283882">
      <w:start w:val="1"/>
      <w:numFmt w:val="bullet"/>
      <w:lvlText w:val=""/>
      <w:lvlJc w:val="left"/>
      <w:pPr>
        <w:tabs>
          <w:tab w:val="num" w:pos="5040"/>
        </w:tabs>
        <w:ind w:left="5040" w:hanging="360"/>
      </w:pPr>
      <w:rPr>
        <w:rFonts w:ascii="Symbol" w:hAnsi="Symbol"/>
      </w:rPr>
    </w:lvl>
    <w:lvl w:ilvl="7" w:tplc="4078B464">
      <w:start w:val="1"/>
      <w:numFmt w:val="bullet"/>
      <w:lvlText w:val="o"/>
      <w:lvlJc w:val="left"/>
      <w:pPr>
        <w:tabs>
          <w:tab w:val="num" w:pos="5760"/>
        </w:tabs>
        <w:ind w:left="5760" w:hanging="360"/>
      </w:pPr>
      <w:rPr>
        <w:rFonts w:ascii="Courier New" w:hAnsi="Courier New"/>
      </w:rPr>
    </w:lvl>
    <w:lvl w:ilvl="8" w:tplc="02CA76F0">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multilevel"/>
    <w:tmpl w:val="00000009"/>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0000000A"/>
    <w:multiLevelType w:val="hybridMultilevel"/>
    <w:tmpl w:val="0000000A"/>
    <w:lvl w:ilvl="0" w:tplc="2C866FC4">
      <w:start w:val="1"/>
      <w:numFmt w:val="bullet"/>
      <w:lvlText w:val=""/>
      <w:lvlJc w:val="left"/>
      <w:pPr>
        <w:tabs>
          <w:tab w:val="num" w:pos="720"/>
        </w:tabs>
        <w:ind w:left="720" w:hanging="360"/>
      </w:pPr>
      <w:rPr>
        <w:rFonts w:ascii="Symbol" w:hAnsi="Symbol"/>
      </w:rPr>
    </w:lvl>
    <w:lvl w:ilvl="1" w:tplc="3F6A3B6C">
      <w:start w:val="1"/>
      <w:numFmt w:val="bullet"/>
      <w:lvlText w:val="o"/>
      <w:lvlJc w:val="left"/>
      <w:pPr>
        <w:tabs>
          <w:tab w:val="num" w:pos="1440"/>
        </w:tabs>
        <w:ind w:left="1440" w:hanging="360"/>
      </w:pPr>
      <w:rPr>
        <w:rFonts w:ascii="Courier New" w:hAnsi="Courier New"/>
      </w:rPr>
    </w:lvl>
    <w:lvl w:ilvl="2" w:tplc="0A62D1E6">
      <w:start w:val="1"/>
      <w:numFmt w:val="bullet"/>
      <w:lvlText w:val=""/>
      <w:lvlJc w:val="left"/>
      <w:pPr>
        <w:tabs>
          <w:tab w:val="num" w:pos="2160"/>
        </w:tabs>
        <w:ind w:left="2160" w:hanging="360"/>
      </w:pPr>
      <w:rPr>
        <w:rFonts w:ascii="Wingdings" w:hAnsi="Wingdings"/>
      </w:rPr>
    </w:lvl>
    <w:lvl w:ilvl="3" w:tplc="17F2E97C">
      <w:start w:val="1"/>
      <w:numFmt w:val="bullet"/>
      <w:lvlText w:val=""/>
      <w:lvlJc w:val="left"/>
      <w:pPr>
        <w:tabs>
          <w:tab w:val="num" w:pos="2880"/>
        </w:tabs>
        <w:ind w:left="2880" w:hanging="360"/>
      </w:pPr>
      <w:rPr>
        <w:rFonts w:ascii="Symbol" w:hAnsi="Symbol"/>
      </w:rPr>
    </w:lvl>
    <w:lvl w:ilvl="4" w:tplc="CF4E821C">
      <w:start w:val="1"/>
      <w:numFmt w:val="bullet"/>
      <w:lvlText w:val="o"/>
      <w:lvlJc w:val="left"/>
      <w:pPr>
        <w:tabs>
          <w:tab w:val="num" w:pos="3600"/>
        </w:tabs>
        <w:ind w:left="3600" w:hanging="360"/>
      </w:pPr>
      <w:rPr>
        <w:rFonts w:ascii="Courier New" w:hAnsi="Courier New"/>
      </w:rPr>
    </w:lvl>
    <w:lvl w:ilvl="5" w:tplc="03005110">
      <w:start w:val="1"/>
      <w:numFmt w:val="bullet"/>
      <w:lvlText w:val=""/>
      <w:lvlJc w:val="left"/>
      <w:pPr>
        <w:tabs>
          <w:tab w:val="num" w:pos="4320"/>
        </w:tabs>
        <w:ind w:left="4320" w:hanging="360"/>
      </w:pPr>
      <w:rPr>
        <w:rFonts w:ascii="Wingdings" w:hAnsi="Wingdings"/>
      </w:rPr>
    </w:lvl>
    <w:lvl w:ilvl="6" w:tplc="5D5ABF96">
      <w:start w:val="1"/>
      <w:numFmt w:val="bullet"/>
      <w:lvlText w:val=""/>
      <w:lvlJc w:val="left"/>
      <w:pPr>
        <w:tabs>
          <w:tab w:val="num" w:pos="5040"/>
        </w:tabs>
        <w:ind w:left="5040" w:hanging="360"/>
      </w:pPr>
      <w:rPr>
        <w:rFonts w:ascii="Symbol" w:hAnsi="Symbol"/>
      </w:rPr>
    </w:lvl>
    <w:lvl w:ilvl="7" w:tplc="82DCB1BE">
      <w:start w:val="1"/>
      <w:numFmt w:val="bullet"/>
      <w:lvlText w:val="o"/>
      <w:lvlJc w:val="left"/>
      <w:pPr>
        <w:tabs>
          <w:tab w:val="num" w:pos="5760"/>
        </w:tabs>
        <w:ind w:left="5760" w:hanging="360"/>
      </w:pPr>
      <w:rPr>
        <w:rFonts w:ascii="Courier New" w:hAnsi="Courier New"/>
      </w:rPr>
    </w:lvl>
    <w:lvl w:ilvl="8" w:tplc="4A1C6FFE">
      <w:start w:val="1"/>
      <w:numFmt w:val="bullet"/>
      <w:lvlText w:val=""/>
      <w:lvlJc w:val="left"/>
      <w:pPr>
        <w:tabs>
          <w:tab w:val="num" w:pos="6480"/>
        </w:tabs>
        <w:ind w:left="6480" w:hanging="360"/>
      </w:pPr>
      <w:rPr>
        <w:rFonts w:ascii="Wingdings" w:hAnsi="Wingdings"/>
      </w:rPr>
    </w:lvl>
  </w:abstractNum>
  <w:abstractNum w:abstractNumId="10" w15:restartNumberingAfterBreak="0">
    <w:nsid w:val="0000000B"/>
    <w:multiLevelType w:val="hybridMultilevel"/>
    <w:tmpl w:val="0000000B"/>
    <w:lvl w:ilvl="0" w:tplc="0ED8D302">
      <w:start w:val="1"/>
      <w:numFmt w:val="bullet"/>
      <w:lvlText w:val=""/>
      <w:lvlJc w:val="left"/>
      <w:pPr>
        <w:tabs>
          <w:tab w:val="num" w:pos="720"/>
        </w:tabs>
        <w:ind w:left="720" w:hanging="360"/>
      </w:pPr>
      <w:rPr>
        <w:rFonts w:ascii="Symbol" w:hAnsi="Symbol"/>
      </w:rPr>
    </w:lvl>
    <w:lvl w:ilvl="1" w:tplc="84F428EA">
      <w:start w:val="1"/>
      <w:numFmt w:val="bullet"/>
      <w:lvlText w:val="o"/>
      <w:lvlJc w:val="left"/>
      <w:pPr>
        <w:tabs>
          <w:tab w:val="num" w:pos="1440"/>
        </w:tabs>
        <w:ind w:left="1440" w:hanging="360"/>
      </w:pPr>
      <w:rPr>
        <w:rFonts w:ascii="Courier New" w:hAnsi="Courier New"/>
      </w:rPr>
    </w:lvl>
    <w:lvl w:ilvl="2" w:tplc="123E3058">
      <w:start w:val="1"/>
      <w:numFmt w:val="bullet"/>
      <w:lvlText w:val=""/>
      <w:lvlJc w:val="left"/>
      <w:pPr>
        <w:tabs>
          <w:tab w:val="num" w:pos="2160"/>
        </w:tabs>
        <w:ind w:left="2160" w:hanging="360"/>
      </w:pPr>
      <w:rPr>
        <w:rFonts w:ascii="Wingdings" w:hAnsi="Wingdings"/>
      </w:rPr>
    </w:lvl>
    <w:lvl w:ilvl="3" w:tplc="126AB7B4">
      <w:start w:val="1"/>
      <w:numFmt w:val="bullet"/>
      <w:lvlText w:val=""/>
      <w:lvlJc w:val="left"/>
      <w:pPr>
        <w:tabs>
          <w:tab w:val="num" w:pos="2880"/>
        </w:tabs>
        <w:ind w:left="2880" w:hanging="360"/>
      </w:pPr>
      <w:rPr>
        <w:rFonts w:ascii="Symbol" w:hAnsi="Symbol"/>
      </w:rPr>
    </w:lvl>
    <w:lvl w:ilvl="4" w:tplc="E7E6DF28">
      <w:start w:val="1"/>
      <w:numFmt w:val="bullet"/>
      <w:lvlText w:val="o"/>
      <w:lvlJc w:val="left"/>
      <w:pPr>
        <w:tabs>
          <w:tab w:val="num" w:pos="3600"/>
        </w:tabs>
        <w:ind w:left="3600" w:hanging="360"/>
      </w:pPr>
      <w:rPr>
        <w:rFonts w:ascii="Courier New" w:hAnsi="Courier New"/>
      </w:rPr>
    </w:lvl>
    <w:lvl w:ilvl="5" w:tplc="BA54A4EE">
      <w:start w:val="1"/>
      <w:numFmt w:val="bullet"/>
      <w:lvlText w:val=""/>
      <w:lvlJc w:val="left"/>
      <w:pPr>
        <w:tabs>
          <w:tab w:val="num" w:pos="4320"/>
        </w:tabs>
        <w:ind w:left="4320" w:hanging="360"/>
      </w:pPr>
      <w:rPr>
        <w:rFonts w:ascii="Wingdings" w:hAnsi="Wingdings"/>
      </w:rPr>
    </w:lvl>
    <w:lvl w:ilvl="6" w:tplc="DC901B54">
      <w:start w:val="1"/>
      <w:numFmt w:val="bullet"/>
      <w:lvlText w:val=""/>
      <w:lvlJc w:val="left"/>
      <w:pPr>
        <w:tabs>
          <w:tab w:val="num" w:pos="5040"/>
        </w:tabs>
        <w:ind w:left="5040" w:hanging="360"/>
      </w:pPr>
      <w:rPr>
        <w:rFonts w:ascii="Symbol" w:hAnsi="Symbol"/>
      </w:rPr>
    </w:lvl>
    <w:lvl w:ilvl="7" w:tplc="C35C12F2">
      <w:start w:val="1"/>
      <w:numFmt w:val="bullet"/>
      <w:lvlText w:val="o"/>
      <w:lvlJc w:val="left"/>
      <w:pPr>
        <w:tabs>
          <w:tab w:val="num" w:pos="5760"/>
        </w:tabs>
        <w:ind w:left="5760" w:hanging="360"/>
      </w:pPr>
      <w:rPr>
        <w:rFonts w:ascii="Courier New" w:hAnsi="Courier New"/>
      </w:rPr>
    </w:lvl>
    <w:lvl w:ilvl="8" w:tplc="200CEFE6">
      <w:start w:val="1"/>
      <w:numFmt w:val="bullet"/>
      <w:lvlText w:val=""/>
      <w:lvlJc w:val="left"/>
      <w:pPr>
        <w:tabs>
          <w:tab w:val="num" w:pos="6480"/>
        </w:tabs>
        <w:ind w:left="6480" w:hanging="360"/>
      </w:pPr>
      <w:rPr>
        <w:rFonts w:ascii="Wingdings" w:hAnsi="Wingdings"/>
      </w:rPr>
    </w:lvl>
  </w:abstractNum>
  <w:abstractNum w:abstractNumId="11" w15:restartNumberingAfterBreak="0">
    <w:nsid w:val="0000000C"/>
    <w:multiLevelType w:val="hybridMultilevel"/>
    <w:tmpl w:val="0000000C"/>
    <w:lvl w:ilvl="0" w:tplc="BDAAA894">
      <w:start w:val="1"/>
      <w:numFmt w:val="bullet"/>
      <w:lvlText w:val=""/>
      <w:lvlJc w:val="left"/>
      <w:pPr>
        <w:tabs>
          <w:tab w:val="num" w:pos="720"/>
        </w:tabs>
        <w:ind w:left="720" w:hanging="360"/>
      </w:pPr>
      <w:rPr>
        <w:rFonts w:ascii="Symbol" w:hAnsi="Symbol"/>
      </w:rPr>
    </w:lvl>
    <w:lvl w:ilvl="1" w:tplc="BFDC10EC">
      <w:start w:val="1"/>
      <w:numFmt w:val="bullet"/>
      <w:lvlText w:val="o"/>
      <w:lvlJc w:val="left"/>
      <w:pPr>
        <w:tabs>
          <w:tab w:val="num" w:pos="1440"/>
        </w:tabs>
        <w:ind w:left="1440" w:hanging="360"/>
      </w:pPr>
      <w:rPr>
        <w:rFonts w:ascii="Courier New" w:hAnsi="Courier New"/>
      </w:rPr>
    </w:lvl>
    <w:lvl w:ilvl="2" w:tplc="72080E66">
      <w:start w:val="1"/>
      <w:numFmt w:val="bullet"/>
      <w:lvlText w:val=""/>
      <w:lvlJc w:val="left"/>
      <w:pPr>
        <w:tabs>
          <w:tab w:val="num" w:pos="2160"/>
        </w:tabs>
        <w:ind w:left="2160" w:hanging="360"/>
      </w:pPr>
      <w:rPr>
        <w:rFonts w:ascii="Wingdings" w:hAnsi="Wingdings"/>
      </w:rPr>
    </w:lvl>
    <w:lvl w:ilvl="3" w:tplc="BCEAEF52">
      <w:start w:val="1"/>
      <w:numFmt w:val="bullet"/>
      <w:lvlText w:val=""/>
      <w:lvlJc w:val="left"/>
      <w:pPr>
        <w:tabs>
          <w:tab w:val="num" w:pos="2880"/>
        </w:tabs>
        <w:ind w:left="2880" w:hanging="360"/>
      </w:pPr>
      <w:rPr>
        <w:rFonts w:ascii="Symbol" w:hAnsi="Symbol"/>
      </w:rPr>
    </w:lvl>
    <w:lvl w:ilvl="4" w:tplc="A53A2BA2">
      <w:start w:val="1"/>
      <w:numFmt w:val="bullet"/>
      <w:lvlText w:val="o"/>
      <w:lvlJc w:val="left"/>
      <w:pPr>
        <w:tabs>
          <w:tab w:val="num" w:pos="3600"/>
        </w:tabs>
        <w:ind w:left="3600" w:hanging="360"/>
      </w:pPr>
      <w:rPr>
        <w:rFonts w:ascii="Courier New" w:hAnsi="Courier New"/>
      </w:rPr>
    </w:lvl>
    <w:lvl w:ilvl="5" w:tplc="36782C64">
      <w:start w:val="1"/>
      <w:numFmt w:val="bullet"/>
      <w:lvlText w:val=""/>
      <w:lvlJc w:val="left"/>
      <w:pPr>
        <w:tabs>
          <w:tab w:val="num" w:pos="4320"/>
        </w:tabs>
        <w:ind w:left="4320" w:hanging="360"/>
      </w:pPr>
      <w:rPr>
        <w:rFonts w:ascii="Wingdings" w:hAnsi="Wingdings"/>
      </w:rPr>
    </w:lvl>
    <w:lvl w:ilvl="6" w:tplc="84B0FC2E">
      <w:start w:val="1"/>
      <w:numFmt w:val="bullet"/>
      <w:lvlText w:val=""/>
      <w:lvlJc w:val="left"/>
      <w:pPr>
        <w:tabs>
          <w:tab w:val="num" w:pos="5040"/>
        </w:tabs>
        <w:ind w:left="5040" w:hanging="360"/>
      </w:pPr>
      <w:rPr>
        <w:rFonts w:ascii="Symbol" w:hAnsi="Symbol"/>
      </w:rPr>
    </w:lvl>
    <w:lvl w:ilvl="7" w:tplc="29AE4B42">
      <w:start w:val="1"/>
      <w:numFmt w:val="bullet"/>
      <w:lvlText w:val="o"/>
      <w:lvlJc w:val="left"/>
      <w:pPr>
        <w:tabs>
          <w:tab w:val="num" w:pos="5760"/>
        </w:tabs>
        <w:ind w:left="5760" w:hanging="360"/>
      </w:pPr>
      <w:rPr>
        <w:rFonts w:ascii="Courier New" w:hAnsi="Courier New"/>
      </w:rPr>
    </w:lvl>
    <w:lvl w:ilvl="8" w:tplc="A12A58C6">
      <w:start w:val="1"/>
      <w:numFmt w:val="bullet"/>
      <w:lvlText w:val=""/>
      <w:lvlJc w:val="left"/>
      <w:pPr>
        <w:tabs>
          <w:tab w:val="num" w:pos="6480"/>
        </w:tabs>
        <w:ind w:left="6480" w:hanging="360"/>
      </w:pPr>
      <w:rPr>
        <w:rFonts w:ascii="Wingdings" w:hAnsi="Wingdings"/>
      </w:rPr>
    </w:lvl>
  </w:abstractNum>
  <w:abstractNum w:abstractNumId="12" w15:restartNumberingAfterBreak="0">
    <w:nsid w:val="0000000D"/>
    <w:multiLevelType w:val="hybridMultilevel"/>
    <w:tmpl w:val="0000000D"/>
    <w:lvl w:ilvl="0" w:tplc="DDD03484">
      <w:start w:val="1"/>
      <w:numFmt w:val="bullet"/>
      <w:lvlText w:val=""/>
      <w:lvlJc w:val="left"/>
      <w:pPr>
        <w:tabs>
          <w:tab w:val="num" w:pos="720"/>
        </w:tabs>
        <w:ind w:left="720" w:hanging="360"/>
      </w:pPr>
      <w:rPr>
        <w:rFonts w:ascii="Symbol" w:hAnsi="Symbol"/>
      </w:rPr>
    </w:lvl>
    <w:lvl w:ilvl="1" w:tplc="300EF2AA">
      <w:start w:val="1"/>
      <w:numFmt w:val="bullet"/>
      <w:lvlText w:val="o"/>
      <w:lvlJc w:val="left"/>
      <w:pPr>
        <w:tabs>
          <w:tab w:val="num" w:pos="1440"/>
        </w:tabs>
        <w:ind w:left="1440" w:hanging="360"/>
      </w:pPr>
      <w:rPr>
        <w:rFonts w:ascii="Courier New" w:hAnsi="Courier New"/>
      </w:rPr>
    </w:lvl>
    <w:lvl w:ilvl="2" w:tplc="15F4839A">
      <w:start w:val="1"/>
      <w:numFmt w:val="bullet"/>
      <w:lvlText w:val=""/>
      <w:lvlJc w:val="left"/>
      <w:pPr>
        <w:tabs>
          <w:tab w:val="num" w:pos="2160"/>
        </w:tabs>
        <w:ind w:left="2160" w:hanging="360"/>
      </w:pPr>
      <w:rPr>
        <w:rFonts w:ascii="Wingdings" w:hAnsi="Wingdings"/>
      </w:rPr>
    </w:lvl>
    <w:lvl w:ilvl="3" w:tplc="09765480">
      <w:start w:val="1"/>
      <w:numFmt w:val="bullet"/>
      <w:lvlText w:val=""/>
      <w:lvlJc w:val="left"/>
      <w:pPr>
        <w:tabs>
          <w:tab w:val="num" w:pos="2880"/>
        </w:tabs>
        <w:ind w:left="2880" w:hanging="360"/>
      </w:pPr>
      <w:rPr>
        <w:rFonts w:ascii="Symbol" w:hAnsi="Symbol"/>
      </w:rPr>
    </w:lvl>
    <w:lvl w:ilvl="4" w:tplc="0BAE956C">
      <w:start w:val="1"/>
      <w:numFmt w:val="bullet"/>
      <w:lvlText w:val="o"/>
      <w:lvlJc w:val="left"/>
      <w:pPr>
        <w:tabs>
          <w:tab w:val="num" w:pos="3600"/>
        </w:tabs>
        <w:ind w:left="3600" w:hanging="360"/>
      </w:pPr>
      <w:rPr>
        <w:rFonts w:ascii="Courier New" w:hAnsi="Courier New"/>
      </w:rPr>
    </w:lvl>
    <w:lvl w:ilvl="5" w:tplc="E8DA7B9A">
      <w:start w:val="1"/>
      <w:numFmt w:val="bullet"/>
      <w:lvlText w:val=""/>
      <w:lvlJc w:val="left"/>
      <w:pPr>
        <w:tabs>
          <w:tab w:val="num" w:pos="4320"/>
        </w:tabs>
        <w:ind w:left="4320" w:hanging="360"/>
      </w:pPr>
      <w:rPr>
        <w:rFonts w:ascii="Wingdings" w:hAnsi="Wingdings"/>
      </w:rPr>
    </w:lvl>
    <w:lvl w:ilvl="6" w:tplc="392241A8">
      <w:start w:val="1"/>
      <w:numFmt w:val="bullet"/>
      <w:lvlText w:val=""/>
      <w:lvlJc w:val="left"/>
      <w:pPr>
        <w:tabs>
          <w:tab w:val="num" w:pos="5040"/>
        </w:tabs>
        <w:ind w:left="5040" w:hanging="360"/>
      </w:pPr>
      <w:rPr>
        <w:rFonts w:ascii="Symbol" w:hAnsi="Symbol"/>
      </w:rPr>
    </w:lvl>
    <w:lvl w:ilvl="7" w:tplc="1CD21174">
      <w:start w:val="1"/>
      <w:numFmt w:val="bullet"/>
      <w:lvlText w:val="o"/>
      <w:lvlJc w:val="left"/>
      <w:pPr>
        <w:tabs>
          <w:tab w:val="num" w:pos="5760"/>
        </w:tabs>
        <w:ind w:left="5760" w:hanging="360"/>
      </w:pPr>
      <w:rPr>
        <w:rFonts w:ascii="Courier New" w:hAnsi="Courier New"/>
      </w:rPr>
    </w:lvl>
    <w:lvl w:ilvl="8" w:tplc="00448146">
      <w:start w:val="1"/>
      <w:numFmt w:val="bullet"/>
      <w:lvlText w:val=""/>
      <w:lvlJc w:val="left"/>
      <w:pPr>
        <w:tabs>
          <w:tab w:val="num" w:pos="6480"/>
        </w:tabs>
        <w:ind w:left="6480" w:hanging="360"/>
      </w:pPr>
      <w:rPr>
        <w:rFonts w:ascii="Wingdings" w:hAnsi="Wingdings"/>
      </w:rPr>
    </w:lvl>
  </w:abstractNum>
  <w:abstractNum w:abstractNumId="13" w15:restartNumberingAfterBreak="0">
    <w:nsid w:val="0000000E"/>
    <w:multiLevelType w:val="hybridMultilevel"/>
    <w:tmpl w:val="0000000E"/>
    <w:lvl w:ilvl="0" w:tplc="3E780700">
      <w:start w:val="1"/>
      <w:numFmt w:val="bullet"/>
      <w:lvlText w:val=""/>
      <w:lvlJc w:val="left"/>
      <w:pPr>
        <w:tabs>
          <w:tab w:val="num" w:pos="720"/>
        </w:tabs>
        <w:ind w:left="720" w:hanging="360"/>
      </w:pPr>
      <w:rPr>
        <w:rFonts w:ascii="Symbol" w:hAnsi="Symbol"/>
      </w:rPr>
    </w:lvl>
    <w:lvl w:ilvl="1" w:tplc="E0A81F28">
      <w:start w:val="1"/>
      <w:numFmt w:val="bullet"/>
      <w:lvlText w:val="o"/>
      <w:lvlJc w:val="left"/>
      <w:pPr>
        <w:tabs>
          <w:tab w:val="num" w:pos="1440"/>
        </w:tabs>
        <w:ind w:left="1440" w:hanging="360"/>
      </w:pPr>
      <w:rPr>
        <w:rFonts w:ascii="Courier New" w:hAnsi="Courier New"/>
      </w:rPr>
    </w:lvl>
    <w:lvl w:ilvl="2" w:tplc="8AA0B6E6">
      <w:start w:val="1"/>
      <w:numFmt w:val="bullet"/>
      <w:lvlText w:val=""/>
      <w:lvlJc w:val="left"/>
      <w:pPr>
        <w:tabs>
          <w:tab w:val="num" w:pos="2160"/>
        </w:tabs>
        <w:ind w:left="2160" w:hanging="360"/>
      </w:pPr>
      <w:rPr>
        <w:rFonts w:ascii="Wingdings" w:hAnsi="Wingdings"/>
      </w:rPr>
    </w:lvl>
    <w:lvl w:ilvl="3" w:tplc="14CE9F42">
      <w:start w:val="1"/>
      <w:numFmt w:val="bullet"/>
      <w:lvlText w:val=""/>
      <w:lvlJc w:val="left"/>
      <w:pPr>
        <w:tabs>
          <w:tab w:val="num" w:pos="2880"/>
        </w:tabs>
        <w:ind w:left="2880" w:hanging="360"/>
      </w:pPr>
      <w:rPr>
        <w:rFonts w:ascii="Symbol" w:hAnsi="Symbol"/>
      </w:rPr>
    </w:lvl>
    <w:lvl w:ilvl="4" w:tplc="19703604">
      <w:start w:val="1"/>
      <w:numFmt w:val="bullet"/>
      <w:lvlText w:val="o"/>
      <w:lvlJc w:val="left"/>
      <w:pPr>
        <w:tabs>
          <w:tab w:val="num" w:pos="3600"/>
        </w:tabs>
        <w:ind w:left="3600" w:hanging="360"/>
      </w:pPr>
      <w:rPr>
        <w:rFonts w:ascii="Courier New" w:hAnsi="Courier New"/>
      </w:rPr>
    </w:lvl>
    <w:lvl w:ilvl="5" w:tplc="AB28B4CA">
      <w:start w:val="1"/>
      <w:numFmt w:val="bullet"/>
      <w:lvlText w:val=""/>
      <w:lvlJc w:val="left"/>
      <w:pPr>
        <w:tabs>
          <w:tab w:val="num" w:pos="4320"/>
        </w:tabs>
        <w:ind w:left="4320" w:hanging="360"/>
      </w:pPr>
      <w:rPr>
        <w:rFonts w:ascii="Wingdings" w:hAnsi="Wingdings"/>
      </w:rPr>
    </w:lvl>
    <w:lvl w:ilvl="6" w:tplc="6238601A">
      <w:start w:val="1"/>
      <w:numFmt w:val="bullet"/>
      <w:lvlText w:val=""/>
      <w:lvlJc w:val="left"/>
      <w:pPr>
        <w:tabs>
          <w:tab w:val="num" w:pos="5040"/>
        </w:tabs>
        <w:ind w:left="5040" w:hanging="360"/>
      </w:pPr>
      <w:rPr>
        <w:rFonts w:ascii="Symbol" w:hAnsi="Symbol"/>
      </w:rPr>
    </w:lvl>
    <w:lvl w:ilvl="7" w:tplc="61346B30">
      <w:start w:val="1"/>
      <w:numFmt w:val="bullet"/>
      <w:lvlText w:val="o"/>
      <w:lvlJc w:val="left"/>
      <w:pPr>
        <w:tabs>
          <w:tab w:val="num" w:pos="5760"/>
        </w:tabs>
        <w:ind w:left="5760" w:hanging="360"/>
      </w:pPr>
      <w:rPr>
        <w:rFonts w:ascii="Courier New" w:hAnsi="Courier New"/>
      </w:rPr>
    </w:lvl>
    <w:lvl w:ilvl="8" w:tplc="A2369E10">
      <w:start w:val="1"/>
      <w:numFmt w:val="bullet"/>
      <w:lvlText w:val=""/>
      <w:lvlJc w:val="left"/>
      <w:pPr>
        <w:tabs>
          <w:tab w:val="num" w:pos="6480"/>
        </w:tabs>
        <w:ind w:left="6480" w:hanging="360"/>
      </w:pPr>
      <w:rPr>
        <w:rFonts w:ascii="Wingdings" w:hAnsi="Wingdings"/>
      </w:rPr>
    </w:lvl>
  </w:abstractNum>
  <w:abstractNum w:abstractNumId="14" w15:restartNumberingAfterBreak="0">
    <w:nsid w:val="0000000F"/>
    <w:multiLevelType w:val="hybridMultilevel"/>
    <w:tmpl w:val="0000000F"/>
    <w:lvl w:ilvl="0" w:tplc="C8363D92">
      <w:start w:val="1"/>
      <w:numFmt w:val="bullet"/>
      <w:lvlText w:val=""/>
      <w:lvlJc w:val="left"/>
      <w:pPr>
        <w:tabs>
          <w:tab w:val="num" w:pos="720"/>
        </w:tabs>
        <w:ind w:left="720" w:hanging="360"/>
      </w:pPr>
      <w:rPr>
        <w:rFonts w:ascii="Symbol" w:hAnsi="Symbol"/>
      </w:rPr>
    </w:lvl>
    <w:lvl w:ilvl="1" w:tplc="87E4A6FC">
      <w:start w:val="1"/>
      <w:numFmt w:val="bullet"/>
      <w:lvlText w:val="o"/>
      <w:lvlJc w:val="left"/>
      <w:pPr>
        <w:tabs>
          <w:tab w:val="num" w:pos="1440"/>
        </w:tabs>
        <w:ind w:left="1440" w:hanging="360"/>
      </w:pPr>
      <w:rPr>
        <w:rFonts w:ascii="Courier New" w:hAnsi="Courier New"/>
      </w:rPr>
    </w:lvl>
    <w:lvl w:ilvl="2" w:tplc="9D7071FC">
      <w:start w:val="1"/>
      <w:numFmt w:val="bullet"/>
      <w:lvlText w:val=""/>
      <w:lvlJc w:val="left"/>
      <w:pPr>
        <w:tabs>
          <w:tab w:val="num" w:pos="2160"/>
        </w:tabs>
        <w:ind w:left="2160" w:hanging="360"/>
      </w:pPr>
      <w:rPr>
        <w:rFonts w:ascii="Wingdings" w:hAnsi="Wingdings"/>
      </w:rPr>
    </w:lvl>
    <w:lvl w:ilvl="3" w:tplc="6244682E">
      <w:start w:val="1"/>
      <w:numFmt w:val="bullet"/>
      <w:lvlText w:val=""/>
      <w:lvlJc w:val="left"/>
      <w:pPr>
        <w:tabs>
          <w:tab w:val="num" w:pos="2880"/>
        </w:tabs>
        <w:ind w:left="2880" w:hanging="360"/>
      </w:pPr>
      <w:rPr>
        <w:rFonts w:ascii="Symbol" w:hAnsi="Symbol"/>
      </w:rPr>
    </w:lvl>
    <w:lvl w:ilvl="4" w:tplc="02ACDEF0">
      <w:start w:val="1"/>
      <w:numFmt w:val="bullet"/>
      <w:lvlText w:val="o"/>
      <w:lvlJc w:val="left"/>
      <w:pPr>
        <w:tabs>
          <w:tab w:val="num" w:pos="3600"/>
        </w:tabs>
        <w:ind w:left="3600" w:hanging="360"/>
      </w:pPr>
      <w:rPr>
        <w:rFonts w:ascii="Courier New" w:hAnsi="Courier New"/>
      </w:rPr>
    </w:lvl>
    <w:lvl w:ilvl="5" w:tplc="575497B2">
      <w:start w:val="1"/>
      <w:numFmt w:val="bullet"/>
      <w:lvlText w:val=""/>
      <w:lvlJc w:val="left"/>
      <w:pPr>
        <w:tabs>
          <w:tab w:val="num" w:pos="4320"/>
        </w:tabs>
        <w:ind w:left="4320" w:hanging="360"/>
      </w:pPr>
      <w:rPr>
        <w:rFonts w:ascii="Wingdings" w:hAnsi="Wingdings"/>
      </w:rPr>
    </w:lvl>
    <w:lvl w:ilvl="6" w:tplc="03287408">
      <w:start w:val="1"/>
      <w:numFmt w:val="bullet"/>
      <w:lvlText w:val=""/>
      <w:lvlJc w:val="left"/>
      <w:pPr>
        <w:tabs>
          <w:tab w:val="num" w:pos="5040"/>
        </w:tabs>
        <w:ind w:left="5040" w:hanging="360"/>
      </w:pPr>
      <w:rPr>
        <w:rFonts w:ascii="Symbol" w:hAnsi="Symbol"/>
      </w:rPr>
    </w:lvl>
    <w:lvl w:ilvl="7" w:tplc="EFDC623E">
      <w:start w:val="1"/>
      <w:numFmt w:val="bullet"/>
      <w:lvlText w:val="o"/>
      <w:lvlJc w:val="left"/>
      <w:pPr>
        <w:tabs>
          <w:tab w:val="num" w:pos="5760"/>
        </w:tabs>
        <w:ind w:left="5760" w:hanging="360"/>
      </w:pPr>
      <w:rPr>
        <w:rFonts w:ascii="Courier New" w:hAnsi="Courier New"/>
      </w:rPr>
    </w:lvl>
    <w:lvl w:ilvl="8" w:tplc="6D3C20DA">
      <w:start w:val="1"/>
      <w:numFmt w:val="bullet"/>
      <w:lvlText w:val=""/>
      <w:lvlJc w:val="left"/>
      <w:pPr>
        <w:tabs>
          <w:tab w:val="num" w:pos="6480"/>
        </w:tabs>
        <w:ind w:left="6480" w:hanging="360"/>
      </w:pPr>
      <w:rPr>
        <w:rFonts w:ascii="Wingdings" w:hAnsi="Wingdings"/>
      </w:rPr>
    </w:lvl>
  </w:abstractNum>
  <w:abstractNum w:abstractNumId="15" w15:restartNumberingAfterBreak="0">
    <w:nsid w:val="7BC3593F"/>
    <w:multiLevelType w:val="hybridMultilevel"/>
    <w:tmpl w:val="00000001"/>
    <w:lvl w:ilvl="0" w:tplc="2A5ECAD2">
      <w:start w:val="1"/>
      <w:numFmt w:val="bullet"/>
      <w:lvlText w:val=""/>
      <w:lvlJc w:val="left"/>
      <w:pPr>
        <w:tabs>
          <w:tab w:val="num" w:pos="720"/>
        </w:tabs>
        <w:ind w:left="720" w:hanging="360"/>
      </w:pPr>
      <w:rPr>
        <w:rFonts w:ascii="Symbol" w:hAnsi="Symbol"/>
      </w:rPr>
    </w:lvl>
    <w:lvl w:ilvl="1" w:tplc="81CCD89A">
      <w:start w:val="1"/>
      <w:numFmt w:val="bullet"/>
      <w:lvlText w:val="o"/>
      <w:lvlJc w:val="left"/>
      <w:pPr>
        <w:tabs>
          <w:tab w:val="num" w:pos="1440"/>
        </w:tabs>
        <w:ind w:left="1440" w:hanging="360"/>
      </w:pPr>
      <w:rPr>
        <w:rFonts w:ascii="Courier New" w:hAnsi="Courier New"/>
      </w:rPr>
    </w:lvl>
    <w:lvl w:ilvl="2" w:tplc="4AE23E1E">
      <w:start w:val="1"/>
      <w:numFmt w:val="bullet"/>
      <w:lvlText w:val=""/>
      <w:lvlJc w:val="left"/>
      <w:pPr>
        <w:tabs>
          <w:tab w:val="num" w:pos="2160"/>
        </w:tabs>
        <w:ind w:left="2160" w:hanging="360"/>
      </w:pPr>
      <w:rPr>
        <w:rFonts w:ascii="Wingdings" w:hAnsi="Wingdings"/>
      </w:rPr>
    </w:lvl>
    <w:lvl w:ilvl="3" w:tplc="7958A1EA">
      <w:start w:val="1"/>
      <w:numFmt w:val="bullet"/>
      <w:lvlText w:val=""/>
      <w:lvlJc w:val="left"/>
      <w:pPr>
        <w:tabs>
          <w:tab w:val="num" w:pos="2880"/>
        </w:tabs>
        <w:ind w:left="2880" w:hanging="360"/>
      </w:pPr>
      <w:rPr>
        <w:rFonts w:ascii="Symbol" w:hAnsi="Symbol"/>
      </w:rPr>
    </w:lvl>
    <w:lvl w:ilvl="4" w:tplc="F9EC6E9E">
      <w:start w:val="1"/>
      <w:numFmt w:val="bullet"/>
      <w:lvlText w:val="o"/>
      <w:lvlJc w:val="left"/>
      <w:pPr>
        <w:tabs>
          <w:tab w:val="num" w:pos="3600"/>
        </w:tabs>
        <w:ind w:left="3600" w:hanging="360"/>
      </w:pPr>
      <w:rPr>
        <w:rFonts w:ascii="Courier New" w:hAnsi="Courier New"/>
      </w:rPr>
    </w:lvl>
    <w:lvl w:ilvl="5" w:tplc="031EEB72">
      <w:start w:val="1"/>
      <w:numFmt w:val="bullet"/>
      <w:lvlText w:val=""/>
      <w:lvlJc w:val="left"/>
      <w:pPr>
        <w:tabs>
          <w:tab w:val="num" w:pos="4320"/>
        </w:tabs>
        <w:ind w:left="4320" w:hanging="360"/>
      </w:pPr>
      <w:rPr>
        <w:rFonts w:ascii="Wingdings" w:hAnsi="Wingdings"/>
      </w:rPr>
    </w:lvl>
    <w:lvl w:ilvl="6" w:tplc="F96680B4">
      <w:start w:val="1"/>
      <w:numFmt w:val="bullet"/>
      <w:lvlText w:val=""/>
      <w:lvlJc w:val="left"/>
      <w:pPr>
        <w:tabs>
          <w:tab w:val="num" w:pos="5040"/>
        </w:tabs>
        <w:ind w:left="5040" w:hanging="360"/>
      </w:pPr>
      <w:rPr>
        <w:rFonts w:ascii="Symbol" w:hAnsi="Symbol"/>
      </w:rPr>
    </w:lvl>
    <w:lvl w:ilvl="7" w:tplc="18BA214C">
      <w:start w:val="1"/>
      <w:numFmt w:val="bullet"/>
      <w:lvlText w:val="o"/>
      <w:lvlJc w:val="left"/>
      <w:pPr>
        <w:tabs>
          <w:tab w:val="num" w:pos="5760"/>
        </w:tabs>
        <w:ind w:left="5760" w:hanging="360"/>
      </w:pPr>
      <w:rPr>
        <w:rFonts w:ascii="Courier New" w:hAnsi="Courier New"/>
      </w:rPr>
    </w:lvl>
    <w:lvl w:ilvl="8" w:tplc="C2CC9DAA">
      <w:start w:val="1"/>
      <w:numFmt w:val="bullet"/>
      <w:lvlText w:val=""/>
      <w:lvlJc w:val="left"/>
      <w:pPr>
        <w:tabs>
          <w:tab w:val="num" w:pos="6480"/>
        </w:tabs>
        <w:ind w:left="6480" w:hanging="360"/>
      </w:pPr>
      <w:rPr>
        <w:rFonts w:ascii="Wingdings" w:hAnsi="Wingdings"/>
      </w:rPr>
    </w:lvl>
  </w:abstractNum>
  <w:abstractNum w:abstractNumId="16" w15:restartNumberingAfterBreak="0">
    <w:nsid w:val="7EED2741"/>
    <w:multiLevelType w:val="hybridMultilevel"/>
    <w:tmpl w:val="766ED34C"/>
    <w:lvl w:ilvl="0" w:tplc="991C357A">
      <w:start w:val="17"/>
      <w:numFmt w:val="bullet"/>
      <w:lvlText w:val=""/>
      <w:lvlJc w:val="left"/>
      <w:pPr>
        <w:ind w:left="720" w:hanging="360"/>
      </w:pPr>
      <w:rPr>
        <w:rFonts w:ascii="Wingdings" w:eastAsiaTheme="minorEastAsia" w:hAnsi="Wingdings" w:cstheme="minorBidi" w:hint="default"/>
      </w:rPr>
    </w:lvl>
    <w:lvl w:ilvl="1" w:tplc="051EBE5C" w:tentative="1">
      <w:start w:val="1"/>
      <w:numFmt w:val="bullet"/>
      <w:lvlText w:val="o"/>
      <w:lvlJc w:val="left"/>
      <w:pPr>
        <w:ind w:left="1440" w:hanging="360"/>
      </w:pPr>
      <w:rPr>
        <w:rFonts w:ascii="Courier New" w:hAnsi="Courier New" w:cs="Courier New" w:hint="default"/>
      </w:rPr>
    </w:lvl>
    <w:lvl w:ilvl="2" w:tplc="47F047F6" w:tentative="1">
      <w:start w:val="1"/>
      <w:numFmt w:val="bullet"/>
      <w:lvlText w:val=""/>
      <w:lvlJc w:val="left"/>
      <w:pPr>
        <w:ind w:left="2160" w:hanging="360"/>
      </w:pPr>
      <w:rPr>
        <w:rFonts w:ascii="Wingdings" w:hAnsi="Wingdings" w:hint="default"/>
      </w:rPr>
    </w:lvl>
    <w:lvl w:ilvl="3" w:tplc="32CC235A" w:tentative="1">
      <w:start w:val="1"/>
      <w:numFmt w:val="bullet"/>
      <w:lvlText w:val=""/>
      <w:lvlJc w:val="left"/>
      <w:pPr>
        <w:ind w:left="2880" w:hanging="360"/>
      </w:pPr>
      <w:rPr>
        <w:rFonts w:ascii="Symbol" w:hAnsi="Symbol" w:hint="default"/>
      </w:rPr>
    </w:lvl>
    <w:lvl w:ilvl="4" w:tplc="AC12B050" w:tentative="1">
      <w:start w:val="1"/>
      <w:numFmt w:val="bullet"/>
      <w:lvlText w:val="o"/>
      <w:lvlJc w:val="left"/>
      <w:pPr>
        <w:ind w:left="3600" w:hanging="360"/>
      </w:pPr>
      <w:rPr>
        <w:rFonts w:ascii="Courier New" w:hAnsi="Courier New" w:cs="Courier New" w:hint="default"/>
      </w:rPr>
    </w:lvl>
    <w:lvl w:ilvl="5" w:tplc="5FF21A28" w:tentative="1">
      <w:start w:val="1"/>
      <w:numFmt w:val="bullet"/>
      <w:lvlText w:val=""/>
      <w:lvlJc w:val="left"/>
      <w:pPr>
        <w:ind w:left="4320" w:hanging="360"/>
      </w:pPr>
      <w:rPr>
        <w:rFonts w:ascii="Wingdings" w:hAnsi="Wingdings" w:hint="default"/>
      </w:rPr>
    </w:lvl>
    <w:lvl w:ilvl="6" w:tplc="F08E3C8E" w:tentative="1">
      <w:start w:val="1"/>
      <w:numFmt w:val="bullet"/>
      <w:lvlText w:val=""/>
      <w:lvlJc w:val="left"/>
      <w:pPr>
        <w:ind w:left="5040" w:hanging="360"/>
      </w:pPr>
      <w:rPr>
        <w:rFonts w:ascii="Symbol" w:hAnsi="Symbol" w:hint="default"/>
      </w:rPr>
    </w:lvl>
    <w:lvl w:ilvl="7" w:tplc="98CC5AEC" w:tentative="1">
      <w:start w:val="1"/>
      <w:numFmt w:val="bullet"/>
      <w:lvlText w:val="o"/>
      <w:lvlJc w:val="left"/>
      <w:pPr>
        <w:ind w:left="5760" w:hanging="360"/>
      </w:pPr>
      <w:rPr>
        <w:rFonts w:ascii="Courier New" w:hAnsi="Courier New" w:cs="Courier New" w:hint="default"/>
      </w:rPr>
    </w:lvl>
    <w:lvl w:ilvl="8" w:tplc="7736DCC0" w:tentative="1">
      <w:start w:val="1"/>
      <w:numFmt w:val="bullet"/>
      <w:lvlText w:val=""/>
      <w:lvlJc w:val="left"/>
      <w:pPr>
        <w:ind w:left="6480" w:hanging="360"/>
      </w:pPr>
      <w:rPr>
        <w:rFonts w:ascii="Wingdings" w:hAnsi="Wingdings" w:hint="default"/>
      </w:rPr>
    </w:lvl>
  </w:abstractNum>
  <w:num w:numId="1" w16cid:durableId="1736658415">
    <w:abstractNumId w:val="16"/>
  </w:num>
  <w:num w:numId="2" w16cid:durableId="1452280488">
    <w:abstractNumId w:val="1"/>
  </w:num>
  <w:num w:numId="3" w16cid:durableId="1424909432">
    <w:abstractNumId w:val="15"/>
  </w:num>
  <w:num w:numId="4" w16cid:durableId="1688369697">
    <w:abstractNumId w:val="2"/>
  </w:num>
  <w:num w:numId="5" w16cid:durableId="802767450">
    <w:abstractNumId w:val="3"/>
  </w:num>
  <w:num w:numId="6" w16cid:durableId="1526403100">
    <w:abstractNumId w:val="4"/>
  </w:num>
  <w:num w:numId="7" w16cid:durableId="187109565">
    <w:abstractNumId w:val="5"/>
  </w:num>
  <w:num w:numId="8" w16cid:durableId="1093548534">
    <w:abstractNumId w:val="6"/>
  </w:num>
  <w:num w:numId="9" w16cid:durableId="402993102">
    <w:abstractNumId w:val="7"/>
  </w:num>
  <w:num w:numId="10" w16cid:durableId="1470325480">
    <w:abstractNumId w:val="0"/>
  </w:num>
  <w:num w:numId="11" w16cid:durableId="1915578031">
    <w:abstractNumId w:val="8"/>
  </w:num>
  <w:num w:numId="12" w16cid:durableId="187763422">
    <w:abstractNumId w:val="9"/>
  </w:num>
  <w:num w:numId="13" w16cid:durableId="1515341871">
    <w:abstractNumId w:val="10"/>
  </w:num>
  <w:num w:numId="14" w16cid:durableId="1504930176">
    <w:abstractNumId w:val="11"/>
  </w:num>
  <w:num w:numId="15" w16cid:durableId="1059208257">
    <w:abstractNumId w:val="12"/>
  </w:num>
  <w:num w:numId="16" w16cid:durableId="1207259589">
    <w:abstractNumId w:val="13"/>
  </w:num>
  <w:num w:numId="17" w16cid:durableId="81841966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880"/>
    <w:rsid w:val="0000527F"/>
    <w:rsid w:val="00013D61"/>
    <w:rsid w:val="00016292"/>
    <w:rsid w:val="0003272A"/>
    <w:rsid w:val="00043A4B"/>
    <w:rsid w:val="000607F3"/>
    <w:rsid w:val="000752A0"/>
    <w:rsid w:val="0009113F"/>
    <w:rsid w:val="000A27B2"/>
    <w:rsid w:val="000B0D34"/>
    <w:rsid w:val="000C3418"/>
    <w:rsid w:val="000C41DA"/>
    <w:rsid w:val="000D3F59"/>
    <w:rsid w:val="00105D84"/>
    <w:rsid w:val="00130D52"/>
    <w:rsid w:val="0013267A"/>
    <w:rsid w:val="00141F08"/>
    <w:rsid w:val="00153316"/>
    <w:rsid w:val="001663BC"/>
    <w:rsid w:val="0017433D"/>
    <w:rsid w:val="00180AEA"/>
    <w:rsid w:val="0018204D"/>
    <w:rsid w:val="001A1136"/>
    <w:rsid w:val="001A27E3"/>
    <w:rsid w:val="001A3B51"/>
    <w:rsid w:val="001B4A66"/>
    <w:rsid w:val="001C6AF3"/>
    <w:rsid w:val="00206150"/>
    <w:rsid w:val="002102E5"/>
    <w:rsid w:val="002126FC"/>
    <w:rsid w:val="00233190"/>
    <w:rsid w:val="0024086B"/>
    <w:rsid w:val="00296D98"/>
    <w:rsid w:val="002A0622"/>
    <w:rsid w:val="002C62B2"/>
    <w:rsid w:val="0030664C"/>
    <w:rsid w:val="00337862"/>
    <w:rsid w:val="00345FC7"/>
    <w:rsid w:val="00347422"/>
    <w:rsid w:val="00354146"/>
    <w:rsid w:val="003A3F41"/>
    <w:rsid w:val="003A595A"/>
    <w:rsid w:val="003B167C"/>
    <w:rsid w:val="003B7A0E"/>
    <w:rsid w:val="003E0288"/>
    <w:rsid w:val="003E502A"/>
    <w:rsid w:val="003F04EF"/>
    <w:rsid w:val="00414CB2"/>
    <w:rsid w:val="004B372D"/>
    <w:rsid w:val="004B64AD"/>
    <w:rsid w:val="004D1CCC"/>
    <w:rsid w:val="004D438A"/>
    <w:rsid w:val="004F52E6"/>
    <w:rsid w:val="005362C0"/>
    <w:rsid w:val="00540C1D"/>
    <w:rsid w:val="00546F7A"/>
    <w:rsid w:val="00571A0D"/>
    <w:rsid w:val="0058209B"/>
    <w:rsid w:val="005A2EC3"/>
    <w:rsid w:val="005A6117"/>
    <w:rsid w:val="005F4468"/>
    <w:rsid w:val="0060245B"/>
    <w:rsid w:val="0061032E"/>
    <w:rsid w:val="00633232"/>
    <w:rsid w:val="00645266"/>
    <w:rsid w:val="00664B28"/>
    <w:rsid w:val="00680CF6"/>
    <w:rsid w:val="00684604"/>
    <w:rsid w:val="00696C9B"/>
    <w:rsid w:val="006B284C"/>
    <w:rsid w:val="006E64F3"/>
    <w:rsid w:val="006F3F1E"/>
    <w:rsid w:val="00711F14"/>
    <w:rsid w:val="00714E12"/>
    <w:rsid w:val="0076623C"/>
    <w:rsid w:val="007778D4"/>
    <w:rsid w:val="0078374E"/>
    <w:rsid w:val="00794A78"/>
    <w:rsid w:val="007A403E"/>
    <w:rsid w:val="007B698E"/>
    <w:rsid w:val="007D5DAA"/>
    <w:rsid w:val="00813CB5"/>
    <w:rsid w:val="00823335"/>
    <w:rsid w:val="008420AE"/>
    <w:rsid w:val="00857238"/>
    <w:rsid w:val="0086146B"/>
    <w:rsid w:val="0087194E"/>
    <w:rsid w:val="00871E6B"/>
    <w:rsid w:val="0087414E"/>
    <w:rsid w:val="00896A97"/>
    <w:rsid w:val="008A043E"/>
    <w:rsid w:val="008B376F"/>
    <w:rsid w:val="008E17BD"/>
    <w:rsid w:val="009009D4"/>
    <w:rsid w:val="009169B7"/>
    <w:rsid w:val="00921133"/>
    <w:rsid w:val="00930AF3"/>
    <w:rsid w:val="00962ED9"/>
    <w:rsid w:val="00993FD5"/>
    <w:rsid w:val="009B5ACD"/>
    <w:rsid w:val="009C75F0"/>
    <w:rsid w:val="009D2EA6"/>
    <w:rsid w:val="009D400A"/>
    <w:rsid w:val="009D5C9F"/>
    <w:rsid w:val="009E2BC8"/>
    <w:rsid w:val="009F5BCE"/>
    <w:rsid w:val="00A038AE"/>
    <w:rsid w:val="00A24557"/>
    <w:rsid w:val="00A25BF6"/>
    <w:rsid w:val="00A35676"/>
    <w:rsid w:val="00A52181"/>
    <w:rsid w:val="00A52AC0"/>
    <w:rsid w:val="00A52C45"/>
    <w:rsid w:val="00A54880"/>
    <w:rsid w:val="00A71001"/>
    <w:rsid w:val="00A71A7A"/>
    <w:rsid w:val="00A87807"/>
    <w:rsid w:val="00A87883"/>
    <w:rsid w:val="00A933A7"/>
    <w:rsid w:val="00A979F5"/>
    <w:rsid w:val="00AB6903"/>
    <w:rsid w:val="00AB74E2"/>
    <w:rsid w:val="00B10F8A"/>
    <w:rsid w:val="00B44A78"/>
    <w:rsid w:val="00B673C1"/>
    <w:rsid w:val="00B67A66"/>
    <w:rsid w:val="00B81505"/>
    <w:rsid w:val="00B82E48"/>
    <w:rsid w:val="00B86BD5"/>
    <w:rsid w:val="00B90D00"/>
    <w:rsid w:val="00BC5D7F"/>
    <w:rsid w:val="00BC7B14"/>
    <w:rsid w:val="00BD00A1"/>
    <w:rsid w:val="00BD080A"/>
    <w:rsid w:val="00C253C2"/>
    <w:rsid w:val="00C31710"/>
    <w:rsid w:val="00C51757"/>
    <w:rsid w:val="00C7527B"/>
    <w:rsid w:val="00C858D1"/>
    <w:rsid w:val="00C86F68"/>
    <w:rsid w:val="00C91B88"/>
    <w:rsid w:val="00C926D1"/>
    <w:rsid w:val="00CA6F72"/>
    <w:rsid w:val="00CB205E"/>
    <w:rsid w:val="00CC454A"/>
    <w:rsid w:val="00CD11C0"/>
    <w:rsid w:val="00CD4D05"/>
    <w:rsid w:val="00CF578D"/>
    <w:rsid w:val="00D02B6F"/>
    <w:rsid w:val="00D079E9"/>
    <w:rsid w:val="00D14DAC"/>
    <w:rsid w:val="00D1701C"/>
    <w:rsid w:val="00D43E31"/>
    <w:rsid w:val="00D67560"/>
    <w:rsid w:val="00D77101"/>
    <w:rsid w:val="00D81764"/>
    <w:rsid w:val="00D834DC"/>
    <w:rsid w:val="00D90C9C"/>
    <w:rsid w:val="00DB0AAC"/>
    <w:rsid w:val="00E02961"/>
    <w:rsid w:val="00E35396"/>
    <w:rsid w:val="00E40AF7"/>
    <w:rsid w:val="00E53085"/>
    <w:rsid w:val="00E80F66"/>
    <w:rsid w:val="00E843C0"/>
    <w:rsid w:val="00EF5781"/>
    <w:rsid w:val="00F20A34"/>
    <w:rsid w:val="00F23DC4"/>
    <w:rsid w:val="00F43C33"/>
    <w:rsid w:val="00F538DB"/>
    <w:rsid w:val="00F614F6"/>
    <w:rsid w:val="00F811E2"/>
    <w:rsid w:val="00F82934"/>
    <w:rsid w:val="00FA1F45"/>
    <w:rsid w:val="00FB183A"/>
    <w:rsid w:val="00FB60D4"/>
    <w:rsid w:val="00FC12A0"/>
    <w:rsid w:val="00FC6602"/>
    <w:rsid w:val="00FC7E8C"/>
    <w:rsid w:val="00FD4775"/>
    <w:rsid w:val="00FE271E"/>
    <w:rsid w:val="00FE4F2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o:shapelayout v:ext="edit">
      <o:idmap v:ext="edit" data="1"/>
    </o:shapelayout>
  </w:shapeDefaults>
  <w:decimalSymbol w:val="."/>
  <w:listSeparator w:val=","/>
  <w14:docId w14:val="5941F350"/>
  <w15:docId w15:val="{03EC0812-3FE0-4E98-8888-81EDCDEEF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A97"/>
    <w:rPr>
      <w:rFonts w:asciiTheme="majorHAnsi" w:hAnsiTheme="majorHAnsi"/>
      <w:sz w:val="24"/>
    </w:rPr>
  </w:style>
  <w:style w:type="paragraph" w:styleId="Heading1">
    <w:name w:val="heading 1"/>
    <w:basedOn w:val="Normal"/>
    <w:next w:val="Normal"/>
    <w:link w:val="Heading1Char"/>
    <w:uiPriority w:val="9"/>
    <w:qFormat/>
    <w:rsid w:val="001663BC"/>
    <w:pPr>
      <w:keepNext/>
      <w:keepLines/>
      <w:spacing w:before="320" w:after="0" w:line="240" w:lineRule="auto"/>
      <w:outlineLvl w:val="0"/>
    </w:pPr>
    <w:rPr>
      <w:rFonts w:eastAsiaTheme="majorEastAsia" w:cstheme="majorBidi"/>
      <w:b/>
      <w:color w:val="262626" w:themeColor="text1" w:themeTint="D9"/>
      <w:sz w:val="40"/>
      <w:szCs w:val="32"/>
    </w:rPr>
  </w:style>
  <w:style w:type="paragraph" w:styleId="Heading2">
    <w:name w:val="heading 2"/>
    <w:basedOn w:val="Normal"/>
    <w:next w:val="Normal"/>
    <w:link w:val="Heading2Char"/>
    <w:uiPriority w:val="9"/>
    <w:unhideWhenUsed/>
    <w:qFormat/>
    <w:rsid w:val="001663BC"/>
    <w:pPr>
      <w:keepNext/>
      <w:keepLines/>
      <w:spacing w:before="200" w:line="240" w:lineRule="auto"/>
      <w:outlineLvl w:val="1"/>
    </w:pPr>
    <w:rPr>
      <w:rFonts w:eastAsiaTheme="majorEastAsia" w:cstheme="majorBidi"/>
      <w:b/>
      <w:color w:val="262626" w:themeColor="text1" w:themeTint="D9"/>
      <w:sz w:val="36"/>
      <w:szCs w:val="28"/>
    </w:rPr>
  </w:style>
  <w:style w:type="paragraph" w:styleId="Heading3">
    <w:name w:val="heading 3"/>
    <w:basedOn w:val="Normal"/>
    <w:next w:val="Normal"/>
    <w:link w:val="Heading3Char"/>
    <w:uiPriority w:val="9"/>
    <w:unhideWhenUsed/>
    <w:qFormat/>
    <w:rsid w:val="001663BC"/>
    <w:pPr>
      <w:keepNext/>
      <w:keepLines/>
      <w:spacing w:before="40" w:after="0" w:line="240" w:lineRule="auto"/>
      <w:outlineLvl w:val="2"/>
    </w:pPr>
    <w:rPr>
      <w:rFonts w:eastAsiaTheme="majorEastAsia" w:cstheme="majorBidi"/>
      <w:b/>
      <w:color w:val="262626" w:themeColor="text1" w:themeTint="D9"/>
      <w:sz w:val="32"/>
      <w:szCs w:val="24"/>
    </w:rPr>
  </w:style>
  <w:style w:type="paragraph" w:styleId="Heading4">
    <w:name w:val="heading 4"/>
    <w:basedOn w:val="Normal"/>
    <w:next w:val="Normal"/>
    <w:link w:val="Heading4Char"/>
    <w:uiPriority w:val="9"/>
    <w:unhideWhenUsed/>
    <w:qFormat/>
    <w:rsid w:val="001663BC"/>
    <w:pPr>
      <w:keepNext/>
      <w:keepLines/>
      <w:spacing w:before="160"/>
      <w:outlineLvl w:val="3"/>
    </w:pPr>
    <w:rPr>
      <w:rFonts w:eastAsiaTheme="majorEastAsia" w:cstheme="majorBidi"/>
      <w:b/>
      <w:color w:val="262626" w:themeColor="text1" w:themeTint="D9"/>
      <w:sz w:val="28"/>
      <w:szCs w:val="22"/>
    </w:rPr>
  </w:style>
  <w:style w:type="paragraph" w:styleId="Heading5">
    <w:name w:val="heading 5"/>
    <w:basedOn w:val="Normal"/>
    <w:next w:val="Normal"/>
    <w:link w:val="Heading5Char"/>
    <w:uiPriority w:val="9"/>
    <w:unhideWhenUsed/>
    <w:qFormat/>
    <w:rsid w:val="008E17BD"/>
    <w:pPr>
      <w:keepNext/>
      <w:keepLines/>
      <w:spacing w:before="40" w:after="0"/>
      <w:outlineLvl w:val="4"/>
    </w:pPr>
    <w:rPr>
      <w:rFonts w:eastAsiaTheme="majorEastAsia" w:cstheme="majorBidi"/>
      <w:color w:val="3B3059" w:themeColor="text2"/>
      <w:sz w:val="22"/>
      <w:szCs w:val="22"/>
    </w:rPr>
  </w:style>
  <w:style w:type="paragraph" w:styleId="Heading6">
    <w:name w:val="heading 6"/>
    <w:basedOn w:val="Normal"/>
    <w:next w:val="Normal"/>
    <w:link w:val="Heading6Char"/>
    <w:uiPriority w:val="9"/>
    <w:unhideWhenUsed/>
    <w:qFormat/>
    <w:rsid w:val="008E17BD"/>
    <w:pPr>
      <w:keepNext/>
      <w:keepLines/>
      <w:spacing w:before="40" w:after="0"/>
      <w:outlineLvl w:val="5"/>
    </w:pPr>
    <w:rPr>
      <w:rFonts w:eastAsiaTheme="majorEastAsia" w:cstheme="majorBidi"/>
      <w:i/>
      <w:iCs/>
      <w:color w:val="3B3059" w:themeColor="text2"/>
      <w:sz w:val="21"/>
      <w:szCs w:val="21"/>
    </w:rPr>
  </w:style>
  <w:style w:type="paragraph" w:styleId="Heading7">
    <w:name w:val="heading 7"/>
    <w:basedOn w:val="Normal"/>
    <w:next w:val="Normal"/>
    <w:link w:val="Heading7Char"/>
    <w:uiPriority w:val="9"/>
    <w:unhideWhenUsed/>
    <w:qFormat/>
    <w:rsid w:val="008E17BD"/>
    <w:pPr>
      <w:keepNext/>
      <w:keepLines/>
      <w:spacing w:before="40" w:after="0"/>
      <w:outlineLvl w:val="6"/>
    </w:pPr>
    <w:rPr>
      <w:rFonts w:eastAsiaTheme="majorEastAsia" w:cstheme="majorBidi"/>
      <w:i/>
      <w:iCs/>
      <w:color w:val="590832" w:themeColor="accent1" w:themeShade="80"/>
      <w:sz w:val="21"/>
      <w:szCs w:val="21"/>
    </w:rPr>
  </w:style>
  <w:style w:type="paragraph" w:styleId="Heading8">
    <w:name w:val="heading 8"/>
    <w:basedOn w:val="Normal"/>
    <w:next w:val="Normal"/>
    <w:link w:val="Heading8Char"/>
    <w:uiPriority w:val="9"/>
    <w:unhideWhenUsed/>
    <w:qFormat/>
    <w:rsid w:val="008E17BD"/>
    <w:pPr>
      <w:keepNext/>
      <w:keepLines/>
      <w:spacing w:before="40" w:after="0"/>
      <w:outlineLvl w:val="7"/>
    </w:pPr>
    <w:rPr>
      <w:rFonts w:eastAsiaTheme="majorEastAsia" w:cstheme="majorBidi"/>
      <w:b/>
      <w:bCs/>
      <w:color w:val="3B3059" w:themeColor="text2"/>
    </w:rPr>
  </w:style>
  <w:style w:type="paragraph" w:styleId="Heading9">
    <w:name w:val="heading 9"/>
    <w:basedOn w:val="Normal"/>
    <w:next w:val="Normal"/>
    <w:link w:val="Heading9Char"/>
    <w:uiPriority w:val="9"/>
    <w:unhideWhenUsed/>
    <w:qFormat/>
    <w:rsid w:val="008E17BD"/>
    <w:pPr>
      <w:keepNext/>
      <w:keepLines/>
      <w:spacing w:before="40" w:after="0"/>
      <w:outlineLvl w:val="8"/>
    </w:pPr>
    <w:rPr>
      <w:rFonts w:eastAsiaTheme="majorEastAsia" w:cstheme="majorBidi"/>
      <w:b/>
      <w:bCs/>
      <w:i/>
      <w:iCs/>
      <w:color w:val="3B3059"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3BC"/>
    <w:rPr>
      <w:rFonts w:asciiTheme="majorHAnsi" w:eastAsiaTheme="majorEastAsia" w:hAnsiTheme="majorHAnsi" w:cstheme="majorBidi"/>
      <w:b/>
      <w:color w:val="262626" w:themeColor="text1" w:themeTint="D9"/>
      <w:sz w:val="40"/>
      <w:szCs w:val="32"/>
    </w:rPr>
  </w:style>
  <w:style w:type="character" w:customStyle="1" w:styleId="Heading2Char">
    <w:name w:val="Heading 2 Char"/>
    <w:basedOn w:val="DefaultParagraphFont"/>
    <w:link w:val="Heading2"/>
    <w:uiPriority w:val="9"/>
    <w:rsid w:val="001663BC"/>
    <w:rPr>
      <w:rFonts w:asciiTheme="majorHAnsi" w:eastAsiaTheme="majorEastAsia" w:hAnsiTheme="majorHAnsi" w:cstheme="majorBidi"/>
      <w:b/>
      <w:color w:val="262626" w:themeColor="text1" w:themeTint="D9"/>
      <w:sz w:val="36"/>
      <w:szCs w:val="28"/>
    </w:rPr>
  </w:style>
  <w:style w:type="character" w:customStyle="1" w:styleId="Heading3Char">
    <w:name w:val="Heading 3 Char"/>
    <w:basedOn w:val="DefaultParagraphFont"/>
    <w:link w:val="Heading3"/>
    <w:uiPriority w:val="9"/>
    <w:rsid w:val="001663BC"/>
    <w:rPr>
      <w:rFonts w:asciiTheme="majorHAnsi" w:eastAsiaTheme="majorEastAsia" w:hAnsiTheme="majorHAnsi" w:cstheme="majorBidi"/>
      <w:b/>
      <w:color w:val="262626" w:themeColor="text1" w:themeTint="D9"/>
      <w:sz w:val="32"/>
      <w:szCs w:val="24"/>
    </w:rPr>
  </w:style>
  <w:style w:type="character" w:customStyle="1" w:styleId="Heading4Char">
    <w:name w:val="Heading 4 Char"/>
    <w:basedOn w:val="DefaultParagraphFont"/>
    <w:link w:val="Heading4"/>
    <w:uiPriority w:val="9"/>
    <w:rsid w:val="001663BC"/>
    <w:rPr>
      <w:rFonts w:asciiTheme="majorHAnsi" w:eastAsiaTheme="majorEastAsia" w:hAnsiTheme="majorHAnsi" w:cstheme="majorBidi"/>
      <w:b/>
      <w:color w:val="262626" w:themeColor="text1" w:themeTint="D9"/>
      <w:sz w:val="28"/>
      <w:szCs w:val="22"/>
    </w:rPr>
  </w:style>
  <w:style w:type="character" w:customStyle="1" w:styleId="Heading5Char">
    <w:name w:val="Heading 5 Char"/>
    <w:basedOn w:val="DefaultParagraphFont"/>
    <w:link w:val="Heading5"/>
    <w:uiPriority w:val="9"/>
    <w:rsid w:val="008E17BD"/>
    <w:rPr>
      <w:rFonts w:asciiTheme="majorHAnsi" w:eastAsiaTheme="majorEastAsia" w:hAnsiTheme="majorHAnsi" w:cstheme="majorBidi"/>
      <w:color w:val="3B3059" w:themeColor="text2"/>
      <w:sz w:val="22"/>
      <w:szCs w:val="22"/>
    </w:rPr>
  </w:style>
  <w:style w:type="character" w:customStyle="1" w:styleId="Heading6Char">
    <w:name w:val="Heading 6 Char"/>
    <w:basedOn w:val="DefaultParagraphFont"/>
    <w:link w:val="Heading6"/>
    <w:uiPriority w:val="9"/>
    <w:rsid w:val="008E17BD"/>
    <w:rPr>
      <w:rFonts w:asciiTheme="majorHAnsi" w:eastAsiaTheme="majorEastAsia" w:hAnsiTheme="majorHAnsi" w:cstheme="majorBidi"/>
      <w:i/>
      <w:iCs/>
      <w:color w:val="3B3059" w:themeColor="text2"/>
      <w:sz w:val="21"/>
      <w:szCs w:val="21"/>
    </w:rPr>
  </w:style>
  <w:style w:type="character" w:customStyle="1" w:styleId="Heading7Char">
    <w:name w:val="Heading 7 Char"/>
    <w:basedOn w:val="DefaultParagraphFont"/>
    <w:link w:val="Heading7"/>
    <w:uiPriority w:val="9"/>
    <w:rsid w:val="008E17BD"/>
    <w:rPr>
      <w:rFonts w:asciiTheme="majorHAnsi" w:eastAsiaTheme="majorEastAsia" w:hAnsiTheme="majorHAnsi" w:cstheme="majorBidi"/>
      <w:i/>
      <w:iCs/>
      <w:color w:val="590832" w:themeColor="accent1" w:themeShade="80"/>
      <w:sz w:val="21"/>
      <w:szCs w:val="21"/>
    </w:rPr>
  </w:style>
  <w:style w:type="character" w:customStyle="1" w:styleId="Heading8Char">
    <w:name w:val="Heading 8 Char"/>
    <w:basedOn w:val="DefaultParagraphFont"/>
    <w:link w:val="Heading8"/>
    <w:uiPriority w:val="9"/>
    <w:rsid w:val="008E17BD"/>
    <w:rPr>
      <w:rFonts w:asciiTheme="majorHAnsi" w:eastAsiaTheme="majorEastAsia" w:hAnsiTheme="majorHAnsi" w:cstheme="majorBidi"/>
      <w:b/>
      <w:bCs/>
      <w:color w:val="3B3059" w:themeColor="text2"/>
    </w:rPr>
  </w:style>
  <w:style w:type="character" w:customStyle="1" w:styleId="Heading9Char">
    <w:name w:val="Heading 9 Char"/>
    <w:basedOn w:val="DefaultParagraphFont"/>
    <w:link w:val="Heading9"/>
    <w:uiPriority w:val="9"/>
    <w:rsid w:val="008E17BD"/>
    <w:rPr>
      <w:rFonts w:asciiTheme="majorHAnsi" w:eastAsiaTheme="majorEastAsia" w:hAnsiTheme="majorHAnsi" w:cstheme="majorBidi"/>
      <w:b/>
      <w:bCs/>
      <w:i/>
      <w:iCs/>
      <w:color w:val="3B3059" w:themeColor="text2"/>
    </w:rPr>
  </w:style>
  <w:style w:type="paragraph" w:styleId="Caption">
    <w:name w:val="caption"/>
    <w:basedOn w:val="Normal"/>
    <w:next w:val="Normal"/>
    <w:uiPriority w:val="35"/>
    <w:semiHidden/>
    <w:unhideWhenUsed/>
    <w:qFormat/>
    <w:rsid w:val="008E17BD"/>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8E17BD"/>
    <w:pPr>
      <w:spacing w:after="0" w:line="240" w:lineRule="auto"/>
      <w:contextualSpacing/>
    </w:pPr>
    <w:rPr>
      <w:rFonts w:eastAsiaTheme="majorEastAsia" w:cstheme="majorBidi"/>
      <w:color w:val="B31166" w:themeColor="accent1"/>
      <w:spacing w:val="-10"/>
      <w:sz w:val="56"/>
      <w:szCs w:val="56"/>
    </w:rPr>
  </w:style>
  <w:style w:type="character" w:customStyle="1" w:styleId="TitleChar">
    <w:name w:val="Title Char"/>
    <w:basedOn w:val="DefaultParagraphFont"/>
    <w:link w:val="Title"/>
    <w:uiPriority w:val="10"/>
    <w:rsid w:val="008E17BD"/>
    <w:rPr>
      <w:rFonts w:asciiTheme="majorHAnsi" w:eastAsiaTheme="majorEastAsia" w:hAnsiTheme="majorHAnsi" w:cstheme="majorBidi"/>
      <w:color w:val="B31166" w:themeColor="accent1"/>
      <w:spacing w:val="-10"/>
      <w:sz w:val="56"/>
      <w:szCs w:val="56"/>
    </w:rPr>
  </w:style>
  <w:style w:type="paragraph" w:styleId="Subtitle">
    <w:name w:val="Subtitle"/>
    <w:basedOn w:val="Normal"/>
    <w:next w:val="Normal"/>
    <w:link w:val="SubtitleChar"/>
    <w:uiPriority w:val="11"/>
    <w:qFormat/>
    <w:rsid w:val="008E17BD"/>
    <w:pPr>
      <w:numPr>
        <w:ilvl w:val="1"/>
      </w:numPr>
      <w:spacing w:line="240" w:lineRule="auto"/>
    </w:pPr>
    <w:rPr>
      <w:rFonts w:eastAsiaTheme="majorEastAsia" w:cstheme="majorBidi"/>
      <w:szCs w:val="24"/>
    </w:rPr>
  </w:style>
  <w:style w:type="character" w:customStyle="1" w:styleId="SubtitleChar">
    <w:name w:val="Subtitle Char"/>
    <w:basedOn w:val="DefaultParagraphFont"/>
    <w:link w:val="Subtitle"/>
    <w:uiPriority w:val="11"/>
    <w:rsid w:val="008E17BD"/>
    <w:rPr>
      <w:rFonts w:asciiTheme="majorHAnsi" w:eastAsiaTheme="majorEastAsia" w:hAnsiTheme="majorHAnsi" w:cstheme="majorBidi"/>
      <w:sz w:val="24"/>
      <w:szCs w:val="24"/>
    </w:rPr>
  </w:style>
  <w:style w:type="character" w:styleId="Strong">
    <w:name w:val="Strong"/>
    <w:basedOn w:val="DefaultParagraphFont"/>
    <w:uiPriority w:val="22"/>
    <w:qFormat/>
    <w:rsid w:val="008E17BD"/>
    <w:rPr>
      <w:b/>
      <w:bCs/>
    </w:rPr>
  </w:style>
  <w:style w:type="character" w:styleId="Emphasis">
    <w:name w:val="Emphasis"/>
    <w:basedOn w:val="DefaultParagraphFont"/>
    <w:uiPriority w:val="20"/>
    <w:qFormat/>
    <w:rsid w:val="008E17BD"/>
    <w:rPr>
      <w:i/>
      <w:iCs/>
    </w:rPr>
  </w:style>
  <w:style w:type="paragraph" w:styleId="NoSpacing">
    <w:name w:val="No Spacing"/>
    <w:link w:val="NoSpacingChar"/>
    <w:uiPriority w:val="1"/>
    <w:qFormat/>
    <w:rsid w:val="008E17BD"/>
    <w:pPr>
      <w:spacing w:after="0" w:line="240" w:lineRule="auto"/>
    </w:pPr>
  </w:style>
  <w:style w:type="paragraph" w:styleId="Quote">
    <w:name w:val="Quote"/>
    <w:basedOn w:val="Normal"/>
    <w:next w:val="Normal"/>
    <w:link w:val="QuoteChar"/>
    <w:uiPriority w:val="29"/>
    <w:qFormat/>
    <w:rsid w:val="008E17BD"/>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8E17BD"/>
    <w:rPr>
      <w:i/>
      <w:iCs/>
      <w:color w:val="404040" w:themeColor="text1" w:themeTint="BF"/>
    </w:rPr>
  </w:style>
  <w:style w:type="paragraph" w:styleId="IntenseQuote">
    <w:name w:val="Intense Quote"/>
    <w:basedOn w:val="Normal"/>
    <w:next w:val="Normal"/>
    <w:link w:val="IntenseQuoteChar"/>
    <w:uiPriority w:val="30"/>
    <w:qFormat/>
    <w:rsid w:val="008E17BD"/>
    <w:pPr>
      <w:pBdr>
        <w:left w:val="single" w:sz="18" w:space="12" w:color="B31166" w:themeColor="accent1"/>
      </w:pBdr>
      <w:spacing w:before="100" w:beforeAutospacing="1" w:line="300" w:lineRule="auto"/>
      <w:ind w:left="1224" w:right="1224"/>
    </w:pPr>
    <w:rPr>
      <w:rFonts w:eastAsiaTheme="majorEastAsia" w:cstheme="majorBidi"/>
      <w:color w:val="B31166" w:themeColor="accent1"/>
      <w:sz w:val="28"/>
      <w:szCs w:val="28"/>
    </w:rPr>
  </w:style>
  <w:style w:type="character" w:customStyle="1" w:styleId="IntenseQuoteChar">
    <w:name w:val="Intense Quote Char"/>
    <w:basedOn w:val="DefaultParagraphFont"/>
    <w:link w:val="IntenseQuote"/>
    <w:uiPriority w:val="30"/>
    <w:rsid w:val="008E17BD"/>
    <w:rPr>
      <w:rFonts w:asciiTheme="majorHAnsi" w:eastAsiaTheme="majorEastAsia" w:hAnsiTheme="majorHAnsi" w:cstheme="majorBidi"/>
      <w:color w:val="B31166" w:themeColor="accent1"/>
      <w:sz w:val="28"/>
      <w:szCs w:val="28"/>
    </w:rPr>
  </w:style>
  <w:style w:type="character" w:styleId="SubtleEmphasis">
    <w:name w:val="Subtle Emphasis"/>
    <w:basedOn w:val="DefaultParagraphFont"/>
    <w:uiPriority w:val="19"/>
    <w:qFormat/>
    <w:rsid w:val="008E17BD"/>
    <w:rPr>
      <w:i/>
      <w:iCs/>
      <w:color w:val="404040" w:themeColor="text1" w:themeTint="BF"/>
    </w:rPr>
  </w:style>
  <w:style w:type="character" w:styleId="IntenseEmphasis">
    <w:name w:val="Intense Emphasis"/>
    <w:basedOn w:val="DefaultParagraphFont"/>
    <w:uiPriority w:val="21"/>
    <w:qFormat/>
    <w:rsid w:val="008E17BD"/>
    <w:rPr>
      <w:b/>
      <w:bCs/>
      <w:i/>
      <w:iCs/>
    </w:rPr>
  </w:style>
  <w:style w:type="character" w:styleId="SubtleReference">
    <w:name w:val="Subtle Reference"/>
    <w:basedOn w:val="DefaultParagraphFont"/>
    <w:uiPriority w:val="31"/>
    <w:qFormat/>
    <w:rsid w:val="008E17BD"/>
    <w:rPr>
      <w:smallCaps/>
      <w:color w:val="404040" w:themeColor="text1" w:themeTint="BF"/>
      <w:u w:val="single" w:color="7F7F7F"/>
    </w:rPr>
  </w:style>
  <w:style w:type="character" w:styleId="IntenseReference">
    <w:name w:val="Intense Reference"/>
    <w:basedOn w:val="DefaultParagraphFont"/>
    <w:uiPriority w:val="32"/>
    <w:qFormat/>
    <w:rsid w:val="008E17BD"/>
    <w:rPr>
      <w:b/>
      <w:bCs/>
      <w:smallCaps/>
      <w:spacing w:val="5"/>
      <w:u w:val="single"/>
    </w:rPr>
  </w:style>
  <w:style w:type="character" w:styleId="BookTitle">
    <w:name w:val="Book Title"/>
    <w:basedOn w:val="DefaultParagraphFont"/>
    <w:uiPriority w:val="33"/>
    <w:qFormat/>
    <w:rsid w:val="008E17BD"/>
    <w:rPr>
      <w:b/>
      <w:bCs/>
      <w:smallCaps/>
    </w:rPr>
  </w:style>
  <w:style w:type="paragraph" w:styleId="TOCHeading">
    <w:name w:val="TOC Heading"/>
    <w:basedOn w:val="Heading1"/>
    <w:next w:val="Normal"/>
    <w:uiPriority w:val="39"/>
    <w:semiHidden/>
    <w:unhideWhenUsed/>
    <w:qFormat/>
    <w:rsid w:val="008E17BD"/>
    <w:pPr>
      <w:outlineLvl w:val="9"/>
    </w:pPr>
  </w:style>
  <w:style w:type="paragraph" w:customStyle="1" w:styleId="DecimalAligned">
    <w:name w:val="Decimal Aligned"/>
    <w:basedOn w:val="Normal"/>
    <w:uiPriority w:val="40"/>
    <w:rsid w:val="003A3F41"/>
    <w:pPr>
      <w:tabs>
        <w:tab w:val="decimal" w:pos="360"/>
      </w:tabs>
    </w:pPr>
    <w:rPr>
      <w:rFonts w:cs="Times New Roman"/>
    </w:rPr>
  </w:style>
  <w:style w:type="paragraph" w:styleId="FootnoteText">
    <w:name w:val="footnote text"/>
    <w:basedOn w:val="Normal"/>
    <w:link w:val="FootnoteTextChar"/>
    <w:uiPriority w:val="99"/>
    <w:unhideWhenUsed/>
    <w:rsid w:val="003A3F41"/>
    <w:pPr>
      <w:spacing w:after="0" w:line="240" w:lineRule="auto"/>
    </w:pPr>
    <w:rPr>
      <w:rFonts w:cs="Times New Roman"/>
    </w:rPr>
  </w:style>
  <w:style w:type="character" w:customStyle="1" w:styleId="FootnoteTextChar">
    <w:name w:val="Footnote Text Char"/>
    <w:basedOn w:val="DefaultParagraphFont"/>
    <w:link w:val="FootnoteText"/>
    <w:uiPriority w:val="99"/>
    <w:rsid w:val="003A3F41"/>
    <w:rPr>
      <w:rFonts w:cs="Times New Roman"/>
      <w:sz w:val="20"/>
      <w:szCs w:val="20"/>
    </w:rPr>
  </w:style>
  <w:style w:type="table" w:styleId="LightShading-Accent1">
    <w:name w:val="Light Shading Accent 1"/>
    <w:basedOn w:val="TableNormal"/>
    <w:uiPriority w:val="60"/>
    <w:rsid w:val="003A3F41"/>
    <w:pPr>
      <w:spacing w:after="0" w:line="240" w:lineRule="auto"/>
    </w:pPr>
    <w:rPr>
      <w:color w:val="850C4B" w:themeColor="accent1" w:themeShade="BF"/>
    </w:rPr>
    <w:tblPr>
      <w:tblStyleRowBandSize w:val="1"/>
      <w:tblStyleColBandSize w:val="1"/>
      <w:tblBorders>
        <w:top w:val="single" w:sz="8" w:space="0" w:color="B31166" w:themeColor="accent1"/>
        <w:bottom w:val="single" w:sz="8" w:space="0" w:color="B31166" w:themeColor="accent1"/>
      </w:tblBorders>
    </w:tblPr>
    <w:tblStylePr w:type="firstRow">
      <w:pPr>
        <w:spacing w:before="0" w:after="0" w:line="240" w:lineRule="auto"/>
      </w:pPr>
      <w:rPr>
        <w:b/>
        <w:bCs/>
      </w:rPr>
      <w:tblPr/>
      <w:tcPr>
        <w:tcBorders>
          <w:top w:val="single" w:sz="8" w:space="0" w:color="B31166" w:themeColor="accent1"/>
          <w:left w:val="nil"/>
          <w:bottom w:val="single" w:sz="8" w:space="0" w:color="B31166" w:themeColor="accent1"/>
          <w:right w:val="nil"/>
          <w:insideH w:val="nil"/>
          <w:insideV w:val="nil"/>
        </w:tcBorders>
      </w:tcPr>
    </w:tblStylePr>
    <w:tblStylePr w:type="lastRow">
      <w:pPr>
        <w:spacing w:before="0" w:after="0" w:line="240" w:lineRule="auto"/>
      </w:pPr>
      <w:rPr>
        <w:b/>
        <w:bCs/>
      </w:rPr>
      <w:tblPr/>
      <w:tcPr>
        <w:tcBorders>
          <w:top w:val="single" w:sz="8" w:space="0" w:color="B31166" w:themeColor="accent1"/>
          <w:left w:val="nil"/>
          <w:bottom w:val="single" w:sz="8" w:space="0" w:color="B3116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B8D9" w:themeFill="accent1" w:themeFillTint="3F"/>
      </w:tcPr>
    </w:tblStylePr>
    <w:tblStylePr w:type="band1Horz">
      <w:tblPr/>
      <w:tcPr>
        <w:tcBorders>
          <w:left w:val="nil"/>
          <w:right w:val="nil"/>
          <w:insideH w:val="nil"/>
          <w:insideV w:val="nil"/>
        </w:tcBorders>
        <w:shd w:val="clear" w:color="auto" w:fill="F8B8D9" w:themeFill="accent1" w:themeFillTint="3F"/>
      </w:tcPr>
    </w:tblStylePr>
  </w:style>
  <w:style w:type="table" w:customStyle="1" w:styleId="GridTable1Light-Accent51">
    <w:name w:val="Grid Table 1 Light - Accent 51"/>
    <w:basedOn w:val="TableNormal"/>
    <w:uiPriority w:val="46"/>
    <w:rsid w:val="006F3F1E"/>
    <w:pPr>
      <w:spacing w:after="0" w:line="240" w:lineRule="auto"/>
    </w:pPr>
    <w:tblPr>
      <w:tblStyleRowBandSize w:val="1"/>
      <w:tblStyleColBandSize w:val="1"/>
      <w:tblBorders>
        <w:top w:val="single" w:sz="4" w:space="0" w:color="D6C3F9" w:themeColor="accent5" w:themeTint="66"/>
        <w:left w:val="single" w:sz="4" w:space="0" w:color="D6C3F9" w:themeColor="accent5" w:themeTint="66"/>
        <w:bottom w:val="single" w:sz="4" w:space="0" w:color="D6C3F9" w:themeColor="accent5" w:themeTint="66"/>
        <w:right w:val="single" w:sz="4" w:space="0" w:color="D6C3F9" w:themeColor="accent5" w:themeTint="66"/>
        <w:insideH w:val="single" w:sz="4" w:space="0" w:color="D6C3F9" w:themeColor="accent5" w:themeTint="66"/>
        <w:insideV w:val="single" w:sz="4" w:space="0" w:color="D6C3F9" w:themeColor="accent5" w:themeTint="66"/>
      </w:tblBorders>
    </w:tblPr>
    <w:tblStylePr w:type="firstRow">
      <w:rPr>
        <w:b/>
        <w:bCs/>
      </w:rPr>
      <w:tblPr/>
      <w:tcPr>
        <w:tcBorders>
          <w:bottom w:val="single" w:sz="12" w:space="0" w:color="C2A6F7" w:themeColor="accent5" w:themeTint="99"/>
        </w:tcBorders>
      </w:tcPr>
    </w:tblStylePr>
    <w:tblStylePr w:type="lastRow">
      <w:rPr>
        <w:b/>
        <w:bCs/>
      </w:rPr>
      <w:tblPr/>
      <w:tcPr>
        <w:tcBorders>
          <w:top w:val="double" w:sz="2" w:space="0" w:color="C2A6F7" w:themeColor="accent5"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rsid w:val="0086146B"/>
    <w:pPr>
      <w:spacing w:after="0" w:line="240" w:lineRule="auto"/>
    </w:pPr>
    <w:tblPr>
      <w:tblStyleRowBandSize w:val="1"/>
      <w:tblStyleColBandSize w:val="1"/>
      <w:tblBorders>
        <w:top w:val="single" w:sz="4" w:space="0" w:color="F6D4B0" w:themeColor="accent4" w:themeTint="66"/>
        <w:left w:val="single" w:sz="4" w:space="0" w:color="F6D4B0" w:themeColor="accent4" w:themeTint="66"/>
        <w:bottom w:val="single" w:sz="4" w:space="0" w:color="F6D4B0" w:themeColor="accent4" w:themeTint="66"/>
        <w:right w:val="single" w:sz="4" w:space="0" w:color="F6D4B0" w:themeColor="accent4" w:themeTint="66"/>
        <w:insideH w:val="single" w:sz="4" w:space="0" w:color="F6D4B0" w:themeColor="accent4" w:themeTint="66"/>
        <w:insideV w:val="single" w:sz="4" w:space="0" w:color="F6D4B0" w:themeColor="accent4" w:themeTint="66"/>
      </w:tblBorders>
    </w:tblPr>
    <w:tblStylePr w:type="firstRow">
      <w:rPr>
        <w:b/>
        <w:bCs/>
      </w:rPr>
      <w:tblPr/>
      <w:tcPr>
        <w:tcBorders>
          <w:bottom w:val="single" w:sz="12" w:space="0" w:color="F1BE88" w:themeColor="accent4" w:themeTint="99"/>
        </w:tcBorders>
      </w:tcPr>
    </w:tblStylePr>
    <w:tblStylePr w:type="lastRow">
      <w:rPr>
        <w:b/>
        <w:bCs/>
      </w:rPr>
      <w:tblPr/>
      <w:tcPr>
        <w:tcBorders>
          <w:top w:val="double" w:sz="2" w:space="0" w:color="F1BE88" w:themeColor="accent4" w:themeTint="99"/>
        </w:tcBorders>
      </w:tcPr>
    </w:tblStylePr>
    <w:tblStylePr w:type="firstCol">
      <w:rPr>
        <w:b/>
        <w:bCs/>
      </w:rPr>
    </w:tblStylePr>
    <w:tblStylePr w:type="lastCol">
      <w:rPr>
        <w:b/>
        <w:bCs/>
      </w:rPr>
    </w:tblStylePr>
  </w:style>
  <w:style w:type="table" w:styleId="TableGrid">
    <w:name w:val="Table Grid"/>
    <w:basedOn w:val="TableNormal"/>
    <w:uiPriority w:val="39"/>
    <w:rsid w:val="00A52A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51">
    <w:name w:val="Plain Table 51"/>
    <w:basedOn w:val="TableNormal"/>
    <w:uiPriority w:val="45"/>
    <w:rsid w:val="00A52AC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31">
    <w:name w:val="Plain Table 31"/>
    <w:basedOn w:val="TableNormal"/>
    <w:uiPriority w:val="43"/>
    <w:rsid w:val="00A52AC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ListTable7Colorful-Accent11">
    <w:name w:val="List Table 7 Colorful - Accent 11"/>
    <w:basedOn w:val="TableNormal"/>
    <w:uiPriority w:val="52"/>
    <w:rsid w:val="00A52AC0"/>
    <w:pPr>
      <w:spacing w:after="0" w:line="240" w:lineRule="auto"/>
    </w:pPr>
    <w:rPr>
      <w:color w:val="850C4B"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31166"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31166"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31166"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31166" w:themeColor="accent1"/>
        </w:tcBorders>
        <w:shd w:val="clear" w:color="auto" w:fill="FFFFFF" w:themeFill="background1"/>
      </w:tcPr>
    </w:tblStylePr>
    <w:tblStylePr w:type="band1Vert">
      <w:tblPr/>
      <w:tcPr>
        <w:shd w:val="clear" w:color="auto" w:fill="F9C5E0" w:themeFill="accent1" w:themeFillTint="33"/>
      </w:tcPr>
    </w:tblStylePr>
    <w:tblStylePr w:type="band1Horz">
      <w:tblPr/>
      <w:tcPr>
        <w:shd w:val="clear" w:color="auto" w:fill="F9C5E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1">
    <w:name w:val="List Table 7 Colorful1"/>
    <w:basedOn w:val="TableNormal"/>
    <w:uiPriority w:val="52"/>
    <w:rsid w:val="00A52AC0"/>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52"/>
    <w:rsid w:val="00A52AC0"/>
    <w:pPr>
      <w:spacing w:after="0" w:line="240" w:lineRule="auto"/>
    </w:pPr>
    <w:rPr>
      <w:color w:val="631AE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6BF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6BF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6BF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6BF2" w:themeColor="accent5"/>
        </w:tcBorders>
        <w:shd w:val="clear" w:color="auto" w:fill="FFFFFF" w:themeFill="background1"/>
      </w:tcPr>
    </w:tblStylePr>
    <w:tblStylePr w:type="band1Vert">
      <w:tblPr/>
      <w:tcPr>
        <w:shd w:val="clear" w:color="auto" w:fill="EAE1FC" w:themeFill="accent5" w:themeFillTint="33"/>
      </w:tcPr>
    </w:tblStylePr>
    <w:tblStylePr w:type="band1Horz">
      <w:tblPr/>
      <w:tcPr>
        <w:shd w:val="clear" w:color="auto" w:fill="EAE1FC"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6Colorful-Accent11">
    <w:name w:val="List Table 6 Colorful - Accent 11"/>
    <w:basedOn w:val="TableNormal"/>
    <w:uiPriority w:val="51"/>
    <w:rsid w:val="00A52AC0"/>
    <w:pPr>
      <w:spacing w:after="0" w:line="240" w:lineRule="auto"/>
    </w:pPr>
    <w:rPr>
      <w:color w:val="850C4B" w:themeColor="accent1" w:themeShade="BF"/>
    </w:rPr>
    <w:tblPr>
      <w:tblStyleRowBandSize w:val="1"/>
      <w:tblStyleColBandSize w:val="1"/>
      <w:tblBorders>
        <w:top w:val="single" w:sz="4" w:space="0" w:color="B31166" w:themeColor="accent1"/>
        <w:bottom w:val="single" w:sz="4" w:space="0" w:color="B31166" w:themeColor="accent1"/>
      </w:tblBorders>
    </w:tblPr>
    <w:tblStylePr w:type="firstRow">
      <w:rPr>
        <w:b/>
        <w:bCs/>
      </w:rPr>
      <w:tblPr/>
      <w:tcPr>
        <w:tcBorders>
          <w:bottom w:val="single" w:sz="4" w:space="0" w:color="B31166" w:themeColor="accent1"/>
        </w:tcBorders>
      </w:tcPr>
    </w:tblStylePr>
    <w:tblStylePr w:type="lastRow">
      <w:rPr>
        <w:b/>
        <w:bCs/>
      </w:rPr>
      <w:tblPr/>
      <w:tcPr>
        <w:tcBorders>
          <w:top w:val="double" w:sz="4" w:space="0" w:color="B31166" w:themeColor="accent1"/>
        </w:tcBorders>
      </w:tcPr>
    </w:tblStylePr>
    <w:tblStylePr w:type="firstCol">
      <w:rPr>
        <w:b/>
        <w:bCs/>
      </w:rPr>
    </w:tblStylePr>
    <w:tblStylePr w:type="lastCol">
      <w:rPr>
        <w:b/>
        <w:bCs/>
      </w:rPr>
    </w:tblStylePr>
    <w:tblStylePr w:type="band1Vert">
      <w:tblPr/>
      <w:tcPr>
        <w:shd w:val="clear" w:color="auto" w:fill="F9C5E0" w:themeFill="accent1" w:themeFillTint="33"/>
      </w:tcPr>
    </w:tblStylePr>
    <w:tblStylePr w:type="band1Horz">
      <w:tblPr/>
      <w:tcPr>
        <w:shd w:val="clear" w:color="auto" w:fill="F9C5E0" w:themeFill="accent1" w:themeFillTint="33"/>
      </w:tcPr>
    </w:tblStylePr>
  </w:style>
  <w:style w:type="table" w:customStyle="1" w:styleId="ListTable21">
    <w:name w:val="List Table 21"/>
    <w:basedOn w:val="TableNormal"/>
    <w:uiPriority w:val="47"/>
    <w:rsid w:val="00A52AC0"/>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E029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2961"/>
  </w:style>
  <w:style w:type="paragraph" w:styleId="Footer">
    <w:name w:val="footer"/>
    <w:basedOn w:val="Normal"/>
    <w:link w:val="FooterChar"/>
    <w:uiPriority w:val="99"/>
    <w:unhideWhenUsed/>
    <w:rsid w:val="00E029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2961"/>
  </w:style>
  <w:style w:type="paragraph" w:styleId="ListParagraph">
    <w:name w:val="List Paragraph"/>
    <w:basedOn w:val="Normal"/>
    <w:uiPriority w:val="34"/>
    <w:qFormat/>
    <w:rsid w:val="006F3F1E"/>
    <w:pPr>
      <w:ind w:left="720"/>
      <w:contextualSpacing/>
    </w:pPr>
  </w:style>
  <w:style w:type="table" w:customStyle="1" w:styleId="ListTable2-Accent21">
    <w:name w:val="List Table 2 - Accent 21"/>
    <w:basedOn w:val="TableNormal"/>
    <w:uiPriority w:val="47"/>
    <w:rsid w:val="009169B7"/>
    <w:pPr>
      <w:spacing w:after="0" w:line="240" w:lineRule="auto"/>
    </w:pPr>
    <w:tblPr>
      <w:tblStyleRowBandSize w:val="1"/>
      <w:tblStyleColBandSize w:val="1"/>
      <w:tblBorders>
        <w:top w:val="single" w:sz="4" w:space="0" w:color="EE8AA8" w:themeColor="accent2" w:themeTint="99"/>
        <w:bottom w:val="single" w:sz="4" w:space="0" w:color="EE8AA8" w:themeColor="accent2" w:themeTint="99"/>
        <w:insideH w:val="single" w:sz="4" w:space="0" w:color="EE8AA8"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D7E1" w:themeFill="accent2" w:themeFillTint="33"/>
      </w:tcPr>
    </w:tblStylePr>
    <w:tblStylePr w:type="band1Horz">
      <w:tblPr/>
      <w:tcPr>
        <w:shd w:val="clear" w:color="auto" w:fill="F9D7E1" w:themeFill="accent2" w:themeFillTint="33"/>
      </w:tcPr>
    </w:tblStylePr>
  </w:style>
  <w:style w:type="character" w:customStyle="1" w:styleId="NoSpacingChar">
    <w:name w:val="No Spacing Char"/>
    <w:basedOn w:val="DefaultParagraphFont"/>
    <w:link w:val="NoSpacing"/>
    <w:uiPriority w:val="1"/>
    <w:rsid w:val="00571A0D"/>
  </w:style>
  <w:style w:type="table" w:customStyle="1" w:styleId="ListTable1Light1">
    <w:name w:val="List Table 1 Light1"/>
    <w:basedOn w:val="TableNormal"/>
    <w:uiPriority w:val="46"/>
    <w:rsid w:val="00546F7A"/>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rsid w:val="0058209B"/>
    <w:pPr>
      <w:spacing w:before="100" w:beforeAutospacing="1" w:after="100" w:afterAutospacing="1" w:line="240" w:lineRule="auto"/>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140166">
      <w:bodyDiv w:val="1"/>
      <w:marLeft w:val="0"/>
      <w:marRight w:val="0"/>
      <w:marTop w:val="0"/>
      <w:marBottom w:val="0"/>
      <w:divBdr>
        <w:top w:val="none" w:sz="0" w:space="0" w:color="auto"/>
        <w:left w:val="none" w:sz="0" w:space="0" w:color="auto"/>
        <w:bottom w:val="none" w:sz="0" w:space="0" w:color="auto"/>
        <w:right w:val="none" w:sz="0" w:space="0" w:color="auto"/>
      </w:divBdr>
    </w:div>
    <w:div w:id="412766129">
      <w:bodyDiv w:val="1"/>
      <w:marLeft w:val="0"/>
      <w:marRight w:val="0"/>
      <w:marTop w:val="0"/>
      <w:marBottom w:val="0"/>
      <w:divBdr>
        <w:top w:val="none" w:sz="0" w:space="0" w:color="auto"/>
        <w:left w:val="none" w:sz="0" w:space="0" w:color="auto"/>
        <w:bottom w:val="none" w:sz="0" w:space="0" w:color="auto"/>
        <w:right w:val="none" w:sz="0" w:space="0" w:color="auto"/>
      </w:divBdr>
    </w:div>
    <w:div w:id="420224148">
      <w:bodyDiv w:val="1"/>
      <w:marLeft w:val="0"/>
      <w:marRight w:val="0"/>
      <w:marTop w:val="0"/>
      <w:marBottom w:val="0"/>
      <w:divBdr>
        <w:top w:val="none" w:sz="0" w:space="0" w:color="auto"/>
        <w:left w:val="none" w:sz="0" w:space="0" w:color="auto"/>
        <w:bottom w:val="none" w:sz="0" w:space="0" w:color="auto"/>
        <w:right w:val="none" w:sz="0" w:space="0" w:color="auto"/>
      </w:divBdr>
    </w:div>
    <w:div w:id="938951357">
      <w:bodyDiv w:val="1"/>
      <w:marLeft w:val="0"/>
      <w:marRight w:val="0"/>
      <w:marTop w:val="0"/>
      <w:marBottom w:val="0"/>
      <w:divBdr>
        <w:top w:val="none" w:sz="0" w:space="0" w:color="auto"/>
        <w:left w:val="none" w:sz="0" w:space="0" w:color="auto"/>
        <w:bottom w:val="none" w:sz="0" w:space="0" w:color="auto"/>
        <w:right w:val="none" w:sz="0" w:space="0" w:color="auto"/>
      </w:divBdr>
    </w:div>
    <w:div w:id="1122387265">
      <w:bodyDiv w:val="1"/>
      <w:marLeft w:val="0"/>
      <w:marRight w:val="0"/>
      <w:marTop w:val="0"/>
      <w:marBottom w:val="0"/>
      <w:divBdr>
        <w:top w:val="none" w:sz="0" w:space="0" w:color="auto"/>
        <w:left w:val="none" w:sz="0" w:space="0" w:color="auto"/>
        <w:bottom w:val="none" w:sz="0" w:space="0" w:color="auto"/>
        <w:right w:val="none" w:sz="0" w:space="0" w:color="auto"/>
      </w:divBdr>
    </w:div>
    <w:div w:id="1342589068">
      <w:bodyDiv w:val="1"/>
      <w:marLeft w:val="0"/>
      <w:marRight w:val="0"/>
      <w:marTop w:val="0"/>
      <w:marBottom w:val="0"/>
      <w:divBdr>
        <w:top w:val="none" w:sz="0" w:space="0" w:color="auto"/>
        <w:left w:val="none" w:sz="0" w:space="0" w:color="auto"/>
        <w:bottom w:val="none" w:sz="0" w:space="0" w:color="auto"/>
        <w:right w:val="none" w:sz="0" w:space="0" w:color="auto"/>
      </w:divBdr>
    </w:div>
    <w:div w:id="1489862548">
      <w:bodyDiv w:val="1"/>
      <w:marLeft w:val="0"/>
      <w:marRight w:val="0"/>
      <w:marTop w:val="0"/>
      <w:marBottom w:val="0"/>
      <w:divBdr>
        <w:top w:val="none" w:sz="0" w:space="0" w:color="auto"/>
        <w:left w:val="none" w:sz="0" w:space="0" w:color="auto"/>
        <w:bottom w:val="none" w:sz="0" w:space="0" w:color="auto"/>
        <w:right w:val="none" w:sz="0" w:space="0" w:color="auto"/>
      </w:divBdr>
    </w:div>
    <w:div w:id="1651680529">
      <w:bodyDiv w:val="1"/>
      <w:marLeft w:val="0"/>
      <w:marRight w:val="0"/>
      <w:marTop w:val="0"/>
      <w:marBottom w:val="0"/>
      <w:divBdr>
        <w:top w:val="none" w:sz="0" w:space="0" w:color="auto"/>
        <w:left w:val="none" w:sz="0" w:space="0" w:color="auto"/>
        <w:bottom w:val="none" w:sz="0" w:space="0" w:color="auto"/>
        <w:right w:val="none" w:sz="0" w:space="0" w:color="auto"/>
      </w:divBdr>
    </w:div>
    <w:div w:id="1706589753">
      <w:bodyDiv w:val="1"/>
      <w:marLeft w:val="0"/>
      <w:marRight w:val="0"/>
      <w:marTop w:val="0"/>
      <w:marBottom w:val="0"/>
      <w:divBdr>
        <w:top w:val="none" w:sz="0" w:space="0" w:color="auto"/>
        <w:left w:val="none" w:sz="0" w:space="0" w:color="auto"/>
        <w:bottom w:val="none" w:sz="0" w:space="0" w:color="auto"/>
        <w:right w:val="none" w:sz="0" w:space="0" w:color="auto"/>
      </w:divBdr>
    </w:div>
    <w:div w:id="1707893430">
      <w:bodyDiv w:val="1"/>
      <w:marLeft w:val="0"/>
      <w:marRight w:val="0"/>
      <w:marTop w:val="0"/>
      <w:marBottom w:val="0"/>
      <w:divBdr>
        <w:top w:val="none" w:sz="0" w:space="0" w:color="auto"/>
        <w:left w:val="none" w:sz="0" w:space="0" w:color="auto"/>
        <w:bottom w:val="none" w:sz="0" w:space="0" w:color="auto"/>
        <w:right w:val="none" w:sz="0" w:space="0" w:color="auto"/>
      </w:divBdr>
    </w:div>
    <w:div w:id="1794252499">
      <w:bodyDiv w:val="1"/>
      <w:marLeft w:val="0"/>
      <w:marRight w:val="0"/>
      <w:marTop w:val="0"/>
      <w:marBottom w:val="0"/>
      <w:divBdr>
        <w:top w:val="none" w:sz="0" w:space="0" w:color="auto"/>
        <w:left w:val="none" w:sz="0" w:space="0" w:color="auto"/>
        <w:bottom w:val="none" w:sz="0" w:space="0" w:color="auto"/>
        <w:right w:val="none" w:sz="0" w:space="0" w:color="auto"/>
      </w:divBdr>
    </w:div>
    <w:div w:id="21248110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D:\new_project\cm-services\cm-api\src\main\resources\templates\audit-soc2-report.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Ion Boardroom">
  <a:themeElements>
    <a:clrScheme name="Ion Boardroom">
      <a:dk1>
        <a:sysClr val="windowText" lastClr="000000"/>
      </a:dk1>
      <a:lt1>
        <a:sysClr val="window" lastClr="FFFFFF"/>
      </a:lt1>
      <a:dk2>
        <a:srgbClr val="3B3059"/>
      </a:dk2>
      <a:lt2>
        <a:srgbClr val="EBEBEB"/>
      </a:lt2>
      <a:accent1>
        <a:srgbClr val="B31166"/>
      </a:accent1>
      <a:accent2>
        <a:srgbClr val="E33D6F"/>
      </a:accent2>
      <a:accent3>
        <a:srgbClr val="E45F3C"/>
      </a:accent3>
      <a:accent4>
        <a:srgbClr val="E9943A"/>
      </a:accent4>
      <a:accent5>
        <a:srgbClr val="9B6BF2"/>
      </a:accent5>
      <a:accent6>
        <a:srgbClr val="D53DD0"/>
      </a:accent6>
      <a:hlink>
        <a:srgbClr val="8F8F8F"/>
      </a:hlink>
      <a:folHlink>
        <a:srgbClr val="A5A5A5"/>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Boardroom">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8000"/>
                <a:hueMod val="124000"/>
                <a:satMod val="148000"/>
                <a:lumMod val="124000"/>
              </a:schemeClr>
            </a:gs>
            <a:gs pos="100000">
              <a:schemeClr val="phClr">
                <a:shade val="76000"/>
                <a:hueMod val="89000"/>
                <a:satMod val="164000"/>
                <a:lumMod val="56000"/>
              </a:schemeClr>
            </a:gs>
          </a:gsLst>
          <a:path path="circle">
            <a:fillToRect l="45000" t="65000" r="125000" b="100000"/>
          </a:path>
        </a:gradFill>
        <a:blipFill rotWithShape="1">
          <a:blip xmlns:r="http://schemas.openxmlformats.org/officeDocument/2006/relationships" r:embed="rId1">
            <a:duotone>
              <a:schemeClr val="phClr">
                <a:shade val="69000"/>
                <a:hueMod val="91000"/>
                <a:satMod val="164000"/>
                <a:lumMod val="74000"/>
              </a:schemeClr>
              <a:schemeClr val="phClr">
                <a:hueMod val="124000"/>
                <a:satMod val="140000"/>
                <a:lumMod val="142000"/>
              </a:schemeClr>
            </a:duotone>
          </a:blip>
          <a:stretch/>
        </a:blipFill>
      </a:bgFillStyleLst>
    </a:fmtScheme>
  </a:themeElements>
  <a:objectDefaults/>
  <a:extraClrSchemeLst/>
  <a:extLst>
    <a:ext uri="{05A4C25C-085E-4340-85A3-A5531E510DB2}">
      <thm15:themeFamily xmlns:thm15="http://schemas.microsoft.com/office/thememl/2012/main" name="Ion Boardroom" id="{FC33163D-4339-46B1-8EED-24C834239D99}" vid="{B8502691-933B-45FE-8764-BA278511EF2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6468af50-2ec5-4b43-a5a4-a5d65c45ff79">
      <Terms xmlns="http://schemas.microsoft.com/office/infopath/2007/PartnerControls"/>
    </lcf76f155ced4ddcb4097134ff3c332f>
    <TaxCatchAll xmlns="e385d5ea-9f27-4fc8-88e0-06cfbc0265fb"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55EFD2C44BBDB41B13A9B25ED99B811" ma:contentTypeVersion="19" ma:contentTypeDescription="Create a new document." ma:contentTypeScope="" ma:versionID="5e83636f51d2eb0a9e2156d014dafa0d">
  <xsd:schema xmlns:xsd="http://www.w3.org/2001/XMLSchema" xmlns:xs="http://www.w3.org/2001/XMLSchema" xmlns:p="http://schemas.microsoft.com/office/2006/metadata/properties" xmlns:ns1="http://schemas.microsoft.com/sharepoint/v3" xmlns:ns2="6468af50-2ec5-4b43-a5a4-a5d65c45ff79" xmlns:ns3="e385d5ea-9f27-4fc8-88e0-06cfbc0265fb" targetNamespace="http://schemas.microsoft.com/office/2006/metadata/properties" ma:root="true" ma:fieldsID="8dcfcf7bd8e9cdd1a4c6779aef346d83" ns1:_="" ns2:_="" ns3:_="">
    <xsd:import namespace="http://schemas.microsoft.com/sharepoint/v3"/>
    <xsd:import namespace="6468af50-2ec5-4b43-a5a4-a5d65c45ff79"/>
    <xsd:import namespace="e385d5ea-9f27-4fc8-88e0-06cfbc0265f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468af50-2ec5-4b43-a5a4-a5d65c45ff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3e47493-ac23-430c-93e3-830510499e01"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385d5ea-9f27-4fc8-88e0-06cfbc0265f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714d4bd2-ea83-4025-8646-0ce6038b97ce}" ma:internalName="TaxCatchAll" ma:showField="CatchAllData" ma:web="e385d5ea-9f27-4fc8-88e0-06cfbc0265f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2FE4A4-E220-4D0A-8708-2FE0892D1594}">
  <ds:schemaRefs>
    <ds:schemaRef ds:uri="http://schemas.microsoft.com/office/2006/metadata/properties"/>
    <ds:schemaRef ds:uri="http://schemas.microsoft.com/office/infopath/2007/PartnerControls"/>
    <ds:schemaRef ds:uri="http://schemas.microsoft.com/sharepoint/v3"/>
    <ds:schemaRef ds:uri="6468af50-2ec5-4b43-a5a4-a5d65c45ff79"/>
    <ds:schemaRef ds:uri="e385d5ea-9f27-4fc8-88e0-06cfbc0265fb"/>
  </ds:schemaRefs>
</ds:datastoreItem>
</file>

<file path=customXml/itemProps2.xml><?xml version="1.0" encoding="utf-8"?>
<ds:datastoreItem xmlns:ds="http://schemas.openxmlformats.org/officeDocument/2006/customXml" ds:itemID="{FF82EAEC-5069-4ECA-8AF9-65CC95F8C688}">
  <ds:schemaRefs>
    <ds:schemaRef ds:uri="http://schemas.microsoft.com/sharepoint/v3/contenttype/forms"/>
  </ds:schemaRefs>
</ds:datastoreItem>
</file>

<file path=customXml/itemProps3.xml><?xml version="1.0" encoding="utf-8"?>
<ds:datastoreItem xmlns:ds="http://schemas.openxmlformats.org/officeDocument/2006/customXml" ds:itemID="{CA9FF927-7587-4CCF-B70F-D5B4C3DEC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468af50-2ec5-4b43-a5a4-a5d65c45ff79"/>
    <ds:schemaRef ds:uri="e385d5ea-9f27-4fc8-88e0-06cfbc0265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52B8763-430F-4214-8451-DCA224B95D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audit-soc2-report</Template>
  <TotalTime>99</TotalTime>
  <Pages>9</Pages>
  <Words>2481</Words>
  <Characters>14145</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Alexandros Neofytou</cp:lastModifiedBy>
  <cp:revision>75</cp:revision>
  <dcterms:created xsi:type="dcterms:W3CDTF">2020-01-14T13:16:00Z</dcterms:created>
  <dcterms:modified xsi:type="dcterms:W3CDTF">2025-08-05T09:34:00Z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7fafe2b2c19b2989677a3781f63674779571958b04bf4536054819ea27f1f10e</vt:lpwstr>
  </property>
  <property fmtid="{D5CDD505-2E9C-101B-9397-08002B2CF9AE}" pid="3" name="ContentTypeId">
    <vt:lpwstr>0x010100E55EFD2C44BBDB41B13A9B25ED99B811</vt:lpwstr>
  </property>
</Properties>
</file>