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Organizational Roles Responsibilities And Authorities</w:t>
      </w:r>
    </w:p>
    <w:p/>
    <w:p>
      <w:pPr>
        <w:pStyle w:val="Heading3"/>
      </w:pPr>
      <w:r>
        <w:t>Purpose</w:t>
      </w:r>
    </w:p>
    <w:p>
      <w:r>
        <w:t>The purpose of this document is to define the organizational roles responsibilities and authorities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organizational roles responsibilities and authorities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