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ackground w:color="ffffff">
    <v:background id="_x0000_s1025" w:themeColor="background1" filled="t"/>
  </w:background>
  <w:body>
    <w:p>
      <w:pPr>
        <w:jc w:val="center"/>
      </w:pPr>
      <w:r>
        <w:br/>
      </w:r>
      <w:r>
        <w:drawing>
          <wp:inline distT="0" distB="0" distL="0" distR="0">
            <wp:extent cx="3657600" cy="3620150"/>
            <wp:docPr id="1263546125" name="Drawing 0" descr="title_logo"/>
            <wp:cNvGraphicFramePr/>
            <a:graphic xmlns:a="http://schemas.openxmlformats.org/drawingml/2006/main">
              <a:graphicData uri="http://schemas.openxmlformats.org/drawingml/2006/picture">
                <pic:pic xmlns:pic="http://schemas.openxmlformats.org/drawingml/2006/picture">
                  <pic:nvPicPr>
                    <pic:cNvPr id="1263546125" name="Picture 0" descr="title_logo"/>
                    <pic:cNvPicPr>
                      <a:picLocks noChangeAspect="1"/>
                    </pic:cNvPicPr>
                  </pic:nvPicPr>
                  <pic:blipFill>
                    <a:blip xmlns:r="http://schemas.openxmlformats.org/officeDocument/2006/relationships" r:embed="rId7"/>
                    <a:stretch>
                      <a:fillRect/>
                    </a:stretch>
                  </pic:blipFill>
                  <pic:spPr>
                    <a:xfrm>
                      <a:off x="0" y="0"/>
                      <a:ext cx="3657600" cy="3620150"/>
                    </a:xfrm>
                    <a:prstGeom prst="rect">
                      <a:avLst/>
                    </a:prstGeom>
                  </pic:spPr>
                </pic:pic>
              </a:graphicData>
            </a:graphic>
          </wp:inline>
        </w:drawing>
      </w:r>
    </w:p>
    <w:p>
      <w:r>
        <w:br w:type="page"/>
      </w:r>
    </w:p>
    <w:p/>
    <w:p w:rsidR="00233190" w14:paraId="4449FFAE" w14:textId="77777777">
      <w:r>
        <w:rPr>
          <w:noProof/>
        </w:rPr>
        <w:pict>
          <v:group id="Group 114" o:spid="_x0000_s1026" style="width:17.26pt;height:765.38pt;margin-top:21.75pt;margin-left:33.1pt;mso-height-percent:909;mso-position-horizontal-relative:page;mso-position-vertical-relative:page;mso-width-percent:29;position:absolute;z-index:251658240" coordsize="2286,91440">
            <v:rect id="Rectangle 115" o:spid="_x0000_s1027" style="width:2286;height:87820;position:absolute;visibility:visible;v-text-anchor:middle" filled="f" stroked="f" strokeweight="1.5pt">
              <v:stroke endcap="round"/>
            </v:rect>
            <v:rect id="Rectangle 116" o:spid="_x0000_s1028" style="width:2286;height:2286;position:absolute;top:89154;visibility:visible;v-text-anchor:middle" filled="f" stroked="f" strokeweight="1.5pt">
              <v:stroke endcap="round"/>
              <o:lock v:ext="edit" aspectratio="t"/>
            </v:rect>
          </v:group>
        </w:pict>
      </w:r>
    </w:p>
    <w:tbl>
      <w:tblPr>
        <w:tblStyle w:val="GridTable1Light-Accent41"/>
        <w:tblpPr w:leftFromText="180" w:rightFromText="180" w:vertAnchor="text" w:horzAnchor="margin" w:tblpY="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tblPr>
      <w:tblGrid>
        <w:gridCol w:w="3600"/>
        <w:gridCol w:w="4860"/>
      </w:tblGrid>
      <w:tr w14:paraId="41919F51" w14:textId="77777777" w:rsidTr="003F04E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tblPrEx>
        <w:trPr>
          <w:gridAfter w:val="1"/>
          <w:wAfter w:w="4860" w:type="dxa"/>
        </w:trPr>
        <w:tc>
          <w:tcPr>
            <w:tcW w:w="3600" w:type="dxa"/>
          </w:tcPr>
          <w:p w:rsidR="006E64F3" w:rsidRPr="0003272A" w:rsidP="00F23DC4" w14:paraId="65E29C43" w14:textId="77777777">
            <w:pPr>
              <w:spacing w:line="360" w:lineRule="auto"/>
              <w:rPr>
                <w:rStyle w:val="BookTitle"/>
                <w:b/>
                <w:bCs/>
              </w:rPr>
            </w:pPr>
          </w:p>
        </w:tc>
      </w:tr>
      <w:tr w14:paraId="60D776CA" w14:textId="77777777" w:rsidTr="003F04EF">
        <w:tblPrEx>
          <w:tblW w:w="0" w:type="auto"/>
          <w:tblLook w:val="0680"/>
        </w:tblPrEx>
        <w:tc>
          <w:tcPr>
            <w:tcW w:w="3600" w:type="dxa"/>
          </w:tcPr>
          <w:p w:rsidR="00F23DC4" w:rsidRPr="0003272A" w:rsidP="008E17BD" w14:paraId="0A99AC43" w14:textId="77777777">
            <w:pPr>
              <w:rPr>
                <w:rStyle w:val="BookTitle"/>
                <w:b/>
                <w:bCs/>
                <w:color w:val="808080" w:themeColor="background1" w:themeShade="80"/>
              </w:rPr>
            </w:pPr>
            <w:r w:rsidRPr="0003272A">
              <w:rPr>
                <w:rStyle w:val="BookTitle"/>
                <w:b/>
                <w:bCs/>
                <w:color w:val="808080" w:themeColor="background1" w:themeShade="80"/>
              </w:rPr>
              <w:t xml:space="preserve">Last Update Date </w:t>
            </w:r>
          </w:p>
        </w:tc>
        <w:tc>
          <w:tcPr>
            <w:tcW w:w="4860" w:type="dxa"/>
          </w:tcPr>
          <w:p w:rsidR="00F23DC4" w:rsidP="008E17BD" w14:paraId="447244E8" w14:textId="77777777">
            <w:pPr>
              <w:rPr>
                <w:rStyle w:val="BookTitle"/>
                <w:color w:val="808080" w:themeColor="background1" w:themeShade="80"/>
              </w:rPr>
            </w:pPr>
            <w:r w:rsidRPr="0003272A">
              <w:rPr>
                <w:rStyle w:val="BookTitle"/>
                <w:color w:val="808080" w:themeColor="background1" w:themeShade="80"/>
              </w:rPr>
              <w:t>12-05-2025</w:t>
            </w:r>
          </w:p>
          <w:p w:rsidR="003F04EF" w:rsidRPr="0003272A" w:rsidP="008E17BD" w14:paraId="6ECA4574" w14:textId="77777777">
            <w:pPr>
              <w:rPr>
                <w:rStyle w:val="BookTitle"/>
                <w:color w:val="808080" w:themeColor="background1" w:themeShade="80"/>
              </w:rPr>
            </w:pPr>
          </w:p>
        </w:tc>
      </w:tr>
      <w:tr w14:paraId="44040F89" w14:textId="77777777" w:rsidTr="003F04EF">
        <w:tblPrEx>
          <w:tblW w:w="0" w:type="auto"/>
          <w:tblLook w:val="0680"/>
        </w:tblPrEx>
        <w:tc>
          <w:tcPr>
            <w:tcW w:w="3600" w:type="dxa"/>
          </w:tcPr>
          <w:p w:rsidR="00F23DC4" w:rsidRPr="0003272A" w:rsidP="008E17BD" w14:paraId="44F502C4" w14:textId="77777777">
            <w:pPr>
              <w:rPr>
                <w:rStyle w:val="BookTitle"/>
                <w:b/>
                <w:bCs/>
                <w:color w:val="808080" w:themeColor="background1" w:themeShade="80"/>
              </w:rPr>
            </w:pPr>
            <w:r w:rsidRPr="0003272A">
              <w:rPr>
                <w:rStyle w:val="BookTitle"/>
                <w:b/>
                <w:bCs/>
                <w:color w:val="808080" w:themeColor="background1" w:themeShade="80"/>
              </w:rPr>
              <w:t>Owner</w:t>
            </w:r>
          </w:p>
        </w:tc>
        <w:tc>
          <w:tcPr>
            <w:tcW w:w="4860" w:type="dxa"/>
          </w:tcPr>
          <w:p w:rsidR="00F23DC4" w:rsidP="008E17BD" w14:paraId="7C642B84" w14:textId="77777777">
            <w:pPr>
              <w:rPr>
                <w:rStyle w:val="BookTitle"/>
                <w:color w:val="808080" w:themeColor="background1" w:themeShade="80"/>
              </w:rPr>
            </w:pPr>
            <w:r w:rsidRPr="0003272A">
              <w:rPr>
                <w:rStyle w:val="BookTitle"/>
                <w:color w:val="808080" w:themeColor="background1" w:themeShade="80"/>
              </w:rPr>
              <w:t>Michael Ioannou</w:t>
            </w:r>
          </w:p>
          <w:p w:rsidR="00F82934" w:rsidRPr="0003272A" w:rsidP="008E17BD" w14:paraId="0677FBD0" w14:textId="77777777">
            <w:pPr>
              <w:rPr>
                <w:rStyle w:val="BookTitle"/>
                <w:color w:val="808080" w:themeColor="background1" w:themeShade="80"/>
              </w:rPr>
            </w:pPr>
          </w:p>
        </w:tc>
      </w:tr>
      <w:tr w14:paraId="17687FE0" w14:textId="77777777" w:rsidTr="003F04EF">
        <w:tblPrEx>
          <w:tblW w:w="0" w:type="auto"/>
          <w:tblLook w:val="0680"/>
        </w:tblPrEx>
        <w:tc>
          <w:tcPr>
            <w:tcW w:w="3600" w:type="dxa"/>
          </w:tcPr>
          <w:p w:rsidR="00F82934" w:rsidRPr="0003272A" w:rsidP="00F82934" w14:paraId="3EE4B00A" w14:textId="5C9E90C1">
            <w:pPr>
              <w:rPr>
                <w:rStyle w:val="BookTitle"/>
                <w:color w:val="808080" w:themeColor="background1" w:themeShade="80"/>
              </w:rPr>
            </w:pPr>
            <w:r>
              <w:rPr>
                <w:rStyle w:val="BookTitle"/>
                <w:b/>
                <w:bCs/>
                <w:color w:val="808080" w:themeColor="background1" w:themeShade="80"/>
              </w:rPr>
              <w:t>Status</w:t>
            </w:r>
          </w:p>
        </w:tc>
        <w:tc>
          <w:tcPr>
            <w:tcW w:w="4860" w:type="dxa"/>
          </w:tcPr>
          <w:p w:rsidR="00F82934" w:rsidRPr="0003272A" w:rsidP="00F82934" w14:paraId="66424546" w14:textId="1847A574">
            <w:pPr>
              <w:rPr>
                <w:rStyle w:val="BookTitle"/>
                <w:color w:val="808080" w:themeColor="background1" w:themeShade="80"/>
              </w:rPr>
            </w:pPr>
            <w:r w:rsidRPr="0003272A">
              <w:rPr>
                <w:rStyle w:val="BookTitle"/>
                <w:color w:val="808080" w:themeColor="background1" w:themeShade="80"/>
              </w:rPr>
              <w:t>Draft</w:t>
            </w:r>
          </w:p>
        </w:tc>
      </w:tr>
    </w:tbl>
    <w:p w:rsidR="00546F7A" w14:paraId="6AD4E4B7" w14:textId="77777777"/>
    <w:p w:rsidR="00546F7A" w14:paraId="04573A8B" w14:textId="77777777"/>
    <w:p w:rsidR="00546F7A" w14:paraId="216D95EE" w14:textId="77777777"/>
    <w:p w:rsidR="00546F7A" w14:paraId="7A7BF047" w14:textId="05558F33"/>
    <w:p w:rsidR="00F82934" w14:paraId="009AAA0D" w14:textId="77777777">
      <w:pPr>
        <w:rPr>
          <w:color w:val="595959" w:themeColor="text1" w:themeTint="A6"/>
          <w:szCs w:val="18"/>
        </w:rPr>
      </w:pPr>
    </w:p>
    <w:p w:rsidR="00F82934" w:rsidRPr="00233190" w14:paraId="19B76CD1" w14:textId="77777777">
      <w:pPr>
        <w:rPr>
          <w:color w:val="595959" w:themeColor="text1" w:themeTint="A6"/>
          <w:sz w:val="18"/>
          <w:szCs w:val="18"/>
        </w:rPr>
      </w:pPr>
    </w:p>
    <w:tbl>
      <w:tblPr>
        <w:tblStyle w:val="ListTable2-Accent21"/>
        <w:tblpPr w:leftFromText="180" w:rightFromText="180" w:vertAnchor="text" w:horzAnchor="margin" w:tblpY="72"/>
        <w:tblW w:w="0" w:type="auto"/>
        <w:tblLook w:val="0680"/>
      </w:tblPr>
      <w:tblGrid>
        <w:gridCol w:w="8610"/>
      </w:tblGrid>
      <w:tr w14:paraId="67823647" w14:textId="77777777" w:rsidTr="00D14DAC">
        <w:tblPrEx>
          <w:tblW w:w="0" w:type="auto"/>
          <w:tblLook w:val="0680"/>
        </w:tblPrEx>
        <w:trPr>
          <w:trHeight w:val="1410"/>
        </w:trPr>
        <w:tc>
          <w:tcPr>
            <w:tcW w:w="8610" w:type="dxa"/>
            <w:tcBorders>
              <w:top w:val="nil"/>
              <w:left w:val="nil"/>
              <w:bottom w:val="nil"/>
              <w:right w:val="nil"/>
            </w:tcBorders>
            <w:hideMark/>
          </w:tcPr>
          <w:p w:rsidR="00921133" w:rsidP="008E17BD" w14:paraId="7FBDDA83" w14:textId="77777777">
            <w:pPr>
              <w:pStyle w:val="Title"/>
              <w:rPr>
                <w:rStyle w:val="BookTitle"/>
                <w:b/>
                <w:bCs/>
                <w:color w:val="262626" w:themeColor="text1" w:themeTint="D9"/>
                <w:sz w:val="72"/>
                <w:szCs w:val="72"/>
              </w:rPr>
            </w:pPr>
            <w:r w:rsidRPr="001663BC">
              <w:rPr>
                <w:rStyle w:val="BookTitle"/>
                <w:color w:val="262626" w:themeColor="text1" w:themeTint="D9"/>
                <w:sz w:val="72"/>
                <w:szCs w:val="72"/>
              </w:rPr>
              <w:t>Sanctions Policy</w:t>
            </w:r>
          </w:p>
          <w:p w:rsidR="00354146" w:rsidP="00354146" w14:paraId="3174C435" w14:textId="77777777">
            <w:pPr>
              <w:rPr>
                <w:b w:val="0"/>
                <w:bCs w:val="0"/>
              </w:rPr>
            </w:pPr>
          </w:p>
          <w:p w:rsidR="00354146" w:rsidP="00354146" w14:paraId="6797FF64" w14:textId="77777777">
            <w:pPr>
              <w:rPr>
                <w:b w:val="0"/>
                <w:bCs w:val="0"/>
              </w:rPr>
            </w:pPr>
          </w:p>
          <w:p w:rsidR="00FA1F45" w:rsidP="000607F3" w14:paraId="4D2D8CDF" w14:textId="77777777">
            <w:pPr>
              <w:rPr>
                <w:rStyle w:val="BookTitle"/>
                <w:sz w:val="28"/>
                <w:szCs w:val="28"/>
              </w:rPr>
            </w:pPr>
          </w:p>
        </w:tc>
      </w:tr>
    </w:tbl>
    <w:p w:rsidR="000607F3" w:rsidRPr="00857238" w:rsidP="000607F3" w14:paraId="096937E2" w14:textId="77777777">
      <w:pPr>
        <w:rPr>
          <w:rStyle w:val="BookTitle"/>
          <w:smallCaps w:val="0"/>
          <w:szCs w:val="24"/>
        </w:rPr>
      </w:pPr>
      <w:r>
        <w:rPr>
          <w:szCs w:val="24"/>
        </w:rPr>
        <w:t>No Approval History</w:t>
      </w:r>
    </w:p>
    <w:p w:rsidR="00714E12" w14:paraId="249196C5" w14:textId="77777777"/>
    <w:p w:rsidR="00714E12" w14:paraId="0051C9DA" w14:textId="77777777"/>
    <w:p/>
    <w:p w:rsidR="00CC454A" w:rsidRPr="00CC454A" w:rsidP="00714E12" w14:paraId="498E8734" w14:textId="77777777">
      <w:pPr>
        <w:rPr>
          <w:rStyle w:val="BookTitle"/>
          <w:b w:val="0"/>
          <w:bCs w:val="0"/>
          <w:smallCaps w:val="0"/>
          <w:szCs w:val="24"/>
        </w:rPr>
      </w:pPr>
    </w:p>
    <w:p>
      <w:pPr>
        <w:pStyle w:val="Heading2"/>
      </w:pPr>
      <w:r>
        <w:t>Purpose</w:t>
      </w:r>
    </w:p>
    <w:p>
      <w:pPr>
        <w:pStyle w:val="NormalWeb"/>
        <w:divId w:val="81006026"/>
        <w:rPr>
          <w:rFonts w:ascii="Calibri" w:hAnsi="Calibri"/>
          <w:sz w:val="23"/>
          <w:szCs w:val="23"/>
        </w:rPr>
      </w:pPr>
      <w:r>
        <w:rPr>
          <w:rFonts w:ascii="Calibri" w:hAnsi="Calibri"/>
          <w:sz w:val="23"/>
          <w:szCs w:val="23"/>
        </w:rPr>
        <w:t>The purpose of the Sanctions Policy is to outline the procedures at Clone to consistently and without bias deal with all reported InfoSec Policy violations.</w:t>
      </w:r>
    </w:p>
    <w:p/>
    <w:p>
      <w:pPr>
        <w:pStyle w:val="Heading2"/>
      </w:pPr>
      <w:r>
        <w:t>Scope</w:t>
      </w:r>
    </w:p>
    <w:p>
      <w:pPr>
        <w:pStyle w:val="NormalWeb"/>
        <w:divId w:val="111500210"/>
        <w:rPr>
          <w:rFonts w:ascii="Calibri" w:hAnsi="Calibri"/>
          <w:sz w:val="23"/>
          <w:szCs w:val="23"/>
        </w:rPr>
      </w:pPr>
      <w:r>
        <w:rPr>
          <w:rFonts w:ascii="Calibri" w:hAnsi="Calibri"/>
          <w:sz w:val="23"/>
          <w:szCs w:val="23"/>
        </w:rPr>
        <w:t>The sanctions policy applies to the following personnel</w:t>
      </w:r>
    </w:p>
    <w:p>
      <w:pPr>
        <w:divId w:val="111500210"/>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Employees of Clone</w:t>
      </w:r>
    </w:p>
    <w:p>
      <w:pPr>
        <w:divId w:val="111500210"/>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Contractors of Clone</w:t>
      </w:r>
    </w:p>
    <w:p/>
    <w:p>
      <w:pPr>
        <w:pStyle w:val="Heading2"/>
      </w:pPr>
      <w:r>
        <w:t>Background</w:t>
      </w:r>
    </w:p>
    <w:p>
      <w:pPr>
        <w:pStyle w:val="NormalWeb"/>
        <w:divId w:val="2050401920"/>
        <w:rPr>
          <w:rFonts w:ascii="Calibri" w:hAnsi="Calibri"/>
          <w:sz w:val="23"/>
          <w:szCs w:val="23"/>
        </w:rPr>
      </w:pPr>
      <w:r>
        <w:rPr>
          <w:rFonts w:ascii="Calibri" w:hAnsi="Calibri"/>
          <w:sz w:val="23"/>
          <w:szCs w:val="23"/>
        </w:rPr>
        <w:t>Every organization must occasionally deal with policy violations (both intentional and unintentional). It is the responsibility of the organization to fairly and consistently resolve all complaints and reported violations after conducting a proper investigation.</w:t>
      </w:r>
    </w:p>
    <w:p/>
    <w:p>
      <w:pPr>
        <w:pStyle w:val="Heading2"/>
      </w:pPr>
      <w:r>
        <w:t>Policy</w:t>
      </w:r>
    </w:p>
    <w:p>
      <w:pPr>
        <w:pStyle w:val="NormalWeb"/>
        <w:divId w:val="1533588106"/>
        <w:rPr>
          <w:rFonts w:ascii="Calibri" w:hAnsi="Calibri"/>
          <w:sz w:val="23"/>
          <w:szCs w:val="23"/>
        </w:rPr>
      </w:pPr>
      <w:r>
        <w:rPr>
          <w:rFonts w:ascii="Calibri" w:hAnsi="Calibri"/>
          <w:sz w:val="23"/>
          <w:szCs w:val="23"/>
        </w:rPr>
        <w:t>Clone's sanctions policy is aimed at taking appropriate action when non-compliance to a policy is reported. Each action is proportional to the severity, intent, and impact of the violation. Factors used to determine the disciplinary actions are</w:t>
      </w:r>
    </w:p>
    <w:p>
      <w:pPr>
        <w:divId w:val="1533588106"/>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Unintentional vs. Deliberate violation</w:t>
      </w:r>
    </w:p>
    <w:p>
      <w:pPr>
        <w:divId w:val="1533588106"/>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Good faith vs. Harmful intent</w:t>
      </w:r>
    </w:p>
    <w:p>
      <w:pPr>
        <w:divId w:val="1533588106"/>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Self- Reported or detected/caught by audit action etc.</w:t>
      </w:r>
    </w:p>
    <w:p>
      <w:pPr>
        <w:divId w:val="1533588106"/>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Potential risk to personnel</w:t>
      </w:r>
    </w:p>
    <w:p>
      <w:pPr>
        <w:divId w:val="1533588106"/>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Potential risk to information systems</w:t>
      </w:r>
    </w:p>
    <w:p>
      <w:pPr>
        <w:pStyle w:val="NormalWeb"/>
        <w:divId w:val="1533588106"/>
        <w:rPr>
          <w:rFonts w:ascii="Calibri" w:hAnsi="Calibri"/>
          <w:sz w:val="23"/>
          <w:szCs w:val="23"/>
        </w:rPr>
      </w:pPr>
      <w:r>
        <w:rPr>
          <w:rFonts w:ascii="Calibri" w:hAnsi="Calibri"/>
          <w:sz w:val="23"/>
          <w:szCs w:val="23"/>
        </w:rPr>
        <w:t>In Clone following guidelines are used for sanctions</w:t>
      </w:r>
    </w:p>
    <w:tbl>
      <w:tblPr>
        <w:tblStyle w:val="TableNormal"/>
        <w:tblBorders>
          <w:top w:val="single" w:sz="6" w:space="0" w:color="808080"/>
          <w:left w:val="single" w:sz="6" w:space="0" w:color="808080"/>
          <w:bottom w:val="single" w:sz="6" w:space="0" w:color="808080"/>
          <w:right w:val="single" w:sz="6" w:space="0" w:color="808080"/>
        </w:tblBorders>
        <w:shd w:val="clear" w:color="auto" w:fill="FFFFFF"/>
        <w:tblCellMar>
          <w:top w:w="15" w:type="dxa"/>
          <w:left w:w="15" w:type="dxa"/>
          <w:bottom w:w="15" w:type="dxa"/>
          <w:right w:w="15" w:type="dxa"/>
        </w:tblCellMar>
      </w:tblPr>
      <w:tblGrid>
        <w:gridCol w:w="5601"/>
        <w:gridCol w:w="3729"/>
      </w:tblGrid>
      <w:tr>
        <w:tblPrEx>
          <w:tblBorders>
            <w:top w:val="single" w:sz="6" w:space="0" w:color="808080"/>
            <w:left w:val="single" w:sz="6" w:space="0" w:color="808080"/>
            <w:bottom w:val="single" w:sz="6" w:space="0" w:color="808080"/>
            <w:right w:val="single" w:sz="6" w:space="0" w:color="808080"/>
          </w:tblBorders>
          <w:shd w:val="clear" w:color="auto" w:fill="FFFFFF"/>
          <w:tblCellMar>
            <w:top w:w="15" w:type="dxa"/>
            <w:left w:w="15" w:type="dxa"/>
            <w:bottom w:w="15" w:type="dxa"/>
            <w:right w:w="15" w:type="dxa"/>
          </w:tblCellMar>
        </w:tblPrEx>
        <w:trPr>
          <w:divId w:val="1533588106"/>
        </w:trPr>
        <w:tc>
          <w:tcPr>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pPr>
              <w:rPr>
                <w:rFonts w:ascii="Calibri" w:eastAsia="Times New Roman" w:hAnsi="Calibri"/>
                <w:color w:val="000000"/>
                <w:sz w:val="18"/>
                <w:szCs w:val="18"/>
              </w:rPr>
            </w:pPr>
            <w:r>
              <w:rPr>
                <w:rStyle w:val="Strong"/>
                <w:rFonts w:ascii="Calibri" w:eastAsia="Times New Roman" w:hAnsi="Calibri"/>
                <w:color w:val="000000"/>
                <w:sz w:val="18"/>
                <w:szCs w:val="18"/>
              </w:rPr>
              <w:t>Severity of Violation</w:t>
            </w:r>
          </w:p>
        </w:tc>
        <w:tc>
          <w:tcPr>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pPr>
              <w:rPr>
                <w:rFonts w:ascii="Calibri" w:eastAsia="Times New Roman" w:hAnsi="Calibri"/>
                <w:color w:val="000000"/>
                <w:sz w:val="18"/>
                <w:szCs w:val="18"/>
              </w:rPr>
            </w:pPr>
            <w:r>
              <w:rPr>
                <w:rStyle w:val="Strong"/>
                <w:rFonts w:ascii="Calibri" w:eastAsia="Times New Roman" w:hAnsi="Calibri"/>
                <w:color w:val="000000"/>
                <w:sz w:val="18"/>
                <w:szCs w:val="18"/>
              </w:rPr>
              <w:t>Disciplinary Action</w:t>
            </w:r>
          </w:p>
        </w:tc>
      </w:tr>
      <w:tr>
        <w:tblPrEx>
          <w:shd w:val="clear" w:color="auto" w:fill="FFFFFF"/>
          <w:tblCellMar>
            <w:top w:w="15" w:type="dxa"/>
            <w:left w:w="15" w:type="dxa"/>
            <w:bottom w:w="15" w:type="dxa"/>
            <w:right w:w="15" w:type="dxa"/>
          </w:tblCellMar>
        </w:tblPrEx>
        <w:trPr>
          <w:divId w:val="1533588106"/>
        </w:trPr>
        <w:tc>
          <w:tcPr>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pPr>
              <w:rPr>
                <w:rFonts w:ascii="Calibri" w:eastAsia="Times New Roman" w:hAnsi="Calibri"/>
                <w:color w:val="000000"/>
                <w:sz w:val="18"/>
                <w:szCs w:val="18"/>
              </w:rPr>
            </w:pPr>
            <w:r>
              <w:rPr>
                <w:rFonts w:ascii="Calibri" w:eastAsia="Times New Roman" w:hAnsi="Calibri"/>
                <w:color w:val="000000"/>
                <w:sz w:val="18"/>
                <w:szCs w:val="18"/>
              </w:rPr>
              <w:t>Unintentional violation caused by carelessness lack of adequate training or human error</w:t>
            </w:r>
          </w:p>
        </w:tc>
        <w:tc>
          <w:tcPr>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pPr>
              <w:numPr>
                <w:ilvl w:val="0"/>
                <w:numId w:val="4"/>
              </w:numPr>
              <w:spacing w:before="100" w:beforeAutospacing="1" w:after="100" w:afterAutospacing="1" w:line="240" w:lineRule="auto"/>
              <w:rPr>
                <w:rFonts w:ascii="Calibri" w:eastAsia="Times New Roman" w:hAnsi="Calibri"/>
                <w:color w:val="000000"/>
                <w:sz w:val="18"/>
                <w:szCs w:val="18"/>
              </w:rPr>
            </w:pPr>
            <w:r>
              <w:rPr>
                <w:rFonts w:ascii="Calibri" w:eastAsia="Times New Roman" w:hAnsi="Calibri"/>
                <w:color w:val="000000"/>
                <w:sz w:val="18"/>
                <w:szCs w:val="18"/>
              </w:rPr>
              <w:t>Mandatory remedial education course</w:t>
            </w:r>
          </w:p>
          <w:p>
            <w:pPr>
              <w:numPr>
                <w:ilvl w:val="0"/>
                <w:numId w:val="4"/>
              </w:numPr>
              <w:spacing w:before="100" w:beforeAutospacing="1" w:after="100" w:afterAutospacing="1" w:line="240" w:lineRule="auto"/>
              <w:rPr>
                <w:rFonts w:ascii="Calibri" w:eastAsia="Times New Roman" w:hAnsi="Calibri"/>
                <w:color w:val="000000"/>
                <w:sz w:val="18"/>
                <w:szCs w:val="18"/>
              </w:rPr>
            </w:pPr>
            <w:r>
              <w:rPr>
                <w:rFonts w:ascii="Calibri" w:eastAsia="Times New Roman" w:hAnsi="Calibri"/>
                <w:color w:val="000000"/>
                <w:sz w:val="18"/>
                <w:szCs w:val="18"/>
              </w:rPr>
              <w:t>Verbal or written warning</w:t>
            </w:r>
          </w:p>
        </w:tc>
      </w:tr>
      <w:tr>
        <w:tblPrEx>
          <w:shd w:val="clear" w:color="auto" w:fill="FFFFFF"/>
          <w:tblCellMar>
            <w:top w:w="15" w:type="dxa"/>
            <w:left w:w="15" w:type="dxa"/>
            <w:bottom w:w="15" w:type="dxa"/>
            <w:right w:w="15" w:type="dxa"/>
          </w:tblCellMar>
        </w:tblPrEx>
        <w:trPr>
          <w:divId w:val="1533588106"/>
        </w:trPr>
        <w:tc>
          <w:tcPr>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pPr>
              <w:rPr>
                <w:rFonts w:ascii="Calibri" w:eastAsia="Times New Roman" w:hAnsi="Calibri"/>
                <w:color w:val="000000"/>
                <w:sz w:val="18"/>
                <w:szCs w:val="18"/>
              </w:rPr>
            </w:pPr>
            <w:r>
              <w:rPr>
                <w:rFonts w:ascii="Calibri" w:eastAsia="Times New Roman" w:hAnsi="Calibri"/>
                <w:color w:val="000000"/>
                <w:sz w:val="18"/>
                <w:szCs w:val="18"/>
              </w:rPr>
              <w:t>Violations attributed to poor job performance or failure to understand/follow policies</w:t>
            </w:r>
          </w:p>
        </w:tc>
        <w:tc>
          <w:tcPr>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pPr>
              <w:numPr>
                <w:ilvl w:val="0"/>
                <w:numId w:val="5"/>
              </w:numPr>
              <w:spacing w:before="100" w:beforeAutospacing="1" w:after="100" w:afterAutospacing="1" w:line="240" w:lineRule="auto"/>
              <w:rPr>
                <w:rFonts w:ascii="Calibri" w:eastAsia="Times New Roman" w:hAnsi="Calibri"/>
                <w:color w:val="000000"/>
                <w:sz w:val="18"/>
                <w:szCs w:val="18"/>
              </w:rPr>
            </w:pPr>
            <w:r>
              <w:rPr>
                <w:rFonts w:ascii="Calibri" w:eastAsia="Times New Roman" w:hAnsi="Calibri"/>
                <w:color w:val="000000"/>
                <w:sz w:val="18"/>
                <w:szCs w:val="18"/>
              </w:rPr>
              <w:t>Written warning</w:t>
            </w:r>
          </w:p>
          <w:p>
            <w:pPr>
              <w:numPr>
                <w:ilvl w:val="0"/>
                <w:numId w:val="5"/>
              </w:numPr>
              <w:spacing w:before="100" w:beforeAutospacing="1" w:after="100" w:afterAutospacing="1" w:line="240" w:lineRule="auto"/>
              <w:rPr>
                <w:rFonts w:ascii="Calibri" w:eastAsia="Times New Roman" w:hAnsi="Calibri"/>
                <w:color w:val="000000"/>
                <w:sz w:val="18"/>
                <w:szCs w:val="18"/>
              </w:rPr>
            </w:pPr>
            <w:r>
              <w:rPr>
                <w:rFonts w:ascii="Calibri" w:eastAsia="Times New Roman" w:hAnsi="Calibri"/>
                <w:color w:val="000000"/>
                <w:sz w:val="18"/>
                <w:szCs w:val="18"/>
              </w:rPr>
              <w:t>Mandatory remedial education course</w:t>
            </w:r>
          </w:p>
        </w:tc>
      </w:tr>
      <w:tr>
        <w:tblPrEx>
          <w:shd w:val="clear" w:color="auto" w:fill="FFFFFF"/>
          <w:tblCellMar>
            <w:top w:w="15" w:type="dxa"/>
            <w:left w:w="15" w:type="dxa"/>
            <w:bottom w:w="15" w:type="dxa"/>
            <w:right w:w="15" w:type="dxa"/>
          </w:tblCellMar>
        </w:tblPrEx>
        <w:trPr>
          <w:divId w:val="1533588106"/>
        </w:trPr>
        <w:tc>
          <w:tcPr>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pPr>
              <w:rPr>
                <w:rFonts w:ascii="Calibri" w:eastAsia="Times New Roman" w:hAnsi="Calibri"/>
                <w:color w:val="000000"/>
                <w:sz w:val="18"/>
                <w:szCs w:val="18"/>
              </w:rPr>
            </w:pPr>
            <w:r>
              <w:rPr>
                <w:rFonts w:ascii="Calibri" w:eastAsia="Times New Roman" w:hAnsi="Calibri"/>
                <w:color w:val="000000"/>
                <w:sz w:val="18"/>
                <w:szCs w:val="18"/>
              </w:rPr>
              <w:t>Intentional violation due to curiosity or failure to understand access/authorization</w:t>
            </w:r>
          </w:p>
        </w:tc>
        <w:tc>
          <w:tcPr>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pPr>
              <w:numPr>
                <w:ilvl w:val="0"/>
                <w:numId w:val="6"/>
              </w:numPr>
              <w:spacing w:before="100" w:beforeAutospacing="1" w:after="100" w:afterAutospacing="1" w:line="240" w:lineRule="auto"/>
              <w:rPr>
                <w:rFonts w:ascii="Calibri" w:eastAsia="Times New Roman" w:hAnsi="Calibri"/>
                <w:color w:val="000000"/>
                <w:sz w:val="18"/>
                <w:szCs w:val="18"/>
              </w:rPr>
            </w:pPr>
            <w:r>
              <w:rPr>
                <w:rFonts w:ascii="Calibri" w:eastAsia="Times New Roman" w:hAnsi="Calibri"/>
                <w:color w:val="000000"/>
                <w:sz w:val="18"/>
                <w:szCs w:val="18"/>
              </w:rPr>
              <w:t>Final written warning</w:t>
            </w:r>
          </w:p>
          <w:p>
            <w:pPr>
              <w:numPr>
                <w:ilvl w:val="0"/>
                <w:numId w:val="6"/>
              </w:numPr>
              <w:spacing w:before="100" w:beforeAutospacing="1" w:after="100" w:afterAutospacing="1" w:line="240" w:lineRule="auto"/>
              <w:rPr>
                <w:rFonts w:ascii="Calibri" w:eastAsia="Times New Roman" w:hAnsi="Calibri"/>
                <w:color w:val="000000"/>
                <w:sz w:val="18"/>
                <w:szCs w:val="18"/>
              </w:rPr>
            </w:pPr>
            <w:r>
              <w:rPr>
                <w:rFonts w:ascii="Calibri" w:eastAsia="Times New Roman" w:hAnsi="Calibri"/>
                <w:color w:val="000000"/>
                <w:sz w:val="18"/>
                <w:szCs w:val="18"/>
              </w:rPr>
              <w:t>Mandatory remedial education course</w:t>
            </w:r>
          </w:p>
          <w:p>
            <w:pPr>
              <w:numPr>
                <w:ilvl w:val="0"/>
                <w:numId w:val="6"/>
              </w:numPr>
              <w:spacing w:before="100" w:beforeAutospacing="1" w:after="100" w:afterAutospacing="1" w:line="240" w:lineRule="auto"/>
              <w:rPr>
                <w:rFonts w:ascii="Calibri" w:eastAsia="Times New Roman" w:hAnsi="Calibri"/>
                <w:color w:val="000000"/>
                <w:sz w:val="18"/>
                <w:szCs w:val="18"/>
              </w:rPr>
            </w:pPr>
            <w:r>
              <w:rPr>
                <w:rFonts w:ascii="Calibri" w:eastAsia="Times New Roman" w:hAnsi="Calibri"/>
                <w:color w:val="000000"/>
                <w:sz w:val="18"/>
                <w:szCs w:val="18"/>
              </w:rPr>
              <w:t>Suspension</w:t>
            </w:r>
          </w:p>
          <w:p>
            <w:pPr>
              <w:numPr>
                <w:ilvl w:val="0"/>
                <w:numId w:val="6"/>
              </w:numPr>
              <w:spacing w:before="100" w:beforeAutospacing="1" w:after="100" w:afterAutospacing="1" w:line="240" w:lineRule="auto"/>
              <w:rPr>
                <w:rFonts w:ascii="Calibri" w:eastAsia="Times New Roman" w:hAnsi="Calibri"/>
                <w:color w:val="000000"/>
                <w:sz w:val="18"/>
                <w:szCs w:val="18"/>
              </w:rPr>
            </w:pPr>
            <w:r>
              <w:rPr>
                <w:rFonts w:ascii="Calibri" w:eastAsia="Times New Roman" w:hAnsi="Calibri"/>
                <w:color w:val="000000"/>
                <w:sz w:val="18"/>
                <w:szCs w:val="18"/>
              </w:rPr>
              <w:t>Termination depending on the circumstances</w:t>
            </w:r>
          </w:p>
        </w:tc>
      </w:tr>
      <w:tr>
        <w:tblPrEx>
          <w:shd w:val="clear" w:color="auto" w:fill="FFFFFF"/>
          <w:tblCellMar>
            <w:top w:w="15" w:type="dxa"/>
            <w:left w:w="15" w:type="dxa"/>
            <w:bottom w:w="15" w:type="dxa"/>
            <w:right w:w="15" w:type="dxa"/>
          </w:tblCellMar>
        </w:tblPrEx>
        <w:trPr>
          <w:divId w:val="1533588106"/>
        </w:trPr>
        <w:tc>
          <w:tcPr>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pPr>
              <w:rPr>
                <w:rFonts w:ascii="Calibri" w:eastAsia="Times New Roman" w:hAnsi="Calibri"/>
                <w:color w:val="000000"/>
                <w:sz w:val="18"/>
                <w:szCs w:val="18"/>
              </w:rPr>
            </w:pPr>
            <w:r>
              <w:rPr>
                <w:rFonts w:ascii="Calibri" w:eastAsia="Times New Roman" w:hAnsi="Calibri"/>
                <w:color w:val="000000"/>
                <w:sz w:val="18"/>
                <w:szCs w:val="18"/>
              </w:rPr>
              <w:t>Intentional violations causing an employee or organizational harm</w:t>
            </w:r>
          </w:p>
        </w:tc>
        <w:tc>
          <w:tcPr>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pPr>
              <w:numPr>
                <w:ilvl w:val="0"/>
                <w:numId w:val="7"/>
              </w:numPr>
              <w:spacing w:before="100" w:beforeAutospacing="1" w:after="100" w:afterAutospacing="1" w:line="240" w:lineRule="auto"/>
              <w:rPr>
                <w:rFonts w:ascii="Calibri" w:eastAsia="Times New Roman" w:hAnsi="Calibri"/>
                <w:color w:val="000000"/>
                <w:sz w:val="18"/>
                <w:szCs w:val="18"/>
              </w:rPr>
            </w:pPr>
            <w:r>
              <w:rPr>
                <w:rFonts w:ascii="Calibri" w:eastAsia="Times New Roman" w:hAnsi="Calibri"/>
                <w:color w:val="000000"/>
                <w:sz w:val="18"/>
                <w:szCs w:val="18"/>
              </w:rPr>
              <w:t>Termination</w:t>
            </w:r>
          </w:p>
        </w:tc>
      </w:tr>
    </w:tbl>
    <w:p>
      <w:pPr>
        <w:pStyle w:val="Heading4"/>
        <w:divId w:val="1533588106"/>
        <w:rPr>
          <w:rFonts w:ascii="Calibri" w:eastAsia="Times New Roman" w:hAnsi="Calibri"/>
        </w:rPr>
      </w:pPr>
      <w:r>
        <w:rPr>
          <w:rFonts w:ascii="Calibri" w:eastAsia="Times New Roman" w:hAnsi="Calibri"/>
        </w:rPr>
        <w:t>Other guidelines</w:t>
      </w:r>
    </w:p>
    <w:p>
      <w:pPr>
        <w:divId w:val="1533588106"/>
        <w:numPr>
          <w:ilvl w:val="0"/>
          <w:numId w:val="8"/>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The mandatory remedial education course must be completed within 7 days of the issuance of the sanction.</w:t>
      </w:r>
    </w:p>
    <w:p>
      <w:pPr>
        <w:divId w:val="1533588106"/>
        <w:numPr>
          <w:ilvl w:val="0"/>
          <w:numId w:val="8"/>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 subsequent violation after receiving a final written warning should result in termination.</w:t>
      </w:r>
    </w:p>
    <w:p>
      <w:pPr>
        <w:divId w:val="1533588106"/>
        <w:numPr>
          <w:ilvl w:val="0"/>
          <w:numId w:val="8"/>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The sanctions imposed may be one or more from the above category. In addition to any sanctions imposed the employee may be reported to the appropriate law governing body and legal action will ensue.</w:t>
      </w:r>
    </w:p>
    <w:p/>
    <w:p>
      <w:pPr>
        <w:pStyle w:val="Heading2"/>
      </w:pPr>
      <w:r>
        <w:t>Enforcement</w:t>
      </w:r>
    </w:p>
    <w:p>
      <w:pPr>
        <w:pStyle w:val="NormalWeb"/>
        <w:divId w:val="912271264"/>
        <w:rPr>
          <w:rFonts w:ascii="Calibri" w:hAnsi="Calibri"/>
          <w:sz w:val="23"/>
          <w:szCs w:val="23"/>
        </w:rPr>
      </w:pPr>
      <w:r>
        <w:rPr>
          <w:rFonts w:ascii="Calibri" w:hAnsi="Calibri"/>
          <w:sz w:val="23"/>
          <w:szCs w:val="23"/>
        </w:rPr>
        <w:t>The sanctions policy is generally enforced by the sanctions body. The body is comprised of CISO, COO and other senior or executive members</w:t>
      </w:r>
      <w:r>
        <w:rPr>
          <w:rFonts w:ascii="Calibri" w:hAnsi="Calibri"/>
          <w:sz w:val="23"/>
          <w:szCs w:val="23"/>
        </w:rPr>
        <w:br/>
      </w:r>
      <w:r>
        <w:rPr>
          <w:rFonts w:ascii="Calibri" w:hAnsi="Calibri"/>
          <w:sz w:val="23"/>
          <w:szCs w:val="23"/>
        </w:rPr>
        <w:t> </w:t>
      </w:r>
    </w:p>
    <w:p/>
    <w:p/>
    <w:p w:rsidR="0058209B" w:rsidRPr="00BC5D7F" w:rsidP="00A52C45" w14:paraId="346B3C77" w14:textId="77777777"/>
    <w:sectPr w:rsidSect="001C6AF3">
      <w:headerReference w:type="even" r:id="rId8"/>
      <w:headerReference w:type="default" r:id="rId9"/>
      <w:footerReference w:type="even" r:id="rId10"/>
      <w:footerReference w:type="default" r:id="rId11"/>
      <w:headerReference w:type="first" r:id="rId12"/>
      <w:footerReference w:type="first" r:id="rId13"/>
      <w:pgSz w:w="11900" w:h="16840" w:code="9"/>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endnote w:type="separator" w:id="0">
    <w:p w:rsidR="009D2EA6" w:rsidP="00E02961" w14:paraId="7087D1B7" w14:textId="77777777">
      <w:pPr>
        <w:spacing w:after="0" w:line="240" w:lineRule="auto"/>
      </w:pPr>
      <w:r>
        <w:separator/>
      </w:r>
    </w:p>
    <w:p w:rsidR="009D2EA6" w14:paraId="25854D19" w14:textId="77777777"/>
    <w:p w:rsidR="009D2EA6" w14:paraId="05EB760D" w14:textId="77777777"/>
  </w:endnote>
  <w:endnote w:type="continuationSeparator" w:id="1">
    <w:p w:rsidR="009D2EA6" w:rsidP="00E02961" w14:paraId="23477BD9" w14:textId="77777777">
      <w:pPr>
        <w:spacing w:after="0" w:line="240" w:lineRule="auto"/>
      </w:pPr>
      <w:r>
        <w:continuationSeparator/>
      </w:r>
    </w:p>
    <w:p w:rsidR="009D2EA6" w14:paraId="0866E9C9" w14:textId="77777777"/>
    <w:p w:rsidR="009D2EA6" w14:paraId="6F236F1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25D1081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2B598E2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B376F" w:rsidP="008B376F" w14:paraId="5CF557C2" w14:textId="7AD27C7A">
    <w:pPr>
      <w:pStyle w:val="Footer"/>
      <w:tabs>
        <w:tab w:val="left" w:pos="3900"/>
        <w:tab w:val="clear" w:pos="4680"/>
        <w:tab w:val="clear" w:pos="936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rsidR="009D2EA6" w:rsidP="00E02961" w14:paraId="4F704A10" w14:textId="77777777">
      <w:pPr>
        <w:spacing w:after="0" w:line="240" w:lineRule="auto"/>
      </w:pPr>
      <w:r>
        <w:separator/>
      </w:r>
    </w:p>
    <w:p w:rsidR="009D2EA6" w14:paraId="21D61943" w14:textId="77777777"/>
    <w:p w:rsidR="009D2EA6" w14:paraId="2D93E3D3" w14:textId="77777777"/>
  </w:footnote>
  <w:footnote w:type="continuationSeparator" w:id="1">
    <w:p w:rsidR="009D2EA6" w:rsidP="00E02961" w14:paraId="68E84526" w14:textId="77777777">
      <w:pPr>
        <w:spacing w:after="0" w:line="240" w:lineRule="auto"/>
      </w:pPr>
      <w:r>
        <w:continuationSeparator/>
      </w:r>
    </w:p>
    <w:p w:rsidR="009D2EA6" w14:paraId="31B1BFB6" w14:textId="77777777"/>
    <w:p w:rsidR="009D2EA6" w14:paraId="0B147B18"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1501474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7B2B4776"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480CC6B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7BC3593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7EED2741"/>
    <w:multiLevelType w:val="hybridMultilevel"/>
    <w:tmpl w:val="766ED34C"/>
    <w:lvl w:ilvl="0">
      <w:start w:val="17"/>
      <w:numFmt w:val="bullet"/>
      <w:lvlText w:val=""/>
      <w:lvlJc w:val="left"/>
      <w:pPr>
        <w:ind w:left="720" w:hanging="360"/>
      </w:pPr>
      <w:rPr>
        <w:rFonts w:ascii="Wingdings" w:hAnsi="Wingdings" w:eastAsiaTheme="minorEastAsia"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736658415">
    <w:abstractNumId w:val="9"/>
  </w:num>
  <w:num w:numId="2" w16cid:durableId="1452280488">
    <w:abstractNumId w:val="1"/>
  </w:num>
  <w:num w:numId="3" w16cid:durableId="1424909432">
    <w:abstractNumId w:val="8"/>
  </w:num>
  <w:num w:numId="4" w16cid:durableId="1688369697">
    <w:abstractNumId w:val="2"/>
  </w:num>
  <w:num w:numId="5" w16cid:durableId="802767450">
    <w:abstractNumId w:val="3"/>
  </w:num>
  <w:num w:numId="6" w16cid:durableId="1526403100">
    <w:abstractNumId w:val="4"/>
  </w:num>
  <w:num w:numId="7" w16cid:durableId="187109565">
    <w:abstractNumId w:val="5"/>
  </w:num>
  <w:num w:numId="8" w16cid:durableId="1093548534">
    <w:abstractNumId w:val="6"/>
  </w:num>
  <w:num w:numId="9" w16cid:durableId="402993102">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attachedTemplate r:id="rId1"/>
  <w:defaultTabStop w:val="720"/>
  <w:characterSpacingControl w:val="doNotCompress"/>
  <w:footnotePr>
    <w:footnote w:id="0"/>
    <w:footnote w:id="1"/>
  </w:footnotePr>
  <w:endnotePr>
    <w:endnote w:id="0"/>
    <w:endnote w:id="1"/>
  </w:endnotePr>
  <w:compat>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880"/>
    <w:rsid w:val="0000527F"/>
    <w:rsid w:val="00013D61"/>
    <w:rsid w:val="0003272A"/>
    <w:rsid w:val="00043A4B"/>
    <w:rsid w:val="000607F3"/>
    <w:rsid w:val="000752A0"/>
    <w:rsid w:val="0009113F"/>
    <w:rsid w:val="000A27B2"/>
    <w:rsid w:val="000B0D34"/>
    <w:rsid w:val="000C3418"/>
    <w:rsid w:val="000C41DA"/>
    <w:rsid w:val="000D3F59"/>
    <w:rsid w:val="00105D84"/>
    <w:rsid w:val="00130D52"/>
    <w:rsid w:val="0013267A"/>
    <w:rsid w:val="00141F08"/>
    <w:rsid w:val="00153316"/>
    <w:rsid w:val="001663BC"/>
    <w:rsid w:val="0017433D"/>
    <w:rsid w:val="00180AEA"/>
    <w:rsid w:val="0018204D"/>
    <w:rsid w:val="001A1136"/>
    <w:rsid w:val="001A27E3"/>
    <w:rsid w:val="001A3B51"/>
    <w:rsid w:val="001B4A66"/>
    <w:rsid w:val="001C6AF3"/>
    <w:rsid w:val="00206150"/>
    <w:rsid w:val="002102E5"/>
    <w:rsid w:val="002126FC"/>
    <w:rsid w:val="00233190"/>
    <w:rsid w:val="0024086B"/>
    <w:rsid w:val="00296D98"/>
    <w:rsid w:val="002A0622"/>
    <w:rsid w:val="002C62B2"/>
    <w:rsid w:val="0030664C"/>
    <w:rsid w:val="00337862"/>
    <w:rsid w:val="00345FC7"/>
    <w:rsid w:val="00347422"/>
    <w:rsid w:val="00354146"/>
    <w:rsid w:val="003A3F41"/>
    <w:rsid w:val="003A595A"/>
    <w:rsid w:val="003B167C"/>
    <w:rsid w:val="003B7A0E"/>
    <w:rsid w:val="003E0288"/>
    <w:rsid w:val="003E502A"/>
    <w:rsid w:val="003F04EF"/>
    <w:rsid w:val="00414CB2"/>
    <w:rsid w:val="004B372D"/>
    <w:rsid w:val="004B64AD"/>
    <w:rsid w:val="004D1CCC"/>
    <w:rsid w:val="004D438A"/>
    <w:rsid w:val="004F52E6"/>
    <w:rsid w:val="005362C0"/>
    <w:rsid w:val="00540C1D"/>
    <w:rsid w:val="00546F7A"/>
    <w:rsid w:val="00571A0D"/>
    <w:rsid w:val="0058209B"/>
    <w:rsid w:val="005A2EC3"/>
    <w:rsid w:val="005A6117"/>
    <w:rsid w:val="005F4468"/>
    <w:rsid w:val="0060245B"/>
    <w:rsid w:val="0061032E"/>
    <w:rsid w:val="00645266"/>
    <w:rsid w:val="00664B28"/>
    <w:rsid w:val="00680CF6"/>
    <w:rsid w:val="00684604"/>
    <w:rsid w:val="00696C9B"/>
    <w:rsid w:val="006B284C"/>
    <w:rsid w:val="006E64F3"/>
    <w:rsid w:val="006F3F1E"/>
    <w:rsid w:val="00711F14"/>
    <w:rsid w:val="00714E12"/>
    <w:rsid w:val="0076623C"/>
    <w:rsid w:val="007778D4"/>
    <w:rsid w:val="0078374E"/>
    <w:rsid w:val="00794A78"/>
    <w:rsid w:val="007A403E"/>
    <w:rsid w:val="007B698E"/>
    <w:rsid w:val="007D5DAA"/>
    <w:rsid w:val="00813CB5"/>
    <w:rsid w:val="00823335"/>
    <w:rsid w:val="008420AE"/>
    <w:rsid w:val="00857238"/>
    <w:rsid w:val="0086146B"/>
    <w:rsid w:val="0087194E"/>
    <w:rsid w:val="00871E6B"/>
    <w:rsid w:val="0087414E"/>
    <w:rsid w:val="00896A97"/>
    <w:rsid w:val="008A043E"/>
    <w:rsid w:val="008B376F"/>
    <w:rsid w:val="008E17BD"/>
    <w:rsid w:val="009009D4"/>
    <w:rsid w:val="009169B7"/>
    <w:rsid w:val="00921133"/>
    <w:rsid w:val="00930AF3"/>
    <w:rsid w:val="00962ED9"/>
    <w:rsid w:val="00993FD5"/>
    <w:rsid w:val="009B5ACD"/>
    <w:rsid w:val="009C75F0"/>
    <w:rsid w:val="009D2EA6"/>
    <w:rsid w:val="009D400A"/>
    <w:rsid w:val="009D5C9F"/>
    <w:rsid w:val="009E2BC8"/>
    <w:rsid w:val="009F5BCE"/>
    <w:rsid w:val="00A038AE"/>
    <w:rsid w:val="00A24557"/>
    <w:rsid w:val="00A25BF6"/>
    <w:rsid w:val="00A35676"/>
    <w:rsid w:val="00A52181"/>
    <w:rsid w:val="00A52AC0"/>
    <w:rsid w:val="00A52C45"/>
    <w:rsid w:val="00A54880"/>
    <w:rsid w:val="00A71001"/>
    <w:rsid w:val="00A71A7A"/>
    <w:rsid w:val="00A87807"/>
    <w:rsid w:val="00A87883"/>
    <w:rsid w:val="00A933A7"/>
    <w:rsid w:val="00A979F5"/>
    <w:rsid w:val="00AB6903"/>
    <w:rsid w:val="00AB74E2"/>
    <w:rsid w:val="00B10F8A"/>
    <w:rsid w:val="00B44A78"/>
    <w:rsid w:val="00B673C1"/>
    <w:rsid w:val="00B67A66"/>
    <w:rsid w:val="00B81505"/>
    <w:rsid w:val="00B82E48"/>
    <w:rsid w:val="00B86BD5"/>
    <w:rsid w:val="00B90D00"/>
    <w:rsid w:val="00BC5D7F"/>
    <w:rsid w:val="00BC7B14"/>
    <w:rsid w:val="00BD00A1"/>
    <w:rsid w:val="00BD080A"/>
    <w:rsid w:val="00C253C2"/>
    <w:rsid w:val="00C31710"/>
    <w:rsid w:val="00C51757"/>
    <w:rsid w:val="00C7527B"/>
    <w:rsid w:val="00C858D1"/>
    <w:rsid w:val="00C86F68"/>
    <w:rsid w:val="00C91B88"/>
    <w:rsid w:val="00C926D1"/>
    <w:rsid w:val="00CA6F72"/>
    <w:rsid w:val="00CB205E"/>
    <w:rsid w:val="00CC454A"/>
    <w:rsid w:val="00CD4D05"/>
    <w:rsid w:val="00D02B6F"/>
    <w:rsid w:val="00D079E9"/>
    <w:rsid w:val="00D14DAC"/>
    <w:rsid w:val="00D1701C"/>
    <w:rsid w:val="00D43E31"/>
    <w:rsid w:val="00D67560"/>
    <w:rsid w:val="00D77101"/>
    <w:rsid w:val="00D81764"/>
    <w:rsid w:val="00D834DC"/>
    <w:rsid w:val="00D90C9C"/>
    <w:rsid w:val="00DB0AAC"/>
    <w:rsid w:val="00E02961"/>
    <w:rsid w:val="00E35396"/>
    <w:rsid w:val="00E40AF7"/>
    <w:rsid w:val="00E53085"/>
    <w:rsid w:val="00E80F66"/>
    <w:rsid w:val="00E843C0"/>
    <w:rsid w:val="00EF5781"/>
    <w:rsid w:val="00F20A34"/>
    <w:rsid w:val="00F23DC4"/>
    <w:rsid w:val="00F43C33"/>
    <w:rsid w:val="00F538DB"/>
    <w:rsid w:val="00F614F6"/>
    <w:rsid w:val="00F811E2"/>
    <w:rsid w:val="00F82934"/>
    <w:rsid w:val="00FA1F45"/>
    <w:rsid w:val="00FB183A"/>
    <w:rsid w:val="00FB60D4"/>
    <w:rsid w:val="00FC12A0"/>
    <w:rsid w:val="00FC6602"/>
    <w:rsid w:val="00FC7E8C"/>
    <w:rsid w:val="00FD4775"/>
    <w:rsid w:val="00FE4F2A"/>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doNotIncludeSubdocsInStats/>
  <w14:docId w14:val="7081E6BF"/>
  <w15:docId w15:val="{03EC0812-3FE0-4E98-8888-81EDCDEE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96A97"/>
    <w:rPr>
      <w:rFonts w:asciiTheme="majorHAnsi" w:hAnsiTheme="majorHAnsi"/>
      <w:sz w:val="24"/>
    </w:rPr>
  </w:style>
  <w:style w:type="paragraph" w:styleId="Heading1">
    <w:name w:val="heading 1"/>
    <w:basedOn w:val="Normal"/>
    <w:next w:val="Normal"/>
    <w:link w:val="Heading1Char"/>
    <w:uiPriority w:val="9"/>
    <w:qFormat/>
    <w:rsid w:val="001663BC"/>
    <w:pPr>
      <w:keepNext/>
      <w:keepLines/>
      <w:spacing w:before="320" w:after="0" w:line="240" w:lineRule="auto"/>
      <w:outlineLvl w:val="0"/>
    </w:pPr>
    <w:rPr>
      <w:rFonts w:eastAsiaTheme="majorEastAsia" w:cstheme="majorBidi"/>
      <w:b/>
      <w:color w:val="262626" w:themeColor="text1" w:themeTint="D9"/>
      <w:sz w:val="40"/>
      <w:szCs w:val="32"/>
    </w:rPr>
  </w:style>
  <w:style w:type="paragraph" w:styleId="Heading2">
    <w:name w:val="heading 2"/>
    <w:basedOn w:val="Normal"/>
    <w:next w:val="Normal"/>
    <w:link w:val="Heading2Char"/>
    <w:uiPriority w:val="9"/>
    <w:unhideWhenUsed/>
    <w:qFormat/>
    <w:rsid w:val="001663BC"/>
    <w:pPr>
      <w:keepNext/>
      <w:keepLines/>
      <w:spacing w:before="200" w:line="240" w:lineRule="auto"/>
      <w:outlineLvl w:val="1"/>
    </w:pPr>
    <w:rPr>
      <w:rFonts w:eastAsiaTheme="majorEastAsia" w:cstheme="majorBidi"/>
      <w:b/>
      <w:color w:val="262626" w:themeColor="text1" w:themeTint="D9"/>
      <w:sz w:val="36"/>
      <w:szCs w:val="28"/>
    </w:rPr>
  </w:style>
  <w:style w:type="paragraph" w:styleId="Heading3">
    <w:name w:val="heading 3"/>
    <w:basedOn w:val="Normal"/>
    <w:next w:val="Normal"/>
    <w:link w:val="Heading3Char"/>
    <w:uiPriority w:val="9"/>
    <w:unhideWhenUsed/>
    <w:qFormat/>
    <w:rsid w:val="001663BC"/>
    <w:pPr>
      <w:keepNext/>
      <w:keepLines/>
      <w:spacing w:before="40" w:after="0" w:line="240" w:lineRule="auto"/>
      <w:outlineLvl w:val="2"/>
    </w:pPr>
    <w:rPr>
      <w:rFonts w:eastAsiaTheme="majorEastAsia" w:cstheme="majorBidi"/>
      <w:b/>
      <w:color w:val="262626" w:themeColor="text1" w:themeTint="D9"/>
      <w:sz w:val="32"/>
      <w:szCs w:val="24"/>
    </w:rPr>
  </w:style>
  <w:style w:type="paragraph" w:styleId="Heading4">
    <w:name w:val="heading 4"/>
    <w:basedOn w:val="Normal"/>
    <w:next w:val="Normal"/>
    <w:link w:val="Heading4Char"/>
    <w:uiPriority w:val="9"/>
    <w:unhideWhenUsed/>
    <w:qFormat/>
    <w:rsid w:val="001663BC"/>
    <w:pPr>
      <w:keepNext/>
      <w:keepLines/>
      <w:spacing w:before="160"/>
      <w:outlineLvl w:val="3"/>
    </w:pPr>
    <w:rPr>
      <w:rFonts w:eastAsiaTheme="majorEastAsia" w:cstheme="majorBidi"/>
      <w:b/>
      <w:color w:val="262626" w:themeColor="text1" w:themeTint="D9"/>
      <w:sz w:val="28"/>
      <w:szCs w:val="22"/>
    </w:rPr>
  </w:style>
  <w:style w:type="paragraph" w:styleId="Heading5">
    <w:name w:val="heading 5"/>
    <w:basedOn w:val="Normal"/>
    <w:next w:val="Normal"/>
    <w:link w:val="Heading5Char"/>
    <w:uiPriority w:val="9"/>
    <w:unhideWhenUsed/>
    <w:qFormat/>
    <w:rsid w:val="008E17BD"/>
    <w:pPr>
      <w:keepNext/>
      <w:keepLines/>
      <w:spacing w:before="40" w:after="0"/>
      <w:outlineLvl w:val="4"/>
    </w:pPr>
    <w:rPr>
      <w:rFonts w:eastAsiaTheme="majorEastAsia" w:cstheme="majorBidi"/>
      <w:color w:val="3B3059" w:themeColor="text2"/>
      <w:sz w:val="22"/>
      <w:szCs w:val="22"/>
    </w:rPr>
  </w:style>
  <w:style w:type="paragraph" w:styleId="Heading6">
    <w:name w:val="heading 6"/>
    <w:basedOn w:val="Normal"/>
    <w:next w:val="Normal"/>
    <w:link w:val="Heading6Char"/>
    <w:uiPriority w:val="9"/>
    <w:unhideWhenUsed/>
    <w:qFormat/>
    <w:rsid w:val="008E17BD"/>
    <w:pPr>
      <w:keepNext/>
      <w:keepLines/>
      <w:spacing w:before="40" w:after="0"/>
      <w:outlineLvl w:val="5"/>
    </w:pPr>
    <w:rPr>
      <w:rFonts w:eastAsiaTheme="majorEastAsia" w:cstheme="majorBidi"/>
      <w:i/>
      <w:iCs/>
      <w:color w:val="3B3059" w:themeColor="text2"/>
      <w:sz w:val="21"/>
      <w:szCs w:val="21"/>
    </w:rPr>
  </w:style>
  <w:style w:type="paragraph" w:styleId="Heading7">
    <w:name w:val="heading 7"/>
    <w:basedOn w:val="Normal"/>
    <w:next w:val="Normal"/>
    <w:link w:val="Heading7Char"/>
    <w:uiPriority w:val="9"/>
    <w:unhideWhenUsed/>
    <w:qFormat/>
    <w:rsid w:val="008E17BD"/>
    <w:pPr>
      <w:keepNext/>
      <w:keepLines/>
      <w:spacing w:before="40" w:after="0"/>
      <w:outlineLvl w:val="6"/>
    </w:pPr>
    <w:rPr>
      <w:rFonts w:eastAsiaTheme="majorEastAsia" w:cstheme="majorBidi"/>
      <w:i/>
      <w:iCs/>
      <w:color w:val="590832" w:themeColor="accent1" w:themeShade="80"/>
      <w:sz w:val="21"/>
      <w:szCs w:val="21"/>
    </w:rPr>
  </w:style>
  <w:style w:type="paragraph" w:styleId="Heading8">
    <w:name w:val="heading 8"/>
    <w:basedOn w:val="Normal"/>
    <w:next w:val="Normal"/>
    <w:link w:val="Heading8Char"/>
    <w:uiPriority w:val="9"/>
    <w:unhideWhenUsed/>
    <w:qFormat/>
    <w:rsid w:val="008E17BD"/>
    <w:pPr>
      <w:keepNext/>
      <w:keepLines/>
      <w:spacing w:before="40" w:after="0"/>
      <w:outlineLvl w:val="7"/>
    </w:pPr>
    <w:rPr>
      <w:rFonts w:eastAsiaTheme="majorEastAsia" w:cstheme="majorBidi"/>
      <w:b/>
      <w:bCs/>
      <w:color w:val="3B3059" w:themeColor="text2"/>
    </w:rPr>
  </w:style>
  <w:style w:type="paragraph" w:styleId="Heading9">
    <w:name w:val="heading 9"/>
    <w:basedOn w:val="Normal"/>
    <w:next w:val="Normal"/>
    <w:link w:val="Heading9Char"/>
    <w:uiPriority w:val="9"/>
    <w:unhideWhenUsed/>
    <w:qFormat/>
    <w:rsid w:val="008E17BD"/>
    <w:pPr>
      <w:keepNext/>
      <w:keepLines/>
      <w:spacing w:before="40" w:after="0"/>
      <w:outlineLvl w:val="8"/>
    </w:pPr>
    <w:rPr>
      <w:rFonts w:eastAsiaTheme="majorEastAsia" w:cstheme="majorBidi"/>
      <w:b/>
      <w:bCs/>
      <w:i/>
      <w:iCs/>
      <w:color w:val="3B305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3BC"/>
    <w:rPr>
      <w:rFonts w:asciiTheme="majorHAnsi" w:eastAsiaTheme="majorEastAsia" w:hAnsiTheme="majorHAnsi" w:cstheme="majorBidi"/>
      <w:b/>
      <w:color w:val="262626" w:themeColor="text1" w:themeTint="D9"/>
      <w:sz w:val="40"/>
      <w:szCs w:val="32"/>
    </w:rPr>
  </w:style>
  <w:style w:type="character" w:customStyle="1" w:styleId="Heading2Char">
    <w:name w:val="Heading 2 Char"/>
    <w:basedOn w:val="DefaultParagraphFont"/>
    <w:link w:val="Heading2"/>
    <w:uiPriority w:val="9"/>
    <w:rsid w:val="001663BC"/>
    <w:rPr>
      <w:rFonts w:asciiTheme="majorHAnsi" w:eastAsiaTheme="majorEastAsia" w:hAnsiTheme="majorHAnsi" w:cstheme="majorBidi"/>
      <w:b/>
      <w:color w:val="262626" w:themeColor="text1" w:themeTint="D9"/>
      <w:sz w:val="36"/>
      <w:szCs w:val="28"/>
    </w:rPr>
  </w:style>
  <w:style w:type="character" w:customStyle="1" w:styleId="Heading3Char">
    <w:name w:val="Heading 3 Char"/>
    <w:basedOn w:val="DefaultParagraphFont"/>
    <w:link w:val="Heading3"/>
    <w:uiPriority w:val="9"/>
    <w:rsid w:val="001663BC"/>
    <w:rPr>
      <w:rFonts w:asciiTheme="majorHAnsi" w:eastAsiaTheme="majorEastAsia" w:hAnsiTheme="majorHAnsi" w:cstheme="majorBidi"/>
      <w:b/>
      <w:color w:val="262626" w:themeColor="text1" w:themeTint="D9"/>
      <w:sz w:val="32"/>
      <w:szCs w:val="24"/>
    </w:rPr>
  </w:style>
  <w:style w:type="character" w:customStyle="1" w:styleId="Heading4Char">
    <w:name w:val="Heading 4 Char"/>
    <w:basedOn w:val="DefaultParagraphFont"/>
    <w:link w:val="Heading4"/>
    <w:uiPriority w:val="9"/>
    <w:rsid w:val="001663BC"/>
    <w:rPr>
      <w:rFonts w:asciiTheme="majorHAnsi" w:eastAsiaTheme="majorEastAsia" w:hAnsiTheme="majorHAnsi" w:cstheme="majorBidi"/>
      <w:b/>
      <w:color w:val="262626" w:themeColor="text1" w:themeTint="D9"/>
      <w:sz w:val="28"/>
      <w:szCs w:val="22"/>
    </w:rPr>
  </w:style>
  <w:style w:type="character" w:customStyle="1" w:styleId="Heading5Char">
    <w:name w:val="Heading 5 Char"/>
    <w:basedOn w:val="DefaultParagraphFont"/>
    <w:link w:val="Heading5"/>
    <w:uiPriority w:val="9"/>
    <w:rsid w:val="008E17BD"/>
    <w:rPr>
      <w:rFonts w:asciiTheme="majorHAnsi" w:eastAsiaTheme="majorEastAsia" w:hAnsiTheme="majorHAnsi" w:cstheme="majorBidi"/>
      <w:color w:val="3B3059" w:themeColor="text2"/>
      <w:sz w:val="22"/>
      <w:szCs w:val="22"/>
    </w:rPr>
  </w:style>
  <w:style w:type="character" w:customStyle="1" w:styleId="Heading6Char">
    <w:name w:val="Heading 6 Char"/>
    <w:basedOn w:val="DefaultParagraphFont"/>
    <w:link w:val="Heading6"/>
    <w:uiPriority w:val="9"/>
    <w:rsid w:val="008E17BD"/>
    <w:rPr>
      <w:rFonts w:asciiTheme="majorHAnsi" w:eastAsiaTheme="majorEastAsia" w:hAnsiTheme="majorHAnsi" w:cstheme="majorBidi"/>
      <w:i/>
      <w:iCs/>
      <w:color w:val="3B3059" w:themeColor="text2"/>
      <w:sz w:val="21"/>
      <w:szCs w:val="21"/>
    </w:rPr>
  </w:style>
  <w:style w:type="character" w:customStyle="1" w:styleId="Heading7Char">
    <w:name w:val="Heading 7 Char"/>
    <w:basedOn w:val="DefaultParagraphFont"/>
    <w:link w:val="Heading7"/>
    <w:uiPriority w:val="9"/>
    <w:rsid w:val="008E17BD"/>
    <w:rPr>
      <w:rFonts w:asciiTheme="majorHAnsi" w:eastAsiaTheme="majorEastAsia" w:hAnsiTheme="majorHAnsi" w:cstheme="majorBidi"/>
      <w:i/>
      <w:iCs/>
      <w:color w:val="590832" w:themeColor="accent1" w:themeShade="80"/>
      <w:sz w:val="21"/>
      <w:szCs w:val="21"/>
    </w:rPr>
  </w:style>
  <w:style w:type="character" w:customStyle="1" w:styleId="Heading8Char">
    <w:name w:val="Heading 8 Char"/>
    <w:basedOn w:val="DefaultParagraphFont"/>
    <w:link w:val="Heading8"/>
    <w:uiPriority w:val="9"/>
    <w:rsid w:val="008E17BD"/>
    <w:rPr>
      <w:rFonts w:asciiTheme="majorHAnsi" w:eastAsiaTheme="majorEastAsia" w:hAnsiTheme="majorHAnsi" w:cstheme="majorBidi"/>
      <w:b/>
      <w:bCs/>
      <w:color w:val="3B3059" w:themeColor="text2"/>
    </w:rPr>
  </w:style>
  <w:style w:type="character" w:customStyle="1" w:styleId="Heading9Char">
    <w:name w:val="Heading 9 Char"/>
    <w:basedOn w:val="DefaultParagraphFont"/>
    <w:link w:val="Heading9"/>
    <w:uiPriority w:val="9"/>
    <w:rsid w:val="008E17BD"/>
    <w:rPr>
      <w:rFonts w:asciiTheme="majorHAnsi" w:eastAsiaTheme="majorEastAsia" w:hAnsiTheme="majorHAnsi" w:cstheme="majorBidi"/>
      <w:b/>
      <w:bCs/>
      <w:i/>
      <w:iCs/>
      <w:color w:val="3B3059" w:themeColor="text2"/>
    </w:rPr>
  </w:style>
  <w:style w:type="paragraph" w:styleId="Caption">
    <w:name w:val="caption"/>
    <w:basedOn w:val="Normal"/>
    <w:next w:val="Normal"/>
    <w:uiPriority w:val="35"/>
    <w:semiHidden/>
    <w:unhideWhenUsed/>
    <w:qFormat/>
    <w:rsid w:val="008E17B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E17BD"/>
    <w:pPr>
      <w:spacing w:after="0" w:line="240" w:lineRule="auto"/>
      <w:contextualSpacing/>
    </w:pPr>
    <w:rPr>
      <w:rFonts w:eastAsiaTheme="majorEastAsia" w:cstheme="majorBidi"/>
      <w:color w:val="B31166" w:themeColor="accent1"/>
      <w:spacing w:val="-10"/>
      <w:sz w:val="56"/>
      <w:szCs w:val="56"/>
    </w:rPr>
  </w:style>
  <w:style w:type="character" w:customStyle="1" w:styleId="TitleChar">
    <w:name w:val="Title Char"/>
    <w:basedOn w:val="DefaultParagraphFont"/>
    <w:link w:val="Title"/>
    <w:uiPriority w:val="10"/>
    <w:rsid w:val="008E17BD"/>
    <w:rPr>
      <w:rFonts w:asciiTheme="majorHAnsi" w:eastAsiaTheme="majorEastAsia" w:hAnsiTheme="majorHAnsi" w:cstheme="majorBidi"/>
      <w:color w:val="B31166" w:themeColor="accent1"/>
      <w:spacing w:val="-10"/>
      <w:sz w:val="56"/>
      <w:szCs w:val="56"/>
    </w:rPr>
  </w:style>
  <w:style w:type="paragraph" w:styleId="Subtitle">
    <w:name w:val="Subtitle"/>
    <w:basedOn w:val="Normal"/>
    <w:next w:val="Normal"/>
    <w:link w:val="SubtitleChar"/>
    <w:uiPriority w:val="11"/>
    <w:qFormat/>
    <w:rsid w:val="008E17BD"/>
    <w:pPr>
      <w:numPr>
        <w:ilvl w:val="1"/>
      </w:numPr>
      <w:spacing w:line="240" w:lineRule="auto"/>
    </w:pPr>
    <w:rPr>
      <w:rFonts w:eastAsiaTheme="majorEastAsia" w:cstheme="majorBidi"/>
      <w:szCs w:val="24"/>
    </w:rPr>
  </w:style>
  <w:style w:type="character" w:customStyle="1" w:styleId="SubtitleChar">
    <w:name w:val="Subtitle Char"/>
    <w:basedOn w:val="DefaultParagraphFont"/>
    <w:link w:val="Subtitle"/>
    <w:uiPriority w:val="11"/>
    <w:rsid w:val="008E17BD"/>
    <w:rPr>
      <w:rFonts w:asciiTheme="majorHAnsi" w:eastAsiaTheme="majorEastAsia" w:hAnsiTheme="majorHAnsi" w:cstheme="majorBidi"/>
      <w:sz w:val="24"/>
      <w:szCs w:val="24"/>
    </w:rPr>
  </w:style>
  <w:style w:type="character" w:styleId="Strong">
    <w:name w:val="Strong"/>
    <w:basedOn w:val="DefaultParagraphFont"/>
    <w:uiPriority w:val="22"/>
    <w:qFormat/>
    <w:rsid w:val="008E17BD"/>
    <w:rPr>
      <w:b/>
      <w:bCs/>
    </w:rPr>
  </w:style>
  <w:style w:type="character" w:styleId="Emphasis">
    <w:name w:val="Emphasis"/>
    <w:basedOn w:val="DefaultParagraphFont"/>
    <w:uiPriority w:val="20"/>
    <w:qFormat/>
    <w:rsid w:val="008E17BD"/>
    <w:rPr>
      <w:i/>
      <w:iCs/>
    </w:rPr>
  </w:style>
  <w:style w:type="paragraph" w:styleId="NoSpacing">
    <w:name w:val="No Spacing"/>
    <w:link w:val="NoSpacingChar"/>
    <w:uiPriority w:val="1"/>
    <w:qFormat/>
    <w:rsid w:val="008E17BD"/>
    <w:pPr>
      <w:spacing w:after="0" w:line="240" w:lineRule="auto"/>
    </w:pPr>
  </w:style>
  <w:style w:type="paragraph" w:styleId="Quote">
    <w:name w:val="Quote"/>
    <w:basedOn w:val="Normal"/>
    <w:next w:val="Normal"/>
    <w:link w:val="QuoteChar"/>
    <w:uiPriority w:val="29"/>
    <w:qFormat/>
    <w:rsid w:val="008E17B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E17BD"/>
    <w:rPr>
      <w:i/>
      <w:iCs/>
      <w:color w:val="404040" w:themeColor="text1" w:themeTint="BF"/>
    </w:rPr>
  </w:style>
  <w:style w:type="paragraph" w:styleId="IntenseQuote">
    <w:name w:val="Intense Quote"/>
    <w:basedOn w:val="Normal"/>
    <w:next w:val="Normal"/>
    <w:link w:val="IntenseQuoteChar"/>
    <w:uiPriority w:val="30"/>
    <w:qFormat/>
    <w:rsid w:val="008E17BD"/>
    <w:pPr>
      <w:pBdr>
        <w:left w:val="single" w:sz="18" w:space="12" w:color="B31166" w:themeColor="accent1"/>
      </w:pBdr>
      <w:spacing w:before="100" w:beforeAutospacing="1" w:line="300" w:lineRule="auto"/>
      <w:ind w:left="1224" w:right="1224"/>
    </w:pPr>
    <w:rPr>
      <w:rFonts w:eastAsiaTheme="majorEastAsia" w:cstheme="majorBidi"/>
      <w:color w:val="B31166" w:themeColor="accent1"/>
      <w:sz w:val="28"/>
      <w:szCs w:val="28"/>
    </w:rPr>
  </w:style>
  <w:style w:type="character" w:customStyle="1" w:styleId="IntenseQuoteChar">
    <w:name w:val="Intense Quote Char"/>
    <w:basedOn w:val="DefaultParagraphFont"/>
    <w:link w:val="IntenseQuote"/>
    <w:uiPriority w:val="30"/>
    <w:rsid w:val="008E17BD"/>
    <w:rPr>
      <w:rFonts w:asciiTheme="majorHAnsi" w:eastAsiaTheme="majorEastAsia" w:hAnsiTheme="majorHAnsi" w:cstheme="majorBidi"/>
      <w:color w:val="B31166" w:themeColor="accent1"/>
      <w:sz w:val="28"/>
      <w:szCs w:val="28"/>
    </w:rPr>
  </w:style>
  <w:style w:type="character" w:styleId="SubtleEmphasis">
    <w:name w:val="Subtle Emphasis"/>
    <w:basedOn w:val="DefaultParagraphFont"/>
    <w:uiPriority w:val="19"/>
    <w:qFormat/>
    <w:rsid w:val="008E17BD"/>
    <w:rPr>
      <w:i/>
      <w:iCs/>
      <w:color w:val="404040" w:themeColor="text1" w:themeTint="BF"/>
    </w:rPr>
  </w:style>
  <w:style w:type="character" w:styleId="IntenseEmphasis">
    <w:name w:val="Intense Emphasis"/>
    <w:basedOn w:val="DefaultParagraphFont"/>
    <w:uiPriority w:val="21"/>
    <w:qFormat/>
    <w:rsid w:val="008E17BD"/>
    <w:rPr>
      <w:b/>
      <w:bCs/>
      <w:i/>
      <w:iCs/>
    </w:rPr>
  </w:style>
  <w:style w:type="character" w:styleId="SubtleReference">
    <w:name w:val="Subtle Reference"/>
    <w:basedOn w:val="DefaultParagraphFont"/>
    <w:uiPriority w:val="31"/>
    <w:qFormat/>
    <w:rsid w:val="008E17BD"/>
    <w:rPr>
      <w:smallCaps/>
      <w:color w:val="404040" w:themeColor="text1" w:themeTint="BF"/>
      <w:u w:val="single" w:color="7F7F7F"/>
    </w:rPr>
  </w:style>
  <w:style w:type="character" w:styleId="IntenseReference">
    <w:name w:val="Intense Reference"/>
    <w:basedOn w:val="DefaultParagraphFont"/>
    <w:uiPriority w:val="32"/>
    <w:qFormat/>
    <w:rsid w:val="008E17BD"/>
    <w:rPr>
      <w:b/>
      <w:bCs/>
      <w:smallCaps/>
      <w:spacing w:val="5"/>
      <w:u w:val="single"/>
    </w:rPr>
  </w:style>
  <w:style w:type="character" w:styleId="BookTitle">
    <w:name w:val="Book Title"/>
    <w:basedOn w:val="DefaultParagraphFont"/>
    <w:uiPriority w:val="33"/>
    <w:qFormat/>
    <w:rsid w:val="008E17BD"/>
    <w:rPr>
      <w:b/>
      <w:bCs/>
      <w:smallCaps/>
    </w:rPr>
  </w:style>
  <w:style w:type="paragraph" w:styleId="TOCHeading">
    <w:name w:val="TOC Heading"/>
    <w:basedOn w:val="Heading1"/>
    <w:next w:val="Normal"/>
    <w:uiPriority w:val="39"/>
    <w:semiHidden/>
    <w:unhideWhenUsed/>
    <w:qFormat/>
    <w:rsid w:val="008E17BD"/>
    <w:pPr>
      <w:outlineLvl w:val="9"/>
    </w:pPr>
  </w:style>
  <w:style w:type="paragraph" w:customStyle="1" w:styleId="DecimalAligned">
    <w:name w:val="Decimal Aligned"/>
    <w:basedOn w:val="Normal"/>
    <w:uiPriority w:val="40"/>
    <w:rsid w:val="003A3F41"/>
    <w:pPr>
      <w:tabs>
        <w:tab w:val="decimal" w:pos="360"/>
      </w:tabs>
    </w:pPr>
    <w:rPr>
      <w:rFonts w:cs="Times New Roman"/>
    </w:rPr>
  </w:style>
  <w:style w:type="paragraph" w:styleId="FootnoteText">
    <w:name w:val="footnote text"/>
    <w:basedOn w:val="Normal"/>
    <w:link w:val="FootnoteTextChar"/>
    <w:uiPriority w:val="99"/>
    <w:unhideWhenUsed/>
    <w:rsid w:val="003A3F41"/>
    <w:pPr>
      <w:spacing w:after="0" w:line="240" w:lineRule="auto"/>
    </w:pPr>
    <w:rPr>
      <w:rFonts w:cs="Times New Roman"/>
    </w:rPr>
  </w:style>
  <w:style w:type="character" w:customStyle="1" w:styleId="FootnoteTextChar">
    <w:name w:val="Footnote Text Char"/>
    <w:basedOn w:val="DefaultParagraphFont"/>
    <w:link w:val="FootnoteText"/>
    <w:uiPriority w:val="99"/>
    <w:rsid w:val="003A3F41"/>
    <w:rPr>
      <w:rFonts w:cs="Times New Roman"/>
      <w:sz w:val="20"/>
      <w:szCs w:val="20"/>
    </w:rPr>
  </w:style>
  <w:style w:type="table" w:styleId="LightShadingAccent1">
    <w:name w:val="Light Shading Accent 1"/>
    <w:basedOn w:val="TableNormal"/>
    <w:uiPriority w:val="60"/>
    <w:rsid w:val="003A3F41"/>
    <w:pPr>
      <w:spacing w:after="0" w:line="240" w:lineRule="auto"/>
    </w:pPr>
    <w:rPr>
      <w:color w:val="850C4B" w:themeColor="accent1" w:themeShade="BF"/>
    </w:rPr>
    <w:tblPr>
      <w:tblStyleRowBandSize w:val="1"/>
      <w:tblStyleColBandSize w:val="1"/>
      <w:tblBorders>
        <w:top w:val="single" w:sz="8" w:space="0" w:color="B31166" w:themeColor="accent1"/>
        <w:bottom w:val="single" w:sz="8" w:space="0" w:color="B31166" w:themeColor="accent1"/>
      </w:tblBorders>
    </w:tblPr>
    <w:tblStylePr w:type="fir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la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B8D9" w:themeFill="accent1" w:themeFillTint="3F"/>
      </w:tcPr>
    </w:tblStylePr>
    <w:tblStylePr w:type="band1Horz">
      <w:tblPr/>
      <w:tcPr>
        <w:tcBorders>
          <w:left w:val="nil"/>
          <w:right w:val="nil"/>
          <w:insideH w:val="nil"/>
          <w:insideV w:val="nil"/>
        </w:tcBorders>
        <w:shd w:val="clear" w:color="auto" w:fill="F8B8D9" w:themeFill="accent1" w:themeFillTint="3F"/>
      </w:tcPr>
    </w:tblStylePr>
  </w:style>
  <w:style w:type="table" w:customStyle="1" w:styleId="GridTable1Light-Accent51">
    <w:name w:val="Grid Table 1 Light - Accent 51"/>
    <w:basedOn w:val="TableNormal"/>
    <w:uiPriority w:val="46"/>
    <w:rsid w:val="006F3F1E"/>
    <w:pPr>
      <w:spacing w:after="0" w:line="240" w:lineRule="auto"/>
    </w:pPr>
    <w:tblPr>
      <w:tblStyleRowBandSize w:val="1"/>
      <w:tblStyleColBandSize w:val="1"/>
      <w:tblBorders>
        <w:top w:val="single" w:sz="4" w:space="0" w:color="D6C3F9" w:themeColor="accent5" w:themeTint="66"/>
        <w:left w:val="single" w:sz="4" w:space="0" w:color="D6C3F9" w:themeColor="accent5" w:themeTint="66"/>
        <w:bottom w:val="single" w:sz="4" w:space="0" w:color="D6C3F9" w:themeColor="accent5" w:themeTint="66"/>
        <w:right w:val="single" w:sz="4" w:space="0" w:color="D6C3F9" w:themeColor="accent5" w:themeTint="66"/>
        <w:insideH w:val="single" w:sz="4" w:space="0" w:color="D6C3F9" w:themeColor="accent5" w:themeTint="66"/>
        <w:insideV w:val="single" w:sz="4" w:space="0" w:color="D6C3F9" w:themeColor="accent5" w:themeTint="66"/>
      </w:tblBorders>
    </w:tblPr>
    <w:tblStylePr w:type="firstRow">
      <w:rPr>
        <w:b/>
        <w:bCs/>
      </w:rPr>
      <w:tblPr/>
      <w:tcPr>
        <w:tcBorders>
          <w:bottom w:val="single" w:sz="12" w:space="0" w:color="C2A6F7" w:themeColor="accent5" w:themeTint="99"/>
        </w:tcBorders>
      </w:tcPr>
    </w:tblStylePr>
    <w:tblStylePr w:type="lastRow">
      <w:rPr>
        <w:b/>
        <w:bCs/>
      </w:rPr>
      <w:tblPr/>
      <w:tcPr>
        <w:tcBorders>
          <w:top w:val="double" w:sz="2" w:space="0" w:color="C2A6F7" w:themeColor="accent5"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6146B"/>
    <w:pPr>
      <w:spacing w:after="0" w:line="240" w:lineRule="auto"/>
    </w:pPr>
    <w:tblPr>
      <w:tblStyleRowBandSize w:val="1"/>
      <w:tblStyleColBandSize w:val="1"/>
      <w:tblBorders>
        <w:top w:val="single" w:sz="4" w:space="0" w:color="F6D4B0" w:themeColor="accent4" w:themeTint="66"/>
        <w:left w:val="single" w:sz="4" w:space="0" w:color="F6D4B0" w:themeColor="accent4" w:themeTint="66"/>
        <w:bottom w:val="single" w:sz="4" w:space="0" w:color="F6D4B0" w:themeColor="accent4" w:themeTint="66"/>
        <w:right w:val="single" w:sz="4" w:space="0" w:color="F6D4B0" w:themeColor="accent4" w:themeTint="66"/>
        <w:insideH w:val="single" w:sz="4" w:space="0" w:color="F6D4B0" w:themeColor="accent4" w:themeTint="66"/>
        <w:insideV w:val="single" w:sz="4" w:space="0" w:color="F6D4B0" w:themeColor="accent4" w:themeTint="66"/>
      </w:tblBorders>
    </w:tblPr>
    <w:tblStylePr w:type="firstRow">
      <w:rPr>
        <w:b/>
        <w:bCs/>
      </w:rPr>
      <w:tblPr/>
      <w:tcPr>
        <w:tcBorders>
          <w:bottom w:val="single" w:sz="12" w:space="0" w:color="F1BE88" w:themeColor="accent4" w:themeTint="99"/>
        </w:tcBorders>
      </w:tcPr>
    </w:tblStylePr>
    <w:tblStylePr w:type="lastRow">
      <w:rPr>
        <w:b/>
        <w:bCs/>
      </w:rPr>
      <w:tblPr/>
      <w:tcPr>
        <w:tcBorders>
          <w:top w:val="double" w:sz="2" w:space="0" w:color="F1BE88" w:themeColor="accent4" w:themeTint="99"/>
        </w:tcBorders>
      </w:tcPr>
    </w:tblStylePr>
    <w:tblStylePr w:type="firstCol">
      <w:rPr>
        <w:b/>
        <w:bCs/>
      </w:rPr>
    </w:tblStylePr>
    <w:tblStylePr w:type="lastCol">
      <w:rPr>
        <w:b/>
        <w:bCs/>
      </w:rPr>
    </w:tblStylePr>
  </w:style>
  <w:style w:type="table" w:styleId="TableGrid">
    <w:name w:val="Table Grid"/>
    <w:basedOn w:val="TableNormal"/>
    <w:uiPriority w:val="39"/>
    <w:rsid w:val="00A52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A52AC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52AC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11">
    <w:name w:val="List Table 7 Colorful - Accent 11"/>
    <w:basedOn w:val="TableNormal"/>
    <w:uiPriority w:val="52"/>
    <w:rsid w:val="00A52AC0"/>
    <w:pPr>
      <w:spacing w:after="0" w:line="240" w:lineRule="auto"/>
    </w:pPr>
    <w:rPr>
      <w:color w:val="850C4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116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116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116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1166" w:themeColor="accent1"/>
        </w:tcBorders>
        <w:shd w:val="clear" w:color="auto" w:fill="FFFFFF" w:themeFill="background1"/>
      </w:tcPr>
    </w:tblStylePr>
    <w:tblStylePr w:type="band1Vert">
      <w:tblPr/>
      <w:tcPr>
        <w:shd w:val="clear" w:color="auto" w:fill="F9C5E0" w:themeFill="accent1" w:themeFillTint="33"/>
      </w:tcPr>
    </w:tblStylePr>
    <w:tblStylePr w:type="band1Horz">
      <w:tblPr/>
      <w:tcPr>
        <w:shd w:val="clear" w:color="auto" w:fill="F9C5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1">
    <w:name w:val="List Table 7 Colorful1"/>
    <w:basedOn w:val="TableNormal"/>
    <w:uiPriority w:val="52"/>
    <w:rsid w:val="00A52AC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A52AC0"/>
    <w:pPr>
      <w:spacing w:after="0" w:line="240" w:lineRule="auto"/>
    </w:pPr>
    <w:rPr>
      <w:color w:val="631AE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6BF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6BF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6BF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6BF2" w:themeColor="accent5"/>
        </w:tcBorders>
        <w:shd w:val="clear" w:color="auto" w:fill="FFFFFF" w:themeFill="background1"/>
      </w:tcPr>
    </w:tblStylePr>
    <w:tblStylePr w:type="band1Vert">
      <w:tblPr/>
      <w:tcPr>
        <w:shd w:val="clear" w:color="auto" w:fill="EAE1FC" w:themeFill="accent5" w:themeFillTint="33"/>
      </w:tcPr>
    </w:tblStylePr>
    <w:tblStylePr w:type="band1Horz">
      <w:tblPr/>
      <w:tcPr>
        <w:shd w:val="clear" w:color="auto" w:fill="EAE1F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11">
    <w:name w:val="List Table 6 Colorful - Accent 11"/>
    <w:basedOn w:val="TableNormal"/>
    <w:uiPriority w:val="51"/>
    <w:rsid w:val="00A52AC0"/>
    <w:pPr>
      <w:spacing w:after="0" w:line="240" w:lineRule="auto"/>
    </w:pPr>
    <w:rPr>
      <w:color w:val="850C4B" w:themeColor="accent1" w:themeShade="BF"/>
    </w:rPr>
    <w:tblPr>
      <w:tblStyleRowBandSize w:val="1"/>
      <w:tblStyleColBandSize w:val="1"/>
      <w:tblBorders>
        <w:top w:val="single" w:sz="4" w:space="0" w:color="B31166" w:themeColor="accent1"/>
        <w:bottom w:val="single" w:sz="4" w:space="0" w:color="B31166" w:themeColor="accent1"/>
      </w:tblBorders>
    </w:tblPr>
    <w:tblStylePr w:type="firstRow">
      <w:rPr>
        <w:b/>
        <w:bCs/>
      </w:rPr>
      <w:tblPr/>
      <w:tcPr>
        <w:tcBorders>
          <w:bottom w:val="single" w:sz="4" w:space="0" w:color="B31166" w:themeColor="accent1"/>
        </w:tcBorders>
      </w:tcPr>
    </w:tblStylePr>
    <w:tblStylePr w:type="lastRow">
      <w:rPr>
        <w:b/>
        <w:bCs/>
      </w:rPr>
      <w:tblPr/>
      <w:tcPr>
        <w:tcBorders>
          <w:top w:val="double" w:sz="4" w:space="0" w:color="B31166" w:themeColor="accent1"/>
        </w:tcBorders>
      </w:tcPr>
    </w:tblStylePr>
    <w:tblStylePr w:type="firstCol">
      <w:rPr>
        <w:b/>
        <w:bCs/>
      </w:rPr>
    </w:tblStylePr>
    <w:tblStylePr w:type="lastCol">
      <w:rPr>
        <w:b/>
        <w:bCs/>
      </w:rPr>
    </w:tblStylePr>
    <w:tblStylePr w:type="band1Vert">
      <w:tblPr/>
      <w:tcPr>
        <w:shd w:val="clear" w:color="auto" w:fill="F9C5E0" w:themeFill="accent1" w:themeFillTint="33"/>
      </w:tcPr>
    </w:tblStylePr>
    <w:tblStylePr w:type="band1Horz">
      <w:tblPr/>
      <w:tcPr>
        <w:shd w:val="clear" w:color="auto" w:fill="F9C5E0" w:themeFill="accent1" w:themeFillTint="33"/>
      </w:tcPr>
    </w:tblStylePr>
  </w:style>
  <w:style w:type="table" w:customStyle="1" w:styleId="ListTable21">
    <w:name w:val="List Table 21"/>
    <w:basedOn w:val="TableNormal"/>
    <w:uiPriority w:val="47"/>
    <w:rsid w:val="00A52AC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E02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961"/>
  </w:style>
  <w:style w:type="paragraph" w:styleId="Footer">
    <w:name w:val="footer"/>
    <w:basedOn w:val="Normal"/>
    <w:link w:val="FooterChar"/>
    <w:uiPriority w:val="99"/>
    <w:unhideWhenUsed/>
    <w:rsid w:val="00E02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961"/>
  </w:style>
  <w:style w:type="paragraph" w:styleId="ListParagraph">
    <w:name w:val="List Paragraph"/>
    <w:basedOn w:val="Normal"/>
    <w:uiPriority w:val="34"/>
    <w:qFormat/>
    <w:rsid w:val="006F3F1E"/>
    <w:pPr>
      <w:ind w:left="720"/>
      <w:contextualSpacing/>
    </w:pPr>
  </w:style>
  <w:style w:type="table" w:customStyle="1" w:styleId="ListTable2-Accent21">
    <w:name w:val="List Table 2 - Accent 21"/>
    <w:basedOn w:val="TableNormal"/>
    <w:uiPriority w:val="47"/>
    <w:rsid w:val="009169B7"/>
    <w:pPr>
      <w:spacing w:after="0" w:line="240" w:lineRule="auto"/>
    </w:pPr>
    <w:tblPr>
      <w:tblStyleRowBandSize w:val="1"/>
      <w:tblStyleColBandSize w:val="1"/>
      <w:tblBorders>
        <w:top w:val="single" w:sz="4" w:space="0" w:color="EE8AA8" w:themeColor="accent2" w:themeTint="99"/>
        <w:bottom w:val="single" w:sz="4" w:space="0" w:color="EE8AA8" w:themeColor="accent2" w:themeTint="99"/>
        <w:insideH w:val="single" w:sz="4" w:space="0" w:color="EE8AA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7E1" w:themeFill="accent2" w:themeFillTint="33"/>
      </w:tcPr>
    </w:tblStylePr>
    <w:tblStylePr w:type="band1Horz">
      <w:tblPr/>
      <w:tcPr>
        <w:shd w:val="clear" w:color="auto" w:fill="F9D7E1" w:themeFill="accent2" w:themeFillTint="33"/>
      </w:tcPr>
    </w:tblStylePr>
  </w:style>
  <w:style w:type="character" w:customStyle="1" w:styleId="NoSpacingChar">
    <w:name w:val="No Spacing Char"/>
    <w:basedOn w:val="DefaultParagraphFont"/>
    <w:link w:val="NoSpacing"/>
    <w:uiPriority w:val="1"/>
    <w:rsid w:val="00571A0D"/>
  </w:style>
  <w:style w:type="table" w:customStyle="1" w:styleId="ListTable1Light1">
    <w:name w:val="List Table 1 Light1"/>
    <w:basedOn w:val="TableNormal"/>
    <w:uiPriority w:val="46"/>
    <w:rsid w:val="00546F7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rsid w:val="0058209B"/>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006026">
      <w:bodyDiv w:val="1"/>
      <w:marLeft w:val="0"/>
      <w:marRight w:val="0"/>
      <w:marTop w:val="0"/>
      <w:marBottom w:val="0"/>
      <w:divBdr>
        <w:top w:val="none" w:sz="0" w:space="0" w:color="auto"/>
        <w:left w:val="none" w:sz="0" w:space="0" w:color="auto"/>
        <w:bottom w:val="none" w:sz="0" w:space="0" w:color="auto"/>
        <w:right w:val="none" w:sz="0" w:space="0" w:color="auto"/>
      </w:divBdr>
    </w:div>
    <w:div w:id="111500210">
      <w:bodyDiv w:val="1"/>
      <w:marLeft w:val="0"/>
      <w:marRight w:val="0"/>
      <w:marTop w:val="0"/>
      <w:marBottom w:val="0"/>
      <w:divBdr>
        <w:top w:val="none" w:sz="0" w:space="0" w:color="auto"/>
        <w:left w:val="none" w:sz="0" w:space="0" w:color="auto"/>
        <w:bottom w:val="none" w:sz="0" w:space="0" w:color="auto"/>
        <w:right w:val="none" w:sz="0" w:space="0" w:color="auto"/>
      </w:divBdr>
    </w:div>
    <w:div w:id="420224148">
      <w:bodyDiv w:val="1"/>
      <w:marLeft w:val="0"/>
      <w:marRight w:val="0"/>
      <w:marTop w:val="0"/>
      <w:marBottom w:val="0"/>
      <w:divBdr>
        <w:top w:val="none" w:sz="0" w:space="0" w:color="auto"/>
        <w:left w:val="none" w:sz="0" w:space="0" w:color="auto"/>
        <w:bottom w:val="none" w:sz="0" w:space="0" w:color="auto"/>
        <w:right w:val="none" w:sz="0" w:space="0" w:color="auto"/>
      </w:divBdr>
    </w:div>
    <w:div w:id="912271264">
      <w:bodyDiv w:val="1"/>
      <w:marLeft w:val="0"/>
      <w:marRight w:val="0"/>
      <w:marTop w:val="0"/>
      <w:marBottom w:val="0"/>
      <w:divBdr>
        <w:top w:val="none" w:sz="0" w:space="0" w:color="auto"/>
        <w:left w:val="none" w:sz="0" w:space="0" w:color="auto"/>
        <w:bottom w:val="none" w:sz="0" w:space="0" w:color="auto"/>
        <w:right w:val="none" w:sz="0" w:space="0" w:color="auto"/>
      </w:divBdr>
    </w:div>
    <w:div w:id="938951357">
      <w:bodyDiv w:val="1"/>
      <w:marLeft w:val="0"/>
      <w:marRight w:val="0"/>
      <w:marTop w:val="0"/>
      <w:marBottom w:val="0"/>
      <w:divBdr>
        <w:top w:val="none" w:sz="0" w:space="0" w:color="auto"/>
        <w:left w:val="none" w:sz="0" w:space="0" w:color="auto"/>
        <w:bottom w:val="none" w:sz="0" w:space="0" w:color="auto"/>
        <w:right w:val="none" w:sz="0" w:space="0" w:color="auto"/>
      </w:divBdr>
    </w:div>
    <w:div w:id="1122387265">
      <w:bodyDiv w:val="1"/>
      <w:marLeft w:val="0"/>
      <w:marRight w:val="0"/>
      <w:marTop w:val="0"/>
      <w:marBottom w:val="0"/>
      <w:divBdr>
        <w:top w:val="none" w:sz="0" w:space="0" w:color="auto"/>
        <w:left w:val="none" w:sz="0" w:space="0" w:color="auto"/>
        <w:bottom w:val="none" w:sz="0" w:space="0" w:color="auto"/>
        <w:right w:val="none" w:sz="0" w:space="0" w:color="auto"/>
      </w:divBdr>
    </w:div>
    <w:div w:id="1342589068">
      <w:bodyDiv w:val="1"/>
      <w:marLeft w:val="0"/>
      <w:marRight w:val="0"/>
      <w:marTop w:val="0"/>
      <w:marBottom w:val="0"/>
      <w:divBdr>
        <w:top w:val="none" w:sz="0" w:space="0" w:color="auto"/>
        <w:left w:val="none" w:sz="0" w:space="0" w:color="auto"/>
        <w:bottom w:val="none" w:sz="0" w:space="0" w:color="auto"/>
        <w:right w:val="none" w:sz="0" w:space="0" w:color="auto"/>
      </w:divBdr>
    </w:div>
    <w:div w:id="1489862548">
      <w:bodyDiv w:val="1"/>
      <w:marLeft w:val="0"/>
      <w:marRight w:val="0"/>
      <w:marTop w:val="0"/>
      <w:marBottom w:val="0"/>
      <w:divBdr>
        <w:top w:val="none" w:sz="0" w:space="0" w:color="auto"/>
        <w:left w:val="none" w:sz="0" w:space="0" w:color="auto"/>
        <w:bottom w:val="none" w:sz="0" w:space="0" w:color="auto"/>
        <w:right w:val="none" w:sz="0" w:space="0" w:color="auto"/>
      </w:divBdr>
    </w:div>
    <w:div w:id="1533588106">
      <w:bodyDiv w:val="1"/>
      <w:marLeft w:val="0"/>
      <w:marRight w:val="0"/>
      <w:marTop w:val="0"/>
      <w:marBottom w:val="0"/>
      <w:divBdr>
        <w:top w:val="none" w:sz="0" w:space="0" w:color="auto"/>
        <w:left w:val="none" w:sz="0" w:space="0" w:color="auto"/>
        <w:bottom w:val="none" w:sz="0" w:space="0" w:color="auto"/>
        <w:right w:val="none" w:sz="0" w:space="0" w:color="auto"/>
      </w:divBdr>
    </w:div>
    <w:div w:id="1706589753">
      <w:bodyDiv w:val="1"/>
      <w:marLeft w:val="0"/>
      <w:marRight w:val="0"/>
      <w:marTop w:val="0"/>
      <w:marBottom w:val="0"/>
      <w:divBdr>
        <w:top w:val="none" w:sz="0" w:space="0" w:color="auto"/>
        <w:left w:val="none" w:sz="0" w:space="0" w:color="auto"/>
        <w:bottom w:val="none" w:sz="0" w:space="0" w:color="auto"/>
        <w:right w:val="none" w:sz="0" w:space="0" w:color="auto"/>
      </w:divBdr>
    </w:div>
    <w:div w:id="1794252499">
      <w:bodyDiv w:val="1"/>
      <w:marLeft w:val="0"/>
      <w:marRight w:val="0"/>
      <w:marTop w:val="0"/>
      <w:marBottom w:val="0"/>
      <w:divBdr>
        <w:top w:val="none" w:sz="0" w:space="0" w:color="auto"/>
        <w:left w:val="none" w:sz="0" w:space="0" w:color="auto"/>
        <w:bottom w:val="none" w:sz="0" w:space="0" w:color="auto"/>
        <w:right w:val="none" w:sz="0" w:space="0" w:color="auto"/>
      </w:divBdr>
    </w:div>
    <w:div w:id="20504019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header" Target="header3.xml" /><Relationship Id="rId13" Type="http://schemas.openxmlformats.org/officeDocument/2006/relationships/footer" Target="footer3.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endnotes" Target="endnot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customXml" Target="../customXml/item1.xml" /><Relationship Id="rId7" Type="http://schemas.openxmlformats.org/officeDocument/2006/relationships/image" Target="media/image1.png" /><Relationship Id="rId8" Type="http://schemas.openxmlformats.org/officeDocument/2006/relationships/header" Target="header1.xml" /><Relationship Id="rId9" Type="http://schemas.openxmlformats.org/officeDocument/2006/relationships/header" Target="header2.xml" /></Relationships>
</file>

<file path=word/_rels/settings.xml.rels><?xml version="1.0" encoding="utf-8" standalone="yes"?><Relationships xmlns="http://schemas.openxmlformats.org/package/2006/relationships"><Relationship Id="rId1" Type="http://schemas.openxmlformats.org/officeDocument/2006/relationships/attachedTemplate" Target="file:///D:/new_project/cm-services/cm-api/src/main/resources/templates/audit-soc2-report.dotx" TargetMode="External" /></Relationships>
</file>

<file path=word/theme/_rels/theme1.xml.rels><?xml version="1.0" encoding="utf-8" standalone="yes"?><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B8763-430F-4214-8451-DCA224B95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audit-soc2-report.dotx</Template>
  <TotalTime>91</TotalTime>
  <Pages>1</Pages>
  <Words>15</Words>
  <Characters>164</Characters>
  <Application>Microsoft Office Word</Application>
  <DocSecurity>0</DocSecurity>
  <Lines>54</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Aditya Kumar</cp:lastModifiedBy>
  <cp:revision>73</cp:revision>
  <dcterms:created xsi:type="dcterms:W3CDTF">2020-01-14T13:16:00Z</dcterms:created>
  <dcterms:modified xsi:type="dcterms:W3CDTF">2024-05-28T14:02:00Z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7fafe2b2c19b2989677a3781f63674779571958b04bf4536054819ea27f1f10e</vt:lpwstr>
  </property>
</Properties>
</file>