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25CA78" w14:textId="322FC790" w:rsidR="00624C16" w:rsidRDefault="00000000">
      <w:pPr>
        <w:jc w:val="center"/>
      </w:pPr>
      <w:r>
        <w:br/>
      </w:r>
      <w:r w:rsidR="00000E03">
        <w:rPr>
          <w:noProof/>
        </w:rPr>
        <w:t>&lt;Logo&gt;</w:t>
      </w:r>
    </w:p>
    <w:p w14:paraId="1AD53EC7" w14:textId="77777777" w:rsidR="00624C16" w:rsidRDefault="00000000">
      <w:r>
        <w:br w:type="page"/>
      </w:r>
    </w:p>
    <w:p w14:paraId="01D62254" w14:textId="77777777" w:rsidR="00624C16" w:rsidRDefault="00624C16"/>
    <w:p w14:paraId="0EEF8F51" w14:textId="77777777" w:rsidR="00233190" w:rsidRDefault="00000000">
      <w:r>
        <w:rPr>
          <w:noProof/>
        </w:rPr>
        <w:pict w14:anchorId="5C4EEF6F">
          <v:group id="Group 114" o:spid="_x0000_s1026" style="position:absolute;margin-left:33.1pt;margin-top:21.75pt;width:17.25pt;height:765.4pt;z-index:251658240;mso-width-percent:29;mso-height-percent:909;mso-position-horizontal-relative:page;mso-position-vertical-relative:page;mso-width-percent:29;mso-height-percent:909" coordsize="2286,91440">
            <v:rect id="Rectangle 115" o:spid="_x0000_s1027" style="position:absolute;width:2286;height:87820;visibility:visible;v-text-anchor:middle" filled="f" stroked="f" strokeweight="1.5pt">
              <v:stroke endcap="round"/>
            </v:rect>
            <v:rect id="Rectangle 116" o:spid="_x0000_s1028" style="position:absolute;top:89154;width:2286;height:2286;visibility:visible;v-text-anchor:middle" filled="f" stroked="f" strokeweight="1.5pt">
              <v:stroke endcap="round"/>
              <o:lock v:ext="edit" aspectratio="t"/>
            </v:rect>
            <w10:wrap anchorx="page" anchory="page"/>
          </v:group>
        </w:pict>
      </w:r>
    </w:p>
    <w:tbl>
      <w:tblPr>
        <w:tblStyle w:val="GridTable1Light-Accent41"/>
        <w:tblpPr w:leftFromText="180" w:rightFromText="180" w:vertAnchor="text" w:horzAnchor="margin" w:tblpY="7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3600"/>
        <w:gridCol w:w="4860"/>
      </w:tblGrid>
      <w:tr w:rsidR="00624C16" w14:paraId="68A6C27B" w14:textId="77777777" w:rsidTr="00624C16">
        <w:trPr>
          <w:gridAfter w:val="1"/>
          <w:wAfter w:w="4860" w:type="dxa"/>
        </w:trPr>
        <w:tc>
          <w:tcPr>
            <w:cnfStyle w:val="001000000000" w:firstRow="0" w:lastRow="0" w:firstColumn="1" w:lastColumn="0" w:oddVBand="0" w:evenVBand="0" w:oddHBand="0" w:evenHBand="0" w:firstRowFirstColumn="0" w:firstRowLastColumn="0" w:lastRowFirstColumn="0" w:lastRowLastColumn="0"/>
            <w:tcW w:w="3600" w:type="dxa"/>
          </w:tcPr>
          <w:p w14:paraId="1759BCA5" w14:textId="77777777" w:rsidR="006E64F3" w:rsidRPr="0003272A" w:rsidRDefault="006E64F3" w:rsidP="00F23DC4">
            <w:pPr>
              <w:spacing w:line="360" w:lineRule="auto"/>
              <w:rPr>
                <w:rStyle w:val="BookTitle"/>
              </w:rPr>
            </w:pPr>
          </w:p>
        </w:tc>
      </w:tr>
      <w:tr w:rsidR="00624C16" w14:paraId="31F187B4" w14:textId="77777777" w:rsidTr="00624C16">
        <w:tc>
          <w:tcPr>
            <w:cnfStyle w:val="001000000000" w:firstRow="0" w:lastRow="0" w:firstColumn="1" w:lastColumn="0" w:oddVBand="0" w:evenVBand="0" w:oddHBand="0" w:evenHBand="0" w:firstRowFirstColumn="0" w:firstRowLastColumn="0" w:lastRowFirstColumn="0" w:lastRowLastColumn="0"/>
            <w:tcW w:w="3600" w:type="dxa"/>
          </w:tcPr>
          <w:p w14:paraId="607FDFE5" w14:textId="77777777" w:rsidR="00F23DC4" w:rsidRPr="0003272A" w:rsidRDefault="00000000" w:rsidP="008E17BD">
            <w:pPr>
              <w:rPr>
                <w:rStyle w:val="BookTitle"/>
                <w:color w:val="808080" w:themeColor="background1" w:themeShade="80"/>
              </w:rPr>
            </w:pPr>
            <w:r w:rsidRPr="0003272A">
              <w:rPr>
                <w:rStyle w:val="BookTitle"/>
                <w:b/>
                <w:bCs/>
                <w:color w:val="808080" w:themeColor="background1" w:themeShade="80"/>
              </w:rPr>
              <w:t xml:space="preserve">Last Update Date </w:t>
            </w:r>
          </w:p>
        </w:tc>
        <w:tc>
          <w:tcPr>
            <w:tcW w:w="4860" w:type="dxa"/>
          </w:tcPr>
          <w:p w14:paraId="24BD2DA8" w14:textId="49F20768" w:rsidR="00F23DC4" w:rsidRDefault="00000E03"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&lt;DATE&gt;</w:t>
            </w:r>
          </w:p>
          <w:p w14:paraId="088D5B3A" w14:textId="77777777" w:rsidR="003F04EF" w:rsidRPr="0003272A" w:rsidRDefault="003F04EF"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624C16" w14:paraId="5A734641" w14:textId="77777777" w:rsidTr="00624C16">
        <w:tc>
          <w:tcPr>
            <w:cnfStyle w:val="001000000000" w:firstRow="0" w:lastRow="0" w:firstColumn="1" w:lastColumn="0" w:oddVBand="0" w:evenVBand="0" w:oddHBand="0" w:evenHBand="0" w:firstRowFirstColumn="0" w:firstRowLastColumn="0" w:lastRowFirstColumn="0" w:lastRowLastColumn="0"/>
            <w:tcW w:w="3600" w:type="dxa"/>
          </w:tcPr>
          <w:p w14:paraId="19EFD0BF" w14:textId="77777777" w:rsidR="00F23DC4" w:rsidRPr="0003272A" w:rsidRDefault="00000000" w:rsidP="008E17BD">
            <w:pPr>
              <w:rPr>
                <w:rStyle w:val="BookTitle"/>
                <w:color w:val="808080" w:themeColor="background1" w:themeShade="80"/>
              </w:rPr>
            </w:pPr>
            <w:r w:rsidRPr="0003272A">
              <w:rPr>
                <w:rStyle w:val="BookTitle"/>
                <w:b/>
                <w:bCs/>
                <w:color w:val="808080" w:themeColor="background1" w:themeShade="80"/>
              </w:rPr>
              <w:t>Owner</w:t>
            </w:r>
          </w:p>
        </w:tc>
        <w:tc>
          <w:tcPr>
            <w:tcW w:w="4860" w:type="dxa"/>
          </w:tcPr>
          <w:p w14:paraId="2027E663" w14:textId="5963C0B2" w:rsidR="00F23DC4" w:rsidRDefault="00000E03"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&lt;OWNER&gt;</w:t>
            </w:r>
          </w:p>
          <w:p w14:paraId="35BE23E1" w14:textId="77777777" w:rsidR="00F82934" w:rsidRPr="0003272A" w:rsidRDefault="00F82934" w:rsidP="008E17BD">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p>
        </w:tc>
      </w:tr>
      <w:tr w:rsidR="00624C16" w14:paraId="06DF9035" w14:textId="77777777" w:rsidTr="00624C16">
        <w:tc>
          <w:tcPr>
            <w:cnfStyle w:val="001000000000" w:firstRow="0" w:lastRow="0" w:firstColumn="1" w:lastColumn="0" w:oddVBand="0" w:evenVBand="0" w:oddHBand="0" w:evenHBand="0" w:firstRowFirstColumn="0" w:firstRowLastColumn="0" w:lastRowFirstColumn="0" w:lastRowLastColumn="0"/>
            <w:tcW w:w="3600" w:type="dxa"/>
          </w:tcPr>
          <w:p w14:paraId="135B0B73" w14:textId="77777777" w:rsidR="00F82934" w:rsidRPr="0003272A" w:rsidRDefault="00000000" w:rsidP="00F82934">
            <w:pPr>
              <w:rPr>
                <w:rStyle w:val="BookTitle"/>
                <w:color w:val="808080" w:themeColor="background1" w:themeShade="80"/>
              </w:rPr>
            </w:pPr>
            <w:r>
              <w:rPr>
                <w:rStyle w:val="BookTitle"/>
                <w:b/>
                <w:bCs/>
                <w:color w:val="808080" w:themeColor="background1" w:themeShade="80"/>
              </w:rPr>
              <w:t>Status</w:t>
            </w:r>
          </w:p>
        </w:tc>
        <w:tc>
          <w:tcPr>
            <w:tcW w:w="4860" w:type="dxa"/>
          </w:tcPr>
          <w:p w14:paraId="26D2FA78" w14:textId="42E4B0F8" w:rsidR="00F82934" w:rsidRPr="0003272A" w:rsidRDefault="00000E03" w:rsidP="00F82934">
            <w:pPr>
              <w:cnfStyle w:val="000000000000" w:firstRow="0" w:lastRow="0" w:firstColumn="0" w:lastColumn="0" w:oddVBand="0" w:evenVBand="0" w:oddHBand="0" w:evenHBand="0" w:firstRowFirstColumn="0" w:firstRowLastColumn="0" w:lastRowFirstColumn="0" w:lastRowLastColumn="0"/>
              <w:rPr>
                <w:rStyle w:val="BookTitle"/>
                <w:color w:val="808080" w:themeColor="background1" w:themeShade="80"/>
              </w:rPr>
            </w:pPr>
            <w:r>
              <w:rPr>
                <w:rStyle w:val="BookTitle"/>
                <w:color w:val="808080" w:themeColor="background1" w:themeShade="80"/>
              </w:rPr>
              <w:t>&lt;STATUS&gt;</w:t>
            </w:r>
          </w:p>
        </w:tc>
      </w:tr>
    </w:tbl>
    <w:p w14:paraId="49AC0716" w14:textId="77777777" w:rsidR="00546F7A" w:rsidRDefault="00546F7A"/>
    <w:p w14:paraId="6798BBEB" w14:textId="77777777" w:rsidR="00546F7A" w:rsidRDefault="00546F7A"/>
    <w:p w14:paraId="696E19E9" w14:textId="77777777" w:rsidR="00546F7A" w:rsidRDefault="00546F7A"/>
    <w:p w14:paraId="3FE4DCEE" w14:textId="77777777" w:rsidR="00546F7A" w:rsidRDefault="00546F7A"/>
    <w:p w14:paraId="49FC75C5" w14:textId="77777777" w:rsidR="00F82934" w:rsidRDefault="00F82934">
      <w:pPr>
        <w:rPr>
          <w:color w:val="595959" w:themeColor="text1" w:themeTint="A6"/>
          <w:szCs w:val="18"/>
        </w:rPr>
      </w:pPr>
    </w:p>
    <w:p w14:paraId="753EE233" w14:textId="77777777" w:rsidR="00F82934" w:rsidRPr="00233190" w:rsidRDefault="00F82934">
      <w:pPr>
        <w:rPr>
          <w:color w:val="595959" w:themeColor="text1" w:themeTint="A6"/>
          <w:sz w:val="18"/>
          <w:szCs w:val="18"/>
        </w:rPr>
      </w:pPr>
    </w:p>
    <w:tbl>
      <w:tblPr>
        <w:tblStyle w:val="ListTable2-Accent21"/>
        <w:tblpPr w:leftFromText="180" w:rightFromText="180" w:vertAnchor="text" w:horzAnchor="margin" w:tblpY="72"/>
        <w:tblW w:w="0" w:type="auto"/>
        <w:tblLook w:val="0680" w:firstRow="0" w:lastRow="0" w:firstColumn="1" w:lastColumn="0" w:noHBand="1" w:noVBand="1"/>
      </w:tblPr>
      <w:tblGrid>
        <w:gridCol w:w="8610"/>
      </w:tblGrid>
      <w:tr w:rsidR="00624C16" w14:paraId="543CFB72" w14:textId="77777777" w:rsidTr="00624C16">
        <w:trPr>
          <w:trHeight w:val="1410"/>
        </w:trPr>
        <w:tc>
          <w:tcPr>
            <w:cnfStyle w:val="001000000000" w:firstRow="0" w:lastRow="0" w:firstColumn="1" w:lastColumn="0" w:oddVBand="0" w:evenVBand="0" w:oddHBand="0" w:evenHBand="0" w:firstRowFirstColumn="0" w:firstRowLastColumn="0" w:lastRowFirstColumn="0" w:lastRowLastColumn="0"/>
            <w:tcW w:w="8610" w:type="dxa"/>
            <w:tcBorders>
              <w:top w:val="nil"/>
              <w:left w:val="nil"/>
              <w:bottom w:val="nil"/>
              <w:right w:val="nil"/>
            </w:tcBorders>
            <w:hideMark/>
          </w:tcPr>
          <w:p w14:paraId="0878C45A" w14:textId="77777777" w:rsidR="00921133" w:rsidRDefault="00000000" w:rsidP="008E17BD">
            <w:pPr>
              <w:pStyle w:val="Title"/>
              <w:rPr>
                <w:rStyle w:val="BookTitle"/>
                <w:color w:val="262626" w:themeColor="text1" w:themeTint="D9"/>
                <w:sz w:val="72"/>
                <w:szCs w:val="72"/>
              </w:rPr>
            </w:pPr>
            <w:r w:rsidRPr="001663BC">
              <w:rPr>
                <w:rStyle w:val="BookTitle"/>
                <w:color w:val="262626" w:themeColor="text1" w:themeTint="D9"/>
                <w:sz w:val="72"/>
                <w:szCs w:val="72"/>
              </w:rPr>
              <w:t>Software Development Lifecycle Policy</w:t>
            </w:r>
          </w:p>
          <w:p w14:paraId="1C11740F" w14:textId="77777777" w:rsidR="00354146" w:rsidRDefault="00354146" w:rsidP="00354146"/>
          <w:p w14:paraId="649E223D" w14:textId="77777777" w:rsidR="00354146" w:rsidRDefault="00354146" w:rsidP="00354146"/>
          <w:p w14:paraId="2194603E" w14:textId="77777777" w:rsidR="00FA1F45" w:rsidRDefault="00FA1F45" w:rsidP="000607F3">
            <w:pPr>
              <w:rPr>
                <w:rStyle w:val="BookTitle"/>
                <w:sz w:val="28"/>
                <w:szCs w:val="28"/>
              </w:rPr>
            </w:pPr>
          </w:p>
        </w:tc>
      </w:tr>
    </w:tbl>
    <w:p w14:paraId="428724D9" w14:textId="77777777" w:rsidR="000607F3" w:rsidRPr="00857238" w:rsidRDefault="00000000" w:rsidP="000607F3">
      <w:pPr>
        <w:rPr>
          <w:rStyle w:val="BookTitle"/>
          <w:smallCaps w:val="0"/>
          <w:szCs w:val="24"/>
        </w:rPr>
      </w:pPr>
      <w:r>
        <w:rPr>
          <w:szCs w:val="24"/>
        </w:rPr>
        <w:t>No Approval History</w:t>
      </w:r>
    </w:p>
    <w:p w14:paraId="559D69E7" w14:textId="77777777" w:rsidR="00714E12" w:rsidRDefault="00714E12"/>
    <w:p w14:paraId="12F4B14A" w14:textId="77777777" w:rsidR="00714E12" w:rsidRDefault="00714E12"/>
    <w:p w14:paraId="50422CB6" w14:textId="77777777" w:rsidR="00624C16" w:rsidRDefault="00624C16"/>
    <w:p w14:paraId="15BA313D" w14:textId="77777777" w:rsidR="00CC454A" w:rsidRPr="00CC454A" w:rsidRDefault="00CC454A" w:rsidP="00714E12">
      <w:pPr>
        <w:rPr>
          <w:rStyle w:val="BookTitle"/>
          <w:b w:val="0"/>
          <w:bCs w:val="0"/>
          <w:smallCaps w:val="0"/>
          <w:szCs w:val="24"/>
        </w:rPr>
      </w:pPr>
    </w:p>
    <w:p w14:paraId="22FFB2F3" w14:textId="77777777" w:rsidR="00624C16" w:rsidRDefault="00000000">
      <w:pPr>
        <w:pStyle w:val="Heading3"/>
      </w:pPr>
      <w:r>
        <w:t>Purpose</w:t>
      </w:r>
    </w:p>
    <w:p w14:paraId="4680DA2F" w14:textId="77777777" w:rsidR="00624C16" w:rsidRDefault="00000000">
      <w:pPr>
        <w:pStyle w:val="NormalWeb"/>
        <w:divId w:val="954279882"/>
        <w:rPr>
          <w:rFonts w:ascii="Calibri" w:hAnsi="Calibri"/>
          <w:sz w:val="23"/>
          <w:szCs w:val="23"/>
        </w:rPr>
      </w:pPr>
      <w:r>
        <w:rPr>
          <w:rFonts w:ascii="Calibri" w:hAnsi="Calibri"/>
          <w:sz w:val="23"/>
          <w:szCs w:val="23"/>
        </w:rPr>
        <w:t>The purpose of the Software development lifecycle policy is to outline the procedures for establishing and maintaining baseline protection standards for company software development</w:t>
      </w:r>
      <w:r>
        <w:rPr>
          <w:rFonts w:ascii="Calibri" w:hAnsi="Calibri"/>
          <w:sz w:val="23"/>
          <w:szCs w:val="23"/>
        </w:rPr>
        <w:br/>
        <w:t>procedures.</w:t>
      </w:r>
    </w:p>
    <w:p w14:paraId="583F28F8" w14:textId="77777777" w:rsidR="00624C16" w:rsidRDefault="00624C16"/>
    <w:p w14:paraId="0A13A184" w14:textId="77777777" w:rsidR="00624C16" w:rsidRDefault="00000000">
      <w:pPr>
        <w:pStyle w:val="Heading3"/>
      </w:pPr>
      <w:r>
        <w:t>Scope</w:t>
      </w:r>
    </w:p>
    <w:p w14:paraId="2E27FC40" w14:textId="77777777" w:rsidR="00624C16" w:rsidRDefault="00000000">
      <w:pPr>
        <w:pStyle w:val="NormalWeb"/>
        <w:divId w:val="2011234238"/>
        <w:rPr>
          <w:rFonts w:ascii="Calibri" w:hAnsi="Calibri"/>
          <w:sz w:val="23"/>
          <w:szCs w:val="23"/>
        </w:rPr>
      </w:pPr>
      <w:r>
        <w:rPr>
          <w:rFonts w:ascii="Calibri" w:hAnsi="Calibri"/>
          <w:sz w:val="23"/>
          <w:szCs w:val="23"/>
        </w:rPr>
        <w:t>This policy applies to following</w:t>
      </w:r>
    </w:p>
    <w:p w14:paraId="12C21B37" w14:textId="0703EC96" w:rsidR="00000E03" w:rsidRDefault="00000E03">
      <w:pPr>
        <w:pStyle w:val="NormalWeb"/>
        <w:divId w:val="2011234238"/>
        <w:rPr>
          <w:rFonts w:ascii="Calibri" w:hAnsi="Calibri"/>
          <w:sz w:val="23"/>
          <w:szCs w:val="23"/>
        </w:rPr>
      </w:pPr>
      <w:r>
        <w:rPr>
          <w:rFonts w:ascii="Calibri" w:hAnsi="Calibri"/>
          <w:sz w:val="23"/>
          <w:szCs w:val="23"/>
        </w:rPr>
        <w:t>&lt;Applicability&gt; i.e.</w:t>
      </w:r>
    </w:p>
    <w:p w14:paraId="4F04FF09" w14:textId="77777777" w:rsidR="00624C16" w:rsidRPr="00000E03" w:rsidRDefault="00000000">
      <w:pPr>
        <w:numPr>
          <w:ilvl w:val="0"/>
          <w:numId w:val="10"/>
        </w:numPr>
        <w:spacing w:before="100" w:beforeAutospacing="1" w:after="100" w:afterAutospacing="1" w:line="240" w:lineRule="auto"/>
        <w:divId w:val="2011234238"/>
        <w:rPr>
          <w:rFonts w:ascii="Calibri" w:eastAsia="Times New Roman" w:hAnsi="Calibri"/>
          <w:i/>
          <w:iCs/>
          <w:sz w:val="23"/>
          <w:szCs w:val="23"/>
        </w:rPr>
      </w:pPr>
      <w:r w:rsidRPr="00000E03">
        <w:rPr>
          <w:rFonts w:ascii="Calibri" w:eastAsia="Times New Roman" w:hAnsi="Calibri"/>
          <w:i/>
          <w:iCs/>
          <w:sz w:val="23"/>
          <w:szCs w:val="23"/>
        </w:rPr>
        <w:t>Information Systems</w:t>
      </w:r>
    </w:p>
    <w:p w14:paraId="0DB8E9AB" w14:textId="77777777" w:rsidR="00624C16" w:rsidRPr="00000E03" w:rsidRDefault="00000000">
      <w:pPr>
        <w:numPr>
          <w:ilvl w:val="0"/>
          <w:numId w:val="10"/>
        </w:numPr>
        <w:spacing w:before="100" w:beforeAutospacing="1" w:after="100" w:afterAutospacing="1" w:line="240" w:lineRule="auto"/>
        <w:divId w:val="2011234238"/>
        <w:rPr>
          <w:rFonts w:ascii="Calibri" w:eastAsia="Times New Roman" w:hAnsi="Calibri"/>
          <w:i/>
          <w:iCs/>
          <w:sz w:val="23"/>
          <w:szCs w:val="23"/>
        </w:rPr>
      </w:pPr>
      <w:r w:rsidRPr="00000E03">
        <w:rPr>
          <w:rFonts w:ascii="Calibri" w:eastAsia="Times New Roman" w:hAnsi="Calibri"/>
          <w:i/>
          <w:iCs/>
          <w:sz w:val="23"/>
          <w:szCs w:val="23"/>
        </w:rPr>
        <w:t>All in-house built information systems</w:t>
      </w:r>
    </w:p>
    <w:p w14:paraId="09E90018" w14:textId="77777777" w:rsidR="00624C16" w:rsidRPr="00000E03" w:rsidRDefault="00000000">
      <w:pPr>
        <w:numPr>
          <w:ilvl w:val="0"/>
          <w:numId w:val="10"/>
        </w:numPr>
        <w:spacing w:before="100" w:beforeAutospacing="1" w:after="100" w:afterAutospacing="1" w:line="240" w:lineRule="auto"/>
        <w:divId w:val="2011234238"/>
        <w:rPr>
          <w:rFonts w:ascii="Calibri" w:eastAsia="Times New Roman" w:hAnsi="Calibri"/>
          <w:i/>
          <w:iCs/>
          <w:sz w:val="23"/>
          <w:szCs w:val="23"/>
        </w:rPr>
      </w:pPr>
      <w:r w:rsidRPr="00000E03">
        <w:rPr>
          <w:rFonts w:ascii="Calibri" w:eastAsia="Times New Roman" w:hAnsi="Calibri"/>
          <w:i/>
          <w:iCs/>
          <w:sz w:val="23"/>
          <w:szCs w:val="23"/>
        </w:rPr>
        <w:t>Source code and source code controls systems</w:t>
      </w:r>
    </w:p>
    <w:p w14:paraId="4AB54A52" w14:textId="77777777" w:rsidR="00624C16" w:rsidRPr="00000E03" w:rsidRDefault="00000000">
      <w:pPr>
        <w:numPr>
          <w:ilvl w:val="0"/>
          <w:numId w:val="10"/>
        </w:numPr>
        <w:spacing w:before="100" w:beforeAutospacing="1" w:after="100" w:afterAutospacing="1" w:line="240" w:lineRule="auto"/>
        <w:divId w:val="2011234238"/>
        <w:rPr>
          <w:rFonts w:ascii="Calibri" w:eastAsia="Times New Roman" w:hAnsi="Calibri"/>
          <w:i/>
          <w:iCs/>
          <w:sz w:val="23"/>
          <w:szCs w:val="23"/>
        </w:rPr>
      </w:pPr>
      <w:r w:rsidRPr="00000E03">
        <w:rPr>
          <w:rFonts w:ascii="Calibri" w:eastAsia="Times New Roman" w:hAnsi="Calibri"/>
          <w:i/>
          <w:iCs/>
          <w:sz w:val="23"/>
          <w:szCs w:val="23"/>
        </w:rPr>
        <w:t>Inhouse and 3rd party developer and engineering teams</w:t>
      </w:r>
    </w:p>
    <w:p w14:paraId="27F10F12" w14:textId="77777777" w:rsidR="00624C16" w:rsidRDefault="00624C16"/>
    <w:p w14:paraId="65DBF2DD" w14:textId="77777777" w:rsidR="00624C16" w:rsidRDefault="00000000">
      <w:pPr>
        <w:pStyle w:val="Heading3"/>
      </w:pPr>
      <w:r>
        <w:lastRenderedPageBreak/>
        <w:t>Background</w:t>
      </w:r>
    </w:p>
    <w:p w14:paraId="4200F382" w14:textId="77777777" w:rsidR="00624C16" w:rsidRDefault="00000000">
      <w:pPr>
        <w:pStyle w:val="NormalWeb"/>
        <w:divId w:val="1684490594"/>
        <w:rPr>
          <w:rFonts w:ascii="Calibri" w:hAnsi="Calibri"/>
          <w:sz w:val="23"/>
          <w:szCs w:val="23"/>
        </w:rPr>
      </w:pPr>
      <w:r>
        <w:rPr>
          <w:rFonts w:ascii="Calibri" w:hAnsi="Calibri"/>
          <w:sz w:val="23"/>
          <w:szCs w:val="23"/>
        </w:rPr>
        <w:t>The intent of this policy is to ensure a well-defined, secure and consistent process for managing the entire lifecycle of software and information systems, from initial requirements analysis until system decommissioning. The policy defines the procedure, roles, and responsibilities, for each stage of the software development lifecycle. The software development lifecycle consists of requirements analysis, architecture and design, development, testing, deployment/implementation, operations/maintenance, and decommissioning. These processes may be followed in any form such as a waterfall model, agile development model, or any other iterative methodology.</w:t>
      </w:r>
    </w:p>
    <w:p w14:paraId="398A994B" w14:textId="77777777" w:rsidR="00624C16" w:rsidRDefault="00624C16"/>
    <w:p w14:paraId="1527AEA3" w14:textId="77777777" w:rsidR="00624C16" w:rsidRDefault="00000000">
      <w:pPr>
        <w:pStyle w:val="Heading3"/>
      </w:pPr>
      <w:r>
        <w:t>Policy</w:t>
      </w:r>
    </w:p>
    <w:p w14:paraId="2E635545" w14:textId="77777777" w:rsidR="00624C16" w:rsidRDefault="00000000">
      <w:pPr>
        <w:pStyle w:val="NormalWeb"/>
        <w:divId w:val="1893245258"/>
        <w:rPr>
          <w:rFonts w:ascii="Calibri" w:hAnsi="Calibri"/>
          <w:sz w:val="23"/>
          <w:szCs w:val="23"/>
        </w:rPr>
      </w:pPr>
      <w:r>
        <w:rPr>
          <w:rFonts w:ascii="Calibri" w:hAnsi="Calibri"/>
          <w:sz w:val="23"/>
          <w:szCs w:val="23"/>
        </w:rPr>
        <w:t>To ensure high quality and secure development of applications and services, Ancoria Insurance has established the following.</w:t>
      </w:r>
    </w:p>
    <w:p w14:paraId="33CAF86E" w14:textId="77777777" w:rsidR="00624C16" w:rsidRDefault="00000000">
      <w:pPr>
        <w:pStyle w:val="NormalWeb"/>
        <w:divId w:val="1893245258"/>
        <w:rPr>
          <w:rFonts w:ascii="Calibri" w:hAnsi="Calibri"/>
          <w:sz w:val="23"/>
          <w:szCs w:val="23"/>
        </w:rPr>
      </w:pPr>
      <w:r>
        <w:rPr>
          <w:rFonts w:ascii="Calibri" w:hAnsi="Calibri"/>
          <w:sz w:val="23"/>
          <w:szCs w:val="23"/>
        </w:rPr>
        <w:t>Additional training for all Software Engineering Department staff </w:t>
      </w:r>
    </w:p>
    <w:p w14:paraId="4ABEE071" w14:textId="4870B968" w:rsidR="00000E03" w:rsidRDefault="00000E03">
      <w:pPr>
        <w:pStyle w:val="NormalWeb"/>
        <w:divId w:val="1893245258"/>
        <w:rPr>
          <w:rFonts w:ascii="Calibri" w:hAnsi="Calibri"/>
          <w:sz w:val="23"/>
          <w:szCs w:val="23"/>
        </w:rPr>
      </w:pPr>
      <w:r>
        <w:rPr>
          <w:rFonts w:ascii="Calibri" w:hAnsi="Calibri"/>
          <w:sz w:val="23"/>
          <w:szCs w:val="23"/>
        </w:rPr>
        <w:t>&lt;training practices&gt; i.e</w:t>
      </w:r>
    </w:p>
    <w:p w14:paraId="0CA96EED" w14:textId="77777777" w:rsidR="00624C16" w:rsidRPr="00000E03" w:rsidRDefault="00000000">
      <w:pPr>
        <w:numPr>
          <w:ilvl w:val="0"/>
          <w:numId w:val="2"/>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In addition to the mandatory corporate awareness training, all developers, and testers are required to be aware of the principles such as OWASP Top-10 and other Secure Coding practices.</w:t>
      </w:r>
    </w:p>
    <w:p w14:paraId="5B114134" w14:textId="77777777" w:rsidR="00624C16" w:rsidRPr="00000E03" w:rsidRDefault="00000000">
      <w:pPr>
        <w:numPr>
          <w:ilvl w:val="0"/>
          <w:numId w:val="2"/>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Additional training for system administration for information systems that developers will have access to as part of their day-to-day job.</w:t>
      </w:r>
    </w:p>
    <w:p w14:paraId="3FFF5031" w14:textId="77777777" w:rsidR="00624C16" w:rsidRDefault="00000000">
      <w:pPr>
        <w:pStyle w:val="Heading4"/>
        <w:divId w:val="1893245258"/>
        <w:rPr>
          <w:rFonts w:ascii="Calibri" w:eastAsia="Times New Roman" w:hAnsi="Calibri"/>
          <w:sz w:val="23"/>
          <w:szCs w:val="23"/>
        </w:rPr>
      </w:pPr>
      <w:r>
        <w:rPr>
          <w:rFonts w:ascii="Calibri" w:eastAsia="Times New Roman" w:hAnsi="Calibri"/>
          <w:sz w:val="23"/>
          <w:szCs w:val="23"/>
        </w:rPr>
        <w:t>Development and Release approach</w:t>
      </w:r>
    </w:p>
    <w:p w14:paraId="4FF1B7F0" w14:textId="7F4CC9D9" w:rsidR="00000E03" w:rsidRPr="00000E03" w:rsidRDefault="00000E03" w:rsidP="00000E03">
      <w:pPr>
        <w:divId w:val="1893245258"/>
      </w:pPr>
      <w:r>
        <w:t>&lt;practice&gt; i.e.</w:t>
      </w:r>
    </w:p>
    <w:p w14:paraId="40B43BA5" w14:textId="77777777" w:rsidR="00624C16" w:rsidRPr="00000E03" w:rsidRDefault="00000000">
      <w:pPr>
        <w:numPr>
          <w:ilvl w:val="0"/>
          <w:numId w:val="4"/>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All in-house developed software follows agile development practices and aligns with principles of continuous integration and continuous deployment.</w:t>
      </w:r>
    </w:p>
    <w:p w14:paraId="5D610C98" w14:textId="77777777" w:rsidR="00624C16" w:rsidRPr="00000E03" w:rsidRDefault="00000000">
      <w:pPr>
        <w:numPr>
          <w:ilvl w:val="0"/>
          <w:numId w:val="4"/>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The complete agile lifecycle is managed in an</w:t>
      </w:r>
      <w:r w:rsidRPr="00000E03">
        <w:rPr>
          <w:rStyle w:val="Strong"/>
          <w:rFonts w:ascii="Calibri" w:eastAsia="Times New Roman" w:hAnsi="Calibri"/>
          <w:i/>
          <w:iCs/>
          <w:sz w:val="23"/>
          <w:szCs w:val="23"/>
        </w:rPr>
        <w:t> </w:t>
      </w:r>
      <w:r w:rsidRPr="00000E03">
        <w:rPr>
          <w:rFonts w:ascii="Calibri" w:eastAsia="Times New Roman" w:hAnsi="Calibri"/>
          <w:i/>
          <w:iCs/>
          <w:sz w:val="23"/>
          <w:szCs w:val="23"/>
        </w:rPr>
        <w:t>agile lifecycle management tool.</w:t>
      </w:r>
    </w:p>
    <w:p w14:paraId="6F2D1362" w14:textId="77777777" w:rsidR="00624C16" w:rsidRPr="00000E03" w:rsidRDefault="00000000">
      <w:pPr>
        <w:numPr>
          <w:ilvl w:val="0"/>
          <w:numId w:val="4"/>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As a part of the agile process, each requirement is broken down into Epics, Features and User Stories. User Story being the smallest independent piece of work.</w:t>
      </w:r>
    </w:p>
    <w:p w14:paraId="2F4D9395" w14:textId="77777777" w:rsidR="00624C16" w:rsidRPr="00000E03" w:rsidRDefault="00000000">
      <w:pPr>
        <w:numPr>
          <w:ilvl w:val="0"/>
          <w:numId w:val="4"/>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Potential security controls are identified, and the requirement and specifications are prepared in cooperation with the I&amp;S team.</w:t>
      </w:r>
    </w:p>
    <w:p w14:paraId="4E239411" w14:textId="77777777" w:rsidR="00624C16" w:rsidRPr="00000E03" w:rsidRDefault="00000000">
      <w:pPr>
        <w:numPr>
          <w:ilvl w:val="0"/>
          <w:numId w:val="4"/>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The security team is involved and performs a security review for each major development.</w:t>
      </w:r>
    </w:p>
    <w:p w14:paraId="45F44151" w14:textId="77777777" w:rsidR="00624C16" w:rsidRDefault="00000000">
      <w:pPr>
        <w:pStyle w:val="Heading4"/>
        <w:divId w:val="1893245258"/>
        <w:rPr>
          <w:rFonts w:ascii="Calibri" w:eastAsia="Times New Roman" w:hAnsi="Calibri"/>
          <w:sz w:val="23"/>
          <w:szCs w:val="23"/>
        </w:rPr>
      </w:pPr>
      <w:r>
        <w:rPr>
          <w:rFonts w:ascii="Calibri" w:eastAsia="Times New Roman" w:hAnsi="Calibri"/>
          <w:sz w:val="23"/>
          <w:szCs w:val="23"/>
        </w:rPr>
        <w:t>Source code management and version control</w:t>
      </w:r>
    </w:p>
    <w:p w14:paraId="55B6DC04" w14:textId="09061EDE" w:rsidR="00000E03" w:rsidRPr="00000E03" w:rsidRDefault="00000E03" w:rsidP="00000E03">
      <w:pPr>
        <w:divId w:val="1893245258"/>
      </w:pPr>
      <w:r>
        <w:t>&lt;practice&gt; i.e.</w:t>
      </w:r>
    </w:p>
    <w:p w14:paraId="467AA4E8" w14:textId="77777777" w:rsidR="00624C16" w:rsidRPr="00000E03" w:rsidRDefault="00000000">
      <w:pPr>
        <w:numPr>
          <w:ilvl w:val="0"/>
          <w:numId w:val="5"/>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All code is managed in source control such as GIT and TFS, through Azure DevOps Server.</w:t>
      </w:r>
    </w:p>
    <w:p w14:paraId="6A152202" w14:textId="77777777" w:rsidR="00624C16" w:rsidRPr="00000E03" w:rsidRDefault="00000000">
      <w:pPr>
        <w:numPr>
          <w:ilvl w:val="0"/>
          <w:numId w:val="5"/>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All code follows a strict check-in, checkout, merge and pull request process to manage changes and track versions</w:t>
      </w:r>
    </w:p>
    <w:p w14:paraId="47C69CBD" w14:textId="77777777" w:rsidR="00624C16" w:rsidRPr="00000E03" w:rsidRDefault="00000000">
      <w:pPr>
        <w:numPr>
          <w:ilvl w:val="0"/>
          <w:numId w:val="5"/>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lastRenderedPageBreak/>
        <w:t>All main branches of source code are protected from deletion.</w:t>
      </w:r>
    </w:p>
    <w:p w14:paraId="2977DBB9" w14:textId="77777777" w:rsidR="00624C16" w:rsidRDefault="00000000">
      <w:pPr>
        <w:pStyle w:val="Heading4"/>
        <w:divId w:val="1893245258"/>
        <w:rPr>
          <w:rFonts w:ascii="Calibri" w:eastAsia="Times New Roman" w:hAnsi="Calibri"/>
          <w:sz w:val="23"/>
          <w:szCs w:val="23"/>
        </w:rPr>
      </w:pPr>
      <w:r>
        <w:rPr>
          <w:rFonts w:ascii="Calibri" w:eastAsia="Times New Roman" w:hAnsi="Calibri"/>
          <w:sz w:val="23"/>
          <w:szCs w:val="23"/>
        </w:rPr>
        <w:t>Other secure practices </w:t>
      </w:r>
    </w:p>
    <w:p w14:paraId="4C7C4149" w14:textId="7A70D27F" w:rsidR="00000E03" w:rsidRPr="00000E03" w:rsidRDefault="00000E03" w:rsidP="00000E03">
      <w:pPr>
        <w:divId w:val="1893245258"/>
      </w:pPr>
      <w:r>
        <w:t>&lt;secure practices&gt; i.e.</w:t>
      </w:r>
    </w:p>
    <w:p w14:paraId="7635129C" w14:textId="77777777" w:rsidR="00624C16" w:rsidRPr="00000E03" w:rsidRDefault="00000000">
      <w:pPr>
        <w:numPr>
          <w:ilvl w:val="0"/>
          <w:numId w:val="6"/>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Segregation of environments - Development, Stage, and Production environments are on entirely separate and disconnected networks.</w:t>
      </w:r>
    </w:p>
    <w:p w14:paraId="6D17D2AB" w14:textId="77777777" w:rsidR="00624C16" w:rsidRPr="00000E03" w:rsidRDefault="00000000">
      <w:pPr>
        <w:numPr>
          <w:ilvl w:val="0"/>
          <w:numId w:val="6"/>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Role-based access - Engineers are provided access to source code, data repositories, and data demanded by their job and role.</w:t>
      </w:r>
    </w:p>
    <w:p w14:paraId="45F9EED2" w14:textId="77777777" w:rsidR="00624C16" w:rsidRPr="00000E03" w:rsidRDefault="00000000">
      <w:pPr>
        <w:numPr>
          <w:ilvl w:val="0"/>
          <w:numId w:val="6"/>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Review and evaluation of new tools before new tools and products are introduced.</w:t>
      </w:r>
    </w:p>
    <w:p w14:paraId="204BBC24" w14:textId="77777777" w:rsidR="00624C16" w:rsidRPr="00000E03" w:rsidRDefault="00000000">
      <w:pPr>
        <w:numPr>
          <w:ilvl w:val="0"/>
          <w:numId w:val="6"/>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Environment and system hardening based on recommendations and practices of tools and platforms used</w:t>
      </w:r>
    </w:p>
    <w:p w14:paraId="4F24AC76" w14:textId="77777777" w:rsidR="00000E03" w:rsidRDefault="00000000">
      <w:pPr>
        <w:pStyle w:val="Heading4"/>
        <w:divId w:val="1893245258"/>
        <w:rPr>
          <w:rFonts w:ascii="Calibri" w:eastAsia="Times New Roman" w:hAnsi="Calibri"/>
          <w:sz w:val="23"/>
          <w:szCs w:val="23"/>
        </w:rPr>
      </w:pPr>
      <w:r>
        <w:rPr>
          <w:rFonts w:ascii="Calibri" w:eastAsia="Times New Roman" w:hAnsi="Calibri"/>
          <w:sz w:val="23"/>
          <w:szCs w:val="23"/>
        </w:rPr>
        <w:t>Testing &amp; validation</w:t>
      </w:r>
    </w:p>
    <w:p w14:paraId="147D805B" w14:textId="3071E927" w:rsidR="00624C16" w:rsidRPr="00000E03" w:rsidRDefault="00000E03">
      <w:pPr>
        <w:pStyle w:val="Heading4"/>
        <w:divId w:val="1893245258"/>
        <w:rPr>
          <w:rFonts w:ascii="Calibri" w:eastAsia="Times New Roman" w:hAnsi="Calibri"/>
          <w:b w:val="0"/>
          <w:bCs/>
          <w:sz w:val="23"/>
          <w:szCs w:val="23"/>
        </w:rPr>
      </w:pPr>
      <w:r w:rsidRPr="00000E03">
        <w:rPr>
          <w:rFonts w:ascii="Calibri" w:eastAsia="Times New Roman" w:hAnsi="Calibri"/>
          <w:b w:val="0"/>
          <w:bCs/>
          <w:sz w:val="23"/>
          <w:szCs w:val="23"/>
        </w:rPr>
        <w:t>&lt;practices&gt; i.e </w:t>
      </w:r>
    </w:p>
    <w:p w14:paraId="2DB1DD48" w14:textId="77777777" w:rsidR="00624C16" w:rsidRPr="00000E03" w:rsidRDefault="00000000">
      <w:pPr>
        <w:numPr>
          <w:ilvl w:val="0"/>
          <w:numId w:val="7"/>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Automate testing wherever possible.</w:t>
      </w:r>
    </w:p>
    <w:p w14:paraId="1B82CBCE" w14:textId="77777777" w:rsidR="00624C16" w:rsidRPr="00000E03" w:rsidRDefault="00000000">
      <w:pPr>
        <w:numPr>
          <w:ilvl w:val="0"/>
          <w:numId w:val="7"/>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The QA team performs manual and functional testing and all bugs and resolutions are documented in Azure DevOps Server.</w:t>
      </w:r>
    </w:p>
    <w:p w14:paraId="03D15D9B" w14:textId="77777777" w:rsidR="00624C16" w:rsidRPr="00000E03" w:rsidRDefault="00000000">
      <w:pPr>
        <w:numPr>
          <w:ilvl w:val="0"/>
          <w:numId w:val="7"/>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A vulnerability scan of the application is performed every quarter or after every major release.</w:t>
      </w:r>
    </w:p>
    <w:p w14:paraId="1200A687" w14:textId="77777777" w:rsidR="00624C16" w:rsidRPr="00000E03" w:rsidRDefault="00000000">
      <w:pPr>
        <w:numPr>
          <w:ilvl w:val="0"/>
          <w:numId w:val="7"/>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Penetration testing is performed annually. </w:t>
      </w:r>
    </w:p>
    <w:p w14:paraId="3E014AC1" w14:textId="77777777" w:rsidR="00624C16" w:rsidRPr="00000E03" w:rsidRDefault="00000000">
      <w:pPr>
        <w:numPr>
          <w:ilvl w:val="0"/>
          <w:numId w:val="7"/>
        </w:numPr>
        <w:spacing w:before="100" w:beforeAutospacing="1" w:after="100" w:afterAutospacing="1" w:line="240" w:lineRule="auto"/>
        <w:divId w:val="1893245258"/>
        <w:rPr>
          <w:rFonts w:ascii="Calibri" w:eastAsia="Times New Roman" w:hAnsi="Calibri"/>
          <w:i/>
          <w:iCs/>
          <w:sz w:val="23"/>
          <w:szCs w:val="23"/>
        </w:rPr>
      </w:pPr>
      <w:r w:rsidRPr="00000E03">
        <w:rPr>
          <w:rFonts w:ascii="Calibri" w:eastAsia="Times New Roman" w:hAnsi="Calibri"/>
          <w:i/>
          <w:iCs/>
          <w:sz w:val="23"/>
          <w:szCs w:val="23"/>
        </w:rPr>
        <w:t>Data retention is per the Data Retention Policy.</w:t>
      </w:r>
    </w:p>
    <w:p w14:paraId="529DB36A" w14:textId="77777777" w:rsidR="00624C16" w:rsidRDefault="00624C16"/>
    <w:p w14:paraId="06F8D988" w14:textId="77777777" w:rsidR="00624C16" w:rsidRDefault="00000000">
      <w:pPr>
        <w:pStyle w:val="Heading3"/>
      </w:pPr>
      <w:r>
        <w:t>Enforcement</w:t>
      </w:r>
    </w:p>
    <w:p w14:paraId="13BDD8BA" w14:textId="77777777" w:rsidR="00624C16" w:rsidRDefault="00000000">
      <w:pPr>
        <w:pStyle w:val="NormalWeb"/>
        <w:divId w:val="2142275252"/>
        <w:rPr>
          <w:rFonts w:ascii="Calibri" w:hAnsi="Calibri"/>
          <w:sz w:val="23"/>
          <w:szCs w:val="23"/>
        </w:rPr>
      </w:pPr>
      <w:r>
        <w:rPr>
          <w:rFonts w:ascii="Calibri" w:hAnsi="Calibri"/>
          <w:sz w:val="23"/>
          <w:szCs w:val="23"/>
        </w:rPr>
        <w:t>This policy is maintained and enforced by the Infosec team. Violations and noncompliance is acted upon as per the Sanctions Policy</w:t>
      </w:r>
      <w:r>
        <w:rPr>
          <w:rFonts w:ascii="Calibri" w:hAnsi="Calibri"/>
          <w:sz w:val="23"/>
          <w:szCs w:val="23"/>
        </w:rPr>
        <w:br/>
        <w:t> </w:t>
      </w:r>
    </w:p>
    <w:p w14:paraId="75301263" w14:textId="77777777" w:rsidR="00624C16" w:rsidRDefault="00624C16"/>
    <w:p w14:paraId="503E505B" w14:textId="77777777" w:rsidR="00624C16" w:rsidRDefault="00000000">
      <w:pPr>
        <w:pStyle w:val="Heading3"/>
      </w:pPr>
      <w:r>
        <w:t>Document History</w:t>
      </w:r>
    </w:p>
    <w:tbl>
      <w:tblPr>
        <w:tblW w:w="0" w:type="auto"/>
        <w:tblBorders>
          <w:top w:val="single" w:sz="6" w:space="0" w:color="808080"/>
          <w:left w:val="single" w:sz="6" w:space="0" w:color="808080"/>
          <w:bottom w:val="single" w:sz="6" w:space="0" w:color="808080"/>
          <w:right w:val="single" w:sz="6" w:space="0" w:color="808080"/>
        </w:tblBorders>
        <w:shd w:val="clear" w:color="auto" w:fill="FFFFFF"/>
        <w:tblCellMar>
          <w:top w:w="15" w:type="dxa"/>
          <w:left w:w="15" w:type="dxa"/>
          <w:bottom w:w="15" w:type="dxa"/>
          <w:right w:w="15" w:type="dxa"/>
        </w:tblCellMar>
        <w:tblLook w:val="04A0" w:firstRow="1" w:lastRow="0" w:firstColumn="1" w:lastColumn="0" w:noHBand="0" w:noVBand="1"/>
      </w:tblPr>
      <w:tblGrid>
        <w:gridCol w:w="931"/>
        <w:gridCol w:w="887"/>
        <w:gridCol w:w="1156"/>
        <w:gridCol w:w="1051"/>
      </w:tblGrid>
      <w:tr w:rsidR="00624C16" w14:paraId="1364A7B5" w14:textId="77777777">
        <w:trPr>
          <w:divId w:val="395938075"/>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19D9E96" w14:textId="77777777" w:rsidR="00624C16" w:rsidRDefault="00000000">
            <w:pPr>
              <w:rPr>
                <w:rFonts w:ascii="Calibri" w:eastAsia="Times New Roman" w:hAnsi="Calibri"/>
                <w:color w:val="000000"/>
                <w:sz w:val="18"/>
                <w:szCs w:val="18"/>
              </w:rPr>
            </w:pPr>
            <w:r>
              <w:rPr>
                <w:rStyle w:val="Strong"/>
                <w:rFonts w:ascii="Calibri" w:eastAsia="Times New Roman" w:hAnsi="Calibri"/>
                <w:color w:val="000000"/>
                <w:sz w:val="18"/>
                <w:szCs w:val="18"/>
              </w:rPr>
              <w:t>Version</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6D986B5" w14:textId="77777777" w:rsidR="00624C16" w:rsidRDefault="00000000">
            <w:pPr>
              <w:rPr>
                <w:rFonts w:ascii="Calibri" w:eastAsia="Times New Roman" w:hAnsi="Calibri"/>
                <w:color w:val="000000"/>
                <w:sz w:val="18"/>
                <w:szCs w:val="18"/>
              </w:rPr>
            </w:pPr>
            <w:r>
              <w:rPr>
                <w:rStyle w:val="Strong"/>
                <w:rFonts w:ascii="Calibri" w:eastAsia="Times New Roman" w:hAnsi="Calibri"/>
                <w:color w:val="000000"/>
                <w:sz w:val="18"/>
                <w:szCs w:val="18"/>
              </w:rPr>
              <w:t>Date</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321199A9" w14:textId="77777777" w:rsidR="00624C16" w:rsidRDefault="00000000">
            <w:pPr>
              <w:rPr>
                <w:rFonts w:ascii="Calibri" w:eastAsia="Times New Roman" w:hAnsi="Calibri"/>
                <w:color w:val="000000"/>
                <w:sz w:val="18"/>
                <w:szCs w:val="18"/>
              </w:rPr>
            </w:pPr>
            <w:r>
              <w:rPr>
                <w:rStyle w:val="Strong"/>
                <w:rFonts w:ascii="Calibri" w:eastAsia="Times New Roman" w:hAnsi="Calibri"/>
                <w:color w:val="000000"/>
                <w:sz w:val="18"/>
                <w:szCs w:val="18"/>
              </w:rPr>
              <w:t>Changes</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6840A772" w14:textId="77777777" w:rsidR="00624C16" w:rsidRDefault="00000000">
            <w:pPr>
              <w:rPr>
                <w:rFonts w:ascii="Calibri" w:eastAsia="Times New Roman" w:hAnsi="Calibri"/>
                <w:color w:val="000000"/>
                <w:sz w:val="18"/>
                <w:szCs w:val="18"/>
              </w:rPr>
            </w:pPr>
            <w:r>
              <w:rPr>
                <w:rStyle w:val="Strong"/>
                <w:rFonts w:ascii="Calibri" w:eastAsia="Times New Roman" w:hAnsi="Calibri"/>
                <w:color w:val="000000"/>
                <w:sz w:val="18"/>
                <w:szCs w:val="18"/>
              </w:rPr>
              <w:t>Author</w:t>
            </w:r>
          </w:p>
        </w:tc>
      </w:tr>
      <w:tr w:rsidR="00624C16" w14:paraId="52F8D492" w14:textId="77777777">
        <w:trPr>
          <w:divId w:val="395938075"/>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7827A1D"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1.0</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3935639" w14:textId="787F1C51" w:rsidR="00624C16" w:rsidRDefault="00000E03">
            <w:pPr>
              <w:rPr>
                <w:rFonts w:ascii="Calibri" w:eastAsia="Times New Roman" w:hAnsi="Calibri"/>
                <w:color w:val="000000"/>
                <w:sz w:val="18"/>
                <w:szCs w:val="18"/>
              </w:rPr>
            </w:pPr>
            <w:r>
              <w:rPr>
                <w:rFonts w:ascii="Calibri" w:eastAsia="Times New Roman" w:hAnsi="Calibri"/>
                <w:color w:val="000000"/>
                <w:sz w:val="18"/>
                <w:szCs w:val="18"/>
              </w:rPr>
              <w:t>&lt;Da</w:t>
            </w:r>
            <w:r w:rsidR="00EF3956">
              <w:rPr>
                <w:rFonts w:ascii="Calibri" w:eastAsia="Times New Roman" w:hAnsi="Calibri"/>
                <w:color w:val="000000"/>
                <w:sz w:val="18"/>
                <w:szCs w:val="18"/>
              </w:rPr>
              <w:t>t</w:t>
            </w:r>
            <w:r>
              <w:rPr>
                <w:rFonts w:ascii="Calibri" w:eastAsia="Times New Roman" w:hAnsi="Calibri"/>
                <w:color w:val="000000"/>
                <w:sz w:val="18"/>
                <w:szCs w:val="18"/>
              </w:rPr>
              <w:t>e&gt;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65F7836" w14:textId="0CB63539" w:rsidR="00624C16" w:rsidRDefault="00000E03">
            <w:pPr>
              <w:rPr>
                <w:rFonts w:ascii="Calibri" w:eastAsia="Times New Roman" w:hAnsi="Calibri"/>
                <w:color w:val="000000"/>
                <w:sz w:val="18"/>
                <w:szCs w:val="18"/>
              </w:rPr>
            </w:pPr>
            <w:r>
              <w:rPr>
                <w:rFonts w:ascii="Calibri" w:eastAsia="Times New Roman" w:hAnsi="Calibri"/>
                <w:color w:val="000000"/>
                <w:sz w:val="18"/>
                <w:szCs w:val="18"/>
              </w:rPr>
              <w:t>&lt;Changes&gt;</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57938F99" w14:textId="25DCA342" w:rsidR="00624C16" w:rsidRDefault="00000E03">
            <w:pPr>
              <w:rPr>
                <w:rFonts w:ascii="Calibri" w:eastAsia="Times New Roman" w:hAnsi="Calibri"/>
                <w:color w:val="000000"/>
                <w:sz w:val="18"/>
                <w:szCs w:val="18"/>
              </w:rPr>
            </w:pPr>
            <w:r>
              <w:rPr>
                <w:rFonts w:ascii="Calibri" w:eastAsia="Times New Roman" w:hAnsi="Calibri"/>
                <w:color w:val="000000"/>
                <w:sz w:val="18"/>
                <w:szCs w:val="18"/>
              </w:rPr>
              <w:t>&lt;Author&gt;</w:t>
            </w:r>
          </w:p>
        </w:tc>
      </w:tr>
      <w:tr w:rsidR="00624C16" w14:paraId="2B591157" w14:textId="77777777">
        <w:trPr>
          <w:divId w:val="395938075"/>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EFFC5C6"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5530384"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CBA9679"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D2B90A7"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r>
      <w:tr w:rsidR="00624C16" w14:paraId="52BC9C47" w14:textId="77777777">
        <w:trPr>
          <w:divId w:val="395938075"/>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2FAF2B3"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403D8A6E"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13F469CB"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28B3D55"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r>
      <w:tr w:rsidR="00624C16" w14:paraId="5502F3C0" w14:textId="77777777">
        <w:trPr>
          <w:divId w:val="395938075"/>
        </w:trPr>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28C424B0"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07C04610"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64C8A48"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c>
          <w:tcPr>
            <w:tcW w:w="0" w:type="auto"/>
            <w:tcBorders>
              <w:top w:val="single" w:sz="6" w:space="0" w:color="808080"/>
              <w:left w:val="single" w:sz="6" w:space="0" w:color="808080"/>
              <w:bottom w:val="single" w:sz="6" w:space="0" w:color="808080"/>
              <w:right w:val="single" w:sz="6" w:space="0" w:color="808080"/>
            </w:tcBorders>
            <w:shd w:val="clear" w:color="auto" w:fill="FFFFFF"/>
            <w:tcMar>
              <w:top w:w="180" w:type="dxa"/>
              <w:left w:w="180" w:type="dxa"/>
              <w:bottom w:w="180" w:type="dxa"/>
              <w:right w:w="180" w:type="dxa"/>
            </w:tcMar>
            <w:vAlign w:val="center"/>
            <w:hideMark/>
          </w:tcPr>
          <w:p w14:paraId="7161EE61" w14:textId="77777777" w:rsidR="00624C16" w:rsidRDefault="00000000">
            <w:pPr>
              <w:rPr>
                <w:rFonts w:ascii="Calibri" w:eastAsia="Times New Roman" w:hAnsi="Calibri"/>
                <w:color w:val="000000"/>
                <w:sz w:val="18"/>
                <w:szCs w:val="18"/>
              </w:rPr>
            </w:pPr>
            <w:r>
              <w:rPr>
                <w:rFonts w:ascii="Calibri" w:eastAsia="Times New Roman" w:hAnsi="Calibri"/>
                <w:color w:val="000000"/>
                <w:sz w:val="18"/>
                <w:szCs w:val="18"/>
              </w:rPr>
              <w:t> </w:t>
            </w:r>
          </w:p>
        </w:tc>
      </w:tr>
    </w:tbl>
    <w:p w14:paraId="6D4DF7F8" w14:textId="77777777" w:rsidR="00624C16" w:rsidRDefault="00624C16">
      <w:pPr>
        <w:divId w:val="395938075"/>
        <w:rPr>
          <w:rFonts w:ascii="Calibri" w:eastAsia="Times New Roman" w:hAnsi="Calibri"/>
          <w:sz w:val="23"/>
          <w:szCs w:val="23"/>
        </w:rPr>
      </w:pPr>
    </w:p>
    <w:p w14:paraId="632EE286" w14:textId="77777777" w:rsidR="00624C16" w:rsidRDefault="00624C16"/>
    <w:p w14:paraId="18B50B38" w14:textId="77777777" w:rsidR="00624C16" w:rsidRDefault="00624C16"/>
    <w:p w14:paraId="747C2354" w14:textId="77777777" w:rsidR="0058209B" w:rsidRPr="00BC5D7F" w:rsidRDefault="0058209B" w:rsidP="00A52C45"/>
    <w:sectPr w:rsidR="0058209B" w:rsidRPr="00BC5D7F" w:rsidSect="001C6AF3">
      <w:headerReference w:type="even" r:id="rId11"/>
      <w:headerReference w:type="default" r:id="rId12"/>
      <w:footerReference w:type="even" r:id="rId13"/>
      <w:footerReference w:type="default" r:id="rId14"/>
      <w:headerReference w:type="first" r:id="rId15"/>
      <w:footerReference w:type="first" r:id="rId16"/>
      <w:pgSz w:w="11900" w:h="16840" w:code="9"/>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6C422" w14:textId="77777777" w:rsidR="00FA17AA" w:rsidRDefault="00FA17AA" w:rsidP="00E02961">
      <w:pPr>
        <w:spacing w:after="0" w:line="240" w:lineRule="auto"/>
      </w:pPr>
      <w:r>
        <w:separator/>
      </w:r>
    </w:p>
    <w:p w14:paraId="601F2B36" w14:textId="77777777" w:rsidR="00FA17AA" w:rsidRDefault="00FA17AA"/>
    <w:p w14:paraId="26C98ECF" w14:textId="77777777" w:rsidR="00FA17AA" w:rsidRDefault="00FA17AA"/>
  </w:endnote>
  <w:endnote w:type="continuationSeparator" w:id="0">
    <w:p w14:paraId="2FFB4025" w14:textId="77777777" w:rsidR="00FA17AA" w:rsidRDefault="00FA17AA" w:rsidP="00E02961">
      <w:pPr>
        <w:spacing w:after="0" w:line="240" w:lineRule="auto"/>
      </w:pPr>
      <w:r>
        <w:continuationSeparator/>
      </w:r>
    </w:p>
    <w:p w14:paraId="54D8916C" w14:textId="77777777" w:rsidR="00FA17AA" w:rsidRDefault="00FA17AA"/>
    <w:p w14:paraId="134FCF1A" w14:textId="77777777" w:rsidR="00FA17AA" w:rsidRDefault="00FA17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952E9" w14:textId="77777777" w:rsidR="001C6AF3" w:rsidRDefault="001C6A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1BB4" w14:textId="77777777" w:rsidR="001C6AF3" w:rsidRDefault="001C6A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7A65D" w14:textId="77777777" w:rsidR="008B376F" w:rsidRDefault="00000000" w:rsidP="008B376F">
    <w:pPr>
      <w:pStyle w:val="Footer"/>
      <w:tabs>
        <w:tab w:val="clear" w:pos="4680"/>
        <w:tab w:val="clear" w:pos="9360"/>
        <w:tab w:val="left" w:pos="390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8A65B" w14:textId="77777777" w:rsidR="00FA17AA" w:rsidRDefault="00FA17AA" w:rsidP="00E02961">
      <w:pPr>
        <w:spacing w:after="0" w:line="240" w:lineRule="auto"/>
      </w:pPr>
      <w:r>
        <w:separator/>
      </w:r>
    </w:p>
    <w:p w14:paraId="6372A6DB" w14:textId="77777777" w:rsidR="00FA17AA" w:rsidRDefault="00FA17AA"/>
    <w:p w14:paraId="4078096F" w14:textId="77777777" w:rsidR="00FA17AA" w:rsidRDefault="00FA17AA"/>
  </w:footnote>
  <w:footnote w:type="continuationSeparator" w:id="0">
    <w:p w14:paraId="471E3090" w14:textId="77777777" w:rsidR="00FA17AA" w:rsidRDefault="00FA17AA" w:rsidP="00E02961">
      <w:pPr>
        <w:spacing w:after="0" w:line="240" w:lineRule="auto"/>
      </w:pPr>
      <w:r>
        <w:continuationSeparator/>
      </w:r>
    </w:p>
    <w:p w14:paraId="6C39D5FB" w14:textId="77777777" w:rsidR="00FA17AA" w:rsidRDefault="00FA17AA"/>
    <w:p w14:paraId="01D2FDF1" w14:textId="77777777" w:rsidR="00FA17AA" w:rsidRDefault="00FA17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EF71" w14:textId="77777777" w:rsidR="001C6AF3" w:rsidRDefault="001C6A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070EB" w14:textId="77777777" w:rsidR="001C6AF3" w:rsidRDefault="001C6A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E5147" w14:textId="77777777" w:rsidR="001C6AF3" w:rsidRDefault="001C6A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31E0E2C">
      <w:start w:val="1"/>
      <w:numFmt w:val="bullet"/>
      <w:lvlText w:val=""/>
      <w:lvlJc w:val="left"/>
      <w:pPr>
        <w:tabs>
          <w:tab w:val="num" w:pos="720"/>
        </w:tabs>
        <w:ind w:left="720" w:hanging="360"/>
      </w:pPr>
      <w:rPr>
        <w:rFonts w:ascii="Symbol" w:hAnsi="Symbol"/>
      </w:rPr>
    </w:lvl>
    <w:lvl w:ilvl="1" w:tplc="21CE63AC">
      <w:start w:val="1"/>
      <w:numFmt w:val="bullet"/>
      <w:lvlText w:val="o"/>
      <w:lvlJc w:val="left"/>
      <w:pPr>
        <w:tabs>
          <w:tab w:val="num" w:pos="1440"/>
        </w:tabs>
        <w:ind w:left="1440" w:hanging="360"/>
      </w:pPr>
      <w:rPr>
        <w:rFonts w:ascii="Courier New" w:hAnsi="Courier New"/>
      </w:rPr>
    </w:lvl>
    <w:lvl w:ilvl="2" w:tplc="397CBDB4">
      <w:start w:val="1"/>
      <w:numFmt w:val="bullet"/>
      <w:lvlText w:val=""/>
      <w:lvlJc w:val="left"/>
      <w:pPr>
        <w:tabs>
          <w:tab w:val="num" w:pos="2160"/>
        </w:tabs>
        <w:ind w:left="2160" w:hanging="360"/>
      </w:pPr>
      <w:rPr>
        <w:rFonts w:ascii="Wingdings" w:hAnsi="Wingdings"/>
      </w:rPr>
    </w:lvl>
    <w:lvl w:ilvl="3" w:tplc="250EF1EC">
      <w:start w:val="1"/>
      <w:numFmt w:val="bullet"/>
      <w:lvlText w:val=""/>
      <w:lvlJc w:val="left"/>
      <w:pPr>
        <w:tabs>
          <w:tab w:val="num" w:pos="2880"/>
        </w:tabs>
        <w:ind w:left="2880" w:hanging="360"/>
      </w:pPr>
      <w:rPr>
        <w:rFonts w:ascii="Symbol" w:hAnsi="Symbol"/>
      </w:rPr>
    </w:lvl>
    <w:lvl w:ilvl="4" w:tplc="A64EAB48">
      <w:start w:val="1"/>
      <w:numFmt w:val="bullet"/>
      <w:lvlText w:val="o"/>
      <w:lvlJc w:val="left"/>
      <w:pPr>
        <w:tabs>
          <w:tab w:val="num" w:pos="3600"/>
        </w:tabs>
        <w:ind w:left="3600" w:hanging="360"/>
      </w:pPr>
      <w:rPr>
        <w:rFonts w:ascii="Courier New" w:hAnsi="Courier New"/>
      </w:rPr>
    </w:lvl>
    <w:lvl w:ilvl="5" w:tplc="5B88D99C">
      <w:start w:val="1"/>
      <w:numFmt w:val="bullet"/>
      <w:lvlText w:val=""/>
      <w:lvlJc w:val="left"/>
      <w:pPr>
        <w:tabs>
          <w:tab w:val="num" w:pos="4320"/>
        </w:tabs>
        <w:ind w:left="4320" w:hanging="360"/>
      </w:pPr>
      <w:rPr>
        <w:rFonts w:ascii="Wingdings" w:hAnsi="Wingdings"/>
      </w:rPr>
    </w:lvl>
    <w:lvl w:ilvl="6" w:tplc="CE4CEF22">
      <w:start w:val="1"/>
      <w:numFmt w:val="bullet"/>
      <w:lvlText w:val=""/>
      <w:lvlJc w:val="left"/>
      <w:pPr>
        <w:tabs>
          <w:tab w:val="num" w:pos="5040"/>
        </w:tabs>
        <w:ind w:left="5040" w:hanging="360"/>
      </w:pPr>
      <w:rPr>
        <w:rFonts w:ascii="Symbol" w:hAnsi="Symbol"/>
      </w:rPr>
    </w:lvl>
    <w:lvl w:ilvl="7" w:tplc="AEFEC4E2">
      <w:start w:val="1"/>
      <w:numFmt w:val="bullet"/>
      <w:lvlText w:val="o"/>
      <w:lvlJc w:val="left"/>
      <w:pPr>
        <w:tabs>
          <w:tab w:val="num" w:pos="5760"/>
        </w:tabs>
        <w:ind w:left="5760" w:hanging="360"/>
      </w:pPr>
      <w:rPr>
        <w:rFonts w:ascii="Courier New" w:hAnsi="Courier New"/>
      </w:rPr>
    </w:lvl>
    <w:lvl w:ilvl="8" w:tplc="A81A961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FC099FE">
      <w:start w:val="1"/>
      <w:numFmt w:val="bullet"/>
      <w:lvlText w:val=""/>
      <w:lvlJc w:val="left"/>
      <w:pPr>
        <w:tabs>
          <w:tab w:val="num" w:pos="720"/>
        </w:tabs>
        <w:ind w:left="720" w:hanging="360"/>
      </w:pPr>
      <w:rPr>
        <w:rFonts w:ascii="Symbol" w:hAnsi="Symbol"/>
      </w:rPr>
    </w:lvl>
    <w:lvl w:ilvl="1" w:tplc="2FBEECBA">
      <w:start w:val="1"/>
      <w:numFmt w:val="bullet"/>
      <w:lvlText w:val="o"/>
      <w:lvlJc w:val="left"/>
      <w:pPr>
        <w:tabs>
          <w:tab w:val="num" w:pos="1440"/>
        </w:tabs>
        <w:ind w:left="1440" w:hanging="360"/>
      </w:pPr>
      <w:rPr>
        <w:rFonts w:ascii="Courier New" w:hAnsi="Courier New"/>
      </w:rPr>
    </w:lvl>
    <w:lvl w:ilvl="2" w:tplc="3B9E8C32">
      <w:start w:val="1"/>
      <w:numFmt w:val="bullet"/>
      <w:lvlText w:val=""/>
      <w:lvlJc w:val="left"/>
      <w:pPr>
        <w:tabs>
          <w:tab w:val="num" w:pos="2160"/>
        </w:tabs>
        <w:ind w:left="2160" w:hanging="360"/>
      </w:pPr>
      <w:rPr>
        <w:rFonts w:ascii="Wingdings" w:hAnsi="Wingdings"/>
      </w:rPr>
    </w:lvl>
    <w:lvl w:ilvl="3" w:tplc="BDBC60E6">
      <w:start w:val="1"/>
      <w:numFmt w:val="bullet"/>
      <w:lvlText w:val=""/>
      <w:lvlJc w:val="left"/>
      <w:pPr>
        <w:tabs>
          <w:tab w:val="num" w:pos="2880"/>
        </w:tabs>
        <w:ind w:left="2880" w:hanging="360"/>
      </w:pPr>
      <w:rPr>
        <w:rFonts w:ascii="Symbol" w:hAnsi="Symbol"/>
      </w:rPr>
    </w:lvl>
    <w:lvl w:ilvl="4" w:tplc="DC08B944">
      <w:start w:val="1"/>
      <w:numFmt w:val="bullet"/>
      <w:lvlText w:val="o"/>
      <w:lvlJc w:val="left"/>
      <w:pPr>
        <w:tabs>
          <w:tab w:val="num" w:pos="3600"/>
        </w:tabs>
        <w:ind w:left="3600" w:hanging="360"/>
      </w:pPr>
      <w:rPr>
        <w:rFonts w:ascii="Courier New" w:hAnsi="Courier New"/>
      </w:rPr>
    </w:lvl>
    <w:lvl w:ilvl="5" w:tplc="1284C130">
      <w:start w:val="1"/>
      <w:numFmt w:val="bullet"/>
      <w:lvlText w:val=""/>
      <w:lvlJc w:val="left"/>
      <w:pPr>
        <w:tabs>
          <w:tab w:val="num" w:pos="4320"/>
        </w:tabs>
        <w:ind w:left="4320" w:hanging="360"/>
      </w:pPr>
      <w:rPr>
        <w:rFonts w:ascii="Wingdings" w:hAnsi="Wingdings"/>
      </w:rPr>
    </w:lvl>
    <w:lvl w:ilvl="6" w:tplc="C41C1754">
      <w:start w:val="1"/>
      <w:numFmt w:val="bullet"/>
      <w:lvlText w:val=""/>
      <w:lvlJc w:val="left"/>
      <w:pPr>
        <w:tabs>
          <w:tab w:val="num" w:pos="5040"/>
        </w:tabs>
        <w:ind w:left="5040" w:hanging="360"/>
      </w:pPr>
      <w:rPr>
        <w:rFonts w:ascii="Symbol" w:hAnsi="Symbol"/>
      </w:rPr>
    </w:lvl>
    <w:lvl w:ilvl="7" w:tplc="34B8D66E">
      <w:start w:val="1"/>
      <w:numFmt w:val="bullet"/>
      <w:lvlText w:val="o"/>
      <w:lvlJc w:val="left"/>
      <w:pPr>
        <w:tabs>
          <w:tab w:val="num" w:pos="5760"/>
        </w:tabs>
        <w:ind w:left="5760" w:hanging="360"/>
      </w:pPr>
      <w:rPr>
        <w:rFonts w:ascii="Courier New" w:hAnsi="Courier New"/>
      </w:rPr>
    </w:lvl>
    <w:lvl w:ilvl="8" w:tplc="F15AC97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34C6600">
      <w:start w:val="1"/>
      <w:numFmt w:val="bullet"/>
      <w:lvlText w:val=""/>
      <w:lvlJc w:val="left"/>
      <w:pPr>
        <w:tabs>
          <w:tab w:val="num" w:pos="720"/>
        </w:tabs>
        <w:ind w:left="720" w:hanging="360"/>
      </w:pPr>
      <w:rPr>
        <w:rFonts w:ascii="Symbol" w:hAnsi="Symbol"/>
      </w:rPr>
    </w:lvl>
    <w:lvl w:ilvl="1" w:tplc="9CECBAA0">
      <w:start w:val="1"/>
      <w:numFmt w:val="bullet"/>
      <w:lvlText w:val="o"/>
      <w:lvlJc w:val="left"/>
      <w:pPr>
        <w:tabs>
          <w:tab w:val="num" w:pos="1440"/>
        </w:tabs>
        <w:ind w:left="1440" w:hanging="360"/>
      </w:pPr>
      <w:rPr>
        <w:rFonts w:ascii="Courier New" w:hAnsi="Courier New"/>
      </w:rPr>
    </w:lvl>
    <w:lvl w:ilvl="2" w:tplc="3FA4FF00">
      <w:start w:val="1"/>
      <w:numFmt w:val="bullet"/>
      <w:lvlText w:val=""/>
      <w:lvlJc w:val="left"/>
      <w:pPr>
        <w:tabs>
          <w:tab w:val="num" w:pos="2160"/>
        </w:tabs>
        <w:ind w:left="2160" w:hanging="360"/>
      </w:pPr>
      <w:rPr>
        <w:rFonts w:ascii="Wingdings" w:hAnsi="Wingdings"/>
      </w:rPr>
    </w:lvl>
    <w:lvl w:ilvl="3" w:tplc="5E0ED9A0">
      <w:start w:val="1"/>
      <w:numFmt w:val="bullet"/>
      <w:lvlText w:val=""/>
      <w:lvlJc w:val="left"/>
      <w:pPr>
        <w:tabs>
          <w:tab w:val="num" w:pos="2880"/>
        </w:tabs>
        <w:ind w:left="2880" w:hanging="360"/>
      </w:pPr>
      <w:rPr>
        <w:rFonts w:ascii="Symbol" w:hAnsi="Symbol"/>
      </w:rPr>
    </w:lvl>
    <w:lvl w:ilvl="4" w:tplc="77961D08">
      <w:start w:val="1"/>
      <w:numFmt w:val="bullet"/>
      <w:lvlText w:val="o"/>
      <w:lvlJc w:val="left"/>
      <w:pPr>
        <w:tabs>
          <w:tab w:val="num" w:pos="3600"/>
        </w:tabs>
        <w:ind w:left="3600" w:hanging="360"/>
      </w:pPr>
      <w:rPr>
        <w:rFonts w:ascii="Courier New" w:hAnsi="Courier New"/>
      </w:rPr>
    </w:lvl>
    <w:lvl w:ilvl="5" w:tplc="3F40C596">
      <w:start w:val="1"/>
      <w:numFmt w:val="bullet"/>
      <w:lvlText w:val=""/>
      <w:lvlJc w:val="left"/>
      <w:pPr>
        <w:tabs>
          <w:tab w:val="num" w:pos="4320"/>
        </w:tabs>
        <w:ind w:left="4320" w:hanging="360"/>
      </w:pPr>
      <w:rPr>
        <w:rFonts w:ascii="Wingdings" w:hAnsi="Wingdings"/>
      </w:rPr>
    </w:lvl>
    <w:lvl w:ilvl="6" w:tplc="A8BA8070">
      <w:start w:val="1"/>
      <w:numFmt w:val="bullet"/>
      <w:lvlText w:val=""/>
      <w:lvlJc w:val="left"/>
      <w:pPr>
        <w:tabs>
          <w:tab w:val="num" w:pos="5040"/>
        </w:tabs>
        <w:ind w:left="5040" w:hanging="360"/>
      </w:pPr>
      <w:rPr>
        <w:rFonts w:ascii="Symbol" w:hAnsi="Symbol"/>
      </w:rPr>
    </w:lvl>
    <w:lvl w:ilvl="7" w:tplc="EA5427AC">
      <w:start w:val="1"/>
      <w:numFmt w:val="bullet"/>
      <w:lvlText w:val="o"/>
      <w:lvlJc w:val="left"/>
      <w:pPr>
        <w:tabs>
          <w:tab w:val="num" w:pos="5760"/>
        </w:tabs>
        <w:ind w:left="5760" w:hanging="360"/>
      </w:pPr>
      <w:rPr>
        <w:rFonts w:ascii="Courier New" w:hAnsi="Courier New"/>
      </w:rPr>
    </w:lvl>
    <w:lvl w:ilvl="8" w:tplc="6D50263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33F253F6">
      <w:start w:val="1"/>
      <w:numFmt w:val="bullet"/>
      <w:lvlText w:val=""/>
      <w:lvlJc w:val="left"/>
      <w:pPr>
        <w:tabs>
          <w:tab w:val="num" w:pos="720"/>
        </w:tabs>
        <w:ind w:left="720" w:hanging="360"/>
      </w:pPr>
      <w:rPr>
        <w:rFonts w:ascii="Symbol" w:hAnsi="Symbol"/>
      </w:rPr>
    </w:lvl>
    <w:lvl w:ilvl="1" w:tplc="8354B696">
      <w:start w:val="1"/>
      <w:numFmt w:val="bullet"/>
      <w:lvlText w:val="o"/>
      <w:lvlJc w:val="left"/>
      <w:pPr>
        <w:tabs>
          <w:tab w:val="num" w:pos="1440"/>
        </w:tabs>
        <w:ind w:left="1440" w:hanging="360"/>
      </w:pPr>
      <w:rPr>
        <w:rFonts w:ascii="Courier New" w:hAnsi="Courier New"/>
      </w:rPr>
    </w:lvl>
    <w:lvl w:ilvl="2" w:tplc="074A2604">
      <w:start w:val="1"/>
      <w:numFmt w:val="bullet"/>
      <w:lvlText w:val=""/>
      <w:lvlJc w:val="left"/>
      <w:pPr>
        <w:tabs>
          <w:tab w:val="num" w:pos="2160"/>
        </w:tabs>
        <w:ind w:left="2160" w:hanging="360"/>
      </w:pPr>
      <w:rPr>
        <w:rFonts w:ascii="Wingdings" w:hAnsi="Wingdings"/>
      </w:rPr>
    </w:lvl>
    <w:lvl w:ilvl="3" w:tplc="D20E1AE2">
      <w:start w:val="1"/>
      <w:numFmt w:val="bullet"/>
      <w:lvlText w:val=""/>
      <w:lvlJc w:val="left"/>
      <w:pPr>
        <w:tabs>
          <w:tab w:val="num" w:pos="2880"/>
        </w:tabs>
        <w:ind w:left="2880" w:hanging="360"/>
      </w:pPr>
      <w:rPr>
        <w:rFonts w:ascii="Symbol" w:hAnsi="Symbol"/>
      </w:rPr>
    </w:lvl>
    <w:lvl w:ilvl="4" w:tplc="904EA0DC">
      <w:start w:val="1"/>
      <w:numFmt w:val="bullet"/>
      <w:lvlText w:val="o"/>
      <w:lvlJc w:val="left"/>
      <w:pPr>
        <w:tabs>
          <w:tab w:val="num" w:pos="3600"/>
        </w:tabs>
        <w:ind w:left="3600" w:hanging="360"/>
      </w:pPr>
      <w:rPr>
        <w:rFonts w:ascii="Courier New" w:hAnsi="Courier New"/>
      </w:rPr>
    </w:lvl>
    <w:lvl w:ilvl="5" w:tplc="B808783C">
      <w:start w:val="1"/>
      <w:numFmt w:val="bullet"/>
      <w:lvlText w:val=""/>
      <w:lvlJc w:val="left"/>
      <w:pPr>
        <w:tabs>
          <w:tab w:val="num" w:pos="4320"/>
        </w:tabs>
        <w:ind w:left="4320" w:hanging="360"/>
      </w:pPr>
      <w:rPr>
        <w:rFonts w:ascii="Wingdings" w:hAnsi="Wingdings"/>
      </w:rPr>
    </w:lvl>
    <w:lvl w:ilvl="6" w:tplc="15EEB264">
      <w:start w:val="1"/>
      <w:numFmt w:val="bullet"/>
      <w:lvlText w:val=""/>
      <w:lvlJc w:val="left"/>
      <w:pPr>
        <w:tabs>
          <w:tab w:val="num" w:pos="5040"/>
        </w:tabs>
        <w:ind w:left="5040" w:hanging="360"/>
      </w:pPr>
      <w:rPr>
        <w:rFonts w:ascii="Symbol" w:hAnsi="Symbol"/>
      </w:rPr>
    </w:lvl>
    <w:lvl w:ilvl="7" w:tplc="4498C83E">
      <w:start w:val="1"/>
      <w:numFmt w:val="bullet"/>
      <w:lvlText w:val="o"/>
      <w:lvlJc w:val="left"/>
      <w:pPr>
        <w:tabs>
          <w:tab w:val="num" w:pos="5760"/>
        </w:tabs>
        <w:ind w:left="5760" w:hanging="360"/>
      </w:pPr>
      <w:rPr>
        <w:rFonts w:ascii="Courier New" w:hAnsi="Courier New"/>
      </w:rPr>
    </w:lvl>
    <w:lvl w:ilvl="8" w:tplc="9DBCC43E">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020BF8A">
      <w:start w:val="1"/>
      <w:numFmt w:val="bullet"/>
      <w:lvlText w:val=""/>
      <w:lvlJc w:val="left"/>
      <w:pPr>
        <w:tabs>
          <w:tab w:val="num" w:pos="720"/>
        </w:tabs>
        <w:ind w:left="720" w:hanging="360"/>
      </w:pPr>
      <w:rPr>
        <w:rFonts w:ascii="Symbol" w:hAnsi="Symbol"/>
      </w:rPr>
    </w:lvl>
    <w:lvl w:ilvl="1" w:tplc="BCD487A8">
      <w:start w:val="1"/>
      <w:numFmt w:val="bullet"/>
      <w:lvlText w:val="o"/>
      <w:lvlJc w:val="left"/>
      <w:pPr>
        <w:tabs>
          <w:tab w:val="num" w:pos="1440"/>
        </w:tabs>
        <w:ind w:left="1440" w:hanging="360"/>
      </w:pPr>
      <w:rPr>
        <w:rFonts w:ascii="Courier New" w:hAnsi="Courier New"/>
      </w:rPr>
    </w:lvl>
    <w:lvl w:ilvl="2" w:tplc="B9441694">
      <w:start w:val="1"/>
      <w:numFmt w:val="bullet"/>
      <w:lvlText w:val=""/>
      <w:lvlJc w:val="left"/>
      <w:pPr>
        <w:tabs>
          <w:tab w:val="num" w:pos="2160"/>
        </w:tabs>
        <w:ind w:left="2160" w:hanging="360"/>
      </w:pPr>
      <w:rPr>
        <w:rFonts w:ascii="Wingdings" w:hAnsi="Wingdings"/>
      </w:rPr>
    </w:lvl>
    <w:lvl w:ilvl="3" w:tplc="718460EE">
      <w:start w:val="1"/>
      <w:numFmt w:val="bullet"/>
      <w:lvlText w:val=""/>
      <w:lvlJc w:val="left"/>
      <w:pPr>
        <w:tabs>
          <w:tab w:val="num" w:pos="2880"/>
        </w:tabs>
        <w:ind w:left="2880" w:hanging="360"/>
      </w:pPr>
      <w:rPr>
        <w:rFonts w:ascii="Symbol" w:hAnsi="Symbol"/>
      </w:rPr>
    </w:lvl>
    <w:lvl w:ilvl="4" w:tplc="E7DEC2D0">
      <w:start w:val="1"/>
      <w:numFmt w:val="bullet"/>
      <w:lvlText w:val="o"/>
      <w:lvlJc w:val="left"/>
      <w:pPr>
        <w:tabs>
          <w:tab w:val="num" w:pos="3600"/>
        </w:tabs>
        <w:ind w:left="3600" w:hanging="360"/>
      </w:pPr>
      <w:rPr>
        <w:rFonts w:ascii="Courier New" w:hAnsi="Courier New"/>
      </w:rPr>
    </w:lvl>
    <w:lvl w:ilvl="5" w:tplc="18084D04">
      <w:start w:val="1"/>
      <w:numFmt w:val="bullet"/>
      <w:lvlText w:val=""/>
      <w:lvlJc w:val="left"/>
      <w:pPr>
        <w:tabs>
          <w:tab w:val="num" w:pos="4320"/>
        </w:tabs>
        <w:ind w:left="4320" w:hanging="360"/>
      </w:pPr>
      <w:rPr>
        <w:rFonts w:ascii="Wingdings" w:hAnsi="Wingdings"/>
      </w:rPr>
    </w:lvl>
    <w:lvl w:ilvl="6" w:tplc="E3F01E48">
      <w:start w:val="1"/>
      <w:numFmt w:val="bullet"/>
      <w:lvlText w:val=""/>
      <w:lvlJc w:val="left"/>
      <w:pPr>
        <w:tabs>
          <w:tab w:val="num" w:pos="5040"/>
        </w:tabs>
        <w:ind w:left="5040" w:hanging="360"/>
      </w:pPr>
      <w:rPr>
        <w:rFonts w:ascii="Symbol" w:hAnsi="Symbol"/>
      </w:rPr>
    </w:lvl>
    <w:lvl w:ilvl="7" w:tplc="0D00FE66">
      <w:start w:val="1"/>
      <w:numFmt w:val="bullet"/>
      <w:lvlText w:val="o"/>
      <w:lvlJc w:val="left"/>
      <w:pPr>
        <w:tabs>
          <w:tab w:val="num" w:pos="5760"/>
        </w:tabs>
        <w:ind w:left="5760" w:hanging="360"/>
      </w:pPr>
      <w:rPr>
        <w:rFonts w:ascii="Courier New" w:hAnsi="Courier New"/>
      </w:rPr>
    </w:lvl>
    <w:lvl w:ilvl="8" w:tplc="1650773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F4BEC6BC">
      <w:start w:val="1"/>
      <w:numFmt w:val="bullet"/>
      <w:lvlText w:val=""/>
      <w:lvlJc w:val="left"/>
      <w:pPr>
        <w:tabs>
          <w:tab w:val="num" w:pos="720"/>
        </w:tabs>
        <w:ind w:left="720" w:hanging="360"/>
      </w:pPr>
      <w:rPr>
        <w:rFonts w:ascii="Symbol" w:hAnsi="Symbol"/>
      </w:rPr>
    </w:lvl>
    <w:lvl w:ilvl="1" w:tplc="C3121FE8">
      <w:start w:val="1"/>
      <w:numFmt w:val="bullet"/>
      <w:lvlText w:val="o"/>
      <w:lvlJc w:val="left"/>
      <w:pPr>
        <w:tabs>
          <w:tab w:val="num" w:pos="1440"/>
        </w:tabs>
        <w:ind w:left="1440" w:hanging="360"/>
      </w:pPr>
      <w:rPr>
        <w:rFonts w:ascii="Courier New" w:hAnsi="Courier New"/>
      </w:rPr>
    </w:lvl>
    <w:lvl w:ilvl="2" w:tplc="537AF42A">
      <w:start w:val="1"/>
      <w:numFmt w:val="bullet"/>
      <w:lvlText w:val=""/>
      <w:lvlJc w:val="left"/>
      <w:pPr>
        <w:tabs>
          <w:tab w:val="num" w:pos="2160"/>
        </w:tabs>
        <w:ind w:left="2160" w:hanging="360"/>
      </w:pPr>
      <w:rPr>
        <w:rFonts w:ascii="Wingdings" w:hAnsi="Wingdings"/>
      </w:rPr>
    </w:lvl>
    <w:lvl w:ilvl="3" w:tplc="96A49E92">
      <w:start w:val="1"/>
      <w:numFmt w:val="bullet"/>
      <w:lvlText w:val=""/>
      <w:lvlJc w:val="left"/>
      <w:pPr>
        <w:tabs>
          <w:tab w:val="num" w:pos="2880"/>
        </w:tabs>
        <w:ind w:left="2880" w:hanging="360"/>
      </w:pPr>
      <w:rPr>
        <w:rFonts w:ascii="Symbol" w:hAnsi="Symbol"/>
      </w:rPr>
    </w:lvl>
    <w:lvl w:ilvl="4" w:tplc="DB38745C">
      <w:start w:val="1"/>
      <w:numFmt w:val="bullet"/>
      <w:lvlText w:val="o"/>
      <w:lvlJc w:val="left"/>
      <w:pPr>
        <w:tabs>
          <w:tab w:val="num" w:pos="3600"/>
        </w:tabs>
        <w:ind w:left="3600" w:hanging="360"/>
      </w:pPr>
      <w:rPr>
        <w:rFonts w:ascii="Courier New" w:hAnsi="Courier New"/>
      </w:rPr>
    </w:lvl>
    <w:lvl w:ilvl="5" w:tplc="79368530">
      <w:start w:val="1"/>
      <w:numFmt w:val="bullet"/>
      <w:lvlText w:val=""/>
      <w:lvlJc w:val="left"/>
      <w:pPr>
        <w:tabs>
          <w:tab w:val="num" w:pos="4320"/>
        </w:tabs>
        <w:ind w:left="4320" w:hanging="360"/>
      </w:pPr>
      <w:rPr>
        <w:rFonts w:ascii="Wingdings" w:hAnsi="Wingdings"/>
      </w:rPr>
    </w:lvl>
    <w:lvl w:ilvl="6" w:tplc="EA78AE2A">
      <w:start w:val="1"/>
      <w:numFmt w:val="bullet"/>
      <w:lvlText w:val=""/>
      <w:lvlJc w:val="left"/>
      <w:pPr>
        <w:tabs>
          <w:tab w:val="num" w:pos="5040"/>
        </w:tabs>
        <w:ind w:left="5040" w:hanging="360"/>
      </w:pPr>
      <w:rPr>
        <w:rFonts w:ascii="Symbol" w:hAnsi="Symbol"/>
      </w:rPr>
    </w:lvl>
    <w:lvl w:ilvl="7" w:tplc="05BEBB64">
      <w:start w:val="1"/>
      <w:numFmt w:val="bullet"/>
      <w:lvlText w:val="o"/>
      <w:lvlJc w:val="left"/>
      <w:pPr>
        <w:tabs>
          <w:tab w:val="num" w:pos="5760"/>
        </w:tabs>
        <w:ind w:left="5760" w:hanging="360"/>
      </w:pPr>
      <w:rPr>
        <w:rFonts w:ascii="Courier New" w:hAnsi="Courier New"/>
      </w:rPr>
    </w:lvl>
    <w:lvl w:ilvl="8" w:tplc="6410303C">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8D5A5A02">
      <w:start w:val="1"/>
      <w:numFmt w:val="bullet"/>
      <w:lvlText w:val=""/>
      <w:lvlJc w:val="left"/>
      <w:pPr>
        <w:tabs>
          <w:tab w:val="num" w:pos="720"/>
        </w:tabs>
        <w:ind w:left="720" w:hanging="360"/>
      </w:pPr>
      <w:rPr>
        <w:rFonts w:ascii="Symbol" w:hAnsi="Symbol"/>
      </w:rPr>
    </w:lvl>
    <w:lvl w:ilvl="1" w:tplc="73261616">
      <w:start w:val="1"/>
      <w:numFmt w:val="bullet"/>
      <w:lvlText w:val="o"/>
      <w:lvlJc w:val="left"/>
      <w:pPr>
        <w:tabs>
          <w:tab w:val="num" w:pos="1440"/>
        </w:tabs>
        <w:ind w:left="1440" w:hanging="360"/>
      </w:pPr>
      <w:rPr>
        <w:rFonts w:ascii="Courier New" w:hAnsi="Courier New"/>
      </w:rPr>
    </w:lvl>
    <w:lvl w:ilvl="2" w:tplc="9EF0EF40">
      <w:start w:val="1"/>
      <w:numFmt w:val="bullet"/>
      <w:lvlText w:val=""/>
      <w:lvlJc w:val="left"/>
      <w:pPr>
        <w:tabs>
          <w:tab w:val="num" w:pos="2160"/>
        </w:tabs>
        <w:ind w:left="2160" w:hanging="360"/>
      </w:pPr>
      <w:rPr>
        <w:rFonts w:ascii="Wingdings" w:hAnsi="Wingdings"/>
      </w:rPr>
    </w:lvl>
    <w:lvl w:ilvl="3" w:tplc="0ECAC63A">
      <w:start w:val="1"/>
      <w:numFmt w:val="bullet"/>
      <w:lvlText w:val=""/>
      <w:lvlJc w:val="left"/>
      <w:pPr>
        <w:tabs>
          <w:tab w:val="num" w:pos="2880"/>
        </w:tabs>
        <w:ind w:left="2880" w:hanging="360"/>
      </w:pPr>
      <w:rPr>
        <w:rFonts w:ascii="Symbol" w:hAnsi="Symbol"/>
      </w:rPr>
    </w:lvl>
    <w:lvl w:ilvl="4" w:tplc="52561196">
      <w:start w:val="1"/>
      <w:numFmt w:val="bullet"/>
      <w:lvlText w:val="o"/>
      <w:lvlJc w:val="left"/>
      <w:pPr>
        <w:tabs>
          <w:tab w:val="num" w:pos="3600"/>
        </w:tabs>
        <w:ind w:left="3600" w:hanging="360"/>
      </w:pPr>
      <w:rPr>
        <w:rFonts w:ascii="Courier New" w:hAnsi="Courier New"/>
      </w:rPr>
    </w:lvl>
    <w:lvl w:ilvl="5" w:tplc="2C5ACF62">
      <w:start w:val="1"/>
      <w:numFmt w:val="bullet"/>
      <w:lvlText w:val=""/>
      <w:lvlJc w:val="left"/>
      <w:pPr>
        <w:tabs>
          <w:tab w:val="num" w:pos="4320"/>
        </w:tabs>
        <w:ind w:left="4320" w:hanging="360"/>
      </w:pPr>
      <w:rPr>
        <w:rFonts w:ascii="Wingdings" w:hAnsi="Wingdings"/>
      </w:rPr>
    </w:lvl>
    <w:lvl w:ilvl="6" w:tplc="8B76CFBC">
      <w:start w:val="1"/>
      <w:numFmt w:val="bullet"/>
      <w:lvlText w:val=""/>
      <w:lvlJc w:val="left"/>
      <w:pPr>
        <w:tabs>
          <w:tab w:val="num" w:pos="5040"/>
        </w:tabs>
        <w:ind w:left="5040" w:hanging="360"/>
      </w:pPr>
      <w:rPr>
        <w:rFonts w:ascii="Symbol" w:hAnsi="Symbol"/>
      </w:rPr>
    </w:lvl>
    <w:lvl w:ilvl="7" w:tplc="EF065FD6">
      <w:start w:val="1"/>
      <w:numFmt w:val="bullet"/>
      <w:lvlText w:val="o"/>
      <w:lvlJc w:val="left"/>
      <w:pPr>
        <w:tabs>
          <w:tab w:val="num" w:pos="5760"/>
        </w:tabs>
        <w:ind w:left="5760" w:hanging="360"/>
      </w:pPr>
      <w:rPr>
        <w:rFonts w:ascii="Courier New" w:hAnsi="Courier New"/>
      </w:rPr>
    </w:lvl>
    <w:lvl w:ilvl="8" w:tplc="3174A98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693C8324">
      <w:start w:val="1"/>
      <w:numFmt w:val="bullet"/>
      <w:lvlText w:val=""/>
      <w:lvlJc w:val="left"/>
      <w:pPr>
        <w:tabs>
          <w:tab w:val="num" w:pos="720"/>
        </w:tabs>
        <w:ind w:left="720" w:hanging="360"/>
      </w:pPr>
      <w:rPr>
        <w:rFonts w:ascii="Symbol" w:hAnsi="Symbol"/>
      </w:rPr>
    </w:lvl>
    <w:lvl w:ilvl="1" w:tplc="85EE6334">
      <w:start w:val="1"/>
      <w:numFmt w:val="bullet"/>
      <w:lvlText w:val="o"/>
      <w:lvlJc w:val="left"/>
      <w:pPr>
        <w:tabs>
          <w:tab w:val="num" w:pos="1440"/>
        </w:tabs>
        <w:ind w:left="1440" w:hanging="360"/>
      </w:pPr>
      <w:rPr>
        <w:rFonts w:ascii="Courier New" w:hAnsi="Courier New"/>
      </w:rPr>
    </w:lvl>
    <w:lvl w:ilvl="2" w:tplc="5DBE9C8A">
      <w:start w:val="1"/>
      <w:numFmt w:val="bullet"/>
      <w:lvlText w:val=""/>
      <w:lvlJc w:val="left"/>
      <w:pPr>
        <w:tabs>
          <w:tab w:val="num" w:pos="2160"/>
        </w:tabs>
        <w:ind w:left="2160" w:hanging="360"/>
      </w:pPr>
      <w:rPr>
        <w:rFonts w:ascii="Wingdings" w:hAnsi="Wingdings"/>
      </w:rPr>
    </w:lvl>
    <w:lvl w:ilvl="3" w:tplc="C472EEAE">
      <w:start w:val="1"/>
      <w:numFmt w:val="bullet"/>
      <w:lvlText w:val=""/>
      <w:lvlJc w:val="left"/>
      <w:pPr>
        <w:tabs>
          <w:tab w:val="num" w:pos="2880"/>
        </w:tabs>
        <w:ind w:left="2880" w:hanging="360"/>
      </w:pPr>
      <w:rPr>
        <w:rFonts w:ascii="Symbol" w:hAnsi="Symbol"/>
      </w:rPr>
    </w:lvl>
    <w:lvl w:ilvl="4" w:tplc="21ECD0AC">
      <w:start w:val="1"/>
      <w:numFmt w:val="bullet"/>
      <w:lvlText w:val="o"/>
      <w:lvlJc w:val="left"/>
      <w:pPr>
        <w:tabs>
          <w:tab w:val="num" w:pos="3600"/>
        </w:tabs>
        <w:ind w:left="3600" w:hanging="360"/>
      </w:pPr>
      <w:rPr>
        <w:rFonts w:ascii="Courier New" w:hAnsi="Courier New"/>
      </w:rPr>
    </w:lvl>
    <w:lvl w:ilvl="5" w:tplc="F912C27E">
      <w:start w:val="1"/>
      <w:numFmt w:val="bullet"/>
      <w:lvlText w:val=""/>
      <w:lvlJc w:val="left"/>
      <w:pPr>
        <w:tabs>
          <w:tab w:val="num" w:pos="4320"/>
        </w:tabs>
        <w:ind w:left="4320" w:hanging="360"/>
      </w:pPr>
      <w:rPr>
        <w:rFonts w:ascii="Wingdings" w:hAnsi="Wingdings"/>
      </w:rPr>
    </w:lvl>
    <w:lvl w:ilvl="6" w:tplc="E24861AA">
      <w:start w:val="1"/>
      <w:numFmt w:val="bullet"/>
      <w:lvlText w:val=""/>
      <w:lvlJc w:val="left"/>
      <w:pPr>
        <w:tabs>
          <w:tab w:val="num" w:pos="5040"/>
        </w:tabs>
        <w:ind w:left="5040" w:hanging="360"/>
      </w:pPr>
      <w:rPr>
        <w:rFonts w:ascii="Symbol" w:hAnsi="Symbol"/>
      </w:rPr>
    </w:lvl>
    <w:lvl w:ilvl="7" w:tplc="18082E0E">
      <w:start w:val="1"/>
      <w:numFmt w:val="bullet"/>
      <w:lvlText w:val="o"/>
      <w:lvlJc w:val="left"/>
      <w:pPr>
        <w:tabs>
          <w:tab w:val="num" w:pos="5760"/>
        </w:tabs>
        <w:ind w:left="5760" w:hanging="360"/>
      </w:pPr>
      <w:rPr>
        <w:rFonts w:ascii="Courier New" w:hAnsi="Courier New"/>
      </w:rPr>
    </w:lvl>
    <w:lvl w:ilvl="8" w:tplc="292E4DC0">
      <w:start w:val="1"/>
      <w:numFmt w:val="bullet"/>
      <w:lvlText w:val=""/>
      <w:lvlJc w:val="left"/>
      <w:pPr>
        <w:tabs>
          <w:tab w:val="num" w:pos="6480"/>
        </w:tabs>
        <w:ind w:left="6480" w:hanging="360"/>
      </w:pPr>
      <w:rPr>
        <w:rFonts w:ascii="Wingdings" w:hAnsi="Wingdings"/>
      </w:rPr>
    </w:lvl>
  </w:abstractNum>
  <w:abstractNum w:abstractNumId="8" w15:restartNumberingAfterBreak="0">
    <w:nsid w:val="7BC3593F"/>
    <w:multiLevelType w:val="hybridMultilevel"/>
    <w:tmpl w:val="00000001"/>
    <w:lvl w:ilvl="0" w:tplc="B6BA6DFA">
      <w:start w:val="1"/>
      <w:numFmt w:val="bullet"/>
      <w:lvlText w:val=""/>
      <w:lvlJc w:val="left"/>
      <w:pPr>
        <w:tabs>
          <w:tab w:val="num" w:pos="720"/>
        </w:tabs>
        <w:ind w:left="720" w:hanging="360"/>
      </w:pPr>
      <w:rPr>
        <w:rFonts w:ascii="Symbol" w:hAnsi="Symbol"/>
      </w:rPr>
    </w:lvl>
    <w:lvl w:ilvl="1" w:tplc="6E182344">
      <w:start w:val="1"/>
      <w:numFmt w:val="bullet"/>
      <w:lvlText w:val="o"/>
      <w:lvlJc w:val="left"/>
      <w:pPr>
        <w:tabs>
          <w:tab w:val="num" w:pos="1440"/>
        </w:tabs>
        <w:ind w:left="1440" w:hanging="360"/>
      </w:pPr>
      <w:rPr>
        <w:rFonts w:ascii="Courier New" w:hAnsi="Courier New"/>
      </w:rPr>
    </w:lvl>
    <w:lvl w:ilvl="2" w:tplc="2ADE13F2">
      <w:start w:val="1"/>
      <w:numFmt w:val="bullet"/>
      <w:lvlText w:val=""/>
      <w:lvlJc w:val="left"/>
      <w:pPr>
        <w:tabs>
          <w:tab w:val="num" w:pos="2160"/>
        </w:tabs>
        <w:ind w:left="2160" w:hanging="360"/>
      </w:pPr>
      <w:rPr>
        <w:rFonts w:ascii="Wingdings" w:hAnsi="Wingdings"/>
      </w:rPr>
    </w:lvl>
    <w:lvl w:ilvl="3" w:tplc="770A5CCC">
      <w:start w:val="1"/>
      <w:numFmt w:val="bullet"/>
      <w:lvlText w:val=""/>
      <w:lvlJc w:val="left"/>
      <w:pPr>
        <w:tabs>
          <w:tab w:val="num" w:pos="2880"/>
        </w:tabs>
        <w:ind w:left="2880" w:hanging="360"/>
      </w:pPr>
      <w:rPr>
        <w:rFonts w:ascii="Symbol" w:hAnsi="Symbol"/>
      </w:rPr>
    </w:lvl>
    <w:lvl w:ilvl="4" w:tplc="7580364C">
      <w:start w:val="1"/>
      <w:numFmt w:val="bullet"/>
      <w:lvlText w:val="o"/>
      <w:lvlJc w:val="left"/>
      <w:pPr>
        <w:tabs>
          <w:tab w:val="num" w:pos="3600"/>
        </w:tabs>
        <w:ind w:left="3600" w:hanging="360"/>
      </w:pPr>
      <w:rPr>
        <w:rFonts w:ascii="Courier New" w:hAnsi="Courier New"/>
      </w:rPr>
    </w:lvl>
    <w:lvl w:ilvl="5" w:tplc="69EE697C">
      <w:start w:val="1"/>
      <w:numFmt w:val="bullet"/>
      <w:lvlText w:val=""/>
      <w:lvlJc w:val="left"/>
      <w:pPr>
        <w:tabs>
          <w:tab w:val="num" w:pos="4320"/>
        </w:tabs>
        <w:ind w:left="4320" w:hanging="360"/>
      </w:pPr>
      <w:rPr>
        <w:rFonts w:ascii="Wingdings" w:hAnsi="Wingdings"/>
      </w:rPr>
    </w:lvl>
    <w:lvl w:ilvl="6" w:tplc="1026F458">
      <w:start w:val="1"/>
      <w:numFmt w:val="bullet"/>
      <w:lvlText w:val=""/>
      <w:lvlJc w:val="left"/>
      <w:pPr>
        <w:tabs>
          <w:tab w:val="num" w:pos="5040"/>
        </w:tabs>
        <w:ind w:left="5040" w:hanging="360"/>
      </w:pPr>
      <w:rPr>
        <w:rFonts w:ascii="Symbol" w:hAnsi="Symbol"/>
      </w:rPr>
    </w:lvl>
    <w:lvl w:ilvl="7" w:tplc="5CA6AEEE">
      <w:start w:val="1"/>
      <w:numFmt w:val="bullet"/>
      <w:lvlText w:val="o"/>
      <w:lvlJc w:val="left"/>
      <w:pPr>
        <w:tabs>
          <w:tab w:val="num" w:pos="5760"/>
        </w:tabs>
        <w:ind w:left="5760" w:hanging="360"/>
      </w:pPr>
      <w:rPr>
        <w:rFonts w:ascii="Courier New" w:hAnsi="Courier New"/>
      </w:rPr>
    </w:lvl>
    <w:lvl w:ilvl="8" w:tplc="6A42EB4C">
      <w:start w:val="1"/>
      <w:numFmt w:val="bullet"/>
      <w:lvlText w:val=""/>
      <w:lvlJc w:val="left"/>
      <w:pPr>
        <w:tabs>
          <w:tab w:val="num" w:pos="6480"/>
        </w:tabs>
        <w:ind w:left="6480" w:hanging="360"/>
      </w:pPr>
      <w:rPr>
        <w:rFonts w:ascii="Wingdings" w:hAnsi="Wingdings"/>
      </w:rPr>
    </w:lvl>
  </w:abstractNum>
  <w:abstractNum w:abstractNumId="9" w15:restartNumberingAfterBreak="0">
    <w:nsid w:val="7EED2741"/>
    <w:multiLevelType w:val="hybridMultilevel"/>
    <w:tmpl w:val="766ED34C"/>
    <w:lvl w:ilvl="0" w:tplc="93107BA6">
      <w:start w:val="17"/>
      <w:numFmt w:val="bullet"/>
      <w:lvlText w:val=""/>
      <w:lvlJc w:val="left"/>
      <w:pPr>
        <w:ind w:left="720" w:hanging="360"/>
      </w:pPr>
      <w:rPr>
        <w:rFonts w:ascii="Wingdings" w:eastAsiaTheme="minorEastAsia" w:hAnsi="Wingdings" w:cstheme="minorBidi" w:hint="default"/>
      </w:rPr>
    </w:lvl>
    <w:lvl w:ilvl="1" w:tplc="0AC485A0" w:tentative="1">
      <w:start w:val="1"/>
      <w:numFmt w:val="bullet"/>
      <w:lvlText w:val="o"/>
      <w:lvlJc w:val="left"/>
      <w:pPr>
        <w:ind w:left="1440" w:hanging="360"/>
      </w:pPr>
      <w:rPr>
        <w:rFonts w:ascii="Courier New" w:hAnsi="Courier New" w:cs="Courier New" w:hint="default"/>
      </w:rPr>
    </w:lvl>
    <w:lvl w:ilvl="2" w:tplc="AE740732" w:tentative="1">
      <w:start w:val="1"/>
      <w:numFmt w:val="bullet"/>
      <w:lvlText w:val=""/>
      <w:lvlJc w:val="left"/>
      <w:pPr>
        <w:ind w:left="2160" w:hanging="360"/>
      </w:pPr>
      <w:rPr>
        <w:rFonts w:ascii="Wingdings" w:hAnsi="Wingdings" w:hint="default"/>
      </w:rPr>
    </w:lvl>
    <w:lvl w:ilvl="3" w:tplc="5F78D20A" w:tentative="1">
      <w:start w:val="1"/>
      <w:numFmt w:val="bullet"/>
      <w:lvlText w:val=""/>
      <w:lvlJc w:val="left"/>
      <w:pPr>
        <w:ind w:left="2880" w:hanging="360"/>
      </w:pPr>
      <w:rPr>
        <w:rFonts w:ascii="Symbol" w:hAnsi="Symbol" w:hint="default"/>
      </w:rPr>
    </w:lvl>
    <w:lvl w:ilvl="4" w:tplc="4E5EDC34" w:tentative="1">
      <w:start w:val="1"/>
      <w:numFmt w:val="bullet"/>
      <w:lvlText w:val="o"/>
      <w:lvlJc w:val="left"/>
      <w:pPr>
        <w:ind w:left="3600" w:hanging="360"/>
      </w:pPr>
      <w:rPr>
        <w:rFonts w:ascii="Courier New" w:hAnsi="Courier New" w:cs="Courier New" w:hint="default"/>
      </w:rPr>
    </w:lvl>
    <w:lvl w:ilvl="5" w:tplc="633A2C68" w:tentative="1">
      <w:start w:val="1"/>
      <w:numFmt w:val="bullet"/>
      <w:lvlText w:val=""/>
      <w:lvlJc w:val="left"/>
      <w:pPr>
        <w:ind w:left="4320" w:hanging="360"/>
      </w:pPr>
      <w:rPr>
        <w:rFonts w:ascii="Wingdings" w:hAnsi="Wingdings" w:hint="default"/>
      </w:rPr>
    </w:lvl>
    <w:lvl w:ilvl="6" w:tplc="029A1176" w:tentative="1">
      <w:start w:val="1"/>
      <w:numFmt w:val="bullet"/>
      <w:lvlText w:val=""/>
      <w:lvlJc w:val="left"/>
      <w:pPr>
        <w:ind w:left="5040" w:hanging="360"/>
      </w:pPr>
      <w:rPr>
        <w:rFonts w:ascii="Symbol" w:hAnsi="Symbol" w:hint="default"/>
      </w:rPr>
    </w:lvl>
    <w:lvl w:ilvl="7" w:tplc="2D3A50B8" w:tentative="1">
      <w:start w:val="1"/>
      <w:numFmt w:val="bullet"/>
      <w:lvlText w:val="o"/>
      <w:lvlJc w:val="left"/>
      <w:pPr>
        <w:ind w:left="5760" w:hanging="360"/>
      </w:pPr>
      <w:rPr>
        <w:rFonts w:ascii="Courier New" w:hAnsi="Courier New" w:cs="Courier New" w:hint="default"/>
      </w:rPr>
    </w:lvl>
    <w:lvl w:ilvl="8" w:tplc="0BCCF706" w:tentative="1">
      <w:start w:val="1"/>
      <w:numFmt w:val="bullet"/>
      <w:lvlText w:val=""/>
      <w:lvlJc w:val="left"/>
      <w:pPr>
        <w:ind w:left="6480" w:hanging="360"/>
      </w:pPr>
      <w:rPr>
        <w:rFonts w:ascii="Wingdings" w:hAnsi="Wingdings" w:hint="default"/>
      </w:rPr>
    </w:lvl>
  </w:abstractNum>
  <w:num w:numId="1" w16cid:durableId="1736658415">
    <w:abstractNumId w:val="9"/>
  </w:num>
  <w:num w:numId="2" w16cid:durableId="1452280488">
    <w:abstractNumId w:val="1"/>
  </w:num>
  <w:num w:numId="3" w16cid:durableId="1424909432">
    <w:abstractNumId w:val="8"/>
  </w:num>
  <w:num w:numId="4" w16cid:durableId="1688369697">
    <w:abstractNumId w:val="2"/>
  </w:num>
  <w:num w:numId="5" w16cid:durableId="802767450">
    <w:abstractNumId w:val="3"/>
  </w:num>
  <w:num w:numId="6" w16cid:durableId="1526403100">
    <w:abstractNumId w:val="4"/>
  </w:num>
  <w:num w:numId="7" w16cid:durableId="187109565">
    <w:abstractNumId w:val="5"/>
  </w:num>
  <w:num w:numId="8" w16cid:durableId="1093548534">
    <w:abstractNumId w:val="6"/>
  </w:num>
  <w:num w:numId="9" w16cid:durableId="402993102">
    <w:abstractNumId w:val="7"/>
  </w:num>
  <w:num w:numId="10" w16cid:durableId="1153719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880"/>
    <w:rsid w:val="00000E03"/>
    <w:rsid w:val="0000527F"/>
    <w:rsid w:val="00013D61"/>
    <w:rsid w:val="0003272A"/>
    <w:rsid w:val="00043A4B"/>
    <w:rsid w:val="000607F3"/>
    <w:rsid w:val="000752A0"/>
    <w:rsid w:val="0009113F"/>
    <w:rsid w:val="000A27B2"/>
    <w:rsid w:val="000B0D34"/>
    <w:rsid w:val="000C3418"/>
    <w:rsid w:val="000C41DA"/>
    <w:rsid w:val="000D3F59"/>
    <w:rsid w:val="00105D84"/>
    <w:rsid w:val="00130D52"/>
    <w:rsid w:val="0013267A"/>
    <w:rsid w:val="00141F08"/>
    <w:rsid w:val="00153316"/>
    <w:rsid w:val="001663BC"/>
    <w:rsid w:val="0017433D"/>
    <w:rsid w:val="00180AEA"/>
    <w:rsid w:val="0018204D"/>
    <w:rsid w:val="001A1136"/>
    <w:rsid w:val="001A27E3"/>
    <w:rsid w:val="001A3B51"/>
    <w:rsid w:val="001B4A66"/>
    <w:rsid w:val="001C6AF3"/>
    <w:rsid w:val="00206150"/>
    <w:rsid w:val="002102E5"/>
    <w:rsid w:val="002126FC"/>
    <w:rsid w:val="00233190"/>
    <w:rsid w:val="0024086B"/>
    <w:rsid w:val="00296D98"/>
    <w:rsid w:val="002A0622"/>
    <w:rsid w:val="002C62B2"/>
    <w:rsid w:val="0030664C"/>
    <w:rsid w:val="00337862"/>
    <w:rsid w:val="00345FC7"/>
    <w:rsid w:val="00347422"/>
    <w:rsid w:val="00354146"/>
    <w:rsid w:val="003A3F41"/>
    <w:rsid w:val="003A595A"/>
    <w:rsid w:val="003B167C"/>
    <w:rsid w:val="003B7A0E"/>
    <w:rsid w:val="003E0288"/>
    <w:rsid w:val="003E502A"/>
    <w:rsid w:val="003F04EF"/>
    <w:rsid w:val="00414CB2"/>
    <w:rsid w:val="004B372D"/>
    <w:rsid w:val="004B64AD"/>
    <w:rsid w:val="004D1CCC"/>
    <w:rsid w:val="004D438A"/>
    <w:rsid w:val="004F52E6"/>
    <w:rsid w:val="005362C0"/>
    <w:rsid w:val="00540C1D"/>
    <w:rsid w:val="00546F7A"/>
    <w:rsid w:val="00571A0D"/>
    <w:rsid w:val="0058209B"/>
    <w:rsid w:val="005A2EC3"/>
    <w:rsid w:val="005A6117"/>
    <w:rsid w:val="005F4468"/>
    <w:rsid w:val="0060245B"/>
    <w:rsid w:val="0061032E"/>
    <w:rsid w:val="00624C16"/>
    <w:rsid w:val="00645266"/>
    <w:rsid w:val="00664B28"/>
    <w:rsid w:val="00680CF6"/>
    <w:rsid w:val="00684604"/>
    <w:rsid w:val="00696C9B"/>
    <w:rsid w:val="006B284C"/>
    <w:rsid w:val="006E64F3"/>
    <w:rsid w:val="006F3F1E"/>
    <w:rsid w:val="00711F14"/>
    <w:rsid w:val="00714E12"/>
    <w:rsid w:val="0076623C"/>
    <w:rsid w:val="007778D4"/>
    <w:rsid w:val="0078374E"/>
    <w:rsid w:val="00794A78"/>
    <w:rsid w:val="007A403E"/>
    <w:rsid w:val="007B698E"/>
    <w:rsid w:val="007D5DAA"/>
    <w:rsid w:val="00813CB5"/>
    <w:rsid w:val="00823335"/>
    <w:rsid w:val="008420AE"/>
    <w:rsid w:val="00857238"/>
    <w:rsid w:val="0086146B"/>
    <w:rsid w:val="0087194E"/>
    <w:rsid w:val="00871E6B"/>
    <w:rsid w:val="0087414E"/>
    <w:rsid w:val="00896A97"/>
    <w:rsid w:val="008A043E"/>
    <w:rsid w:val="008B376F"/>
    <w:rsid w:val="008E17BD"/>
    <w:rsid w:val="009009D4"/>
    <w:rsid w:val="009169B7"/>
    <w:rsid w:val="00921133"/>
    <w:rsid w:val="00930AF3"/>
    <w:rsid w:val="00962ED9"/>
    <w:rsid w:val="00993FD5"/>
    <w:rsid w:val="009B5ACD"/>
    <w:rsid w:val="009C75F0"/>
    <w:rsid w:val="009D2EA6"/>
    <w:rsid w:val="009D400A"/>
    <w:rsid w:val="009D5C9F"/>
    <w:rsid w:val="009E2BC8"/>
    <w:rsid w:val="009E54F5"/>
    <w:rsid w:val="009F5BCE"/>
    <w:rsid w:val="00A038AE"/>
    <w:rsid w:val="00A24557"/>
    <w:rsid w:val="00A25BF6"/>
    <w:rsid w:val="00A35676"/>
    <w:rsid w:val="00A52181"/>
    <w:rsid w:val="00A52AC0"/>
    <w:rsid w:val="00A52C45"/>
    <w:rsid w:val="00A54880"/>
    <w:rsid w:val="00A71001"/>
    <w:rsid w:val="00A71A7A"/>
    <w:rsid w:val="00A87807"/>
    <w:rsid w:val="00A87883"/>
    <w:rsid w:val="00A933A7"/>
    <w:rsid w:val="00A979F5"/>
    <w:rsid w:val="00AB6903"/>
    <w:rsid w:val="00AB74E2"/>
    <w:rsid w:val="00B10F8A"/>
    <w:rsid w:val="00B44A78"/>
    <w:rsid w:val="00B673C1"/>
    <w:rsid w:val="00B67A66"/>
    <w:rsid w:val="00B81505"/>
    <w:rsid w:val="00B82E48"/>
    <w:rsid w:val="00B86BD5"/>
    <w:rsid w:val="00B90D00"/>
    <w:rsid w:val="00BC5D7F"/>
    <w:rsid w:val="00BC7B14"/>
    <w:rsid w:val="00BD00A1"/>
    <w:rsid w:val="00BD080A"/>
    <w:rsid w:val="00C253C2"/>
    <w:rsid w:val="00C31710"/>
    <w:rsid w:val="00C51757"/>
    <w:rsid w:val="00C7527B"/>
    <w:rsid w:val="00C858D1"/>
    <w:rsid w:val="00C86F68"/>
    <w:rsid w:val="00C91B88"/>
    <w:rsid w:val="00C926D1"/>
    <w:rsid w:val="00CA6F72"/>
    <w:rsid w:val="00CB205E"/>
    <w:rsid w:val="00CC454A"/>
    <w:rsid w:val="00CD4D05"/>
    <w:rsid w:val="00CF578D"/>
    <w:rsid w:val="00D02B6F"/>
    <w:rsid w:val="00D079E9"/>
    <w:rsid w:val="00D14DAC"/>
    <w:rsid w:val="00D1701C"/>
    <w:rsid w:val="00D43E31"/>
    <w:rsid w:val="00D67560"/>
    <w:rsid w:val="00D77101"/>
    <w:rsid w:val="00D81764"/>
    <w:rsid w:val="00D834DC"/>
    <w:rsid w:val="00D90C9C"/>
    <w:rsid w:val="00DB0AAC"/>
    <w:rsid w:val="00E02961"/>
    <w:rsid w:val="00E35396"/>
    <w:rsid w:val="00E40AF7"/>
    <w:rsid w:val="00E53085"/>
    <w:rsid w:val="00E80F66"/>
    <w:rsid w:val="00E843C0"/>
    <w:rsid w:val="00EF3956"/>
    <w:rsid w:val="00EF5781"/>
    <w:rsid w:val="00F20A34"/>
    <w:rsid w:val="00F23DC4"/>
    <w:rsid w:val="00F401E0"/>
    <w:rsid w:val="00F43C33"/>
    <w:rsid w:val="00F538DB"/>
    <w:rsid w:val="00F614F6"/>
    <w:rsid w:val="00F811E2"/>
    <w:rsid w:val="00F82934"/>
    <w:rsid w:val="00FA17AA"/>
    <w:rsid w:val="00FA1F45"/>
    <w:rsid w:val="00FB183A"/>
    <w:rsid w:val="00FB60D4"/>
    <w:rsid w:val="00FC12A0"/>
    <w:rsid w:val="00FC6602"/>
    <w:rsid w:val="00FC7E8C"/>
    <w:rsid w:val="00FD4775"/>
    <w:rsid w:val="00FE4F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30A58BB3"/>
  <w15:docId w15:val="{03EC0812-3FE0-4E98-8888-81EDCDEEF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6A97"/>
    <w:rPr>
      <w:rFonts w:asciiTheme="majorHAnsi" w:hAnsiTheme="majorHAnsi"/>
      <w:sz w:val="24"/>
    </w:rPr>
  </w:style>
  <w:style w:type="paragraph" w:styleId="Heading1">
    <w:name w:val="heading 1"/>
    <w:basedOn w:val="Normal"/>
    <w:next w:val="Normal"/>
    <w:link w:val="Heading1Char"/>
    <w:uiPriority w:val="9"/>
    <w:qFormat/>
    <w:rsid w:val="001663BC"/>
    <w:pPr>
      <w:keepNext/>
      <w:keepLines/>
      <w:spacing w:before="320" w:after="0" w:line="240" w:lineRule="auto"/>
      <w:outlineLvl w:val="0"/>
    </w:pPr>
    <w:rPr>
      <w:rFonts w:eastAsiaTheme="majorEastAsia" w:cstheme="majorBidi"/>
      <w:b/>
      <w:color w:val="262626" w:themeColor="text1" w:themeTint="D9"/>
      <w:sz w:val="40"/>
      <w:szCs w:val="32"/>
    </w:rPr>
  </w:style>
  <w:style w:type="paragraph" w:styleId="Heading2">
    <w:name w:val="heading 2"/>
    <w:basedOn w:val="Normal"/>
    <w:next w:val="Normal"/>
    <w:link w:val="Heading2Char"/>
    <w:uiPriority w:val="9"/>
    <w:unhideWhenUsed/>
    <w:qFormat/>
    <w:rsid w:val="001663BC"/>
    <w:pPr>
      <w:keepNext/>
      <w:keepLines/>
      <w:spacing w:before="200" w:line="240" w:lineRule="auto"/>
      <w:outlineLvl w:val="1"/>
    </w:pPr>
    <w:rPr>
      <w:rFonts w:eastAsiaTheme="majorEastAsia" w:cstheme="majorBidi"/>
      <w:b/>
      <w:color w:val="262626" w:themeColor="text1" w:themeTint="D9"/>
      <w:sz w:val="36"/>
      <w:szCs w:val="28"/>
    </w:rPr>
  </w:style>
  <w:style w:type="paragraph" w:styleId="Heading3">
    <w:name w:val="heading 3"/>
    <w:basedOn w:val="Normal"/>
    <w:next w:val="Normal"/>
    <w:link w:val="Heading3Char"/>
    <w:uiPriority w:val="9"/>
    <w:unhideWhenUsed/>
    <w:qFormat/>
    <w:rsid w:val="001663BC"/>
    <w:pPr>
      <w:keepNext/>
      <w:keepLines/>
      <w:spacing w:before="40" w:after="0" w:line="240" w:lineRule="auto"/>
      <w:outlineLvl w:val="2"/>
    </w:pPr>
    <w:rPr>
      <w:rFonts w:eastAsiaTheme="majorEastAsia" w:cstheme="majorBidi"/>
      <w:b/>
      <w:color w:val="262626" w:themeColor="text1" w:themeTint="D9"/>
      <w:sz w:val="32"/>
      <w:szCs w:val="24"/>
    </w:rPr>
  </w:style>
  <w:style w:type="paragraph" w:styleId="Heading4">
    <w:name w:val="heading 4"/>
    <w:basedOn w:val="Normal"/>
    <w:next w:val="Normal"/>
    <w:link w:val="Heading4Char"/>
    <w:uiPriority w:val="9"/>
    <w:unhideWhenUsed/>
    <w:qFormat/>
    <w:rsid w:val="001663BC"/>
    <w:pPr>
      <w:keepNext/>
      <w:keepLines/>
      <w:spacing w:before="160"/>
      <w:outlineLvl w:val="3"/>
    </w:pPr>
    <w:rPr>
      <w:rFonts w:eastAsiaTheme="majorEastAsia" w:cstheme="majorBidi"/>
      <w:b/>
      <w:color w:val="262626" w:themeColor="text1" w:themeTint="D9"/>
      <w:sz w:val="28"/>
      <w:szCs w:val="22"/>
    </w:rPr>
  </w:style>
  <w:style w:type="paragraph" w:styleId="Heading5">
    <w:name w:val="heading 5"/>
    <w:basedOn w:val="Normal"/>
    <w:next w:val="Normal"/>
    <w:link w:val="Heading5Char"/>
    <w:uiPriority w:val="9"/>
    <w:unhideWhenUsed/>
    <w:qFormat/>
    <w:rsid w:val="008E17BD"/>
    <w:pPr>
      <w:keepNext/>
      <w:keepLines/>
      <w:spacing w:before="40" w:after="0"/>
      <w:outlineLvl w:val="4"/>
    </w:pPr>
    <w:rPr>
      <w:rFonts w:eastAsiaTheme="majorEastAsia" w:cstheme="majorBidi"/>
      <w:color w:val="3B3059" w:themeColor="text2"/>
      <w:sz w:val="22"/>
      <w:szCs w:val="22"/>
    </w:rPr>
  </w:style>
  <w:style w:type="paragraph" w:styleId="Heading6">
    <w:name w:val="heading 6"/>
    <w:basedOn w:val="Normal"/>
    <w:next w:val="Normal"/>
    <w:link w:val="Heading6Char"/>
    <w:uiPriority w:val="9"/>
    <w:unhideWhenUsed/>
    <w:qFormat/>
    <w:rsid w:val="008E17BD"/>
    <w:pPr>
      <w:keepNext/>
      <w:keepLines/>
      <w:spacing w:before="40" w:after="0"/>
      <w:outlineLvl w:val="5"/>
    </w:pPr>
    <w:rPr>
      <w:rFonts w:eastAsiaTheme="majorEastAsia" w:cstheme="majorBidi"/>
      <w:i/>
      <w:iCs/>
      <w:color w:val="3B3059" w:themeColor="text2"/>
      <w:sz w:val="21"/>
      <w:szCs w:val="21"/>
    </w:rPr>
  </w:style>
  <w:style w:type="paragraph" w:styleId="Heading7">
    <w:name w:val="heading 7"/>
    <w:basedOn w:val="Normal"/>
    <w:next w:val="Normal"/>
    <w:link w:val="Heading7Char"/>
    <w:uiPriority w:val="9"/>
    <w:unhideWhenUsed/>
    <w:qFormat/>
    <w:rsid w:val="008E17BD"/>
    <w:pPr>
      <w:keepNext/>
      <w:keepLines/>
      <w:spacing w:before="40" w:after="0"/>
      <w:outlineLvl w:val="6"/>
    </w:pPr>
    <w:rPr>
      <w:rFonts w:eastAsiaTheme="majorEastAsia" w:cstheme="majorBidi"/>
      <w:i/>
      <w:iCs/>
      <w:color w:val="590832" w:themeColor="accent1" w:themeShade="80"/>
      <w:sz w:val="21"/>
      <w:szCs w:val="21"/>
    </w:rPr>
  </w:style>
  <w:style w:type="paragraph" w:styleId="Heading8">
    <w:name w:val="heading 8"/>
    <w:basedOn w:val="Normal"/>
    <w:next w:val="Normal"/>
    <w:link w:val="Heading8Char"/>
    <w:uiPriority w:val="9"/>
    <w:unhideWhenUsed/>
    <w:qFormat/>
    <w:rsid w:val="008E17BD"/>
    <w:pPr>
      <w:keepNext/>
      <w:keepLines/>
      <w:spacing w:before="40" w:after="0"/>
      <w:outlineLvl w:val="7"/>
    </w:pPr>
    <w:rPr>
      <w:rFonts w:eastAsiaTheme="majorEastAsia" w:cstheme="majorBidi"/>
      <w:b/>
      <w:bCs/>
      <w:color w:val="3B3059" w:themeColor="text2"/>
    </w:rPr>
  </w:style>
  <w:style w:type="paragraph" w:styleId="Heading9">
    <w:name w:val="heading 9"/>
    <w:basedOn w:val="Normal"/>
    <w:next w:val="Normal"/>
    <w:link w:val="Heading9Char"/>
    <w:uiPriority w:val="9"/>
    <w:unhideWhenUsed/>
    <w:qFormat/>
    <w:rsid w:val="008E17BD"/>
    <w:pPr>
      <w:keepNext/>
      <w:keepLines/>
      <w:spacing w:before="40" w:after="0"/>
      <w:outlineLvl w:val="8"/>
    </w:pPr>
    <w:rPr>
      <w:rFonts w:eastAsiaTheme="majorEastAsia" w:cstheme="majorBidi"/>
      <w:b/>
      <w:bCs/>
      <w:i/>
      <w:iCs/>
      <w:color w:val="3B3059"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3BC"/>
    <w:rPr>
      <w:rFonts w:asciiTheme="majorHAnsi" w:eastAsiaTheme="majorEastAsia" w:hAnsiTheme="majorHAnsi" w:cstheme="majorBidi"/>
      <w:b/>
      <w:color w:val="262626" w:themeColor="text1" w:themeTint="D9"/>
      <w:sz w:val="40"/>
      <w:szCs w:val="32"/>
    </w:rPr>
  </w:style>
  <w:style w:type="character" w:customStyle="1" w:styleId="Heading2Char">
    <w:name w:val="Heading 2 Char"/>
    <w:basedOn w:val="DefaultParagraphFont"/>
    <w:link w:val="Heading2"/>
    <w:uiPriority w:val="9"/>
    <w:rsid w:val="001663BC"/>
    <w:rPr>
      <w:rFonts w:asciiTheme="majorHAnsi" w:eastAsiaTheme="majorEastAsia" w:hAnsiTheme="majorHAnsi" w:cstheme="majorBidi"/>
      <w:b/>
      <w:color w:val="262626" w:themeColor="text1" w:themeTint="D9"/>
      <w:sz w:val="36"/>
      <w:szCs w:val="28"/>
    </w:rPr>
  </w:style>
  <w:style w:type="character" w:customStyle="1" w:styleId="Heading3Char">
    <w:name w:val="Heading 3 Char"/>
    <w:basedOn w:val="DefaultParagraphFont"/>
    <w:link w:val="Heading3"/>
    <w:uiPriority w:val="9"/>
    <w:rsid w:val="001663BC"/>
    <w:rPr>
      <w:rFonts w:asciiTheme="majorHAnsi" w:eastAsiaTheme="majorEastAsia" w:hAnsiTheme="majorHAnsi" w:cstheme="majorBidi"/>
      <w:b/>
      <w:color w:val="262626" w:themeColor="text1" w:themeTint="D9"/>
      <w:sz w:val="32"/>
      <w:szCs w:val="24"/>
    </w:rPr>
  </w:style>
  <w:style w:type="character" w:customStyle="1" w:styleId="Heading4Char">
    <w:name w:val="Heading 4 Char"/>
    <w:basedOn w:val="DefaultParagraphFont"/>
    <w:link w:val="Heading4"/>
    <w:uiPriority w:val="9"/>
    <w:rsid w:val="001663BC"/>
    <w:rPr>
      <w:rFonts w:asciiTheme="majorHAnsi" w:eastAsiaTheme="majorEastAsia" w:hAnsiTheme="majorHAnsi" w:cstheme="majorBidi"/>
      <w:b/>
      <w:color w:val="262626" w:themeColor="text1" w:themeTint="D9"/>
      <w:sz w:val="28"/>
      <w:szCs w:val="22"/>
    </w:rPr>
  </w:style>
  <w:style w:type="character" w:customStyle="1" w:styleId="Heading5Char">
    <w:name w:val="Heading 5 Char"/>
    <w:basedOn w:val="DefaultParagraphFont"/>
    <w:link w:val="Heading5"/>
    <w:uiPriority w:val="9"/>
    <w:rsid w:val="008E17BD"/>
    <w:rPr>
      <w:rFonts w:asciiTheme="majorHAnsi" w:eastAsiaTheme="majorEastAsia" w:hAnsiTheme="majorHAnsi" w:cstheme="majorBidi"/>
      <w:color w:val="3B3059" w:themeColor="text2"/>
      <w:sz w:val="22"/>
      <w:szCs w:val="22"/>
    </w:rPr>
  </w:style>
  <w:style w:type="character" w:customStyle="1" w:styleId="Heading6Char">
    <w:name w:val="Heading 6 Char"/>
    <w:basedOn w:val="DefaultParagraphFont"/>
    <w:link w:val="Heading6"/>
    <w:uiPriority w:val="9"/>
    <w:rsid w:val="008E17BD"/>
    <w:rPr>
      <w:rFonts w:asciiTheme="majorHAnsi" w:eastAsiaTheme="majorEastAsia" w:hAnsiTheme="majorHAnsi" w:cstheme="majorBidi"/>
      <w:i/>
      <w:iCs/>
      <w:color w:val="3B3059" w:themeColor="text2"/>
      <w:sz w:val="21"/>
      <w:szCs w:val="21"/>
    </w:rPr>
  </w:style>
  <w:style w:type="character" w:customStyle="1" w:styleId="Heading7Char">
    <w:name w:val="Heading 7 Char"/>
    <w:basedOn w:val="DefaultParagraphFont"/>
    <w:link w:val="Heading7"/>
    <w:uiPriority w:val="9"/>
    <w:rsid w:val="008E17BD"/>
    <w:rPr>
      <w:rFonts w:asciiTheme="majorHAnsi" w:eastAsiaTheme="majorEastAsia" w:hAnsiTheme="majorHAnsi" w:cstheme="majorBidi"/>
      <w:i/>
      <w:iCs/>
      <w:color w:val="590832" w:themeColor="accent1" w:themeShade="80"/>
      <w:sz w:val="21"/>
      <w:szCs w:val="21"/>
    </w:rPr>
  </w:style>
  <w:style w:type="character" w:customStyle="1" w:styleId="Heading8Char">
    <w:name w:val="Heading 8 Char"/>
    <w:basedOn w:val="DefaultParagraphFont"/>
    <w:link w:val="Heading8"/>
    <w:uiPriority w:val="9"/>
    <w:rsid w:val="008E17BD"/>
    <w:rPr>
      <w:rFonts w:asciiTheme="majorHAnsi" w:eastAsiaTheme="majorEastAsia" w:hAnsiTheme="majorHAnsi" w:cstheme="majorBidi"/>
      <w:b/>
      <w:bCs/>
      <w:color w:val="3B3059" w:themeColor="text2"/>
    </w:rPr>
  </w:style>
  <w:style w:type="character" w:customStyle="1" w:styleId="Heading9Char">
    <w:name w:val="Heading 9 Char"/>
    <w:basedOn w:val="DefaultParagraphFont"/>
    <w:link w:val="Heading9"/>
    <w:uiPriority w:val="9"/>
    <w:rsid w:val="008E17BD"/>
    <w:rPr>
      <w:rFonts w:asciiTheme="majorHAnsi" w:eastAsiaTheme="majorEastAsia" w:hAnsiTheme="majorHAnsi" w:cstheme="majorBidi"/>
      <w:b/>
      <w:bCs/>
      <w:i/>
      <w:iCs/>
      <w:color w:val="3B3059" w:themeColor="text2"/>
    </w:rPr>
  </w:style>
  <w:style w:type="paragraph" w:styleId="Caption">
    <w:name w:val="caption"/>
    <w:basedOn w:val="Normal"/>
    <w:next w:val="Normal"/>
    <w:uiPriority w:val="35"/>
    <w:semiHidden/>
    <w:unhideWhenUsed/>
    <w:qFormat/>
    <w:rsid w:val="008E17B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8E17BD"/>
    <w:pPr>
      <w:spacing w:after="0" w:line="240" w:lineRule="auto"/>
      <w:contextualSpacing/>
    </w:pPr>
    <w:rPr>
      <w:rFonts w:eastAsiaTheme="majorEastAsia" w:cstheme="majorBidi"/>
      <w:color w:val="B31166" w:themeColor="accent1"/>
      <w:spacing w:val="-10"/>
      <w:sz w:val="56"/>
      <w:szCs w:val="56"/>
    </w:rPr>
  </w:style>
  <w:style w:type="character" w:customStyle="1" w:styleId="TitleChar">
    <w:name w:val="Title Char"/>
    <w:basedOn w:val="DefaultParagraphFont"/>
    <w:link w:val="Title"/>
    <w:uiPriority w:val="10"/>
    <w:rsid w:val="008E17BD"/>
    <w:rPr>
      <w:rFonts w:asciiTheme="majorHAnsi" w:eastAsiaTheme="majorEastAsia" w:hAnsiTheme="majorHAnsi" w:cstheme="majorBidi"/>
      <w:color w:val="B31166" w:themeColor="accent1"/>
      <w:spacing w:val="-10"/>
      <w:sz w:val="56"/>
      <w:szCs w:val="56"/>
    </w:rPr>
  </w:style>
  <w:style w:type="paragraph" w:styleId="Subtitle">
    <w:name w:val="Subtitle"/>
    <w:basedOn w:val="Normal"/>
    <w:next w:val="Normal"/>
    <w:link w:val="SubtitleChar"/>
    <w:uiPriority w:val="11"/>
    <w:qFormat/>
    <w:rsid w:val="008E17BD"/>
    <w:pPr>
      <w:numPr>
        <w:ilvl w:val="1"/>
      </w:numPr>
      <w:spacing w:line="240" w:lineRule="auto"/>
    </w:pPr>
    <w:rPr>
      <w:rFonts w:eastAsiaTheme="majorEastAsia" w:cstheme="majorBidi"/>
      <w:szCs w:val="24"/>
    </w:rPr>
  </w:style>
  <w:style w:type="character" w:customStyle="1" w:styleId="SubtitleChar">
    <w:name w:val="Subtitle Char"/>
    <w:basedOn w:val="DefaultParagraphFont"/>
    <w:link w:val="Subtitle"/>
    <w:uiPriority w:val="11"/>
    <w:rsid w:val="008E17BD"/>
    <w:rPr>
      <w:rFonts w:asciiTheme="majorHAnsi" w:eastAsiaTheme="majorEastAsia" w:hAnsiTheme="majorHAnsi" w:cstheme="majorBidi"/>
      <w:sz w:val="24"/>
      <w:szCs w:val="24"/>
    </w:rPr>
  </w:style>
  <w:style w:type="character" w:styleId="Strong">
    <w:name w:val="Strong"/>
    <w:basedOn w:val="DefaultParagraphFont"/>
    <w:uiPriority w:val="22"/>
    <w:qFormat/>
    <w:rsid w:val="008E17BD"/>
    <w:rPr>
      <w:b/>
      <w:bCs/>
    </w:rPr>
  </w:style>
  <w:style w:type="character" w:styleId="Emphasis">
    <w:name w:val="Emphasis"/>
    <w:basedOn w:val="DefaultParagraphFont"/>
    <w:uiPriority w:val="20"/>
    <w:qFormat/>
    <w:rsid w:val="008E17BD"/>
    <w:rPr>
      <w:i/>
      <w:iCs/>
    </w:rPr>
  </w:style>
  <w:style w:type="paragraph" w:styleId="NoSpacing">
    <w:name w:val="No Spacing"/>
    <w:link w:val="NoSpacingChar"/>
    <w:uiPriority w:val="1"/>
    <w:qFormat/>
    <w:rsid w:val="008E17BD"/>
    <w:pPr>
      <w:spacing w:after="0" w:line="240" w:lineRule="auto"/>
    </w:pPr>
  </w:style>
  <w:style w:type="paragraph" w:styleId="Quote">
    <w:name w:val="Quote"/>
    <w:basedOn w:val="Normal"/>
    <w:next w:val="Normal"/>
    <w:link w:val="QuoteChar"/>
    <w:uiPriority w:val="29"/>
    <w:qFormat/>
    <w:rsid w:val="008E17B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8E17BD"/>
    <w:rPr>
      <w:i/>
      <w:iCs/>
      <w:color w:val="404040" w:themeColor="text1" w:themeTint="BF"/>
    </w:rPr>
  </w:style>
  <w:style w:type="paragraph" w:styleId="IntenseQuote">
    <w:name w:val="Intense Quote"/>
    <w:basedOn w:val="Normal"/>
    <w:next w:val="Normal"/>
    <w:link w:val="IntenseQuoteChar"/>
    <w:uiPriority w:val="30"/>
    <w:qFormat/>
    <w:rsid w:val="008E17BD"/>
    <w:pPr>
      <w:pBdr>
        <w:left w:val="single" w:sz="18" w:space="12" w:color="B31166" w:themeColor="accent1"/>
      </w:pBdr>
      <w:spacing w:before="100" w:beforeAutospacing="1" w:line="300" w:lineRule="auto"/>
      <w:ind w:left="1224" w:right="1224"/>
    </w:pPr>
    <w:rPr>
      <w:rFonts w:eastAsiaTheme="majorEastAsia" w:cstheme="majorBidi"/>
      <w:color w:val="B31166" w:themeColor="accent1"/>
      <w:sz w:val="28"/>
      <w:szCs w:val="28"/>
    </w:rPr>
  </w:style>
  <w:style w:type="character" w:customStyle="1" w:styleId="IntenseQuoteChar">
    <w:name w:val="Intense Quote Char"/>
    <w:basedOn w:val="DefaultParagraphFont"/>
    <w:link w:val="IntenseQuote"/>
    <w:uiPriority w:val="30"/>
    <w:rsid w:val="008E17BD"/>
    <w:rPr>
      <w:rFonts w:asciiTheme="majorHAnsi" w:eastAsiaTheme="majorEastAsia" w:hAnsiTheme="majorHAnsi" w:cstheme="majorBidi"/>
      <w:color w:val="B31166" w:themeColor="accent1"/>
      <w:sz w:val="28"/>
      <w:szCs w:val="28"/>
    </w:rPr>
  </w:style>
  <w:style w:type="character" w:styleId="SubtleEmphasis">
    <w:name w:val="Subtle Emphasis"/>
    <w:basedOn w:val="DefaultParagraphFont"/>
    <w:uiPriority w:val="19"/>
    <w:qFormat/>
    <w:rsid w:val="008E17BD"/>
    <w:rPr>
      <w:i/>
      <w:iCs/>
      <w:color w:val="404040" w:themeColor="text1" w:themeTint="BF"/>
    </w:rPr>
  </w:style>
  <w:style w:type="character" w:styleId="IntenseEmphasis">
    <w:name w:val="Intense Emphasis"/>
    <w:basedOn w:val="DefaultParagraphFont"/>
    <w:uiPriority w:val="21"/>
    <w:qFormat/>
    <w:rsid w:val="008E17BD"/>
    <w:rPr>
      <w:b/>
      <w:bCs/>
      <w:i/>
      <w:iCs/>
    </w:rPr>
  </w:style>
  <w:style w:type="character" w:styleId="SubtleReference">
    <w:name w:val="Subtle Reference"/>
    <w:basedOn w:val="DefaultParagraphFont"/>
    <w:uiPriority w:val="31"/>
    <w:qFormat/>
    <w:rsid w:val="008E17BD"/>
    <w:rPr>
      <w:smallCaps/>
      <w:color w:val="404040" w:themeColor="text1" w:themeTint="BF"/>
      <w:u w:val="single" w:color="7F7F7F"/>
    </w:rPr>
  </w:style>
  <w:style w:type="character" w:styleId="IntenseReference">
    <w:name w:val="Intense Reference"/>
    <w:basedOn w:val="DefaultParagraphFont"/>
    <w:uiPriority w:val="32"/>
    <w:qFormat/>
    <w:rsid w:val="008E17BD"/>
    <w:rPr>
      <w:b/>
      <w:bCs/>
      <w:smallCaps/>
      <w:spacing w:val="5"/>
      <w:u w:val="single"/>
    </w:rPr>
  </w:style>
  <w:style w:type="character" w:styleId="BookTitle">
    <w:name w:val="Book Title"/>
    <w:basedOn w:val="DefaultParagraphFont"/>
    <w:uiPriority w:val="33"/>
    <w:qFormat/>
    <w:rsid w:val="008E17BD"/>
    <w:rPr>
      <w:b/>
      <w:bCs/>
      <w:smallCaps/>
    </w:rPr>
  </w:style>
  <w:style w:type="paragraph" w:styleId="TOCHeading">
    <w:name w:val="TOC Heading"/>
    <w:basedOn w:val="Heading1"/>
    <w:next w:val="Normal"/>
    <w:uiPriority w:val="39"/>
    <w:semiHidden/>
    <w:unhideWhenUsed/>
    <w:qFormat/>
    <w:rsid w:val="008E17BD"/>
    <w:pPr>
      <w:outlineLvl w:val="9"/>
    </w:pPr>
  </w:style>
  <w:style w:type="paragraph" w:customStyle="1" w:styleId="DecimalAligned">
    <w:name w:val="Decimal Aligned"/>
    <w:basedOn w:val="Normal"/>
    <w:uiPriority w:val="40"/>
    <w:rsid w:val="003A3F41"/>
    <w:pPr>
      <w:tabs>
        <w:tab w:val="decimal" w:pos="360"/>
      </w:tabs>
    </w:pPr>
    <w:rPr>
      <w:rFonts w:cs="Times New Roman"/>
    </w:rPr>
  </w:style>
  <w:style w:type="paragraph" w:styleId="FootnoteText">
    <w:name w:val="footnote text"/>
    <w:basedOn w:val="Normal"/>
    <w:link w:val="FootnoteTextChar"/>
    <w:uiPriority w:val="99"/>
    <w:unhideWhenUsed/>
    <w:rsid w:val="003A3F41"/>
    <w:pPr>
      <w:spacing w:after="0" w:line="240" w:lineRule="auto"/>
    </w:pPr>
    <w:rPr>
      <w:rFonts w:cs="Times New Roman"/>
    </w:rPr>
  </w:style>
  <w:style w:type="character" w:customStyle="1" w:styleId="FootnoteTextChar">
    <w:name w:val="Footnote Text Char"/>
    <w:basedOn w:val="DefaultParagraphFont"/>
    <w:link w:val="FootnoteText"/>
    <w:uiPriority w:val="99"/>
    <w:rsid w:val="003A3F41"/>
    <w:rPr>
      <w:rFonts w:cs="Times New Roman"/>
      <w:sz w:val="20"/>
      <w:szCs w:val="20"/>
    </w:rPr>
  </w:style>
  <w:style w:type="table" w:styleId="LightShading-Accent1">
    <w:name w:val="Light Shading Accent 1"/>
    <w:basedOn w:val="TableNormal"/>
    <w:uiPriority w:val="60"/>
    <w:rsid w:val="003A3F41"/>
    <w:pPr>
      <w:spacing w:after="0" w:line="240" w:lineRule="auto"/>
    </w:pPr>
    <w:rPr>
      <w:color w:val="850C4B" w:themeColor="accent1" w:themeShade="BF"/>
    </w:rPr>
    <w:tblPr>
      <w:tblStyleRowBandSize w:val="1"/>
      <w:tblStyleColBandSize w:val="1"/>
      <w:tblBorders>
        <w:top w:val="single" w:sz="8" w:space="0" w:color="B31166" w:themeColor="accent1"/>
        <w:bottom w:val="single" w:sz="8" w:space="0" w:color="B31166" w:themeColor="accent1"/>
      </w:tblBorders>
    </w:tblPr>
    <w:tblStylePr w:type="fir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lastRow">
      <w:pPr>
        <w:spacing w:before="0" w:after="0" w:line="240" w:lineRule="auto"/>
      </w:pPr>
      <w:rPr>
        <w:b/>
        <w:bCs/>
      </w:rPr>
      <w:tblPr/>
      <w:tcPr>
        <w:tcBorders>
          <w:top w:val="single" w:sz="8" w:space="0" w:color="B31166" w:themeColor="accent1"/>
          <w:left w:val="nil"/>
          <w:bottom w:val="single" w:sz="8" w:space="0" w:color="B3116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8D9" w:themeFill="accent1" w:themeFillTint="3F"/>
      </w:tcPr>
    </w:tblStylePr>
    <w:tblStylePr w:type="band1Horz">
      <w:tblPr/>
      <w:tcPr>
        <w:tcBorders>
          <w:left w:val="nil"/>
          <w:right w:val="nil"/>
          <w:insideH w:val="nil"/>
          <w:insideV w:val="nil"/>
        </w:tcBorders>
        <w:shd w:val="clear" w:color="auto" w:fill="F8B8D9" w:themeFill="accent1" w:themeFillTint="3F"/>
      </w:tcPr>
    </w:tblStylePr>
  </w:style>
  <w:style w:type="table" w:customStyle="1" w:styleId="GridTable1Light-Accent51">
    <w:name w:val="Grid Table 1 Light - Accent 51"/>
    <w:basedOn w:val="TableNormal"/>
    <w:uiPriority w:val="46"/>
    <w:rsid w:val="006F3F1E"/>
    <w:pPr>
      <w:spacing w:after="0" w:line="240" w:lineRule="auto"/>
    </w:pPr>
    <w:tblPr>
      <w:tblStyleRowBandSize w:val="1"/>
      <w:tblStyleColBandSize w:val="1"/>
      <w:tblBorders>
        <w:top w:val="single" w:sz="4" w:space="0" w:color="D6C3F9" w:themeColor="accent5" w:themeTint="66"/>
        <w:left w:val="single" w:sz="4" w:space="0" w:color="D6C3F9" w:themeColor="accent5" w:themeTint="66"/>
        <w:bottom w:val="single" w:sz="4" w:space="0" w:color="D6C3F9" w:themeColor="accent5" w:themeTint="66"/>
        <w:right w:val="single" w:sz="4" w:space="0" w:color="D6C3F9" w:themeColor="accent5" w:themeTint="66"/>
        <w:insideH w:val="single" w:sz="4" w:space="0" w:color="D6C3F9" w:themeColor="accent5" w:themeTint="66"/>
        <w:insideV w:val="single" w:sz="4" w:space="0" w:color="D6C3F9" w:themeColor="accent5" w:themeTint="66"/>
      </w:tblBorders>
    </w:tblPr>
    <w:tblStylePr w:type="firstRow">
      <w:rPr>
        <w:b/>
        <w:bCs/>
      </w:rPr>
      <w:tblPr/>
      <w:tcPr>
        <w:tcBorders>
          <w:bottom w:val="single" w:sz="12" w:space="0" w:color="C2A6F7" w:themeColor="accent5" w:themeTint="99"/>
        </w:tcBorders>
      </w:tcPr>
    </w:tblStylePr>
    <w:tblStylePr w:type="lastRow">
      <w:rPr>
        <w:b/>
        <w:bCs/>
      </w:rPr>
      <w:tblPr/>
      <w:tcPr>
        <w:tcBorders>
          <w:top w:val="double" w:sz="2" w:space="0" w:color="C2A6F7" w:themeColor="accent5"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86146B"/>
    <w:pPr>
      <w:spacing w:after="0" w:line="240" w:lineRule="auto"/>
    </w:pPr>
    <w:tblPr>
      <w:tblStyleRowBandSize w:val="1"/>
      <w:tblStyleColBandSize w:val="1"/>
      <w:tblBorders>
        <w:top w:val="single" w:sz="4" w:space="0" w:color="F6D4B0" w:themeColor="accent4" w:themeTint="66"/>
        <w:left w:val="single" w:sz="4" w:space="0" w:color="F6D4B0" w:themeColor="accent4" w:themeTint="66"/>
        <w:bottom w:val="single" w:sz="4" w:space="0" w:color="F6D4B0" w:themeColor="accent4" w:themeTint="66"/>
        <w:right w:val="single" w:sz="4" w:space="0" w:color="F6D4B0" w:themeColor="accent4" w:themeTint="66"/>
        <w:insideH w:val="single" w:sz="4" w:space="0" w:color="F6D4B0" w:themeColor="accent4" w:themeTint="66"/>
        <w:insideV w:val="single" w:sz="4" w:space="0" w:color="F6D4B0" w:themeColor="accent4" w:themeTint="66"/>
      </w:tblBorders>
    </w:tblPr>
    <w:tblStylePr w:type="firstRow">
      <w:rPr>
        <w:b/>
        <w:bCs/>
      </w:rPr>
      <w:tblPr/>
      <w:tcPr>
        <w:tcBorders>
          <w:bottom w:val="single" w:sz="12" w:space="0" w:color="F1BE88" w:themeColor="accent4" w:themeTint="99"/>
        </w:tcBorders>
      </w:tcPr>
    </w:tblStylePr>
    <w:tblStylePr w:type="lastRow">
      <w:rPr>
        <w:b/>
        <w:bCs/>
      </w:rPr>
      <w:tblPr/>
      <w:tcPr>
        <w:tcBorders>
          <w:top w:val="double" w:sz="2" w:space="0" w:color="F1BE88" w:themeColor="accent4" w:themeTint="99"/>
        </w:tcBorders>
      </w:tcPr>
    </w:tblStylePr>
    <w:tblStylePr w:type="firstCol">
      <w:rPr>
        <w:b/>
        <w:bCs/>
      </w:rPr>
    </w:tblStylePr>
    <w:tblStylePr w:type="lastCol">
      <w:rPr>
        <w:b/>
        <w:bCs/>
      </w:rPr>
    </w:tblStylePr>
  </w:style>
  <w:style w:type="table" w:styleId="TableGrid">
    <w:name w:val="Table Grid"/>
    <w:basedOn w:val="TableNormal"/>
    <w:uiPriority w:val="39"/>
    <w:rsid w:val="00A52A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51">
    <w:name w:val="Plain Table 51"/>
    <w:basedOn w:val="TableNormal"/>
    <w:uiPriority w:val="45"/>
    <w:rsid w:val="00A52AC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31">
    <w:name w:val="Plain Table 31"/>
    <w:basedOn w:val="TableNormal"/>
    <w:uiPriority w:val="43"/>
    <w:rsid w:val="00A52AC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11">
    <w:name w:val="List Table 7 Colorful - Accent 11"/>
    <w:basedOn w:val="TableNormal"/>
    <w:uiPriority w:val="52"/>
    <w:rsid w:val="00A52AC0"/>
    <w:pPr>
      <w:spacing w:after="0" w:line="240" w:lineRule="auto"/>
    </w:pPr>
    <w:rPr>
      <w:color w:val="850C4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3116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3116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3116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31166" w:themeColor="accent1"/>
        </w:tcBorders>
        <w:shd w:val="clear" w:color="auto" w:fill="FFFFFF" w:themeFill="background1"/>
      </w:tcPr>
    </w:tblStylePr>
    <w:tblStylePr w:type="band1Vert">
      <w:tblPr/>
      <w:tcPr>
        <w:shd w:val="clear" w:color="auto" w:fill="F9C5E0" w:themeFill="accent1" w:themeFillTint="33"/>
      </w:tcPr>
    </w:tblStylePr>
    <w:tblStylePr w:type="band1Horz">
      <w:tblPr/>
      <w:tcPr>
        <w:shd w:val="clear" w:color="auto" w:fill="F9C5E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1">
    <w:name w:val="List Table 7 Colorful1"/>
    <w:basedOn w:val="TableNormal"/>
    <w:uiPriority w:val="52"/>
    <w:rsid w:val="00A52AC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A52AC0"/>
    <w:pPr>
      <w:spacing w:after="0" w:line="240" w:lineRule="auto"/>
    </w:pPr>
    <w:rPr>
      <w:color w:val="631AE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6BF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6BF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6BF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6BF2" w:themeColor="accent5"/>
        </w:tcBorders>
        <w:shd w:val="clear" w:color="auto" w:fill="FFFFFF" w:themeFill="background1"/>
      </w:tcPr>
    </w:tblStylePr>
    <w:tblStylePr w:type="band1Vert">
      <w:tblPr/>
      <w:tcPr>
        <w:shd w:val="clear" w:color="auto" w:fill="EAE1FC" w:themeFill="accent5" w:themeFillTint="33"/>
      </w:tcPr>
    </w:tblStylePr>
    <w:tblStylePr w:type="band1Horz">
      <w:tblPr/>
      <w:tcPr>
        <w:shd w:val="clear" w:color="auto" w:fill="EAE1F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11">
    <w:name w:val="List Table 6 Colorful - Accent 11"/>
    <w:basedOn w:val="TableNormal"/>
    <w:uiPriority w:val="51"/>
    <w:rsid w:val="00A52AC0"/>
    <w:pPr>
      <w:spacing w:after="0" w:line="240" w:lineRule="auto"/>
    </w:pPr>
    <w:rPr>
      <w:color w:val="850C4B" w:themeColor="accent1" w:themeShade="BF"/>
    </w:rPr>
    <w:tblPr>
      <w:tblStyleRowBandSize w:val="1"/>
      <w:tblStyleColBandSize w:val="1"/>
      <w:tblBorders>
        <w:top w:val="single" w:sz="4" w:space="0" w:color="B31166" w:themeColor="accent1"/>
        <w:bottom w:val="single" w:sz="4" w:space="0" w:color="B31166" w:themeColor="accent1"/>
      </w:tblBorders>
    </w:tblPr>
    <w:tblStylePr w:type="firstRow">
      <w:rPr>
        <w:b/>
        <w:bCs/>
      </w:rPr>
      <w:tblPr/>
      <w:tcPr>
        <w:tcBorders>
          <w:bottom w:val="single" w:sz="4" w:space="0" w:color="B31166" w:themeColor="accent1"/>
        </w:tcBorders>
      </w:tcPr>
    </w:tblStylePr>
    <w:tblStylePr w:type="lastRow">
      <w:rPr>
        <w:b/>
        <w:bCs/>
      </w:rPr>
      <w:tblPr/>
      <w:tcPr>
        <w:tcBorders>
          <w:top w:val="double" w:sz="4" w:space="0" w:color="B31166" w:themeColor="accent1"/>
        </w:tcBorders>
      </w:tcPr>
    </w:tblStylePr>
    <w:tblStylePr w:type="firstCol">
      <w:rPr>
        <w:b/>
        <w:bCs/>
      </w:rPr>
    </w:tblStylePr>
    <w:tblStylePr w:type="lastCol">
      <w:rPr>
        <w:b/>
        <w:bCs/>
      </w:rPr>
    </w:tblStylePr>
    <w:tblStylePr w:type="band1Vert">
      <w:tblPr/>
      <w:tcPr>
        <w:shd w:val="clear" w:color="auto" w:fill="F9C5E0" w:themeFill="accent1" w:themeFillTint="33"/>
      </w:tcPr>
    </w:tblStylePr>
    <w:tblStylePr w:type="band1Horz">
      <w:tblPr/>
      <w:tcPr>
        <w:shd w:val="clear" w:color="auto" w:fill="F9C5E0" w:themeFill="accent1" w:themeFillTint="33"/>
      </w:tcPr>
    </w:tblStylePr>
  </w:style>
  <w:style w:type="table" w:customStyle="1" w:styleId="ListTable21">
    <w:name w:val="List Table 21"/>
    <w:basedOn w:val="TableNormal"/>
    <w:uiPriority w:val="47"/>
    <w:rsid w:val="00A52AC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0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961"/>
  </w:style>
  <w:style w:type="paragraph" w:styleId="Footer">
    <w:name w:val="footer"/>
    <w:basedOn w:val="Normal"/>
    <w:link w:val="FooterChar"/>
    <w:uiPriority w:val="99"/>
    <w:unhideWhenUsed/>
    <w:rsid w:val="00E0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961"/>
  </w:style>
  <w:style w:type="paragraph" w:styleId="ListParagraph">
    <w:name w:val="List Paragraph"/>
    <w:basedOn w:val="Normal"/>
    <w:uiPriority w:val="34"/>
    <w:qFormat/>
    <w:rsid w:val="006F3F1E"/>
    <w:pPr>
      <w:ind w:left="720"/>
      <w:contextualSpacing/>
    </w:pPr>
  </w:style>
  <w:style w:type="table" w:customStyle="1" w:styleId="ListTable2-Accent21">
    <w:name w:val="List Table 2 - Accent 21"/>
    <w:basedOn w:val="TableNormal"/>
    <w:uiPriority w:val="47"/>
    <w:rsid w:val="009169B7"/>
    <w:pPr>
      <w:spacing w:after="0" w:line="240" w:lineRule="auto"/>
    </w:pPr>
    <w:tblPr>
      <w:tblStyleRowBandSize w:val="1"/>
      <w:tblStyleColBandSize w:val="1"/>
      <w:tblBorders>
        <w:top w:val="single" w:sz="4" w:space="0" w:color="EE8AA8" w:themeColor="accent2" w:themeTint="99"/>
        <w:bottom w:val="single" w:sz="4" w:space="0" w:color="EE8AA8" w:themeColor="accent2" w:themeTint="99"/>
        <w:insideH w:val="single" w:sz="4" w:space="0" w:color="EE8AA8"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7E1" w:themeFill="accent2" w:themeFillTint="33"/>
      </w:tcPr>
    </w:tblStylePr>
    <w:tblStylePr w:type="band1Horz">
      <w:tblPr/>
      <w:tcPr>
        <w:shd w:val="clear" w:color="auto" w:fill="F9D7E1" w:themeFill="accent2" w:themeFillTint="33"/>
      </w:tcPr>
    </w:tblStylePr>
  </w:style>
  <w:style w:type="character" w:customStyle="1" w:styleId="NoSpacingChar">
    <w:name w:val="No Spacing Char"/>
    <w:basedOn w:val="DefaultParagraphFont"/>
    <w:link w:val="NoSpacing"/>
    <w:uiPriority w:val="1"/>
    <w:rsid w:val="00571A0D"/>
  </w:style>
  <w:style w:type="table" w:customStyle="1" w:styleId="ListTable1Light1">
    <w:name w:val="List Table 1 Light1"/>
    <w:basedOn w:val="TableNormal"/>
    <w:uiPriority w:val="46"/>
    <w:rsid w:val="00546F7A"/>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rsid w:val="0058209B"/>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38075">
      <w:bodyDiv w:val="1"/>
      <w:marLeft w:val="0"/>
      <w:marRight w:val="0"/>
      <w:marTop w:val="0"/>
      <w:marBottom w:val="0"/>
      <w:divBdr>
        <w:top w:val="none" w:sz="0" w:space="0" w:color="auto"/>
        <w:left w:val="none" w:sz="0" w:space="0" w:color="auto"/>
        <w:bottom w:val="none" w:sz="0" w:space="0" w:color="auto"/>
        <w:right w:val="none" w:sz="0" w:space="0" w:color="auto"/>
      </w:divBdr>
    </w:div>
    <w:div w:id="420224148">
      <w:bodyDiv w:val="1"/>
      <w:marLeft w:val="0"/>
      <w:marRight w:val="0"/>
      <w:marTop w:val="0"/>
      <w:marBottom w:val="0"/>
      <w:divBdr>
        <w:top w:val="none" w:sz="0" w:space="0" w:color="auto"/>
        <w:left w:val="none" w:sz="0" w:space="0" w:color="auto"/>
        <w:bottom w:val="none" w:sz="0" w:space="0" w:color="auto"/>
        <w:right w:val="none" w:sz="0" w:space="0" w:color="auto"/>
      </w:divBdr>
    </w:div>
    <w:div w:id="938951357">
      <w:bodyDiv w:val="1"/>
      <w:marLeft w:val="0"/>
      <w:marRight w:val="0"/>
      <w:marTop w:val="0"/>
      <w:marBottom w:val="0"/>
      <w:divBdr>
        <w:top w:val="none" w:sz="0" w:space="0" w:color="auto"/>
        <w:left w:val="none" w:sz="0" w:space="0" w:color="auto"/>
        <w:bottom w:val="none" w:sz="0" w:space="0" w:color="auto"/>
        <w:right w:val="none" w:sz="0" w:space="0" w:color="auto"/>
      </w:divBdr>
    </w:div>
    <w:div w:id="954279882">
      <w:bodyDiv w:val="1"/>
      <w:marLeft w:val="0"/>
      <w:marRight w:val="0"/>
      <w:marTop w:val="0"/>
      <w:marBottom w:val="0"/>
      <w:divBdr>
        <w:top w:val="none" w:sz="0" w:space="0" w:color="auto"/>
        <w:left w:val="none" w:sz="0" w:space="0" w:color="auto"/>
        <w:bottom w:val="none" w:sz="0" w:space="0" w:color="auto"/>
        <w:right w:val="none" w:sz="0" w:space="0" w:color="auto"/>
      </w:divBdr>
    </w:div>
    <w:div w:id="1122387265">
      <w:bodyDiv w:val="1"/>
      <w:marLeft w:val="0"/>
      <w:marRight w:val="0"/>
      <w:marTop w:val="0"/>
      <w:marBottom w:val="0"/>
      <w:divBdr>
        <w:top w:val="none" w:sz="0" w:space="0" w:color="auto"/>
        <w:left w:val="none" w:sz="0" w:space="0" w:color="auto"/>
        <w:bottom w:val="none" w:sz="0" w:space="0" w:color="auto"/>
        <w:right w:val="none" w:sz="0" w:space="0" w:color="auto"/>
      </w:divBdr>
    </w:div>
    <w:div w:id="1342589068">
      <w:bodyDiv w:val="1"/>
      <w:marLeft w:val="0"/>
      <w:marRight w:val="0"/>
      <w:marTop w:val="0"/>
      <w:marBottom w:val="0"/>
      <w:divBdr>
        <w:top w:val="none" w:sz="0" w:space="0" w:color="auto"/>
        <w:left w:val="none" w:sz="0" w:space="0" w:color="auto"/>
        <w:bottom w:val="none" w:sz="0" w:space="0" w:color="auto"/>
        <w:right w:val="none" w:sz="0" w:space="0" w:color="auto"/>
      </w:divBdr>
    </w:div>
    <w:div w:id="1489862548">
      <w:bodyDiv w:val="1"/>
      <w:marLeft w:val="0"/>
      <w:marRight w:val="0"/>
      <w:marTop w:val="0"/>
      <w:marBottom w:val="0"/>
      <w:divBdr>
        <w:top w:val="none" w:sz="0" w:space="0" w:color="auto"/>
        <w:left w:val="none" w:sz="0" w:space="0" w:color="auto"/>
        <w:bottom w:val="none" w:sz="0" w:space="0" w:color="auto"/>
        <w:right w:val="none" w:sz="0" w:space="0" w:color="auto"/>
      </w:divBdr>
    </w:div>
    <w:div w:id="1684490594">
      <w:bodyDiv w:val="1"/>
      <w:marLeft w:val="0"/>
      <w:marRight w:val="0"/>
      <w:marTop w:val="0"/>
      <w:marBottom w:val="0"/>
      <w:divBdr>
        <w:top w:val="none" w:sz="0" w:space="0" w:color="auto"/>
        <w:left w:val="none" w:sz="0" w:space="0" w:color="auto"/>
        <w:bottom w:val="none" w:sz="0" w:space="0" w:color="auto"/>
        <w:right w:val="none" w:sz="0" w:space="0" w:color="auto"/>
      </w:divBdr>
    </w:div>
    <w:div w:id="1706589753">
      <w:bodyDiv w:val="1"/>
      <w:marLeft w:val="0"/>
      <w:marRight w:val="0"/>
      <w:marTop w:val="0"/>
      <w:marBottom w:val="0"/>
      <w:divBdr>
        <w:top w:val="none" w:sz="0" w:space="0" w:color="auto"/>
        <w:left w:val="none" w:sz="0" w:space="0" w:color="auto"/>
        <w:bottom w:val="none" w:sz="0" w:space="0" w:color="auto"/>
        <w:right w:val="none" w:sz="0" w:space="0" w:color="auto"/>
      </w:divBdr>
    </w:div>
    <w:div w:id="1794252499">
      <w:bodyDiv w:val="1"/>
      <w:marLeft w:val="0"/>
      <w:marRight w:val="0"/>
      <w:marTop w:val="0"/>
      <w:marBottom w:val="0"/>
      <w:divBdr>
        <w:top w:val="none" w:sz="0" w:space="0" w:color="auto"/>
        <w:left w:val="none" w:sz="0" w:space="0" w:color="auto"/>
        <w:bottom w:val="none" w:sz="0" w:space="0" w:color="auto"/>
        <w:right w:val="none" w:sz="0" w:space="0" w:color="auto"/>
      </w:divBdr>
    </w:div>
    <w:div w:id="1893245258">
      <w:bodyDiv w:val="1"/>
      <w:marLeft w:val="0"/>
      <w:marRight w:val="0"/>
      <w:marTop w:val="0"/>
      <w:marBottom w:val="0"/>
      <w:divBdr>
        <w:top w:val="none" w:sz="0" w:space="0" w:color="auto"/>
        <w:left w:val="none" w:sz="0" w:space="0" w:color="auto"/>
        <w:bottom w:val="none" w:sz="0" w:space="0" w:color="auto"/>
        <w:right w:val="none" w:sz="0" w:space="0" w:color="auto"/>
      </w:divBdr>
    </w:div>
    <w:div w:id="2011234238">
      <w:bodyDiv w:val="1"/>
      <w:marLeft w:val="0"/>
      <w:marRight w:val="0"/>
      <w:marTop w:val="0"/>
      <w:marBottom w:val="0"/>
      <w:divBdr>
        <w:top w:val="none" w:sz="0" w:space="0" w:color="auto"/>
        <w:left w:val="none" w:sz="0" w:space="0" w:color="auto"/>
        <w:bottom w:val="none" w:sz="0" w:space="0" w:color="auto"/>
        <w:right w:val="none" w:sz="0" w:space="0" w:color="auto"/>
      </w:divBdr>
    </w:div>
    <w:div w:id="21422752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ew_project\cm-services\cm-api\src\main\resources\templates\audit-soc2-re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Ion Boardroom">
      <a:dk1>
        <a:sysClr val="windowText" lastClr="000000"/>
      </a:dk1>
      <a:lt1>
        <a:sysClr val="window" lastClr="FFFFFF"/>
      </a:lt1>
      <a:dk2>
        <a:srgbClr val="3B3059"/>
      </a:dk2>
      <a:lt2>
        <a:srgbClr val="EBEBEB"/>
      </a:lt2>
      <a:accent1>
        <a:srgbClr val="B31166"/>
      </a:accent1>
      <a:accent2>
        <a:srgbClr val="E33D6F"/>
      </a:accent2>
      <a:accent3>
        <a:srgbClr val="E45F3C"/>
      </a:accent3>
      <a:accent4>
        <a:srgbClr val="E9943A"/>
      </a:accent4>
      <a:accent5>
        <a:srgbClr val="9B6BF2"/>
      </a:accent5>
      <a:accent6>
        <a:srgbClr val="D53DD0"/>
      </a:accent6>
      <a:hlink>
        <a:srgbClr val="8F8F8F"/>
      </a:hlink>
      <a:folHlink>
        <a:srgbClr val="A5A5A5"/>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468af50-2ec5-4b43-a5a4-a5d65c45ff79">
      <Terms xmlns="http://schemas.microsoft.com/office/infopath/2007/PartnerControls"/>
    </lcf76f155ced4ddcb4097134ff3c332f>
    <TaxCatchAll xmlns="e385d5ea-9f27-4fc8-88e0-06cfbc0265fb"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55EFD2C44BBDB41B13A9B25ED99B811" ma:contentTypeVersion="19" ma:contentTypeDescription="Create a new document." ma:contentTypeScope="" ma:versionID="5e83636f51d2eb0a9e2156d014dafa0d">
  <xsd:schema xmlns:xsd="http://www.w3.org/2001/XMLSchema" xmlns:xs="http://www.w3.org/2001/XMLSchema" xmlns:p="http://schemas.microsoft.com/office/2006/metadata/properties" xmlns:ns1="http://schemas.microsoft.com/sharepoint/v3" xmlns:ns2="6468af50-2ec5-4b43-a5a4-a5d65c45ff79" xmlns:ns3="e385d5ea-9f27-4fc8-88e0-06cfbc0265fb" targetNamespace="http://schemas.microsoft.com/office/2006/metadata/properties" ma:root="true" ma:fieldsID="8dcfcf7bd8e9cdd1a4c6779aef346d83" ns1:_="" ns2:_="" ns3:_="">
    <xsd:import namespace="http://schemas.microsoft.com/sharepoint/v3"/>
    <xsd:import namespace="6468af50-2ec5-4b43-a5a4-a5d65c45ff79"/>
    <xsd:import namespace="e385d5ea-9f27-4fc8-88e0-06cfbc0265f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8af50-2ec5-4b43-a5a4-a5d65c45ff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3e47493-ac23-430c-93e3-830510499e01"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385d5ea-9f27-4fc8-88e0-06cfbc0265f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14d4bd2-ea83-4025-8646-0ce6038b97ce}" ma:internalName="TaxCatchAll" ma:showField="CatchAllData" ma:web="e385d5ea-9f27-4fc8-88e0-06cfbc0265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05E915-9B7E-4C37-966A-0A28D40406C5}">
  <ds:schemaRefs>
    <ds:schemaRef ds:uri="http://schemas.microsoft.com/office/2006/metadata/properties"/>
    <ds:schemaRef ds:uri="http://schemas.microsoft.com/office/infopath/2007/PartnerControls"/>
    <ds:schemaRef ds:uri="http://schemas.microsoft.com/sharepoint/v3"/>
    <ds:schemaRef ds:uri="6468af50-2ec5-4b43-a5a4-a5d65c45ff79"/>
    <ds:schemaRef ds:uri="e385d5ea-9f27-4fc8-88e0-06cfbc0265fb"/>
  </ds:schemaRefs>
</ds:datastoreItem>
</file>

<file path=customXml/itemProps2.xml><?xml version="1.0" encoding="utf-8"?>
<ds:datastoreItem xmlns:ds="http://schemas.openxmlformats.org/officeDocument/2006/customXml" ds:itemID="{652B8763-430F-4214-8451-DCA224B95DF5}">
  <ds:schemaRefs>
    <ds:schemaRef ds:uri="http://schemas.openxmlformats.org/officeDocument/2006/bibliography"/>
  </ds:schemaRefs>
</ds:datastoreItem>
</file>

<file path=customXml/itemProps3.xml><?xml version="1.0" encoding="utf-8"?>
<ds:datastoreItem xmlns:ds="http://schemas.openxmlformats.org/officeDocument/2006/customXml" ds:itemID="{2E5A4231-C578-494B-A042-AFB3D36620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468af50-2ec5-4b43-a5a4-a5d65c45ff79"/>
    <ds:schemaRef ds:uri="e385d5ea-9f27-4fc8-88e0-06cfbc0265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16C9E0-6D50-4ED9-A9A5-F802D66350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audit-soc2-report</Template>
  <TotalTime>94</TotalTime>
  <Pages>5</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Alexandros Neofytou</cp:lastModifiedBy>
  <cp:revision>75</cp:revision>
  <dcterms:created xsi:type="dcterms:W3CDTF">2020-01-14T13:16:00Z</dcterms:created>
  <dcterms:modified xsi:type="dcterms:W3CDTF">2025-08-05T09:37:00Z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7fafe2b2c19b2989677a3781f63674779571958b04bf4536054819ea27f1f10e</vt:lpwstr>
  </property>
  <property fmtid="{D5CDD505-2E9C-101B-9397-08002B2CF9AE}" pid="3" name="ContentTypeId">
    <vt:lpwstr>0x010100E55EFD2C44BBDB41B13A9B25ED99B811</vt:lpwstr>
  </property>
</Properties>
</file>