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BA421" w14:textId="77777777" w:rsidR="007C73FE" w:rsidRDefault="007C73FE">
      <w:pPr>
        <w:spacing w:before="2200"/>
      </w:pPr>
    </w:p>
    <w:p w14:paraId="62946D03" w14:textId="77777777" w:rsidR="007C73FE" w:rsidRDefault="00000000">
      <w:pPr>
        <w:spacing w:after="120"/>
        <w:jc w:val="center"/>
      </w:pPr>
      <w:r>
        <w:rPr>
          <w:b/>
          <w:bCs/>
          <w:color w:val="0E7C86"/>
          <w:spacing w:val="20"/>
        </w:rPr>
        <w:t>CYBERSECURITY TOOLS  ·  WEEKLY LEARNING TRACK</w:t>
      </w:r>
    </w:p>
    <w:p w14:paraId="732702EC" w14:textId="77777777" w:rsidR="007C73FE" w:rsidRDefault="00000000">
      <w:pPr>
        <w:spacing w:after="60"/>
        <w:jc w:val="center"/>
      </w:pPr>
      <w:r>
        <w:rPr>
          <w:b/>
          <w:bCs/>
          <w:color w:val="0B1F3A"/>
          <w:sz w:val="60"/>
          <w:szCs w:val="60"/>
        </w:rPr>
        <w:t>Nmap Reference Documentation</w:t>
      </w:r>
    </w:p>
    <w:p w14:paraId="3AA81B16" w14:textId="22B0D9AA" w:rsidR="007C73FE" w:rsidRDefault="00000000">
      <w:pPr>
        <w:spacing w:after="500"/>
        <w:jc w:val="center"/>
      </w:pPr>
      <w:r>
        <w:rPr>
          <w:color w:val="5B6472"/>
          <w:sz w:val="30"/>
          <w:szCs w:val="30"/>
        </w:rPr>
        <w:t>Target Specification &amp; Host Discovery (Complete)</w:t>
      </w:r>
    </w:p>
    <w:p w14:paraId="5E23DE80" w14:textId="77777777" w:rsidR="007C73FE" w:rsidRDefault="00000000">
      <w:pPr>
        <w:pBdr>
          <w:top w:val="single" w:sz="6" w:space="10" w:color="0E7C86"/>
        </w:pBdr>
        <w:spacing w:after="300"/>
        <w:jc w:val="center"/>
      </w:pPr>
      <w:r>
        <w:rPr>
          <w:sz w:val="4"/>
          <w:szCs w:val="4"/>
        </w:rPr>
        <w:t xml:space="preserve"> </w:t>
      </w:r>
    </w:p>
    <w:p w14:paraId="211BC798" w14:textId="77777777" w:rsidR="007C73FE" w:rsidRDefault="00000000">
      <w:pPr>
        <w:spacing w:after="60"/>
        <w:jc w:val="center"/>
      </w:pPr>
      <w:r>
        <w:rPr>
          <w:b/>
          <w:bCs/>
          <w:sz w:val="24"/>
          <w:szCs w:val="24"/>
        </w:rPr>
        <w:t>Prepared by Emmanuel Aidoo</w:t>
      </w:r>
    </w:p>
    <w:p w14:paraId="41C4C5B2" w14:textId="77777777" w:rsidR="007C73FE" w:rsidRDefault="00000000">
      <w:pPr>
        <w:jc w:val="center"/>
      </w:pPr>
      <w:r>
        <w:rPr>
          <w:color w:val="5B6472"/>
          <w:sz w:val="20"/>
          <w:szCs w:val="20"/>
        </w:rPr>
        <w:t>Kali Linux · Nmap 7.98</w:t>
      </w:r>
    </w:p>
    <w:p w14:paraId="34E10F56" w14:textId="77777777" w:rsidR="007C73FE" w:rsidRDefault="00000000">
      <w:pPr>
        <w:spacing w:before="40"/>
        <w:jc w:val="center"/>
      </w:pPr>
      <w:r>
        <w:rPr>
          <w:color w:val="5B6472"/>
          <w:sz w:val="20"/>
          <w:szCs w:val="20"/>
        </w:rPr>
        <w:t>September 14–16, 2026</w:t>
      </w:r>
    </w:p>
    <w:p w14:paraId="39162FA2" w14:textId="77777777" w:rsidR="007C73FE" w:rsidRDefault="00000000">
      <w:r>
        <w:br w:type="page"/>
      </w:r>
    </w:p>
    <w:p w14:paraId="232E2814" w14:textId="77777777" w:rsidR="007C73FE" w:rsidRDefault="007C73FE">
      <w:pPr>
        <w:sectPr w:rsidR="007C73FE">
          <w:pgSz w:w="12240" w:h="15840"/>
          <w:pgMar w:top="1350" w:right="1150" w:bottom="1250" w:left="1150" w:header="708" w:footer="708" w:gutter="0"/>
          <w:cols w:space="720"/>
          <w:docGrid w:linePitch="360"/>
        </w:sectPr>
      </w:pPr>
    </w:p>
    <w:p w14:paraId="3CC45305" w14:textId="77777777" w:rsidR="007C73FE" w:rsidRDefault="00000000">
      <w:pPr>
        <w:spacing w:after="320"/>
      </w:pPr>
      <w:r>
        <w:rPr>
          <w:b/>
          <w:bCs/>
          <w:color w:val="0B1F3A"/>
          <w:sz w:val="36"/>
          <w:szCs w:val="36"/>
        </w:rPr>
        <w:lastRenderedPageBreak/>
        <w:t>Contents</w:t>
      </w:r>
    </w:p>
    <w:p w14:paraId="52B1B2CB" w14:textId="77777777" w:rsidR="007C73FE" w:rsidRDefault="00000000">
      <w:pPr>
        <w:tabs>
          <w:tab w:val="right" w:leader="dot" w:pos="9350"/>
        </w:tabs>
        <w:spacing w:after="220"/>
      </w:pPr>
      <w:r>
        <w:rPr>
          <w:b/>
          <w:bCs/>
          <w:color w:val="0E7C86"/>
          <w:sz w:val="24"/>
          <w:szCs w:val="24"/>
        </w:rPr>
        <w:t xml:space="preserve">1   </w:t>
      </w:r>
      <w:r>
        <w:rPr>
          <w:sz w:val="24"/>
          <w:szCs w:val="24"/>
        </w:rPr>
        <w:t>Single IP Address Scan</w:t>
      </w:r>
      <w:r>
        <w:rPr>
          <w:sz w:val="24"/>
          <w:szCs w:val="24"/>
        </w:rPr>
        <w:tab/>
        <w:t>3</w:t>
      </w:r>
    </w:p>
    <w:p w14:paraId="0624F6A2" w14:textId="77777777" w:rsidR="007C73FE" w:rsidRDefault="00000000">
      <w:pPr>
        <w:tabs>
          <w:tab w:val="right" w:leader="dot" w:pos="9350"/>
        </w:tabs>
        <w:spacing w:after="220"/>
      </w:pPr>
      <w:r>
        <w:rPr>
          <w:b/>
          <w:bCs/>
          <w:color w:val="0E7C86"/>
          <w:sz w:val="24"/>
          <w:szCs w:val="24"/>
        </w:rPr>
        <w:t xml:space="preserve">2   </w:t>
      </w:r>
      <w:r>
        <w:rPr>
          <w:sz w:val="24"/>
          <w:szCs w:val="24"/>
        </w:rPr>
        <w:t>Multiple Host Scanning</w:t>
      </w:r>
      <w:r>
        <w:rPr>
          <w:sz w:val="24"/>
          <w:szCs w:val="24"/>
        </w:rPr>
        <w:tab/>
        <w:t>4</w:t>
      </w:r>
    </w:p>
    <w:p w14:paraId="53165302" w14:textId="77777777" w:rsidR="007C73FE" w:rsidRDefault="00000000">
      <w:pPr>
        <w:tabs>
          <w:tab w:val="right" w:leader="dot" w:pos="9350"/>
        </w:tabs>
        <w:spacing w:after="220"/>
      </w:pPr>
      <w:r>
        <w:rPr>
          <w:b/>
          <w:bCs/>
          <w:color w:val="0E7C86"/>
          <w:sz w:val="24"/>
          <w:szCs w:val="24"/>
        </w:rPr>
        <w:t xml:space="preserve">3   </w:t>
      </w:r>
      <w:r>
        <w:rPr>
          <w:sz w:val="24"/>
          <w:szCs w:val="24"/>
        </w:rPr>
        <w:t>CIDR Range Scan</w:t>
      </w:r>
      <w:r>
        <w:rPr>
          <w:sz w:val="24"/>
          <w:szCs w:val="24"/>
        </w:rPr>
        <w:tab/>
        <w:t>5</w:t>
      </w:r>
    </w:p>
    <w:p w14:paraId="1A7B495F" w14:textId="77777777" w:rsidR="007C73FE" w:rsidRDefault="00000000">
      <w:pPr>
        <w:tabs>
          <w:tab w:val="right" w:leader="dot" w:pos="9350"/>
        </w:tabs>
        <w:spacing w:after="220"/>
      </w:pPr>
      <w:r>
        <w:rPr>
          <w:b/>
          <w:bCs/>
          <w:color w:val="0E7C86"/>
          <w:sz w:val="24"/>
          <w:szCs w:val="24"/>
        </w:rPr>
        <w:t xml:space="preserve">3a   </w:t>
      </w:r>
      <w:r>
        <w:rPr>
          <w:sz w:val="24"/>
          <w:szCs w:val="24"/>
        </w:rPr>
        <w:t>Host Discovery Techniques (-sn and -Pn)</w:t>
      </w:r>
      <w:r>
        <w:rPr>
          <w:sz w:val="24"/>
          <w:szCs w:val="24"/>
        </w:rPr>
        <w:tab/>
        <w:t>6</w:t>
      </w:r>
    </w:p>
    <w:p w14:paraId="06BA8C98" w14:textId="77777777" w:rsidR="007C73FE" w:rsidRDefault="00000000">
      <w:pPr>
        <w:tabs>
          <w:tab w:val="right" w:leader="dot" w:pos="9350"/>
        </w:tabs>
        <w:spacing w:after="220"/>
      </w:pPr>
      <w:r>
        <w:rPr>
          <w:b/>
          <w:bCs/>
          <w:color w:val="0E7C86"/>
          <w:sz w:val="24"/>
          <w:szCs w:val="24"/>
        </w:rPr>
        <w:t xml:space="preserve">3b   </w:t>
      </w:r>
      <w:r>
        <w:rPr>
          <w:sz w:val="24"/>
          <w:szCs w:val="24"/>
        </w:rPr>
        <w:t>Enumerating Targets Only (-sL / List Scan)</w:t>
      </w:r>
      <w:r>
        <w:rPr>
          <w:sz w:val="24"/>
          <w:szCs w:val="24"/>
        </w:rPr>
        <w:tab/>
        <w:t>7</w:t>
      </w:r>
    </w:p>
    <w:p w14:paraId="3DB056D8" w14:textId="77777777" w:rsidR="007C73FE" w:rsidRDefault="00000000">
      <w:pPr>
        <w:tabs>
          <w:tab w:val="right" w:leader="dot" w:pos="9350"/>
        </w:tabs>
        <w:spacing w:after="220"/>
      </w:pPr>
      <w:r>
        <w:rPr>
          <w:b/>
          <w:bCs/>
          <w:color w:val="0E7C86"/>
          <w:sz w:val="24"/>
          <w:szCs w:val="24"/>
        </w:rPr>
        <w:t xml:space="preserve">4   </w:t>
      </w:r>
      <w:r>
        <w:rPr>
          <w:sz w:val="24"/>
          <w:szCs w:val="24"/>
        </w:rPr>
        <w:t>Verbose Scan &amp; Timing Behaviour</w:t>
      </w:r>
      <w:r>
        <w:rPr>
          <w:sz w:val="24"/>
          <w:szCs w:val="24"/>
        </w:rPr>
        <w:tab/>
        <w:t>9</w:t>
      </w:r>
    </w:p>
    <w:p w14:paraId="31007C14" w14:textId="77777777" w:rsidR="007C73FE" w:rsidRDefault="00000000">
      <w:pPr>
        <w:tabs>
          <w:tab w:val="right" w:leader="dot" w:pos="9350"/>
        </w:tabs>
        <w:spacing w:after="220"/>
      </w:pPr>
      <w:r>
        <w:rPr>
          <w:b/>
          <w:bCs/>
          <w:color w:val="0E7C86"/>
          <w:sz w:val="24"/>
          <w:szCs w:val="24"/>
        </w:rPr>
        <w:t xml:space="preserve">5   </w:t>
      </w:r>
      <w:r>
        <w:rPr>
          <w:sz w:val="24"/>
          <w:szCs w:val="24"/>
        </w:rPr>
        <w:t>Key Takeaways</w:t>
      </w:r>
      <w:r>
        <w:rPr>
          <w:sz w:val="24"/>
          <w:szCs w:val="24"/>
        </w:rPr>
        <w:tab/>
        <w:t>10</w:t>
      </w:r>
    </w:p>
    <w:p w14:paraId="7AA4DC69" w14:textId="77777777" w:rsidR="007C73FE" w:rsidRDefault="00000000">
      <w:r>
        <w:br w:type="page"/>
      </w:r>
    </w:p>
    <w:p w14:paraId="21A89D7C" w14:textId="77777777" w:rsidR="007C73FE" w:rsidRDefault="007C73FE">
      <w:pPr>
        <w:sectPr w:rsidR="007C73FE">
          <w:pgSz w:w="12240" w:h="15840"/>
          <w:pgMar w:top="1350" w:right="1150" w:bottom="1250" w:left="1150" w:header="708" w:footer="708" w:gutter="0"/>
          <w:cols w:space="720"/>
          <w:docGrid w:linePitch="360"/>
        </w:sectPr>
      </w:pPr>
    </w:p>
    <w:p w14:paraId="5CAE62E8" w14:textId="591E6D88" w:rsidR="007C73FE" w:rsidRDefault="00000000">
      <w:pPr>
        <w:spacing w:after="160" w:line="300" w:lineRule="auto"/>
        <w:jc w:val="both"/>
      </w:pPr>
      <w:r>
        <w:rPr>
          <w:i/>
          <w:iCs/>
          <w:color w:val="5B6472"/>
        </w:rPr>
        <w:lastRenderedPageBreak/>
        <w:t>Objective:</w:t>
      </w:r>
      <w:r w:rsidR="00505A0E">
        <w:rPr>
          <w:i/>
          <w:iCs/>
          <w:color w:val="5B6472"/>
        </w:rPr>
        <w:t>To</w:t>
      </w:r>
      <w:r>
        <w:rPr>
          <w:i/>
          <w:iCs/>
          <w:color w:val="5B6472"/>
        </w:rPr>
        <w:t xml:space="preserve"> get comfortable with how Nmap accepts targets, from a single IP up through a full CIDR range, and see what its scan phases and timing engine actually look like in practice.</w:t>
      </w:r>
    </w:p>
    <w:p w14:paraId="2915355A" w14:textId="77777777" w:rsidR="007C73FE" w:rsidRDefault="00000000">
      <w:pPr>
        <w:spacing w:after="160" w:line="300" w:lineRule="auto"/>
        <w:jc w:val="both"/>
      </w:pPr>
      <w:r>
        <w:rPr>
          <w:i/>
          <w:iCs/>
          <w:color w:val="5B6472"/>
        </w:rPr>
        <w:t>Topic: single-IP scanning, multi-host scanning, CIDR ranges, host discovery (-sn, -Pn, -sL), and Nmap's internal scan phases and timing behaviour.</w:t>
      </w:r>
    </w:p>
    <w:p w14:paraId="2DAC73B8" w14:textId="77777777" w:rsidR="007C73FE" w:rsidRDefault="00000000">
      <w:pPr>
        <w:pStyle w:val="Heading1"/>
        <w:pBdr>
          <w:bottom w:val="single" w:sz="8" w:space="6" w:color="0E7C86"/>
        </w:pBdr>
        <w:spacing w:before="480" w:after="200"/>
      </w:pPr>
      <w:r>
        <w:rPr>
          <w:b/>
          <w:bCs/>
          <w:color w:val="0E7C86"/>
          <w:sz w:val="30"/>
          <w:szCs w:val="30"/>
        </w:rPr>
        <w:t xml:space="preserve">1  </w:t>
      </w:r>
      <w:r>
        <w:rPr>
          <w:b/>
          <w:bCs/>
          <w:color w:val="0B1F3A"/>
          <w:sz w:val="30"/>
          <w:szCs w:val="30"/>
        </w:rPr>
        <w:t>Single IP Address Scan</w:t>
      </w:r>
    </w:p>
    <w:tbl>
      <w:tblPr>
        <w:tblW w:w="5000" w:type="pct"/>
        <w:tblBorders>
          <w:top w:val="single" w:sz="2" w:space="0" w:color="0D1117"/>
          <w:left w:val="single" w:sz="2" w:space="0" w:color="0D1117"/>
          <w:bottom w:val="single" w:sz="2" w:space="0" w:color="0D1117"/>
          <w:right w:val="single" w:sz="2" w:space="0" w:color="0D1117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4"/>
      </w:tblGrid>
      <w:tr w:rsidR="007C73FE" w14:paraId="3A5C78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0D1117"/>
            <w:tcMar>
              <w:top w:w="140" w:type="dxa"/>
              <w:left w:w="200" w:type="dxa"/>
              <w:bottom w:w="160" w:type="dxa"/>
              <w:right w:w="200" w:type="dxa"/>
            </w:tcMar>
          </w:tcPr>
          <w:p w14:paraId="72F4F4B3" w14:textId="77777777" w:rsidR="007C73FE" w:rsidRDefault="00000000">
            <w:pPr>
              <w:spacing w:before="100"/>
            </w:pPr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 xml:space="preserve">$ </w:t>
            </w:r>
            <w:r>
              <w:rPr>
                <w:rFonts w:ascii="Consolas" w:eastAsia="Consolas" w:hAnsi="Consolas" w:cs="Consolas"/>
                <w:color w:val="C9D1D9"/>
                <w:sz w:val="20"/>
                <w:szCs w:val="20"/>
              </w:rPr>
              <w:t>nmap 173.230.138.70</w:t>
            </w:r>
          </w:p>
        </w:tc>
      </w:tr>
    </w:tbl>
    <w:p w14:paraId="08820252" w14:textId="77777777" w:rsidR="007C73FE" w:rsidRDefault="00000000">
      <w:pPr>
        <w:spacing w:before="60" w:after="100"/>
      </w:pPr>
      <w:r>
        <w:rPr>
          <w:b/>
          <w:bCs/>
          <w:color w:val="0B1F3A"/>
          <w:sz w:val="20"/>
          <w:szCs w:val="20"/>
        </w:rPr>
        <w:t>What I learned</w:t>
      </w:r>
    </w:p>
    <w:p w14:paraId="7E9FAD4C" w14:textId="77777777" w:rsidR="007C73FE" w:rsidRDefault="00000000">
      <w:pPr>
        <w:spacing w:after="160" w:line="300" w:lineRule="auto"/>
        <w:jc w:val="both"/>
      </w:pPr>
      <w:r>
        <w:t>A scan against one target IP with default Nmap settings (SYN scan, top 1000 ports).</w:t>
      </w:r>
    </w:p>
    <w:p w14:paraId="4EC82E93" w14:textId="77777777" w:rsidR="007C73FE" w:rsidRDefault="00000000">
      <w:pPr>
        <w:pBdr>
          <w:top w:val="single" w:sz="4" w:space="6" w:color="D0D7DE"/>
          <w:left w:val="single" w:sz="4" w:space="6" w:color="D0D7DE"/>
          <w:bottom w:val="single" w:sz="4" w:space="6" w:color="D0D7DE"/>
          <w:right w:val="single" w:sz="4" w:space="6" w:color="D0D7DE"/>
        </w:pBdr>
        <w:spacing w:before="220" w:after="80"/>
        <w:jc w:val="center"/>
      </w:pPr>
      <w:r>
        <w:rPr>
          <w:noProof/>
        </w:rPr>
        <w:drawing>
          <wp:inline distT="0" distB="0" distL="0" distR="0" wp14:anchorId="412DF1F6" wp14:editId="1AA83A51">
            <wp:extent cx="5524500" cy="3105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A1E1" w14:textId="77777777" w:rsidR="007C73FE" w:rsidRDefault="00000000">
      <w:pPr>
        <w:spacing w:after="240"/>
        <w:jc w:val="center"/>
      </w:pPr>
      <w:r>
        <w:rPr>
          <w:b/>
          <w:bCs/>
          <w:i/>
          <w:iCs/>
          <w:color w:val="0E7C86"/>
          <w:sz w:val="18"/>
          <w:szCs w:val="18"/>
        </w:rPr>
        <w:t xml:space="preserve">Figure 1  ·  </w:t>
      </w:r>
      <w:r>
        <w:rPr>
          <w:i/>
          <w:iCs/>
          <w:color w:val="5B6472"/>
          <w:sz w:val="18"/>
          <w:szCs w:val="18"/>
        </w:rPr>
        <w:t>Default scan of a single host (173.230.138.70)</w:t>
      </w:r>
    </w:p>
    <w:p w14:paraId="1CE224D5" w14:textId="77777777" w:rsidR="007C73FE" w:rsidRDefault="00000000">
      <w:pPr>
        <w:spacing w:before="60" w:after="100"/>
      </w:pPr>
      <w:r>
        <w:rPr>
          <w:b/>
          <w:bCs/>
          <w:color w:val="0B1F3A"/>
          <w:sz w:val="20"/>
          <w:szCs w:val="20"/>
        </w:rPr>
        <w:t>Result summary</w:t>
      </w:r>
    </w:p>
    <w:tbl>
      <w:tblPr>
        <w:tblW w:w="9100" w:type="dxa"/>
        <w:tblBorders>
          <w:top w:val="single" w:sz="4" w:space="0" w:color="B9C1CB"/>
          <w:left w:val="single" w:sz="4" w:space="0" w:color="B9C1CB"/>
          <w:bottom w:val="single" w:sz="4" w:space="0" w:color="B9C1CB"/>
          <w:right w:val="single" w:sz="4" w:space="0" w:color="B9C1CB"/>
          <w:insideH w:val="single" w:sz="2" w:space="0" w:color="D8DEE4"/>
          <w:insideV w:val="single" w:sz="2" w:space="0" w:color="D8DE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700"/>
      </w:tblGrid>
      <w:tr w:rsidR="007C73FE" w14:paraId="55D99E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B1F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ABCF08" w14:textId="77777777" w:rsidR="007C73FE" w:rsidRDefault="00000000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2200" w:type="dxa"/>
            <w:shd w:val="clear" w:color="auto" w:fill="0B1F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21C9B" w14:textId="77777777" w:rsidR="007C73FE" w:rsidRDefault="00000000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4700" w:type="dxa"/>
            <w:shd w:val="clear" w:color="auto" w:fill="0B1F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8030B6" w14:textId="77777777" w:rsidR="007C73FE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</w:tr>
      <w:tr w:rsidR="007C73FE" w14:paraId="15BD69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93C33C" w14:textId="77777777" w:rsidR="007C73FE" w:rsidRDefault="00000000">
            <w:r>
              <w:rPr>
                <w:sz w:val="20"/>
                <w:szCs w:val="20"/>
              </w:rPr>
              <w:t>22/tcp</w:t>
            </w:r>
          </w:p>
        </w:tc>
        <w:tc>
          <w:tcPr>
            <w:tcW w:w="22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B5A292" w14:textId="77777777" w:rsidR="007C73FE" w:rsidRDefault="00000000">
            <w:r>
              <w:rPr>
                <w:sz w:val="20"/>
                <w:szCs w:val="20"/>
              </w:rPr>
              <w:t>open</w:t>
            </w:r>
          </w:p>
        </w:tc>
        <w:tc>
          <w:tcPr>
            <w:tcW w:w="47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2AA9B6" w14:textId="77777777" w:rsidR="007C73FE" w:rsidRDefault="00000000">
            <w:r>
              <w:rPr>
                <w:sz w:val="20"/>
                <w:szCs w:val="20"/>
              </w:rPr>
              <w:t>ssh</w:t>
            </w:r>
          </w:p>
        </w:tc>
      </w:tr>
      <w:tr w:rsidR="007C73FE" w14:paraId="37B884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866C03" w14:textId="77777777" w:rsidR="007C73FE" w:rsidRDefault="00000000">
            <w:r>
              <w:rPr>
                <w:sz w:val="20"/>
                <w:szCs w:val="20"/>
              </w:rPr>
              <w:t>80/tcp</w:t>
            </w:r>
          </w:p>
        </w:tc>
        <w:tc>
          <w:tcPr>
            <w:tcW w:w="2200" w:type="dxa"/>
            <w:shd w:val="clear" w:color="auto" w:fill="EA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EA6E42" w14:textId="77777777" w:rsidR="007C73FE" w:rsidRDefault="00000000">
            <w:r>
              <w:rPr>
                <w:sz w:val="20"/>
                <w:szCs w:val="20"/>
              </w:rPr>
              <w:t>open</w:t>
            </w:r>
          </w:p>
        </w:tc>
        <w:tc>
          <w:tcPr>
            <w:tcW w:w="4700" w:type="dxa"/>
            <w:shd w:val="clear" w:color="auto" w:fill="EA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94922D" w14:textId="77777777" w:rsidR="007C73FE" w:rsidRDefault="00000000">
            <w:r>
              <w:rPr>
                <w:sz w:val="20"/>
                <w:szCs w:val="20"/>
              </w:rPr>
              <w:t>http</w:t>
            </w:r>
          </w:p>
        </w:tc>
      </w:tr>
      <w:tr w:rsidR="007C73FE" w14:paraId="11C690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C65010" w14:textId="77777777" w:rsidR="007C73FE" w:rsidRDefault="00000000">
            <w:r>
              <w:rPr>
                <w:sz w:val="20"/>
                <w:szCs w:val="20"/>
              </w:rPr>
              <w:t>587/tcp</w:t>
            </w:r>
          </w:p>
        </w:tc>
        <w:tc>
          <w:tcPr>
            <w:tcW w:w="22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FA5BA4" w14:textId="77777777" w:rsidR="007C73FE" w:rsidRDefault="00000000">
            <w:r>
              <w:rPr>
                <w:sz w:val="20"/>
                <w:szCs w:val="20"/>
              </w:rPr>
              <w:t>open</w:t>
            </w:r>
          </w:p>
        </w:tc>
        <w:tc>
          <w:tcPr>
            <w:tcW w:w="47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9A76A7" w14:textId="77777777" w:rsidR="007C73FE" w:rsidRDefault="00000000">
            <w:r>
              <w:rPr>
                <w:sz w:val="20"/>
                <w:szCs w:val="20"/>
              </w:rPr>
              <w:t>submission</w:t>
            </w:r>
          </w:p>
        </w:tc>
      </w:tr>
      <w:tr w:rsidR="007C73FE" w14:paraId="75B798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A2624F" w14:textId="77777777" w:rsidR="007C73FE" w:rsidRDefault="00000000">
            <w:r>
              <w:rPr>
                <w:sz w:val="20"/>
                <w:szCs w:val="20"/>
              </w:rPr>
              <w:t>3306/tcp</w:t>
            </w:r>
          </w:p>
        </w:tc>
        <w:tc>
          <w:tcPr>
            <w:tcW w:w="2200" w:type="dxa"/>
            <w:shd w:val="clear" w:color="auto" w:fill="EA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A22214" w14:textId="77777777" w:rsidR="007C73FE" w:rsidRDefault="00000000">
            <w:r>
              <w:rPr>
                <w:sz w:val="20"/>
                <w:szCs w:val="20"/>
              </w:rPr>
              <w:t>closed</w:t>
            </w:r>
          </w:p>
        </w:tc>
        <w:tc>
          <w:tcPr>
            <w:tcW w:w="4700" w:type="dxa"/>
            <w:shd w:val="clear" w:color="auto" w:fill="EA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0227A4" w14:textId="77777777" w:rsidR="007C73FE" w:rsidRDefault="00000000">
            <w:r>
              <w:rPr>
                <w:sz w:val="20"/>
                <w:szCs w:val="20"/>
              </w:rPr>
              <w:t>mysql</w:t>
            </w:r>
          </w:p>
        </w:tc>
      </w:tr>
    </w:tbl>
    <w:p w14:paraId="1F5952CE" w14:textId="77777777" w:rsidR="007C73FE" w:rsidRDefault="007C73FE">
      <w:pPr>
        <w:spacing w:before="200"/>
      </w:pPr>
    </w:p>
    <w:tbl>
      <w:tblPr>
        <w:tblW w:w="5000" w:type="pct"/>
        <w:tblBorders>
          <w:top w:val="single" w:sz="2" w:space="0" w:color="D8DEE4"/>
          <w:left w:val="single" w:sz="36" w:space="0" w:color="0E7C86"/>
          <w:bottom w:val="single" w:sz="2" w:space="0" w:color="D8DEE4"/>
          <w:right w:val="single" w:sz="2" w:space="0" w:color="D8DE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2"/>
      </w:tblGrid>
      <w:tr w:rsidR="007C73FE" w14:paraId="57291C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5F8F8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0CA641B" w14:textId="77777777" w:rsidR="007C73FE" w:rsidRDefault="00000000">
            <w:pPr>
              <w:spacing w:after="60"/>
            </w:pPr>
            <w:r>
              <w:rPr>
                <w:b/>
                <w:bCs/>
                <w:color w:val="0B1F3A"/>
                <w:sz w:val="21"/>
                <w:szCs w:val="21"/>
              </w:rPr>
              <w:lastRenderedPageBreak/>
              <w:t>My observation</w:t>
            </w:r>
          </w:p>
          <w:p w14:paraId="2F6F2D49" w14:textId="77777777" w:rsidR="007C73FE" w:rsidRDefault="00000000">
            <w:r>
              <w:rPr>
                <w:sz w:val="21"/>
                <w:szCs w:val="21"/>
              </w:rPr>
              <w:t>996 of the 1000 scanned ports were filtered (no response). The host resolved to 173-230-138-70.ip.linodeuscontent.com, confirming it's a Linode-hosted server. Total scan time: 11.64 seconds.</w:t>
            </w:r>
          </w:p>
        </w:tc>
      </w:tr>
    </w:tbl>
    <w:p w14:paraId="5F301E40" w14:textId="77777777" w:rsidR="007C73FE" w:rsidRDefault="00000000">
      <w:pPr>
        <w:pStyle w:val="Heading1"/>
        <w:pBdr>
          <w:bottom w:val="single" w:sz="8" w:space="6" w:color="0E7C86"/>
        </w:pBdr>
        <w:spacing w:before="480" w:after="200"/>
      </w:pPr>
      <w:r>
        <w:rPr>
          <w:b/>
          <w:bCs/>
          <w:color w:val="0E7C86"/>
          <w:sz w:val="30"/>
          <w:szCs w:val="30"/>
        </w:rPr>
        <w:t xml:space="preserve">2  </w:t>
      </w:r>
      <w:r>
        <w:rPr>
          <w:b/>
          <w:bCs/>
          <w:color w:val="0B1F3A"/>
          <w:sz w:val="30"/>
          <w:szCs w:val="30"/>
        </w:rPr>
        <w:t>Multiple Host Scanning</w:t>
      </w:r>
    </w:p>
    <w:tbl>
      <w:tblPr>
        <w:tblW w:w="5000" w:type="pct"/>
        <w:tblBorders>
          <w:top w:val="single" w:sz="2" w:space="0" w:color="0D1117"/>
          <w:left w:val="single" w:sz="2" w:space="0" w:color="0D1117"/>
          <w:bottom w:val="single" w:sz="2" w:space="0" w:color="0D1117"/>
          <w:right w:val="single" w:sz="2" w:space="0" w:color="0D1117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4"/>
      </w:tblGrid>
      <w:tr w:rsidR="007C73FE" w14:paraId="20951C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0D1117"/>
            <w:tcMar>
              <w:top w:w="140" w:type="dxa"/>
              <w:left w:w="200" w:type="dxa"/>
              <w:bottom w:w="160" w:type="dxa"/>
              <w:right w:w="200" w:type="dxa"/>
            </w:tcMar>
          </w:tcPr>
          <w:p w14:paraId="6C695956" w14:textId="77777777" w:rsidR="007C73FE" w:rsidRDefault="00000000">
            <w:pPr>
              <w:spacing w:before="100"/>
            </w:pPr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 xml:space="preserve">$ </w:t>
            </w:r>
            <w:r>
              <w:rPr>
                <w:rFonts w:ascii="Consolas" w:eastAsia="Consolas" w:hAnsi="Consolas" w:cs="Consolas"/>
                <w:color w:val="C9D1D9"/>
                <w:sz w:val="20"/>
                <w:szCs w:val="20"/>
              </w:rPr>
              <w:t>nmap 8.8.8.8 173.230.138.70</w:t>
            </w:r>
          </w:p>
        </w:tc>
      </w:tr>
    </w:tbl>
    <w:p w14:paraId="1364B00D" w14:textId="77777777" w:rsidR="007C73FE" w:rsidRDefault="00000000">
      <w:pPr>
        <w:spacing w:before="60" w:after="100"/>
      </w:pPr>
      <w:r>
        <w:rPr>
          <w:b/>
          <w:bCs/>
          <w:color w:val="0B1F3A"/>
          <w:sz w:val="20"/>
          <w:szCs w:val="20"/>
        </w:rPr>
        <w:t>What I learned</w:t>
      </w:r>
    </w:p>
    <w:p w14:paraId="18C28D96" w14:textId="05690778" w:rsidR="007C73FE" w:rsidRDefault="00000000">
      <w:pPr>
        <w:spacing w:after="160" w:line="300" w:lineRule="auto"/>
        <w:jc w:val="both"/>
      </w:pPr>
      <w:r>
        <w:t>Nmap accepts more than one target in a single invocation</w:t>
      </w:r>
      <w:r w:rsidR="00505A0E">
        <w:t xml:space="preserve">. I </w:t>
      </w:r>
      <w:r>
        <w:t xml:space="preserve">just </w:t>
      </w:r>
      <w:r w:rsidR="00505A0E">
        <w:t xml:space="preserve">have to </w:t>
      </w:r>
      <w:r>
        <w:t>separate them with spaces. Each target is scanned independently and reported in its own block.</w:t>
      </w:r>
    </w:p>
    <w:p w14:paraId="7ABE6312" w14:textId="77777777" w:rsidR="007C73FE" w:rsidRDefault="00000000">
      <w:pPr>
        <w:pBdr>
          <w:top w:val="single" w:sz="4" w:space="6" w:color="D0D7DE"/>
          <w:left w:val="single" w:sz="4" w:space="6" w:color="D0D7DE"/>
          <w:bottom w:val="single" w:sz="4" w:space="6" w:color="D0D7DE"/>
          <w:right w:val="single" w:sz="4" w:space="6" w:color="D0D7DE"/>
        </w:pBdr>
        <w:spacing w:before="220" w:after="80"/>
        <w:jc w:val="center"/>
      </w:pPr>
      <w:r>
        <w:rPr>
          <w:noProof/>
        </w:rPr>
        <w:drawing>
          <wp:inline distT="0" distB="0" distL="0" distR="0" wp14:anchorId="42D207FF" wp14:editId="0E89A1EC">
            <wp:extent cx="5524500" cy="3105150"/>
            <wp:effectExtent l="0" t="0" r="0" b="0"/>
            <wp:docPr id="345824690" name="Picture 345824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907D" w14:textId="77777777" w:rsidR="007C73FE" w:rsidRDefault="00000000">
      <w:pPr>
        <w:spacing w:after="240"/>
        <w:jc w:val="center"/>
      </w:pPr>
      <w:r>
        <w:rPr>
          <w:b/>
          <w:bCs/>
          <w:i/>
          <w:iCs/>
          <w:color w:val="0E7C86"/>
          <w:sz w:val="18"/>
          <w:szCs w:val="18"/>
        </w:rPr>
        <w:t xml:space="preserve">Figure 2  ·  </w:t>
      </w:r>
      <w:r>
        <w:rPr>
          <w:i/>
          <w:iCs/>
          <w:color w:val="5B6472"/>
          <w:sz w:val="18"/>
          <w:szCs w:val="18"/>
        </w:rPr>
        <w:t>Scanning two unrelated hosts in one command</w:t>
      </w:r>
    </w:p>
    <w:p w14:paraId="0C12FB6E" w14:textId="77777777" w:rsidR="007C73FE" w:rsidRDefault="00000000">
      <w:pPr>
        <w:spacing w:before="60" w:after="100"/>
      </w:pPr>
      <w:r>
        <w:rPr>
          <w:b/>
          <w:bCs/>
          <w:color w:val="0B1F3A"/>
          <w:sz w:val="20"/>
          <w:szCs w:val="20"/>
        </w:rPr>
        <w:t>Result summary</w:t>
      </w:r>
    </w:p>
    <w:tbl>
      <w:tblPr>
        <w:tblW w:w="9100" w:type="dxa"/>
        <w:tblBorders>
          <w:top w:val="single" w:sz="4" w:space="0" w:color="B9C1CB"/>
          <w:left w:val="single" w:sz="4" w:space="0" w:color="B9C1CB"/>
          <w:bottom w:val="single" w:sz="4" w:space="0" w:color="B9C1CB"/>
          <w:right w:val="single" w:sz="4" w:space="0" w:color="B9C1CB"/>
          <w:insideH w:val="single" w:sz="2" w:space="0" w:color="D8DEE4"/>
          <w:insideV w:val="single" w:sz="2" w:space="0" w:color="D8DE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700"/>
      </w:tblGrid>
      <w:tr w:rsidR="007C73FE" w14:paraId="0B438D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B1F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4473B7" w14:textId="77777777" w:rsidR="007C73FE" w:rsidRDefault="00000000">
            <w:r>
              <w:rPr>
                <w:b/>
                <w:bCs/>
                <w:color w:val="FFFFFF"/>
                <w:sz w:val="20"/>
                <w:szCs w:val="20"/>
              </w:rPr>
              <w:t>Host</w:t>
            </w:r>
          </w:p>
        </w:tc>
        <w:tc>
          <w:tcPr>
            <w:tcW w:w="2200" w:type="dxa"/>
            <w:shd w:val="clear" w:color="auto" w:fill="0B1F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181BA2" w14:textId="77777777" w:rsidR="007C73FE" w:rsidRDefault="00000000">
            <w:r>
              <w:rPr>
                <w:b/>
                <w:bCs/>
                <w:color w:val="FFFFFF"/>
                <w:sz w:val="20"/>
                <w:szCs w:val="20"/>
              </w:rPr>
              <w:t>Open Ports</w:t>
            </w:r>
          </w:p>
        </w:tc>
        <w:tc>
          <w:tcPr>
            <w:tcW w:w="4700" w:type="dxa"/>
            <w:shd w:val="clear" w:color="auto" w:fill="0B1F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E8DBC3" w14:textId="77777777" w:rsidR="007C73FE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C73FE" w14:paraId="611452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9364EE" w14:textId="77777777" w:rsidR="007C73FE" w:rsidRDefault="00000000">
            <w:r>
              <w:rPr>
                <w:sz w:val="20"/>
                <w:szCs w:val="20"/>
              </w:rPr>
              <w:t>8.8.8.8 (dns.google)</w:t>
            </w:r>
          </w:p>
        </w:tc>
        <w:tc>
          <w:tcPr>
            <w:tcW w:w="22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93DC1F" w14:textId="77777777" w:rsidR="007C73FE" w:rsidRDefault="00000000">
            <w:r>
              <w:rPr>
                <w:sz w:val="20"/>
                <w:szCs w:val="20"/>
              </w:rPr>
              <w:t>53, 443, 587</w:t>
            </w:r>
          </w:p>
        </w:tc>
        <w:tc>
          <w:tcPr>
            <w:tcW w:w="47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706D0C" w14:textId="77777777" w:rsidR="007C73FE" w:rsidRDefault="00000000">
            <w:r>
              <w:rPr>
                <w:sz w:val="20"/>
                <w:szCs w:val="20"/>
              </w:rPr>
              <w:t>Google public DNS resolver</w:t>
            </w:r>
          </w:p>
        </w:tc>
      </w:tr>
      <w:tr w:rsidR="007C73FE" w14:paraId="1124FF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B79771" w14:textId="77777777" w:rsidR="007C73FE" w:rsidRDefault="00000000">
            <w:r>
              <w:rPr>
                <w:sz w:val="20"/>
                <w:szCs w:val="20"/>
              </w:rPr>
              <w:t>173.230.138.70</w:t>
            </w:r>
          </w:p>
        </w:tc>
        <w:tc>
          <w:tcPr>
            <w:tcW w:w="2200" w:type="dxa"/>
            <w:shd w:val="clear" w:color="auto" w:fill="EA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39C862" w14:textId="77777777" w:rsidR="007C73FE" w:rsidRDefault="00000000">
            <w:r>
              <w:rPr>
                <w:sz w:val="20"/>
                <w:szCs w:val="20"/>
              </w:rPr>
              <w:t>22, 80, 587</w:t>
            </w:r>
          </w:p>
        </w:tc>
        <w:tc>
          <w:tcPr>
            <w:tcW w:w="4700" w:type="dxa"/>
            <w:shd w:val="clear" w:color="auto" w:fill="EA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C91484" w14:textId="77777777" w:rsidR="007C73FE" w:rsidRDefault="00000000">
            <w:r>
              <w:rPr>
                <w:sz w:val="20"/>
                <w:szCs w:val="20"/>
              </w:rPr>
              <w:t>Same Linode host as Section 1</w:t>
            </w:r>
          </w:p>
        </w:tc>
      </w:tr>
    </w:tbl>
    <w:p w14:paraId="537021CD" w14:textId="77777777" w:rsidR="007C73FE" w:rsidRDefault="007C73FE">
      <w:pPr>
        <w:spacing w:before="200"/>
      </w:pPr>
    </w:p>
    <w:tbl>
      <w:tblPr>
        <w:tblW w:w="5000" w:type="pct"/>
        <w:tblBorders>
          <w:top w:val="single" w:sz="2" w:space="0" w:color="D8DEE4"/>
          <w:left w:val="single" w:sz="36" w:space="0" w:color="0E7C86"/>
          <w:bottom w:val="single" w:sz="2" w:space="0" w:color="D8DEE4"/>
          <w:right w:val="single" w:sz="2" w:space="0" w:color="D8DE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2"/>
      </w:tblGrid>
      <w:tr w:rsidR="007C73FE" w14:paraId="0D8AD4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5F8F8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FCD8C8B" w14:textId="77777777" w:rsidR="007C73FE" w:rsidRDefault="00000000">
            <w:pPr>
              <w:spacing w:after="60"/>
            </w:pPr>
            <w:r>
              <w:rPr>
                <w:b/>
                <w:bCs/>
                <w:color w:val="0B1F3A"/>
                <w:sz w:val="21"/>
                <w:szCs w:val="21"/>
              </w:rPr>
              <w:lastRenderedPageBreak/>
              <w:t>My observation</w:t>
            </w:r>
          </w:p>
          <w:p w14:paraId="5B956685" w14:textId="3FA32D27" w:rsidR="007C73FE" w:rsidRDefault="00000000">
            <w:r>
              <w:rPr>
                <w:sz w:val="21"/>
                <w:szCs w:val="21"/>
              </w:rPr>
              <w:t>Nmap ran the two scans back-to-back and reported “2 IP addresses (2 hosts up) scanned in 27.54 seconds”</w:t>
            </w:r>
            <w:r w:rsidR="00505A0E">
              <w:rPr>
                <w:sz w:val="21"/>
                <w:szCs w:val="21"/>
              </w:rPr>
              <w:t>. R</w:t>
            </w:r>
            <w:r>
              <w:rPr>
                <w:sz w:val="21"/>
                <w:szCs w:val="21"/>
              </w:rPr>
              <w:t>oughly double the time of the single-host scan, since each target still gets its own full port probe.</w:t>
            </w:r>
          </w:p>
        </w:tc>
      </w:tr>
    </w:tbl>
    <w:p w14:paraId="220FF0AA" w14:textId="77777777" w:rsidR="007C73FE" w:rsidRDefault="00000000">
      <w:pPr>
        <w:pStyle w:val="Heading1"/>
        <w:pBdr>
          <w:bottom w:val="single" w:sz="8" w:space="6" w:color="0E7C86"/>
        </w:pBdr>
        <w:spacing w:before="480" w:after="200"/>
      </w:pPr>
      <w:r>
        <w:rPr>
          <w:b/>
          <w:bCs/>
          <w:color w:val="0E7C86"/>
          <w:sz w:val="30"/>
          <w:szCs w:val="30"/>
        </w:rPr>
        <w:t xml:space="preserve">3  </w:t>
      </w:r>
      <w:r>
        <w:rPr>
          <w:b/>
          <w:bCs/>
          <w:color w:val="0B1F3A"/>
          <w:sz w:val="30"/>
          <w:szCs w:val="30"/>
        </w:rPr>
        <w:t>CIDR Range Scan</w:t>
      </w:r>
    </w:p>
    <w:tbl>
      <w:tblPr>
        <w:tblW w:w="5000" w:type="pct"/>
        <w:tblBorders>
          <w:top w:val="single" w:sz="2" w:space="0" w:color="0D1117"/>
          <w:left w:val="single" w:sz="2" w:space="0" w:color="0D1117"/>
          <w:bottom w:val="single" w:sz="2" w:space="0" w:color="0D1117"/>
          <w:right w:val="single" w:sz="2" w:space="0" w:color="0D1117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4"/>
      </w:tblGrid>
      <w:tr w:rsidR="007C73FE" w14:paraId="25E741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0D1117"/>
            <w:tcMar>
              <w:top w:w="140" w:type="dxa"/>
              <w:left w:w="200" w:type="dxa"/>
              <w:bottom w:w="160" w:type="dxa"/>
              <w:right w:w="200" w:type="dxa"/>
            </w:tcMar>
          </w:tcPr>
          <w:p w14:paraId="3580B688" w14:textId="77777777" w:rsidR="007C73FE" w:rsidRDefault="00000000">
            <w:pPr>
              <w:spacing w:before="100"/>
            </w:pPr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 xml:space="preserve">$ </w:t>
            </w:r>
            <w:r>
              <w:rPr>
                <w:rFonts w:ascii="Consolas" w:eastAsia="Consolas" w:hAnsi="Consolas" w:cs="Consolas"/>
                <w:color w:val="C9D1D9"/>
                <w:sz w:val="20"/>
                <w:szCs w:val="20"/>
              </w:rPr>
              <w:t>nmap 10.0.2.15/24</w:t>
            </w:r>
          </w:p>
        </w:tc>
      </w:tr>
    </w:tbl>
    <w:p w14:paraId="33C2A0D1" w14:textId="77777777" w:rsidR="007C73FE" w:rsidRDefault="00000000">
      <w:pPr>
        <w:spacing w:before="60" w:after="100"/>
      </w:pPr>
      <w:r>
        <w:rPr>
          <w:b/>
          <w:bCs/>
          <w:color w:val="0B1F3A"/>
          <w:sz w:val="20"/>
          <w:szCs w:val="20"/>
        </w:rPr>
        <w:t>What I learned</w:t>
      </w:r>
    </w:p>
    <w:p w14:paraId="4CA02F37" w14:textId="77777777" w:rsidR="007C73FE" w:rsidRDefault="00000000">
      <w:pPr>
        <w:spacing w:after="160" w:line="300" w:lineRule="auto"/>
        <w:jc w:val="both"/>
      </w:pPr>
      <w:r>
        <w:t>Appending a CIDR suffix (e.g. /24) tells Nmap to expand the target into every address in that subnet and scan each one that responds. This is the fastest way to sweep a whole local network.</w:t>
      </w:r>
    </w:p>
    <w:p w14:paraId="38404126" w14:textId="77777777" w:rsidR="007C73FE" w:rsidRDefault="00000000">
      <w:pPr>
        <w:pBdr>
          <w:top w:val="single" w:sz="4" w:space="6" w:color="D0D7DE"/>
          <w:left w:val="single" w:sz="4" w:space="6" w:color="D0D7DE"/>
          <w:bottom w:val="single" w:sz="4" w:space="6" w:color="D0D7DE"/>
          <w:right w:val="single" w:sz="4" w:space="6" w:color="D0D7DE"/>
        </w:pBdr>
        <w:spacing w:before="220" w:after="80"/>
        <w:jc w:val="center"/>
      </w:pPr>
      <w:r>
        <w:rPr>
          <w:noProof/>
        </w:rPr>
        <w:drawing>
          <wp:inline distT="0" distB="0" distL="0" distR="0" wp14:anchorId="51159DDF" wp14:editId="45564443">
            <wp:extent cx="5524500" cy="3105150"/>
            <wp:effectExtent l="0" t="0" r="0" b="0"/>
            <wp:docPr id="1136223866" name="Picture 1136223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256D" w14:textId="77777777" w:rsidR="007C73FE" w:rsidRDefault="00000000">
      <w:pPr>
        <w:spacing w:after="240"/>
        <w:jc w:val="center"/>
      </w:pPr>
      <w:r>
        <w:rPr>
          <w:b/>
          <w:bCs/>
          <w:i/>
          <w:iCs/>
          <w:color w:val="0E7C86"/>
          <w:sz w:val="18"/>
          <w:szCs w:val="18"/>
        </w:rPr>
        <w:t xml:space="preserve">Figure 3  ·  </w:t>
      </w:r>
      <w:r>
        <w:rPr>
          <w:i/>
          <w:iCs/>
          <w:color w:val="5B6472"/>
          <w:sz w:val="18"/>
          <w:szCs w:val="18"/>
        </w:rPr>
        <w:t>CIDR sweep of the 10.0.2.0/24 lab network</w:t>
      </w:r>
    </w:p>
    <w:p w14:paraId="4A78792D" w14:textId="77777777" w:rsidR="007C73FE" w:rsidRDefault="00000000">
      <w:pPr>
        <w:spacing w:before="60" w:after="100"/>
      </w:pPr>
      <w:r>
        <w:rPr>
          <w:b/>
          <w:bCs/>
          <w:color w:val="0B1F3A"/>
          <w:sz w:val="20"/>
          <w:szCs w:val="20"/>
        </w:rPr>
        <w:t>Result summary</w:t>
      </w:r>
    </w:p>
    <w:tbl>
      <w:tblPr>
        <w:tblW w:w="9100" w:type="dxa"/>
        <w:tblBorders>
          <w:top w:val="single" w:sz="4" w:space="0" w:color="B9C1CB"/>
          <w:left w:val="single" w:sz="4" w:space="0" w:color="B9C1CB"/>
          <w:bottom w:val="single" w:sz="4" w:space="0" w:color="B9C1CB"/>
          <w:right w:val="single" w:sz="4" w:space="0" w:color="B9C1CB"/>
          <w:insideH w:val="single" w:sz="2" w:space="0" w:color="D8DEE4"/>
          <w:insideV w:val="single" w:sz="2" w:space="0" w:color="D8DE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400"/>
        <w:gridCol w:w="4800"/>
      </w:tblGrid>
      <w:tr w:rsidR="007C73FE" w14:paraId="2A2384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0B1F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CD7E21" w14:textId="77777777" w:rsidR="007C73FE" w:rsidRDefault="00000000">
            <w:r>
              <w:rPr>
                <w:b/>
                <w:bCs/>
                <w:color w:val="FFFFFF"/>
                <w:sz w:val="20"/>
                <w:szCs w:val="20"/>
              </w:rPr>
              <w:t>Host</w:t>
            </w:r>
          </w:p>
        </w:tc>
        <w:tc>
          <w:tcPr>
            <w:tcW w:w="2400" w:type="dxa"/>
            <w:shd w:val="clear" w:color="auto" w:fill="0B1F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6C761C" w14:textId="77777777" w:rsidR="007C73FE" w:rsidRDefault="00000000">
            <w:r>
              <w:rPr>
                <w:b/>
                <w:bCs/>
                <w:color w:val="FFFFFF"/>
                <w:sz w:val="20"/>
                <w:szCs w:val="20"/>
              </w:rPr>
              <w:t>Open Ports</w:t>
            </w:r>
          </w:p>
        </w:tc>
        <w:tc>
          <w:tcPr>
            <w:tcW w:w="4800" w:type="dxa"/>
            <w:shd w:val="clear" w:color="auto" w:fill="0B1F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FBB38A" w14:textId="77777777" w:rsidR="007C73FE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C73FE" w14:paraId="040FCCC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A9C9B8" w14:textId="77777777" w:rsidR="007C73FE" w:rsidRDefault="00000000">
            <w:r>
              <w:rPr>
                <w:sz w:val="20"/>
                <w:szCs w:val="20"/>
              </w:rPr>
              <w:t>10.0.2.2</w:t>
            </w:r>
          </w:p>
        </w:tc>
        <w:tc>
          <w:tcPr>
            <w:tcW w:w="2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AC6240" w14:textId="77777777" w:rsidR="007C73FE" w:rsidRDefault="00000000">
            <w:r>
              <w:rPr>
                <w:sz w:val="20"/>
                <w:szCs w:val="20"/>
              </w:rPr>
              <w:t>135, 445, 902, 912, 3000, 5432, 8090</w:t>
            </w:r>
          </w:p>
        </w:tc>
        <w:tc>
          <w:tcPr>
            <w:tcW w:w="48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41F2E3" w14:textId="77777777" w:rsidR="007C73FE" w:rsidRDefault="00000000">
            <w:r>
              <w:rPr>
                <w:sz w:val="20"/>
                <w:szCs w:val="20"/>
              </w:rPr>
              <w:t>Likely the VMware/VirtualBox NAT gateway — a wide service mix (RPC, SMB, VMware tools, Postgres) is typical of the host machine's NAT interface, not a real endpoint</w:t>
            </w:r>
          </w:p>
        </w:tc>
      </w:tr>
      <w:tr w:rsidR="007C73FE" w14:paraId="5943927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A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30A23F" w14:textId="77777777" w:rsidR="007C73FE" w:rsidRDefault="00000000">
            <w:r>
              <w:rPr>
                <w:sz w:val="20"/>
                <w:szCs w:val="20"/>
              </w:rPr>
              <w:t>10.0.2.3</w:t>
            </w:r>
          </w:p>
        </w:tc>
        <w:tc>
          <w:tcPr>
            <w:tcW w:w="2400" w:type="dxa"/>
            <w:shd w:val="clear" w:color="auto" w:fill="EA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CD398D" w14:textId="77777777" w:rsidR="007C73FE" w:rsidRDefault="00000000">
            <w:r>
              <w:rPr>
                <w:sz w:val="20"/>
                <w:szCs w:val="20"/>
              </w:rPr>
              <w:t>53 (domain)</w:t>
            </w:r>
          </w:p>
        </w:tc>
        <w:tc>
          <w:tcPr>
            <w:tcW w:w="4800" w:type="dxa"/>
            <w:shd w:val="clear" w:color="auto" w:fill="EA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25E15D" w14:textId="77777777" w:rsidR="007C73FE" w:rsidRDefault="00000000">
            <w:r>
              <w:rPr>
                <w:sz w:val="20"/>
                <w:szCs w:val="20"/>
              </w:rPr>
              <w:t>The NAT DNS relay provided by the hypervisor</w:t>
            </w:r>
          </w:p>
        </w:tc>
      </w:tr>
    </w:tbl>
    <w:p w14:paraId="1056A55E" w14:textId="77777777" w:rsidR="007C73FE" w:rsidRDefault="007C73FE">
      <w:pPr>
        <w:spacing w:before="200"/>
      </w:pPr>
    </w:p>
    <w:tbl>
      <w:tblPr>
        <w:tblW w:w="5000" w:type="pct"/>
        <w:tblBorders>
          <w:top w:val="single" w:sz="2" w:space="0" w:color="D8DEE4"/>
          <w:left w:val="single" w:sz="36" w:space="0" w:color="C97A2C"/>
          <w:bottom w:val="single" w:sz="2" w:space="0" w:color="D8DEE4"/>
          <w:right w:val="single" w:sz="2" w:space="0" w:color="D8DE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2"/>
      </w:tblGrid>
      <w:tr w:rsidR="007C73FE" w14:paraId="66E483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5F8F8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712BB39" w14:textId="77777777" w:rsidR="007C73FE" w:rsidRDefault="00000000">
            <w:pPr>
              <w:spacing w:after="60"/>
            </w:pPr>
            <w:r>
              <w:rPr>
                <w:b/>
                <w:bCs/>
                <w:color w:val="0B1F3A"/>
                <w:sz w:val="21"/>
                <w:szCs w:val="21"/>
              </w:rPr>
              <w:lastRenderedPageBreak/>
              <w:t>My observation</w:t>
            </w:r>
          </w:p>
          <w:p w14:paraId="54A55CC3" w14:textId="6B316231" w:rsidR="007C73FE" w:rsidRDefault="00000000">
            <w:r>
              <w:rPr>
                <w:sz w:val="21"/>
                <w:szCs w:val="21"/>
              </w:rPr>
              <w:t>Both hosts share the same MAC address (52:54:00:12:35:00), confirming they're virtual interfaces on the same QEMU/KVM NAT segment rather than separate physical machines</w:t>
            </w:r>
            <w:r w:rsidR="00505A0E">
              <w:rPr>
                <w:sz w:val="21"/>
                <w:szCs w:val="21"/>
              </w:rPr>
              <w:t>.</w:t>
            </w:r>
          </w:p>
        </w:tc>
      </w:tr>
    </w:tbl>
    <w:p w14:paraId="679A6258" w14:textId="77777777" w:rsidR="007C73FE" w:rsidRDefault="00000000">
      <w:pPr>
        <w:pStyle w:val="Heading1"/>
        <w:pBdr>
          <w:bottom w:val="single" w:sz="8" w:space="6" w:color="0E7C86"/>
        </w:pBdr>
        <w:spacing w:before="480" w:after="200"/>
      </w:pPr>
      <w:r>
        <w:rPr>
          <w:b/>
          <w:bCs/>
          <w:color w:val="0E7C86"/>
          <w:sz w:val="30"/>
          <w:szCs w:val="30"/>
        </w:rPr>
        <w:t xml:space="preserve">3a  </w:t>
      </w:r>
      <w:r>
        <w:rPr>
          <w:b/>
          <w:bCs/>
          <w:color w:val="0B1F3A"/>
          <w:sz w:val="30"/>
          <w:szCs w:val="30"/>
        </w:rPr>
        <w:t>Host Discovery Techniques (-sn and -Pn)</w:t>
      </w:r>
    </w:p>
    <w:tbl>
      <w:tblPr>
        <w:tblW w:w="5000" w:type="pct"/>
        <w:tblBorders>
          <w:top w:val="single" w:sz="2" w:space="0" w:color="0D1117"/>
          <w:left w:val="single" w:sz="2" w:space="0" w:color="0D1117"/>
          <w:bottom w:val="single" w:sz="2" w:space="0" w:color="0D1117"/>
          <w:right w:val="single" w:sz="2" w:space="0" w:color="0D1117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4"/>
      </w:tblGrid>
      <w:tr w:rsidR="007C73FE" w14:paraId="420F43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0D1117"/>
            <w:tcMar>
              <w:top w:w="140" w:type="dxa"/>
              <w:left w:w="200" w:type="dxa"/>
              <w:bottom w:w="160" w:type="dxa"/>
              <w:right w:w="200" w:type="dxa"/>
            </w:tcMar>
          </w:tcPr>
          <w:p w14:paraId="46B25262" w14:textId="77777777" w:rsidR="007C73FE" w:rsidRDefault="00000000">
            <w:pPr>
              <w:spacing w:before="100"/>
            </w:pPr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 xml:space="preserve">$ </w:t>
            </w:r>
            <w:r>
              <w:rPr>
                <w:rFonts w:ascii="Consolas" w:eastAsia="Consolas" w:hAnsi="Consolas" w:cs="Consolas"/>
                <w:color w:val="C9D1D9"/>
                <w:sz w:val="20"/>
                <w:szCs w:val="20"/>
              </w:rPr>
              <w:t>nmap -sn 10.0.2.15/24</w:t>
            </w:r>
          </w:p>
        </w:tc>
      </w:tr>
    </w:tbl>
    <w:p w14:paraId="5E8E43EA" w14:textId="77777777" w:rsidR="007C73FE" w:rsidRDefault="00000000">
      <w:pPr>
        <w:spacing w:before="60" w:after="100"/>
      </w:pPr>
      <w:r>
        <w:rPr>
          <w:b/>
          <w:bCs/>
          <w:color w:val="0B1F3A"/>
          <w:sz w:val="20"/>
          <w:szCs w:val="20"/>
        </w:rPr>
        <w:t>What I learned</w:t>
      </w:r>
    </w:p>
    <w:p w14:paraId="12D0516F" w14:textId="77777777" w:rsidR="007C73FE" w:rsidRDefault="00000000">
      <w:pPr>
        <w:spacing w:after="160" w:line="300" w:lineRule="auto"/>
        <w:jc w:val="both"/>
      </w:pPr>
      <w:r>
        <w:t>The -sn flag tells Nmap to skip port scanning entirely and only determine which hosts on a target range are alive. It's the fastest way to map a subnet before deciding which specific hosts are worth a full port scan.</w:t>
      </w:r>
    </w:p>
    <w:p w14:paraId="5CD0D89A" w14:textId="77777777" w:rsidR="007C73FE" w:rsidRDefault="00000000">
      <w:pPr>
        <w:spacing w:before="60" w:after="100"/>
      </w:pPr>
      <w:r>
        <w:rPr>
          <w:b/>
          <w:bCs/>
          <w:color w:val="0B1F3A"/>
          <w:sz w:val="20"/>
          <w:szCs w:val="20"/>
        </w:rPr>
        <w:t>Result summary</w:t>
      </w:r>
    </w:p>
    <w:tbl>
      <w:tblPr>
        <w:tblW w:w="9100" w:type="dxa"/>
        <w:tblBorders>
          <w:top w:val="single" w:sz="4" w:space="0" w:color="B9C1CB"/>
          <w:left w:val="single" w:sz="4" w:space="0" w:color="B9C1CB"/>
          <w:bottom w:val="single" w:sz="4" w:space="0" w:color="B9C1CB"/>
          <w:right w:val="single" w:sz="4" w:space="0" w:color="B9C1CB"/>
          <w:insideH w:val="single" w:sz="2" w:space="0" w:color="D8DEE4"/>
          <w:insideV w:val="single" w:sz="2" w:space="0" w:color="D8DE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600"/>
        <w:gridCol w:w="4600"/>
      </w:tblGrid>
      <w:tr w:rsidR="007C73FE" w14:paraId="6618A3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0B1F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127E83" w14:textId="77777777" w:rsidR="007C73FE" w:rsidRDefault="00000000">
            <w:r>
              <w:rPr>
                <w:b/>
                <w:bCs/>
                <w:color w:val="FFFFFF"/>
                <w:sz w:val="20"/>
                <w:szCs w:val="20"/>
              </w:rPr>
              <w:t>Host</w:t>
            </w:r>
          </w:p>
        </w:tc>
        <w:tc>
          <w:tcPr>
            <w:tcW w:w="2600" w:type="dxa"/>
            <w:shd w:val="clear" w:color="auto" w:fill="0B1F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8C3705" w14:textId="77777777" w:rsidR="007C73FE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600" w:type="dxa"/>
            <w:shd w:val="clear" w:color="auto" w:fill="0B1F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275C9C" w14:textId="77777777" w:rsidR="007C73FE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C73FE" w14:paraId="2F90768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42E690" w14:textId="77777777" w:rsidR="007C73FE" w:rsidRDefault="00000000">
            <w:r>
              <w:rPr>
                <w:sz w:val="20"/>
                <w:szCs w:val="20"/>
              </w:rPr>
              <w:t>10.0.2.2</w:t>
            </w:r>
          </w:p>
        </w:tc>
        <w:tc>
          <w:tcPr>
            <w:tcW w:w="26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940B36" w14:textId="77777777" w:rsidR="007C73FE" w:rsidRDefault="00000000">
            <w:r>
              <w:rPr>
                <w:sz w:val="20"/>
                <w:szCs w:val="20"/>
              </w:rPr>
              <w:t>Up (0.0018s)</w:t>
            </w:r>
          </w:p>
        </w:tc>
        <w:tc>
          <w:tcPr>
            <w:tcW w:w="46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7EFBD8" w14:textId="77777777" w:rsidR="007C73FE" w:rsidRDefault="00000000">
            <w:r>
              <w:rPr>
                <w:sz w:val="20"/>
                <w:szCs w:val="20"/>
              </w:rPr>
              <w:t>NAT gateway — same host seen in the Section 3 CIDR port scan</w:t>
            </w:r>
          </w:p>
        </w:tc>
      </w:tr>
      <w:tr w:rsidR="007C73FE" w14:paraId="504CD78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A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1F9944" w14:textId="77777777" w:rsidR="007C73FE" w:rsidRDefault="00000000">
            <w:r>
              <w:rPr>
                <w:sz w:val="20"/>
                <w:szCs w:val="20"/>
              </w:rPr>
              <w:t>10.0.2.3</w:t>
            </w:r>
          </w:p>
        </w:tc>
        <w:tc>
          <w:tcPr>
            <w:tcW w:w="2600" w:type="dxa"/>
            <w:shd w:val="clear" w:color="auto" w:fill="EA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47B472" w14:textId="77777777" w:rsidR="007C73FE" w:rsidRDefault="00000000">
            <w:r>
              <w:rPr>
                <w:sz w:val="20"/>
                <w:szCs w:val="20"/>
              </w:rPr>
              <w:t>Up (0.00058s)</w:t>
            </w:r>
          </w:p>
        </w:tc>
        <w:tc>
          <w:tcPr>
            <w:tcW w:w="4600" w:type="dxa"/>
            <w:shd w:val="clear" w:color="auto" w:fill="EA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E26515" w14:textId="77777777" w:rsidR="007C73FE" w:rsidRDefault="00000000">
            <w:r>
              <w:rPr>
                <w:sz w:val="20"/>
                <w:szCs w:val="20"/>
              </w:rPr>
              <w:t>NAT DNS relay — same host seen in the Section 3 CIDR port scan</w:t>
            </w:r>
          </w:p>
        </w:tc>
      </w:tr>
      <w:tr w:rsidR="007C73FE" w14:paraId="1246F7F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F459E3" w14:textId="77777777" w:rsidR="007C73FE" w:rsidRDefault="00000000">
            <w:r>
              <w:rPr>
                <w:sz w:val="20"/>
                <w:szCs w:val="20"/>
              </w:rPr>
              <w:t>10.0.2.15</w:t>
            </w:r>
          </w:p>
        </w:tc>
        <w:tc>
          <w:tcPr>
            <w:tcW w:w="26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293420" w14:textId="77777777" w:rsidR="007C73FE" w:rsidRDefault="00000000">
            <w:r>
              <w:rPr>
                <w:sz w:val="20"/>
                <w:szCs w:val="20"/>
              </w:rPr>
              <w:t>Up (no latency shown)</w:t>
            </w:r>
          </w:p>
        </w:tc>
        <w:tc>
          <w:tcPr>
            <w:tcW w:w="46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C1A796" w14:textId="77777777" w:rsidR="007C73FE" w:rsidRDefault="00000000">
            <w:r>
              <w:rPr>
                <w:sz w:val="20"/>
                <w:szCs w:val="20"/>
              </w:rPr>
              <w:t>The scanning machine itself (Kali VM) — Nmap doesn't measure round-trip time to its own interface</w:t>
            </w:r>
          </w:p>
        </w:tc>
      </w:tr>
    </w:tbl>
    <w:p w14:paraId="47A47E39" w14:textId="77777777" w:rsidR="007C73FE" w:rsidRDefault="007C73FE">
      <w:pPr>
        <w:spacing w:before="200"/>
      </w:pPr>
    </w:p>
    <w:tbl>
      <w:tblPr>
        <w:tblW w:w="5000" w:type="pct"/>
        <w:tblBorders>
          <w:top w:val="single" w:sz="2" w:space="0" w:color="D8DEE4"/>
          <w:left w:val="single" w:sz="36" w:space="0" w:color="0E7C86"/>
          <w:bottom w:val="single" w:sz="2" w:space="0" w:color="D8DEE4"/>
          <w:right w:val="single" w:sz="2" w:space="0" w:color="D8DE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2"/>
      </w:tblGrid>
      <w:tr w:rsidR="007C73FE" w14:paraId="209383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5F8F8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C8B3E55" w14:textId="77777777" w:rsidR="007C73FE" w:rsidRDefault="00000000">
            <w:pPr>
              <w:spacing w:after="60"/>
            </w:pPr>
            <w:r>
              <w:rPr>
                <w:b/>
                <w:bCs/>
                <w:color w:val="0B1F3A"/>
                <w:sz w:val="21"/>
                <w:szCs w:val="21"/>
              </w:rPr>
              <w:t>My observation</w:t>
            </w:r>
          </w:p>
          <w:p w14:paraId="54E2EC63" w14:textId="77777777" w:rsidR="007C73FE" w:rsidRDefault="00000000">
            <w:r>
              <w:rPr>
                <w:sz w:val="21"/>
                <w:szCs w:val="21"/>
              </w:rPr>
              <w:t>The Section 3 scan (“nmap 10.0.2.15/24”, no flag) ran full 1000-port probes and only surfaced .2 and .3 as reportable hosts. This -sn sweep found a third host — 10.0.2.15, the Kali box running the scan — and finished all 256 addresses in 7.11 seconds versus far longer for a full port scan. That speed comes from skipping the port-probing phase: on a local subnet, -sn relies on quick ARP requests instead of sending TCP SYN packets to up to 1000 ports per host.</w:t>
            </w:r>
          </w:p>
        </w:tc>
      </w:tr>
    </w:tbl>
    <w:p w14:paraId="563925DD" w14:textId="77777777" w:rsidR="007C73FE" w:rsidRDefault="00000000">
      <w:pPr>
        <w:pStyle w:val="Heading2"/>
        <w:spacing w:before="280" w:after="140"/>
      </w:pPr>
      <w:r>
        <w:rPr>
          <w:b/>
          <w:bCs/>
          <w:color w:val="0E7C86"/>
          <w:sz w:val="24"/>
          <w:szCs w:val="24"/>
        </w:rPr>
        <w:t>Skipping host discovery entirely (-Pn)</w:t>
      </w:r>
    </w:p>
    <w:p w14:paraId="6DA63296" w14:textId="77777777" w:rsidR="007C73FE" w:rsidRDefault="00000000">
      <w:pPr>
        <w:spacing w:before="60" w:after="100"/>
      </w:pPr>
      <w:r>
        <w:rPr>
          <w:b/>
          <w:bCs/>
          <w:color w:val="0B1F3A"/>
          <w:sz w:val="20"/>
          <w:szCs w:val="20"/>
        </w:rPr>
        <w:t>What I learned</w:t>
      </w:r>
    </w:p>
    <w:p w14:paraId="1BEFA11A" w14:textId="77777777" w:rsidR="007C73FE" w:rsidRDefault="00000000">
      <w:pPr>
        <w:spacing w:after="160" w:line="300" w:lineRule="auto"/>
        <w:jc w:val="both"/>
      </w:pPr>
      <w:r>
        <w:t>-Pn takes the opposite approach: instead of skipping the port scan, it skips the host-discovery (ping) phase and simply assumes every target address is online, going straight to port scanning each one. This matters because many real-world hosts are configured to drop ICMP/ping probes — without -Pn, Nmap would wrongly report them as down and skip scanning them entirely.</w:t>
      </w:r>
    </w:p>
    <w:p w14:paraId="5304189E" w14:textId="77777777" w:rsidR="007C73FE" w:rsidRDefault="00000000">
      <w:pPr>
        <w:pBdr>
          <w:top w:val="single" w:sz="4" w:space="6" w:color="D0D7DE"/>
          <w:left w:val="single" w:sz="4" w:space="6" w:color="D0D7DE"/>
          <w:bottom w:val="single" w:sz="4" w:space="6" w:color="D0D7DE"/>
          <w:right w:val="single" w:sz="4" w:space="6" w:color="D0D7DE"/>
        </w:pBdr>
        <w:spacing w:before="220" w:after="80"/>
        <w:jc w:val="center"/>
      </w:pPr>
      <w:r>
        <w:rPr>
          <w:noProof/>
        </w:rPr>
        <w:lastRenderedPageBreak/>
        <w:drawing>
          <wp:inline distT="0" distB="0" distL="0" distR="0" wp14:anchorId="1985866C" wp14:editId="3282AD09">
            <wp:extent cx="5524500" cy="3105150"/>
            <wp:effectExtent l="0" t="0" r="0" b="0"/>
            <wp:docPr id="1309880727" name="Picture 1309880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4BC0" w14:textId="77777777" w:rsidR="007C73FE" w:rsidRDefault="00000000">
      <w:pPr>
        <w:spacing w:after="240"/>
        <w:jc w:val="center"/>
      </w:pPr>
      <w:r>
        <w:rPr>
          <w:b/>
          <w:bCs/>
          <w:i/>
          <w:iCs/>
          <w:color w:val="0E7C86"/>
          <w:sz w:val="18"/>
          <w:szCs w:val="18"/>
        </w:rPr>
        <w:t xml:space="preserve">Figure 4  ·  </w:t>
      </w:r>
      <w:r>
        <w:rPr>
          <w:i/>
          <w:iCs/>
          <w:color w:val="5B6472"/>
          <w:sz w:val="18"/>
          <w:szCs w:val="18"/>
        </w:rPr>
        <w:t>Ping sweep (-sn) followed by a no-ping scan (-Pn) against the same lab network</w:t>
      </w:r>
    </w:p>
    <w:p w14:paraId="0133E33D" w14:textId="77777777" w:rsidR="007C73FE" w:rsidRDefault="00000000">
      <w:pPr>
        <w:spacing w:before="60" w:after="100"/>
      </w:pPr>
      <w:r>
        <w:rPr>
          <w:b/>
          <w:bCs/>
          <w:color w:val="0B1F3A"/>
          <w:sz w:val="20"/>
          <w:szCs w:val="20"/>
        </w:rPr>
        <w:t>Result summary</w:t>
      </w:r>
    </w:p>
    <w:tbl>
      <w:tblPr>
        <w:tblW w:w="9100" w:type="dxa"/>
        <w:tblBorders>
          <w:top w:val="single" w:sz="4" w:space="0" w:color="B9C1CB"/>
          <w:left w:val="single" w:sz="4" w:space="0" w:color="B9C1CB"/>
          <w:bottom w:val="single" w:sz="4" w:space="0" w:color="B9C1CB"/>
          <w:right w:val="single" w:sz="4" w:space="0" w:color="B9C1CB"/>
          <w:insideH w:val="single" w:sz="2" w:space="0" w:color="D8DEE4"/>
          <w:insideV w:val="single" w:sz="2" w:space="0" w:color="D8DE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600"/>
        <w:gridCol w:w="4600"/>
      </w:tblGrid>
      <w:tr w:rsidR="007C73FE" w14:paraId="5D47BE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0B1F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A15082" w14:textId="77777777" w:rsidR="007C73FE" w:rsidRDefault="00000000">
            <w:r>
              <w:rPr>
                <w:b/>
                <w:bCs/>
                <w:color w:val="FFFFFF"/>
                <w:sz w:val="20"/>
                <w:szCs w:val="20"/>
              </w:rPr>
              <w:t>Host</w:t>
            </w:r>
          </w:p>
        </w:tc>
        <w:tc>
          <w:tcPr>
            <w:tcW w:w="2600" w:type="dxa"/>
            <w:shd w:val="clear" w:color="auto" w:fill="0B1F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9A71A7" w14:textId="77777777" w:rsidR="007C73FE" w:rsidRDefault="00000000">
            <w:r>
              <w:rPr>
                <w:b/>
                <w:bCs/>
                <w:color w:val="FFFFFF"/>
                <w:sz w:val="20"/>
                <w:szCs w:val="20"/>
              </w:rPr>
              <w:t>Open Ports</w:t>
            </w:r>
          </w:p>
        </w:tc>
        <w:tc>
          <w:tcPr>
            <w:tcW w:w="4600" w:type="dxa"/>
            <w:shd w:val="clear" w:color="auto" w:fill="0B1F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070496" w14:textId="77777777" w:rsidR="007C73FE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C73FE" w14:paraId="4A95CD8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536845" w14:textId="77777777" w:rsidR="007C73FE" w:rsidRDefault="00000000">
            <w:r>
              <w:rPr>
                <w:sz w:val="20"/>
                <w:szCs w:val="20"/>
              </w:rPr>
              <w:t>10.0.2.2</w:t>
            </w:r>
          </w:p>
        </w:tc>
        <w:tc>
          <w:tcPr>
            <w:tcW w:w="26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D3ED98" w14:textId="77777777" w:rsidR="007C73FE" w:rsidRDefault="00000000">
            <w:r>
              <w:rPr>
                <w:sz w:val="20"/>
                <w:szCs w:val="20"/>
              </w:rPr>
              <w:t>135, 445, 902, 912, 5432</w:t>
            </w:r>
          </w:p>
        </w:tc>
        <w:tc>
          <w:tcPr>
            <w:tcW w:w="46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4EA17C" w14:textId="77777777" w:rsidR="007C73FE" w:rsidRDefault="00000000">
            <w:r>
              <w:rPr>
                <w:sz w:val="20"/>
                <w:szCs w:val="20"/>
              </w:rPr>
              <w:t>Same NAT gateway — but only 5 ports open this time (no 3000 or 8090), a reminder that ephemeral local services can start and stop between scans</w:t>
            </w:r>
          </w:p>
        </w:tc>
      </w:tr>
      <w:tr w:rsidR="007C73FE" w14:paraId="100D7F9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A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FB0983" w14:textId="77777777" w:rsidR="007C73FE" w:rsidRDefault="00000000">
            <w:r>
              <w:rPr>
                <w:sz w:val="20"/>
                <w:szCs w:val="20"/>
              </w:rPr>
              <w:t>10.0.2.3</w:t>
            </w:r>
          </w:p>
        </w:tc>
        <w:tc>
          <w:tcPr>
            <w:tcW w:w="2600" w:type="dxa"/>
            <w:shd w:val="clear" w:color="auto" w:fill="EA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A8D364" w14:textId="77777777" w:rsidR="007C73FE" w:rsidRDefault="00000000">
            <w:r>
              <w:rPr>
                <w:sz w:val="20"/>
                <w:szCs w:val="20"/>
              </w:rPr>
              <w:t>53 (domain)</w:t>
            </w:r>
          </w:p>
        </w:tc>
        <w:tc>
          <w:tcPr>
            <w:tcW w:w="4600" w:type="dxa"/>
            <w:shd w:val="clear" w:color="auto" w:fill="EA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C24CEA" w14:textId="77777777" w:rsidR="007C73FE" w:rsidRDefault="00000000">
            <w:r>
              <w:rPr>
                <w:sz w:val="20"/>
                <w:szCs w:val="20"/>
              </w:rPr>
              <w:t>NAT DNS relay, consistent with every earlier scan of this host</w:t>
            </w:r>
          </w:p>
        </w:tc>
      </w:tr>
    </w:tbl>
    <w:p w14:paraId="70E4310C" w14:textId="77777777" w:rsidR="007C73FE" w:rsidRDefault="007C73FE">
      <w:pPr>
        <w:spacing w:before="200"/>
      </w:pPr>
    </w:p>
    <w:tbl>
      <w:tblPr>
        <w:tblW w:w="5000" w:type="pct"/>
        <w:tblBorders>
          <w:top w:val="single" w:sz="2" w:space="0" w:color="D8DEE4"/>
          <w:left w:val="single" w:sz="36" w:space="0" w:color="C97A2C"/>
          <w:bottom w:val="single" w:sz="2" w:space="0" w:color="D8DEE4"/>
          <w:right w:val="single" w:sz="2" w:space="0" w:color="D8DE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2"/>
      </w:tblGrid>
      <w:tr w:rsidR="007C73FE" w14:paraId="494F1A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5F8F8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D3A82DB" w14:textId="77777777" w:rsidR="007C73FE" w:rsidRDefault="00000000">
            <w:pPr>
              <w:spacing w:after="60"/>
            </w:pPr>
            <w:r>
              <w:rPr>
                <w:b/>
                <w:bCs/>
                <w:color w:val="0B1F3A"/>
                <w:sz w:val="21"/>
                <w:szCs w:val="21"/>
              </w:rPr>
              <w:t>My observation</w:t>
            </w:r>
          </w:p>
          <w:p w14:paraId="48BB022B" w14:textId="77777777" w:rsidR="007C73FE" w:rsidRDefault="00000000">
            <w:r>
              <w:rPr>
                <w:sz w:val="21"/>
                <w:szCs w:val="21"/>
              </w:rPr>
              <w:t>-sn answers “who's alive?” without touching ports. -Pn answers “what's open?” without trusting the ping step — use it against firewalled or ICMP-blocking targets where a normal scan might falsely report the host as down.</w:t>
            </w:r>
          </w:p>
        </w:tc>
      </w:tr>
    </w:tbl>
    <w:p w14:paraId="7AAAADD8" w14:textId="77777777" w:rsidR="007C73FE" w:rsidRDefault="00000000">
      <w:pPr>
        <w:pStyle w:val="Heading1"/>
        <w:pBdr>
          <w:bottom w:val="single" w:sz="8" w:space="6" w:color="0E7C86"/>
        </w:pBdr>
        <w:spacing w:before="480" w:after="200"/>
      </w:pPr>
      <w:r>
        <w:rPr>
          <w:b/>
          <w:bCs/>
          <w:color w:val="0E7C86"/>
          <w:sz w:val="30"/>
          <w:szCs w:val="30"/>
        </w:rPr>
        <w:t xml:space="preserve">3b  </w:t>
      </w:r>
      <w:r>
        <w:rPr>
          <w:b/>
          <w:bCs/>
          <w:color w:val="0B1F3A"/>
          <w:sz w:val="30"/>
          <w:szCs w:val="30"/>
        </w:rPr>
        <w:t>Enumerating Targets Only (-sL / List Scan)</w:t>
      </w:r>
    </w:p>
    <w:tbl>
      <w:tblPr>
        <w:tblW w:w="5000" w:type="pct"/>
        <w:tblBorders>
          <w:top w:val="single" w:sz="2" w:space="0" w:color="0D1117"/>
          <w:left w:val="single" w:sz="2" w:space="0" w:color="0D1117"/>
          <w:bottom w:val="single" w:sz="2" w:space="0" w:color="0D1117"/>
          <w:right w:val="single" w:sz="2" w:space="0" w:color="0D1117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4"/>
      </w:tblGrid>
      <w:tr w:rsidR="007C73FE" w14:paraId="64354F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0D1117"/>
            <w:tcMar>
              <w:top w:w="140" w:type="dxa"/>
              <w:left w:w="200" w:type="dxa"/>
              <w:bottom w:w="160" w:type="dxa"/>
              <w:right w:w="200" w:type="dxa"/>
            </w:tcMar>
          </w:tcPr>
          <w:p w14:paraId="1784FEF2" w14:textId="77777777" w:rsidR="007C73FE" w:rsidRDefault="00000000">
            <w:pPr>
              <w:spacing w:before="100"/>
            </w:pPr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 xml:space="preserve">$ </w:t>
            </w:r>
            <w:r>
              <w:rPr>
                <w:rFonts w:ascii="Consolas" w:eastAsia="Consolas" w:hAnsi="Consolas" w:cs="Consolas"/>
                <w:color w:val="C9D1D9"/>
                <w:sz w:val="20"/>
                <w:szCs w:val="20"/>
              </w:rPr>
              <w:t>nmap -sL 10.0.2.0/24</w:t>
            </w:r>
          </w:p>
        </w:tc>
      </w:tr>
    </w:tbl>
    <w:p w14:paraId="6C4142D0" w14:textId="77777777" w:rsidR="007C73FE" w:rsidRDefault="00000000">
      <w:pPr>
        <w:spacing w:before="60" w:after="100"/>
      </w:pPr>
      <w:r>
        <w:rPr>
          <w:b/>
          <w:bCs/>
          <w:color w:val="0B1F3A"/>
          <w:sz w:val="20"/>
          <w:szCs w:val="20"/>
        </w:rPr>
        <w:t>What I learned</w:t>
      </w:r>
    </w:p>
    <w:p w14:paraId="1EAD27CA" w14:textId="77777777" w:rsidR="007C73FE" w:rsidRDefault="00000000">
      <w:pPr>
        <w:spacing w:after="160" w:line="300" w:lineRule="auto"/>
        <w:jc w:val="both"/>
      </w:pPr>
      <w:r>
        <w:t xml:space="preserve">-sL goes a step further than -sn: it doesn't send a single packet to any target. It simply expands the target specification into a full list of addresses and attempts a reverse-DNS lookup on each one — nothing more. No </w:t>
      </w:r>
      <w:r>
        <w:lastRenderedPageBreak/>
        <w:t>ping, no ARP, no ports. It's the safest possible way to sanity-check what a CIDR range or target list actually expands to before running anything that touches the network.</w:t>
      </w:r>
    </w:p>
    <w:p w14:paraId="73DC3E88" w14:textId="77777777" w:rsidR="007C73FE" w:rsidRDefault="00000000">
      <w:pPr>
        <w:pBdr>
          <w:top w:val="single" w:sz="4" w:space="6" w:color="D0D7DE"/>
          <w:left w:val="single" w:sz="4" w:space="6" w:color="D0D7DE"/>
          <w:bottom w:val="single" w:sz="4" w:space="6" w:color="D0D7DE"/>
          <w:right w:val="single" w:sz="4" w:space="6" w:color="D0D7DE"/>
        </w:pBdr>
        <w:spacing w:before="220" w:after="80"/>
        <w:jc w:val="center"/>
      </w:pPr>
      <w:r>
        <w:rPr>
          <w:noProof/>
        </w:rPr>
        <w:drawing>
          <wp:inline distT="0" distB="0" distL="0" distR="0" wp14:anchorId="5A34F6E7" wp14:editId="3CF0E472">
            <wp:extent cx="5524500" cy="3105150"/>
            <wp:effectExtent l="0" t="0" r="0" b="0"/>
            <wp:docPr id="1177218554" name="Picture 1177218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D28D" w14:textId="77777777" w:rsidR="007C73FE" w:rsidRDefault="00000000">
      <w:pPr>
        <w:spacing w:after="240"/>
        <w:jc w:val="center"/>
      </w:pPr>
      <w:r>
        <w:rPr>
          <w:b/>
          <w:bCs/>
          <w:i/>
          <w:iCs/>
          <w:color w:val="0E7C86"/>
          <w:sz w:val="18"/>
          <w:szCs w:val="18"/>
        </w:rPr>
        <w:t xml:space="preserve">Figure 5  ·  </w:t>
      </w:r>
      <w:r>
        <w:rPr>
          <w:i/>
          <w:iCs/>
          <w:color w:val="5B6472"/>
          <w:sz w:val="18"/>
          <w:szCs w:val="18"/>
        </w:rPr>
        <w:t>List scan enumerating every address in 10.0.2.0/24 without probing any of them</w:t>
      </w:r>
    </w:p>
    <w:p w14:paraId="3B3561D6" w14:textId="77777777" w:rsidR="007C73FE" w:rsidRDefault="00000000">
      <w:pPr>
        <w:spacing w:before="60" w:after="100"/>
      </w:pPr>
      <w:r>
        <w:rPr>
          <w:b/>
          <w:bCs/>
          <w:color w:val="0B1F3A"/>
          <w:sz w:val="20"/>
          <w:szCs w:val="20"/>
        </w:rPr>
        <w:t>Result summary</w:t>
      </w:r>
    </w:p>
    <w:tbl>
      <w:tblPr>
        <w:tblW w:w="9100" w:type="dxa"/>
        <w:tblBorders>
          <w:top w:val="single" w:sz="4" w:space="0" w:color="B9C1CB"/>
          <w:left w:val="single" w:sz="4" w:space="0" w:color="B9C1CB"/>
          <w:bottom w:val="single" w:sz="4" w:space="0" w:color="B9C1CB"/>
          <w:right w:val="single" w:sz="4" w:space="0" w:color="B9C1CB"/>
          <w:insideH w:val="single" w:sz="2" w:space="0" w:color="D8DEE4"/>
          <w:insideV w:val="single" w:sz="2" w:space="0" w:color="D8DE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700"/>
      </w:tblGrid>
      <w:tr w:rsidR="007C73FE" w14:paraId="3AD462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B1F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F716D4" w14:textId="77777777" w:rsidR="007C73FE" w:rsidRDefault="00000000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6700" w:type="dxa"/>
            <w:shd w:val="clear" w:color="auto" w:fill="0B1F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336C73" w14:textId="77777777" w:rsidR="007C73FE" w:rsidRDefault="00000000">
            <w:r>
              <w:rPr>
                <w:b/>
                <w:bCs/>
                <w:color w:val="FFFFFF"/>
                <w:sz w:val="20"/>
                <w:szCs w:val="20"/>
              </w:rPr>
              <w:t>Observation</w:t>
            </w:r>
          </w:p>
        </w:tc>
      </w:tr>
      <w:tr w:rsidR="007C73FE" w14:paraId="7C9402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DE2E75" w14:textId="77777777" w:rsidR="007C73FE" w:rsidRDefault="00000000">
            <w:r>
              <w:rPr>
                <w:sz w:val="20"/>
                <w:szCs w:val="20"/>
              </w:rPr>
              <w:t>Addresses listed</w:t>
            </w:r>
          </w:p>
        </w:tc>
        <w:tc>
          <w:tcPr>
            <w:tcW w:w="67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A900E3" w14:textId="77777777" w:rsidR="007C73FE" w:rsidRDefault="00000000">
            <w:r>
              <w:rPr>
                <w:sz w:val="20"/>
                <w:szCs w:val="20"/>
              </w:rPr>
              <w:t>All 256 addresses in the /24, from 10.0.2.0 through 10.0.2.255, printed sequentially</w:t>
            </w:r>
          </w:p>
        </w:tc>
      </w:tr>
      <w:tr w:rsidR="007C73FE" w14:paraId="3D9D6D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2235A7" w14:textId="77777777" w:rsidR="007C73FE" w:rsidRDefault="00000000">
            <w:r>
              <w:rPr>
                <w:sz w:val="20"/>
                <w:szCs w:val="20"/>
              </w:rPr>
              <w:t>Reverse DNS</w:t>
            </w:r>
          </w:p>
        </w:tc>
        <w:tc>
          <w:tcPr>
            <w:tcW w:w="6700" w:type="dxa"/>
            <w:shd w:val="clear" w:color="auto" w:fill="EA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713225" w14:textId="77777777" w:rsidR="007C73FE" w:rsidRDefault="00000000">
            <w:r>
              <w:rPr>
                <w:sz w:val="20"/>
                <w:szCs w:val="20"/>
              </w:rPr>
              <w:t>None resolved for the visible range — expected, since this is a private NAT subnet with no PTR records configured</w:t>
            </w:r>
          </w:p>
        </w:tc>
      </w:tr>
      <w:tr w:rsidR="007C73FE" w14:paraId="3DE6BB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72A9AC" w14:textId="77777777" w:rsidR="007C73FE" w:rsidRDefault="00000000">
            <w:r>
              <w:rPr>
                <w:sz w:val="20"/>
                <w:szCs w:val="20"/>
              </w:rPr>
              <w:t>Host status</w:t>
            </w:r>
          </w:p>
        </w:tc>
        <w:tc>
          <w:tcPr>
            <w:tcW w:w="67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E40027" w14:textId="77777777" w:rsidR="007C73FE" w:rsidRDefault="00000000">
            <w:r>
              <w:rPr>
                <w:sz w:val="20"/>
                <w:szCs w:val="20"/>
              </w:rPr>
              <w:t>Not reported at all — unlike -sn or a full scan, -sL never determines whether a host is up</w:t>
            </w:r>
          </w:p>
        </w:tc>
      </w:tr>
    </w:tbl>
    <w:p w14:paraId="57BD7796" w14:textId="77777777" w:rsidR="007C73FE" w:rsidRDefault="007C73FE">
      <w:pPr>
        <w:spacing w:before="200"/>
      </w:pPr>
    </w:p>
    <w:tbl>
      <w:tblPr>
        <w:tblW w:w="5000" w:type="pct"/>
        <w:tblBorders>
          <w:top w:val="single" w:sz="2" w:space="0" w:color="D8DEE4"/>
          <w:left w:val="single" w:sz="36" w:space="0" w:color="0E7C86"/>
          <w:bottom w:val="single" w:sz="2" w:space="0" w:color="D8DEE4"/>
          <w:right w:val="single" w:sz="2" w:space="0" w:color="D8DE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2"/>
      </w:tblGrid>
      <w:tr w:rsidR="007C73FE" w14:paraId="4A37CE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5F8F8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AA1903C" w14:textId="77777777" w:rsidR="007C73FE" w:rsidRDefault="00000000">
            <w:pPr>
              <w:spacing w:after="60"/>
            </w:pPr>
            <w:r>
              <w:rPr>
                <w:b/>
                <w:bCs/>
                <w:color w:val="0B1F3A"/>
                <w:sz w:val="21"/>
                <w:szCs w:val="21"/>
              </w:rPr>
              <w:t>My observation</w:t>
            </w:r>
          </w:p>
          <w:p w14:paraId="43270000" w14:textId="77777777" w:rsidR="007C73FE" w:rsidRDefault="00000000">
            <w:r>
              <w:rPr>
                <w:sz w:val="21"/>
                <w:szCs w:val="21"/>
              </w:rPr>
              <w:t>Think of these three as a spectrum of how much a scan touches the network. -sL touches nothing — pure enumeration, zero packets sent. -sn touches the network lightly, just enough to ask “is anyone home?” -Pn touches it the most among these three, skipping the ask-first step and probing ports on every address regardless. Use -sL first when I just want to preview or double-check a target range — for example, confirming a /24 really does expand to the 256 addresses I expect — before committing to any live scan.</w:t>
            </w:r>
          </w:p>
        </w:tc>
      </w:tr>
    </w:tbl>
    <w:p w14:paraId="59F232B1" w14:textId="77777777" w:rsidR="007C73FE" w:rsidRDefault="00000000">
      <w:pPr>
        <w:pStyle w:val="Heading1"/>
        <w:pBdr>
          <w:bottom w:val="single" w:sz="8" w:space="6" w:color="0E7C86"/>
        </w:pBdr>
        <w:spacing w:before="480" w:after="200"/>
      </w:pPr>
      <w:r>
        <w:rPr>
          <w:b/>
          <w:bCs/>
          <w:color w:val="0E7C86"/>
          <w:sz w:val="30"/>
          <w:szCs w:val="30"/>
        </w:rPr>
        <w:t xml:space="preserve">4  </w:t>
      </w:r>
      <w:r>
        <w:rPr>
          <w:b/>
          <w:bCs/>
          <w:color w:val="0B1F3A"/>
          <w:sz w:val="30"/>
          <w:szCs w:val="30"/>
        </w:rPr>
        <w:t>Verbose Scan &amp; Timing Behaviour</w:t>
      </w:r>
    </w:p>
    <w:tbl>
      <w:tblPr>
        <w:tblW w:w="5000" w:type="pct"/>
        <w:tblBorders>
          <w:top w:val="single" w:sz="2" w:space="0" w:color="0D1117"/>
          <w:left w:val="single" w:sz="2" w:space="0" w:color="0D1117"/>
          <w:bottom w:val="single" w:sz="2" w:space="0" w:color="0D1117"/>
          <w:right w:val="single" w:sz="2" w:space="0" w:color="0D1117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4"/>
      </w:tblGrid>
      <w:tr w:rsidR="007C73FE" w14:paraId="023119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0D1117"/>
            <w:tcMar>
              <w:top w:w="140" w:type="dxa"/>
              <w:left w:w="200" w:type="dxa"/>
              <w:bottom w:w="160" w:type="dxa"/>
              <w:right w:w="200" w:type="dxa"/>
            </w:tcMar>
          </w:tcPr>
          <w:p w14:paraId="0FC13594" w14:textId="77777777" w:rsidR="007C73FE" w:rsidRDefault="00000000">
            <w:pPr>
              <w:spacing w:before="100"/>
            </w:pPr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lastRenderedPageBreak/>
              <w:t xml:space="preserve">$ </w:t>
            </w:r>
            <w:r>
              <w:rPr>
                <w:rFonts w:ascii="Consolas" w:eastAsia="Consolas" w:hAnsi="Consolas" w:cs="Consolas"/>
                <w:color w:val="C9D1D9"/>
                <w:sz w:val="20"/>
                <w:szCs w:val="20"/>
              </w:rPr>
              <w:t>nmap scanme.nmap.org</w:t>
            </w:r>
          </w:p>
        </w:tc>
      </w:tr>
    </w:tbl>
    <w:p w14:paraId="30A84575" w14:textId="77777777" w:rsidR="007C73FE" w:rsidRDefault="00000000">
      <w:pPr>
        <w:spacing w:before="60" w:after="100"/>
      </w:pPr>
      <w:r>
        <w:rPr>
          <w:b/>
          <w:bCs/>
          <w:color w:val="0B1F3A"/>
          <w:sz w:val="20"/>
          <w:szCs w:val="20"/>
        </w:rPr>
        <w:t>What I learned</w:t>
      </w:r>
    </w:p>
    <w:p w14:paraId="427D6675" w14:textId="77777777" w:rsidR="007C73FE" w:rsidRDefault="00000000">
      <w:pPr>
        <w:spacing w:after="160" w:line="300" w:lineRule="auto"/>
        <w:jc w:val="both"/>
      </w:pPr>
      <w:r>
        <w:t>Running a scan against Nmap's public test host, scanme.nmap.org, surfaces the scan phases and timing engine that are normally hidden in quiet output. Three phases run in sequence: DNS resolution, a quick ping scan to confirm the host is up, and finally the full SYN stealth scan across 1000 ports.</w:t>
      </w:r>
    </w:p>
    <w:p w14:paraId="5FD075E3" w14:textId="77777777" w:rsidR="007C73FE" w:rsidRDefault="00000000">
      <w:pPr>
        <w:pBdr>
          <w:top w:val="single" w:sz="4" w:space="6" w:color="D0D7DE"/>
          <w:left w:val="single" w:sz="4" w:space="6" w:color="D0D7DE"/>
          <w:bottom w:val="single" w:sz="4" w:space="6" w:color="D0D7DE"/>
          <w:right w:val="single" w:sz="4" w:space="6" w:color="D0D7DE"/>
        </w:pBdr>
        <w:spacing w:before="220" w:after="80"/>
        <w:jc w:val="center"/>
      </w:pPr>
      <w:r>
        <w:rPr>
          <w:noProof/>
        </w:rPr>
        <w:drawing>
          <wp:inline distT="0" distB="0" distL="0" distR="0" wp14:anchorId="0078ABCE" wp14:editId="3063AEC4">
            <wp:extent cx="5524500" cy="3105150"/>
            <wp:effectExtent l="0" t="0" r="0" b="0"/>
            <wp:docPr id="708437583" name="Picture 708437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6812" w14:textId="77777777" w:rsidR="007C73FE" w:rsidRDefault="00000000">
      <w:pPr>
        <w:spacing w:after="240"/>
        <w:jc w:val="center"/>
      </w:pPr>
      <w:r>
        <w:rPr>
          <w:b/>
          <w:bCs/>
          <w:i/>
          <w:iCs/>
          <w:color w:val="0E7C86"/>
          <w:sz w:val="18"/>
          <w:szCs w:val="18"/>
        </w:rPr>
        <w:t xml:space="preserve">Figure 6  ·  </w:t>
      </w:r>
      <w:r>
        <w:rPr>
          <w:i/>
          <w:iCs/>
          <w:color w:val="5B6472"/>
          <w:sz w:val="18"/>
          <w:szCs w:val="18"/>
        </w:rPr>
        <w:t>Scan phases and adaptive timing against scanme.nmap.org</w:t>
      </w:r>
    </w:p>
    <w:p w14:paraId="5D7055E0" w14:textId="77777777" w:rsidR="007C73FE" w:rsidRDefault="00000000">
      <w:pPr>
        <w:spacing w:before="60" w:after="100"/>
      </w:pPr>
      <w:r>
        <w:rPr>
          <w:b/>
          <w:bCs/>
          <w:color w:val="0B1F3A"/>
          <w:sz w:val="20"/>
          <w:szCs w:val="20"/>
        </w:rPr>
        <w:t>Result summary</w:t>
      </w:r>
    </w:p>
    <w:p w14:paraId="399B5C53" w14:textId="77777777" w:rsidR="007C73F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t>DNS resolution — scanme.nmap.org resolved to 45.33.32.156 before any probing started.</w:t>
      </w:r>
    </w:p>
    <w:p w14:paraId="1831AFDA" w14:textId="77777777" w:rsidR="007C73F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t>Ping Scan — a quick host-discovery pass confirmed the target was up (1 host, 4 ports probed) before committing to a full port scan.</w:t>
      </w:r>
    </w:p>
    <w:p w14:paraId="4533ED8D" w14:textId="77777777" w:rsidR="007C73F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t>SYN Stealth Scan — the main 1000-port probe. Ports 22, 80, 587 and later 9929 were discovered open.</w:t>
      </w:r>
    </w:p>
    <w:p w14:paraId="742D0C44" w14:textId="77777777" w:rsidR="007C73FE" w:rsidRDefault="007C73FE">
      <w:pPr>
        <w:spacing w:before="200"/>
      </w:pPr>
    </w:p>
    <w:tbl>
      <w:tblPr>
        <w:tblW w:w="5000" w:type="pct"/>
        <w:tblBorders>
          <w:top w:val="single" w:sz="2" w:space="0" w:color="D8DEE4"/>
          <w:left w:val="single" w:sz="36" w:space="0" w:color="0E7C86"/>
          <w:bottom w:val="single" w:sz="2" w:space="0" w:color="D8DEE4"/>
          <w:right w:val="single" w:sz="2" w:space="0" w:color="D8DE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2"/>
      </w:tblGrid>
      <w:tr w:rsidR="007C73FE" w14:paraId="44F04A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5F8F8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F3C88EE" w14:textId="77777777" w:rsidR="007C73FE" w:rsidRDefault="00000000">
            <w:pPr>
              <w:spacing w:after="60"/>
            </w:pPr>
            <w:r>
              <w:rPr>
                <w:b/>
                <w:bCs/>
                <w:color w:val="0B1F3A"/>
                <w:sz w:val="21"/>
                <w:szCs w:val="21"/>
              </w:rPr>
              <w:t>My observation</w:t>
            </w:r>
          </w:p>
          <w:p w14:paraId="505E18F5" w14:textId="77777777" w:rsidR="007C73FE" w:rsidRDefault="00000000">
            <w:r>
              <w:rPr>
                <w:sz w:val="21"/>
                <w:szCs w:val="21"/>
              </w:rPr>
              <w:t>The repeated ‘adjust_timeouts2’ lines show Nmap's round-trip-time estimator reacting to inconsistent or dropped responses over the internet link (as opposed to the near-zero latency of the local lab network in Section 3). The first jump — send delay increased from 0 to 5 — was explicitly triggered by packet loss: 11 of the last 17 probes were dropped. The second jump, from 5 to 10, was logged as triggered by a rising successful-try count rather than fresh drops. Either way, this is built-in congestion-control behaviour, not an error. Scans against real internet hosts are noisier and slower than scans on a local subnet, and Nmap's timing engine, not a fixed delay I set, adapts automatically to keep the scan reliable.</w:t>
            </w:r>
          </w:p>
        </w:tc>
      </w:tr>
    </w:tbl>
    <w:p w14:paraId="516C5509" w14:textId="77777777" w:rsidR="007C73FE" w:rsidRDefault="00000000">
      <w:pPr>
        <w:pStyle w:val="Heading1"/>
        <w:pBdr>
          <w:bottom w:val="single" w:sz="8" w:space="6" w:color="0E7C86"/>
        </w:pBdr>
        <w:spacing w:before="480" w:after="200"/>
      </w:pPr>
      <w:r>
        <w:rPr>
          <w:b/>
          <w:bCs/>
          <w:color w:val="0E7C86"/>
          <w:sz w:val="30"/>
          <w:szCs w:val="30"/>
        </w:rPr>
        <w:lastRenderedPageBreak/>
        <w:t xml:space="preserve">5  </w:t>
      </w:r>
      <w:r>
        <w:rPr>
          <w:b/>
          <w:bCs/>
          <w:color w:val="0B1F3A"/>
          <w:sz w:val="30"/>
          <w:szCs w:val="30"/>
        </w:rPr>
        <w:t>Key Takeaways</w:t>
      </w:r>
    </w:p>
    <w:p w14:paraId="440723D8" w14:textId="77777777" w:rsidR="007C73F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t>A bare IP, hostname, list of targets, or CIDR block are all valid ways to specify what Nmap scans — the syntax scales from one host to a whole subnet.</w:t>
      </w:r>
    </w:p>
    <w:p w14:paraId="60F6ECAF" w14:textId="77777777" w:rsidR="007C73F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t>Filtered vs. closed vs. open all mean different things: filtered = no response (likely firewalled), closed = host responded but nothing is listening, open = a service is listening.</w:t>
      </w:r>
    </w:p>
    <w:p w14:paraId="7BE2DFE5" w14:textId="77777777" w:rsidR="007C73F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t>Shared MAC addresses across ‘different’ hosts is a strong signal you're looking at virtual NAT infrastructure, not distinct machines.</w:t>
      </w:r>
    </w:p>
    <w:p w14:paraId="49B44ABA" w14:textId="77777777" w:rsidR="007C73F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t>Nmap's timing/retransmission engine self-adjusts based on real network conditions — this is normal and expected on higher-latency or lossy links.</w:t>
      </w:r>
    </w:p>
    <w:p w14:paraId="24A3A933" w14:textId="77777777" w:rsidR="007C73F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t>-sn (ping sweep) skips port probing entirely, so it's the fastest way to find live hosts on a subnet before running a full, targeted port scan on just those hosts.</w:t>
      </w:r>
    </w:p>
    <w:p w14:paraId="359EC505" w14:textId="77777777" w:rsidR="007C73F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t>-Pn skips the opposite step — host discovery — and scans ports on every target regardless of ping response, which is essential against hosts that silently drop ICMP probes.</w:t>
      </w:r>
    </w:p>
    <w:p w14:paraId="26F93333" w14:textId="77777777" w:rsidR="007C73F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t>-sL sends zero packets to any target — it only enumerates the address list and attempts reverse DNS, making it the safest way to preview a range before scanning it for real.</w:t>
      </w:r>
    </w:p>
    <w:sectPr w:rsidR="007C73FE">
      <w:headerReference w:type="default" r:id="rId13"/>
      <w:footerReference w:type="default" r:id="rId14"/>
      <w:pgSz w:w="12240" w:h="15840"/>
      <w:pgMar w:top="1350" w:right="1150" w:bottom="1250" w:left="11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B4175" w14:textId="77777777" w:rsidR="00D61BC4" w:rsidRDefault="00D61BC4">
      <w:r>
        <w:separator/>
      </w:r>
    </w:p>
  </w:endnote>
  <w:endnote w:type="continuationSeparator" w:id="0">
    <w:p w14:paraId="3992BF99" w14:textId="77777777" w:rsidR="00D61BC4" w:rsidRDefault="00D61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99BF6" w14:textId="77777777" w:rsidR="007C73FE" w:rsidRDefault="00000000">
    <w:pPr>
      <w:pBdr>
        <w:top w:val="single" w:sz="4" w:space="4" w:color="D8DEE4"/>
      </w:pBdr>
      <w:jc w:val="center"/>
    </w:pPr>
    <w:r>
      <w:rPr>
        <w:color w:val="5B6472"/>
        <w:sz w:val="16"/>
        <w:szCs w:val="16"/>
      </w:rPr>
      <w:t xml:space="preserve">Page </w:t>
    </w:r>
    <w:r>
      <w:rPr>
        <w:color w:val="5B6472"/>
        <w:sz w:val="16"/>
        <w:szCs w:val="16"/>
      </w:rPr>
      <w:fldChar w:fldCharType="begin"/>
    </w:r>
    <w:r>
      <w:rPr>
        <w:color w:val="5B6472"/>
        <w:sz w:val="16"/>
        <w:szCs w:val="16"/>
      </w:rPr>
      <w:instrText>PAGE</w:instrText>
    </w:r>
    <w:r>
      <w:rPr>
        <w:color w:val="5B6472"/>
        <w:sz w:val="16"/>
        <w:szCs w:val="16"/>
      </w:rPr>
      <w:fldChar w:fldCharType="separate"/>
    </w:r>
    <w:r w:rsidR="00505A0E">
      <w:rPr>
        <w:noProof/>
        <w:color w:val="5B6472"/>
        <w:sz w:val="16"/>
        <w:szCs w:val="16"/>
      </w:rPr>
      <w:t>3</w:t>
    </w:r>
    <w:r>
      <w:rPr>
        <w:color w:val="5B6472"/>
        <w:sz w:val="16"/>
        <w:szCs w:val="16"/>
      </w:rPr>
      <w:fldChar w:fldCharType="end"/>
    </w:r>
    <w:r>
      <w:rPr>
        <w:color w:val="5B6472"/>
        <w:sz w:val="16"/>
        <w:szCs w:val="16"/>
      </w:rPr>
      <w:t xml:space="preserve"> of </w:t>
    </w:r>
    <w:r>
      <w:rPr>
        <w:color w:val="5B6472"/>
        <w:sz w:val="16"/>
        <w:szCs w:val="16"/>
      </w:rPr>
      <w:fldChar w:fldCharType="begin"/>
    </w:r>
    <w:r>
      <w:rPr>
        <w:color w:val="5B6472"/>
        <w:sz w:val="16"/>
        <w:szCs w:val="16"/>
      </w:rPr>
      <w:instrText>NUMPAGES</w:instrText>
    </w:r>
    <w:r>
      <w:rPr>
        <w:color w:val="5B6472"/>
        <w:sz w:val="16"/>
        <w:szCs w:val="16"/>
      </w:rPr>
      <w:fldChar w:fldCharType="separate"/>
    </w:r>
    <w:r w:rsidR="00505A0E">
      <w:rPr>
        <w:noProof/>
        <w:color w:val="5B6472"/>
        <w:sz w:val="16"/>
        <w:szCs w:val="16"/>
      </w:rPr>
      <w:t>4</w:t>
    </w:r>
    <w:r>
      <w:rPr>
        <w:color w:val="5B647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B4CA7" w14:textId="77777777" w:rsidR="00D61BC4" w:rsidRDefault="00D61BC4">
      <w:r>
        <w:separator/>
      </w:r>
    </w:p>
  </w:footnote>
  <w:footnote w:type="continuationSeparator" w:id="0">
    <w:p w14:paraId="1087EA07" w14:textId="77777777" w:rsidR="00D61BC4" w:rsidRDefault="00D61B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F6FCA" w14:textId="77777777" w:rsidR="007C73FE" w:rsidRDefault="00000000">
    <w:pPr>
      <w:pBdr>
        <w:bottom w:val="single" w:sz="4" w:space="4" w:color="D8DEE4"/>
      </w:pBdr>
      <w:tabs>
        <w:tab w:val="right" w:pos="9026"/>
      </w:tabs>
    </w:pPr>
    <w:r>
      <w:rPr>
        <w:color w:val="5B6472"/>
        <w:sz w:val="16"/>
        <w:szCs w:val="16"/>
      </w:rPr>
      <w:t>Nmap Reference Documentation</w:t>
    </w:r>
    <w:r>
      <w:rPr>
        <w:color w:val="5B6472"/>
        <w:sz w:val="16"/>
        <w:szCs w:val="16"/>
      </w:rPr>
      <w:tab/>
      <w:t>Module 3 — Host Discovery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4E50"/>
    <w:multiLevelType w:val="hybridMultilevel"/>
    <w:tmpl w:val="3D6A56CA"/>
    <w:lvl w:ilvl="0" w:tplc="E4647788">
      <w:start w:val="1"/>
      <w:numFmt w:val="bullet"/>
      <w:lvlText w:val="●"/>
      <w:lvlJc w:val="left"/>
      <w:pPr>
        <w:ind w:left="720" w:hanging="360"/>
      </w:pPr>
    </w:lvl>
    <w:lvl w:ilvl="1" w:tplc="FAF4F642">
      <w:start w:val="1"/>
      <w:numFmt w:val="bullet"/>
      <w:lvlText w:val="○"/>
      <w:lvlJc w:val="left"/>
      <w:pPr>
        <w:ind w:left="1440" w:hanging="360"/>
      </w:pPr>
    </w:lvl>
    <w:lvl w:ilvl="2" w:tplc="DA602056">
      <w:start w:val="1"/>
      <w:numFmt w:val="bullet"/>
      <w:lvlText w:val="■"/>
      <w:lvlJc w:val="left"/>
      <w:pPr>
        <w:ind w:left="2160" w:hanging="360"/>
      </w:pPr>
    </w:lvl>
    <w:lvl w:ilvl="3" w:tplc="CA34D6C0">
      <w:start w:val="1"/>
      <w:numFmt w:val="bullet"/>
      <w:lvlText w:val="●"/>
      <w:lvlJc w:val="left"/>
      <w:pPr>
        <w:ind w:left="2880" w:hanging="360"/>
      </w:pPr>
    </w:lvl>
    <w:lvl w:ilvl="4" w:tplc="1E6A43E2">
      <w:start w:val="1"/>
      <w:numFmt w:val="bullet"/>
      <w:lvlText w:val="○"/>
      <w:lvlJc w:val="left"/>
      <w:pPr>
        <w:ind w:left="3600" w:hanging="360"/>
      </w:pPr>
    </w:lvl>
    <w:lvl w:ilvl="5" w:tplc="A80A11A6">
      <w:start w:val="1"/>
      <w:numFmt w:val="bullet"/>
      <w:lvlText w:val="■"/>
      <w:lvlJc w:val="left"/>
      <w:pPr>
        <w:ind w:left="4320" w:hanging="360"/>
      </w:pPr>
    </w:lvl>
    <w:lvl w:ilvl="6" w:tplc="5878878A">
      <w:start w:val="1"/>
      <w:numFmt w:val="bullet"/>
      <w:lvlText w:val="●"/>
      <w:lvlJc w:val="left"/>
      <w:pPr>
        <w:ind w:left="5040" w:hanging="360"/>
      </w:pPr>
    </w:lvl>
    <w:lvl w:ilvl="7" w:tplc="2FF05396">
      <w:start w:val="1"/>
      <w:numFmt w:val="bullet"/>
      <w:lvlText w:val="●"/>
      <w:lvlJc w:val="left"/>
      <w:pPr>
        <w:ind w:left="5760" w:hanging="360"/>
      </w:pPr>
    </w:lvl>
    <w:lvl w:ilvl="8" w:tplc="199CCB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0B3D52"/>
    <w:multiLevelType w:val="hybridMultilevel"/>
    <w:tmpl w:val="53AA35C6"/>
    <w:lvl w:ilvl="0" w:tplc="35D81E42">
      <w:start w:val="1"/>
      <w:numFmt w:val="bullet"/>
      <w:lvlText w:val="•"/>
      <w:lvlJc w:val="left"/>
      <w:pPr>
        <w:ind w:left="420" w:hanging="260"/>
      </w:pPr>
      <w:rPr>
        <w:b/>
        <w:bCs/>
        <w:color w:val="0E7C86"/>
      </w:rPr>
    </w:lvl>
    <w:lvl w:ilvl="1" w:tplc="3BFCC6FC">
      <w:numFmt w:val="decimal"/>
      <w:lvlText w:val=""/>
      <w:lvlJc w:val="left"/>
    </w:lvl>
    <w:lvl w:ilvl="2" w:tplc="4C0A6B84">
      <w:numFmt w:val="decimal"/>
      <w:lvlText w:val=""/>
      <w:lvlJc w:val="left"/>
    </w:lvl>
    <w:lvl w:ilvl="3" w:tplc="02E2D60C">
      <w:numFmt w:val="decimal"/>
      <w:lvlText w:val=""/>
      <w:lvlJc w:val="left"/>
    </w:lvl>
    <w:lvl w:ilvl="4" w:tplc="2D2A320E">
      <w:numFmt w:val="decimal"/>
      <w:lvlText w:val=""/>
      <w:lvlJc w:val="left"/>
    </w:lvl>
    <w:lvl w:ilvl="5" w:tplc="D436C626">
      <w:numFmt w:val="decimal"/>
      <w:lvlText w:val=""/>
      <w:lvlJc w:val="left"/>
    </w:lvl>
    <w:lvl w:ilvl="6" w:tplc="396C5CC4">
      <w:numFmt w:val="decimal"/>
      <w:lvlText w:val=""/>
      <w:lvlJc w:val="left"/>
    </w:lvl>
    <w:lvl w:ilvl="7" w:tplc="4F2EF214">
      <w:numFmt w:val="decimal"/>
      <w:lvlText w:val=""/>
      <w:lvlJc w:val="left"/>
    </w:lvl>
    <w:lvl w:ilvl="8" w:tplc="8EA6227C">
      <w:numFmt w:val="decimal"/>
      <w:lvlText w:val=""/>
      <w:lvlJc w:val="left"/>
    </w:lvl>
  </w:abstractNum>
  <w:num w:numId="1" w16cid:durableId="1959950255">
    <w:abstractNumId w:val="0"/>
    <w:lvlOverride w:ilvl="0">
      <w:startOverride w:val="1"/>
    </w:lvlOverride>
  </w:num>
  <w:num w:numId="2" w16cid:durableId="4196468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3FE"/>
    <w:rsid w:val="001C7033"/>
    <w:rsid w:val="00505A0E"/>
    <w:rsid w:val="007C73FE"/>
    <w:rsid w:val="00D61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EB1DB"/>
  <w15:docId w15:val="{D37896C8-419F-4F25-9375-B16641264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1360</Words>
  <Characters>7754</Characters>
  <Application>Microsoft Office Word</Application>
  <DocSecurity>0</DocSecurity>
  <Lines>64</Lines>
  <Paragraphs>18</Paragraphs>
  <ScaleCrop>false</ScaleCrop>
  <Company/>
  <LinksUpToDate>false</LinksUpToDate>
  <CharactersWithSpaces>9096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ADMINIISTRATOR</cp:lastModifiedBy>
  <cp:revision>2</cp:revision>
  <dcterms:created xsi:type="dcterms:W3CDTF">2026-09-25T04:00:00Z</dcterms:created>
  <dcterms:modified xsi:type="dcterms:W3CDTF">2026-09-26T02:01:00Z</dcterms:modified>
</cp:coreProperties>
</file>