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333333"/>
          <w:sz w:val="24"/>
          <w:szCs w:val="24"/>
        </w:rPr>
        <w:t xml:space="preserve">WEEKLY CYBERSECURITY TOOLS TRACK</w:t>
      </w:r>
    </w:p>
    <w:p>
      <w:pPr>
        <w:spacing w:after="100" w:before="260"/>
        <w:jc w:val="center"/>
      </w:pPr>
      <w:r>
        <w:rPr>
          <w:b/>
          <w:bCs/>
          <w:color w:val="000000"/>
          <w:sz w:val="60"/>
          <w:szCs w:val="60"/>
        </w:rPr>
        <w:t xml:space="preserve">Netcat (nc)</w:t>
      </w:r>
    </w:p>
    <w:p>
      <w:pPr>
        <w:spacing w:after="700"/>
        <w:jc w:val="center"/>
      </w:pPr>
      <w:r>
        <w:rPr>
          <w:b/>
          <w:bCs/>
          <w:color w:val="000000"/>
          <w:sz w:val="30"/>
          <w:szCs w:val="30"/>
        </w:rPr>
        <w:t xml:space="preserve">Module 2 — Port Scanning &amp; Banner Grabbing</w:t>
      </w:r>
    </w:p>
    <w:p>
      <w:pPr>
        <w:spacing w:after="3000"/>
        <w:jc w:val="center"/>
      </w:pPr>
      <w:r>
        <w:rPr>
          <w:i/>
          <w:iCs/>
          <w:color w:val="4D4D4D"/>
          <w:sz w:val="21"/>
          <w:szCs w:val="21"/>
        </w:rPr>
        <w:t xml:space="preserve">Hands-on lab practicals using Netcat from a Kali Linux VM against a Metasploitable2 target VM on a private VirtualBox host-only network.</w:t>
      </w:r>
    </w:p>
    <w:p>
      <w:pPr>
        <w:spacing w:after="40"/>
        <w:jc w:val="center"/>
      </w:pPr>
      <w:r>
        <w:rPr>
          <w:color w:val="4D4D4D"/>
          <w:sz w:val="20"/>
          <w:szCs w:val="20"/>
        </w:rPr>
        <w:t xml:space="preserve">Prepared by</w:t>
      </w:r>
    </w:p>
    <w:p>
      <w:pPr>
        <w:spacing w:after="40"/>
        <w:jc w:val="center"/>
      </w:pPr>
      <w:r>
        <w:rPr>
          <w:b/>
          <w:bCs/>
          <w:color w:val="000000"/>
          <w:sz w:val="24"/>
          <w:szCs w:val="24"/>
        </w:rPr>
        <w:t xml:space="preserve">Emmanuel Aidoo</w:t>
      </w:r>
    </w:p>
    <w:p>
      <w:pPr>
        <w:jc w:val="center"/>
      </w:pPr>
      <w:r>
        <w:rPr>
          <w:color w:val="4D4D4D"/>
          <w:sz w:val="18"/>
          <w:szCs w:val="18"/>
        </w:rPr>
        <w:t xml:space="preserve">Lab environment: Kali Linux (attacker) · Metasploitable2 (target) · Oracle VirtualBox</w:t>
      </w:r>
    </w:p>
    <w:p>
      <w:r>
        <w:br w:type="page"/>
      </w:r>
    </w:p>
    <w:p>
      <w:pPr>
        <w:sectPr>
          <w:pgSz w:w="12240" w:h="15840" w:orient="portrait"/>
          <w:pgMar w:top="900" w:right="1000" w:bottom="900" w:left="1000" w:header="708" w:footer="708" w:gutter="0"/>
          <w:pgNumType/>
          <w:docGrid w:linePitch="360"/>
        </w:sectPr>
      </w:pPr>
    </w:p>
    <w:p>
      <w:pPr>
        <w:pStyle w:val="Heading1"/>
        <w:pBdr>
          <w:bottom w:val="single" w:color="333333" w:sz="12" w:space="6"/>
        </w:pBdr>
        <w:spacing w:after="200" w:before="0"/>
      </w:pPr>
      <w:r>
        <w:rPr>
          <w:rFonts w:ascii="Calibri" w:cs="Calibri" w:eastAsia="Calibri" w:hAnsi="Calibri"/>
          <w:b/>
          <w:bCs/>
          <w:color w:val="000000"/>
          <w:sz w:val="32"/>
          <w:szCs w:val="32"/>
        </w:rPr>
        <w:t xml:space="preserve">Table of Contents</w:t>
      </w:r>
    </w:p>
    <w:p>
      <w:pPr>
        <w:tabs>
          <w:tab w:val="right" w:pos="10040" w:leader="dot"/>
        </w:tabs>
        <w:spacing w:after="160"/>
      </w:pPr>
      <w:r>
        <w:rPr>
          <w:rFonts w:ascii="Calibri" w:cs="Calibri" w:eastAsia="Calibri" w:hAnsi="Calibri"/>
          <w:color w:val="262626"/>
          <w:sz w:val="22"/>
          <w:szCs w:val="22"/>
        </w:rPr>
        <w:t xml:space="preserve">Module Overview</w:t>
      </w:r>
      <w:r>
        <w:rPr>
          <w:rFonts w:ascii="Calibri" w:cs="Calibri" w:eastAsia="Calibri" w:hAnsi="Calibri"/>
          <w:b/>
          <w:bCs/>
          <w:color w:val="000000"/>
          <w:sz w:val="22"/>
          <w:szCs w:val="22"/>
        </w:rPr>
        <w:t xml:space="preserve">	3</w:t>
      </w:r>
    </w:p>
    <w:p>
      <w:pPr>
        <w:tabs>
          <w:tab w:val="right" w:pos="10040" w:leader="dot"/>
        </w:tabs>
        <w:spacing w:after="160"/>
      </w:pPr>
      <w:r>
        <w:rPr>
          <w:rFonts w:ascii="Calibri" w:cs="Calibri" w:eastAsia="Calibri" w:hAnsi="Calibri"/>
          <w:color w:val="262626"/>
          <w:sz w:val="22"/>
          <w:szCs w:val="22"/>
        </w:rPr>
        <w:t xml:space="preserve">1.  Port Range Scan (nc -zv)</w:t>
      </w:r>
      <w:r>
        <w:rPr>
          <w:rFonts w:ascii="Calibri" w:cs="Calibri" w:eastAsia="Calibri" w:hAnsi="Calibri"/>
          <w:b/>
          <w:bCs/>
          <w:color w:val="000000"/>
          <w:sz w:val="22"/>
          <w:szCs w:val="22"/>
        </w:rPr>
        <w:t xml:space="preserve">	4</w:t>
      </w:r>
    </w:p>
    <w:p>
      <w:pPr>
        <w:tabs>
          <w:tab w:val="right" w:pos="10040" w:leader="dot"/>
        </w:tabs>
        <w:spacing w:after="160"/>
      </w:pPr>
      <w:r>
        <w:rPr>
          <w:rFonts w:ascii="Calibri" w:cs="Calibri" w:eastAsia="Calibri" w:hAnsi="Calibri"/>
          <w:color w:val="262626"/>
          <w:sz w:val="22"/>
          <w:szCs w:val="22"/>
        </w:rPr>
        <w:t xml:space="preserve">2.  Single Port Scan (nc -zvn)</w:t>
      </w:r>
      <w:r>
        <w:rPr>
          <w:rFonts w:ascii="Calibri" w:cs="Calibri" w:eastAsia="Calibri" w:hAnsi="Calibri"/>
          <w:b/>
          <w:bCs/>
          <w:color w:val="000000"/>
          <w:sz w:val="22"/>
          <w:szCs w:val="22"/>
        </w:rPr>
        <w:t xml:space="preserve">	5</w:t>
      </w:r>
    </w:p>
    <w:p>
      <w:pPr>
        <w:tabs>
          <w:tab w:val="right" w:pos="10040" w:leader="dot"/>
        </w:tabs>
        <w:spacing w:after="160"/>
      </w:pPr>
      <w:r>
        <w:rPr>
          <w:rFonts w:ascii="Calibri" w:cs="Calibri" w:eastAsia="Calibri" w:hAnsi="Calibri"/>
          <w:color w:val="262626"/>
          <w:sz w:val="22"/>
          <w:szCs w:val="22"/>
        </w:rPr>
        <w:t xml:space="preserve">3.  Range Scan with Timeout and Numeric-Only Output (nc -znvw)</w:t>
      </w:r>
      <w:r>
        <w:rPr>
          <w:rFonts w:ascii="Calibri" w:cs="Calibri" w:eastAsia="Calibri" w:hAnsi="Calibri"/>
          <w:b/>
          <w:bCs/>
          <w:color w:val="000000"/>
          <w:sz w:val="22"/>
          <w:szCs w:val="22"/>
        </w:rPr>
        <w:t xml:space="preserve">	7</w:t>
      </w:r>
    </w:p>
    <w:p>
      <w:pPr>
        <w:tabs>
          <w:tab w:val="right" w:pos="10040" w:leader="dot"/>
        </w:tabs>
        <w:spacing w:after="160"/>
      </w:pPr>
      <w:r>
        <w:rPr>
          <w:rFonts w:ascii="Calibri" w:cs="Calibri" w:eastAsia="Calibri" w:hAnsi="Calibri"/>
          <w:color w:val="262626"/>
          <w:sz w:val="22"/>
          <w:szCs w:val="22"/>
        </w:rPr>
        <w:t xml:space="preserve">4.  Banner Grabbing (HTTP on Port 80)</w:t>
      </w:r>
      <w:r>
        <w:rPr>
          <w:rFonts w:ascii="Calibri" w:cs="Calibri" w:eastAsia="Calibri" w:hAnsi="Calibri"/>
          <w:b/>
          <w:bCs/>
          <w:color w:val="000000"/>
          <w:sz w:val="22"/>
          <w:szCs w:val="22"/>
        </w:rPr>
        <w:t xml:space="preserve">	8</w:t>
      </w:r>
    </w:p>
    <w:p>
      <w:pPr>
        <w:tabs>
          <w:tab w:val="right" w:pos="10040" w:leader="dot"/>
        </w:tabs>
        <w:spacing w:after="160"/>
      </w:pPr>
      <w:r>
        <w:rPr>
          <w:rFonts w:ascii="Calibri" w:cs="Calibri" w:eastAsia="Calibri" w:hAnsi="Calibri"/>
          <w:color w:val="262626"/>
          <w:sz w:val="22"/>
          <w:szCs w:val="22"/>
        </w:rPr>
        <w:t xml:space="preserve">Key Takeaways</w:t>
      </w:r>
      <w:r>
        <w:rPr>
          <w:rFonts w:ascii="Calibri" w:cs="Calibri" w:eastAsia="Calibri" w:hAnsi="Calibri"/>
          <w:b/>
          <w:bCs/>
          <w:color w:val="000000"/>
          <w:sz w:val="22"/>
          <w:szCs w:val="22"/>
        </w:rPr>
        <w:t xml:space="preserve">	9</w:t>
      </w:r>
    </w:p>
    <w:p>
      <w:r>
        <w:br w:type="page"/>
      </w:r>
    </w:p>
    <w:p>
      <w:pPr>
        <w:pStyle w:val="Heading1"/>
        <w:keepNext/>
        <w:pBdr>
          <w:bottom w:val="single" w:color="333333" w:sz="12" w:space="6"/>
        </w:pBdr>
        <w:spacing w:after="200" w:before="0"/>
      </w:pPr>
      <w:r>
        <w:rPr>
          <w:rFonts w:ascii="Calibri" w:cs="Calibri" w:eastAsia="Calibri" w:hAnsi="Calibri"/>
          <w:b/>
          <w:bCs/>
          <w:color w:val="000000"/>
          <w:sz w:val="32"/>
          <w:szCs w:val="32"/>
        </w:rPr>
        <w:t xml:space="preserve">Module Overview</w:t>
      </w:r>
    </w:p>
    <w:p>
      <w:pPr>
        <w:spacing w:after="160" w:line="300"/>
      </w:pPr>
      <w:r>
        <w:rPr>
          <w:color w:val="262626"/>
          <w:sz w:val="21"/>
          <w:szCs w:val="21"/>
        </w:rPr>
        <w:t xml:space="preserve">Besides moving files and chat text (Module 1), Netcat can act as a simple reconnaissance tool. Because it can open a raw TCP connection to any address and port, it can check whether a port is open (port scanning) and read what a service says about itself when you connect to it (banner grabbing).</w:t>
      </w:r>
    </w:p>
    <w:p>
      <w:pPr>
        <w:spacing w:after="160" w:line="300"/>
      </w:pPr>
      <w:r>
        <w:rPr>
          <w:color w:val="262626"/>
          <w:sz w:val="21"/>
          <w:szCs w:val="21"/>
        </w:rPr>
        <w:t xml:space="preserve">This module documents four practicals run from the Kali VM against the Metasploitable2 VM at 192.168.56.102: a port range scan, a single-port check, a range scan using a timeout and numeric-only output, and an HTTP banner grab against port 80. All activity was carried out inside my own isolated lab network.</w:t>
      </w:r>
    </w:p>
    <w:tbl>
      <w:tblPr>
        <w:tblW w:type="pct" w:w="100%"/>
        <w:tblBorders>
          <w:top w:val="single" w:color="808080" w:sz="2"/>
          <w:left w:val="single" w:color="808080" w:sz="2"/>
          <w:bottom w:val="single" w:color="808080" w:sz="2"/>
          <w:right w:val="single" w:color="808080" w:sz="2"/>
          <w:insideH w:val="single" w:color="808080" w:sz="2"/>
          <w:insideV w:val="single" w:color="808080" w:sz="2"/>
        </w:tblBorders>
      </w:tblPr>
      <w:tblGrid>
        <w:gridCol w:w="3000"/>
        <w:gridCol w:w="7040"/>
      </w:tblGrid>
      <w:tr>
        <w:trPr>
          <w:cantSplit/>
        </w:trPr>
        <w:tc>
          <w:tcPr>
            <w:gridSpan w:val="2"/>
            <w:shd w:fill="000000" w:color="auto" w:val="clear"/>
            <w:tcMar>
              <w:top w:type="dxa" w:w="100"/>
              <w:left w:type="dxa" w:w="180"/>
              <w:bottom w:type="dxa" w:w="100"/>
              <w:right w:type="dxa" w:w="180"/>
            </w:tcMar>
          </w:tcPr>
          <w:p>
            <w:pPr>
              <w:keepNext/>
            </w:pPr>
            <w:r>
              <w:rPr>
                <w:b/>
                <w:bCs/>
                <w:color w:val="FFFFFF"/>
                <w:sz w:val="19"/>
                <w:szCs w:val="19"/>
              </w:rPr>
              <w:t xml:space="preserve">ENVIRONMENT</w:t>
            </w:r>
          </w:p>
        </w:tc>
      </w:tr>
      <w:tr>
        <w:trPr>
          <w:cantSplit/>
        </w:trPr>
        <w:tc>
          <w:tcPr>
            <w:tcW w:type="dxa" w:w="3000"/>
            <w:shd w:fill="333333" w:color="auto" w:val="clear"/>
            <w:tcMar>
              <w:top w:type="dxa" w:w="100"/>
              <w:left w:type="dxa" w:w="150"/>
              <w:bottom w:type="dxa" w:w="100"/>
              <w:right w:type="dxa" w:w="150"/>
            </w:tcMar>
            <w:vAlign w:val="center"/>
          </w:tcPr>
          <w:p>
            <w:pPr>
              <w:keepNext/>
            </w:pPr>
            <w:r>
              <w:rPr>
                <w:b/>
                <w:bCs/>
                <w:color w:val="FFFFFF"/>
                <w:sz w:val="19"/>
                <w:szCs w:val="19"/>
              </w:rPr>
              <w:t xml:space="preserve">Setting</w:t>
            </w:r>
          </w:p>
        </w:tc>
        <w:tc>
          <w:tcPr>
            <w:tcW w:type="dxa" w:w="7040"/>
            <w:shd w:fill="000000" w:color="auto" w:val="clear"/>
            <w:tcMar>
              <w:top w:type="dxa" w:w="100"/>
              <w:left w:type="dxa" w:w="150"/>
              <w:bottom w:type="dxa" w:w="100"/>
              <w:right w:type="dxa" w:w="150"/>
            </w:tcMar>
            <w:vAlign w:val="center"/>
          </w:tcPr>
          <w:p>
            <w:pPr>
              <w:keepNext/>
            </w:pPr>
            <w:r>
              <w:rPr>
                <w:b/>
                <w:bCs/>
                <w:color w:val="FFFFFF"/>
                <w:sz w:val="19"/>
                <w:szCs w:val="19"/>
              </w:rPr>
              <w:t xml:space="preserve">Detail</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Attacker VM</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Kali Linux (Oracle VirtualBox)</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Target VM</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Metasploitable2 — 192.168.56.102 (confirmed with ip a, interface eth0)</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Network</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VirtualBox host-only adapter (192.168.56.0/24)</w:t>
            </w:r>
          </w:p>
        </w:tc>
      </w:tr>
      <w:tr>
        <w:trPr>
          <w:cantSplit/>
        </w:trPr>
        <w:tc>
          <w:tcPr>
            <w:tcW w:type="dxa" w:w="3000"/>
            <w:shd w:fill="F2F2F2" w:color="auto" w:val="clear"/>
            <w:tcMar>
              <w:top w:type="dxa" w:w="100"/>
              <w:left w:type="dxa" w:w="150"/>
              <w:bottom w:type="dxa" w:w="100"/>
              <w:right w:type="dxa" w:w="150"/>
            </w:tcMar>
            <w:vAlign w:val="center"/>
          </w:tcPr>
          <w:p>
            <w:pPr>
              <w:keepNext w:val="false"/>
            </w:pPr>
            <w:r>
              <w:rPr>
                <w:b/>
                <w:bCs/>
                <w:color w:val="000000"/>
                <w:sz w:val="19"/>
                <w:szCs w:val="19"/>
              </w:rPr>
              <w:t xml:space="preserve">Tool</w:t>
            </w:r>
          </w:p>
        </w:tc>
        <w:tc>
          <w:tcPr>
            <w:tcW w:type="dxa" w:w="7040"/>
            <w:shd w:fill="FFFFFF" w:color="auto" w:val="clear"/>
            <w:tcMar>
              <w:top w:type="dxa" w:w="100"/>
              <w:left w:type="dxa" w:w="150"/>
              <w:bottom w:type="dxa" w:w="100"/>
              <w:right w:type="dxa" w:w="150"/>
            </w:tcMar>
            <w:vAlign w:val="center"/>
          </w:tcPr>
          <w:p>
            <w:pPr>
              <w:keepNext w:val="false"/>
            </w:pPr>
            <w:r>
              <w:rPr>
                <w:b w:val="false"/>
                <w:bCs w:val="false"/>
                <w:color w:val="262626"/>
                <w:sz w:val="19"/>
                <w:szCs w:val="19"/>
              </w:rPr>
              <w:t xml:space="preserve">Netcat (nc), traditional version, as installed on Kali and Metasploitable2</w:t>
            </w:r>
          </w:p>
        </w:tc>
      </w:tr>
    </w:tbl>
    <w:p>
      <w:pPr>
        <w:keepNext w:val="false"/>
        <w:spacing w:after="0" w:before="220"/>
      </w:pPr>
    </w:p>
    <w:tbl>
      <w:tblPr>
        <w:tblW w:type="pct" w:w="100%"/>
        <w:tblBorders>
          <w:top w:val="single" w:color="808080" w:sz="2"/>
          <w:left w:val="single" w:color="808080" w:sz="2"/>
          <w:bottom w:val="single" w:color="808080" w:sz="2"/>
          <w:right w:val="single" w:color="808080" w:sz="2"/>
          <w:insideH w:val="single" w:color="808080" w:sz="2"/>
          <w:insideV w:val="single" w:color="808080" w:sz="2"/>
        </w:tblBorders>
      </w:tblPr>
      <w:tblGrid>
        <w:gridCol w:w="3000"/>
        <w:gridCol w:w="7040"/>
      </w:tblGrid>
      <w:tr>
        <w:trPr>
          <w:cantSplit/>
        </w:trPr>
        <w:tc>
          <w:tcPr>
            <w:gridSpan w:val="2"/>
            <w:shd w:fill="000000" w:color="auto" w:val="clear"/>
            <w:tcMar>
              <w:top w:type="dxa" w:w="100"/>
              <w:left w:type="dxa" w:w="180"/>
              <w:bottom w:type="dxa" w:w="100"/>
              <w:right w:type="dxa" w:w="180"/>
            </w:tcMar>
          </w:tcPr>
          <w:p>
            <w:pPr>
              <w:keepNext/>
            </w:pPr>
            <w:r>
              <w:rPr>
                <w:b/>
                <w:bCs/>
                <w:color w:val="FFFFFF"/>
                <w:sz w:val="19"/>
                <w:szCs w:val="19"/>
              </w:rPr>
              <w:t xml:space="preserve">NETCAT FLAGS USED IN THIS MODULE</w:t>
            </w:r>
          </w:p>
        </w:tc>
      </w:tr>
      <w:tr>
        <w:trPr>
          <w:cantSplit/>
        </w:trPr>
        <w:tc>
          <w:tcPr>
            <w:tcW w:type="dxa" w:w="3000"/>
            <w:shd w:fill="333333" w:color="auto" w:val="clear"/>
            <w:tcMar>
              <w:top w:type="dxa" w:w="100"/>
              <w:left w:type="dxa" w:w="150"/>
              <w:bottom w:type="dxa" w:w="100"/>
              <w:right w:type="dxa" w:w="150"/>
            </w:tcMar>
            <w:vAlign w:val="center"/>
          </w:tcPr>
          <w:p>
            <w:pPr>
              <w:keepNext/>
            </w:pPr>
            <w:r>
              <w:rPr>
                <w:b/>
                <w:bCs/>
                <w:color w:val="FFFFFF"/>
                <w:sz w:val="19"/>
                <w:szCs w:val="19"/>
              </w:rPr>
              <w:t xml:space="preserve">Flag</w:t>
            </w:r>
          </w:p>
        </w:tc>
        <w:tc>
          <w:tcPr>
            <w:tcW w:type="dxa" w:w="7040"/>
            <w:shd w:fill="000000" w:color="auto" w:val="clear"/>
            <w:tcMar>
              <w:top w:type="dxa" w:w="100"/>
              <w:left w:type="dxa" w:w="150"/>
              <w:bottom w:type="dxa" w:w="100"/>
              <w:right w:type="dxa" w:w="150"/>
            </w:tcMar>
            <w:vAlign w:val="center"/>
          </w:tcPr>
          <w:p>
            <w:pPr>
              <w:keepNext/>
            </w:pPr>
            <w:r>
              <w:rPr>
                <w:b/>
                <w:bCs/>
                <w:color w:val="FFFFFF"/>
                <w:sz w:val="19"/>
                <w:szCs w:val="19"/>
              </w:rPr>
              <w:t xml:space="preserve">Meaning</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-z</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Zero-I/O mode: connect to the port and close straight away without sending any data (used for scanning)</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-v</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Verbose: print results such as "open" for each port that answers</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-n</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Numeric only: do not attempt DNS lookups on the target address</w:t>
            </w:r>
          </w:p>
        </w:tc>
      </w:tr>
      <w:tr>
        <w:trPr>
          <w:cantSplit/>
        </w:trPr>
        <w:tc>
          <w:tcPr>
            <w:tcW w:type="dxa" w:w="3000"/>
            <w:shd w:fill="F2F2F2" w:color="auto" w:val="clear"/>
            <w:tcMar>
              <w:top w:type="dxa" w:w="100"/>
              <w:left w:type="dxa" w:w="150"/>
              <w:bottom w:type="dxa" w:w="100"/>
              <w:right w:type="dxa" w:w="150"/>
            </w:tcMar>
            <w:vAlign w:val="center"/>
          </w:tcPr>
          <w:p>
            <w:pPr>
              <w:keepNext w:val="false"/>
            </w:pPr>
            <w:r>
              <w:rPr>
                <w:b/>
                <w:bCs/>
                <w:color w:val="000000"/>
                <w:sz w:val="19"/>
                <w:szCs w:val="19"/>
              </w:rPr>
              <w:t xml:space="preserve">-w &lt;seconds&gt;</w:t>
            </w:r>
          </w:p>
        </w:tc>
        <w:tc>
          <w:tcPr>
            <w:tcW w:type="dxa" w:w="7040"/>
            <w:shd w:fill="FFFFFF" w:color="auto" w:val="clear"/>
            <w:tcMar>
              <w:top w:type="dxa" w:w="100"/>
              <w:left w:type="dxa" w:w="150"/>
              <w:bottom w:type="dxa" w:w="100"/>
              <w:right w:type="dxa" w:w="150"/>
            </w:tcMar>
            <w:vAlign w:val="center"/>
          </w:tcPr>
          <w:p>
            <w:pPr>
              <w:keepNext w:val="false"/>
            </w:pPr>
            <w:r>
              <w:rPr>
                <w:b w:val="false"/>
                <w:bCs w:val="false"/>
                <w:color w:val="262626"/>
                <w:sz w:val="19"/>
                <w:szCs w:val="19"/>
              </w:rPr>
              <w:t xml:space="preserve">Timeout: give up on a connection attempt after this many seconds</w:t>
            </w:r>
          </w:p>
        </w:tc>
      </w:tr>
    </w:tbl>
    <w:p>
      <w:r>
        <w:br w:type="page"/>
      </w:r>
    </w:p>
    <w:p>
      <w:pPr>
        <w:pStyle w:val="Heading1"/>
        <w:keepNext/>
        <w:pBdr>
          <w:bottom w:val="single" w:color="333333" w:sz="12" w:space="6"/>
        </w:pBdr>
        <w:spacing w:after="200" w:before="360"/>
      </w:pPr>
      <w:r>
        <w:rPr>
          <w:rFonts w:ascii="Calibri" w:cs="Calibri" w:eastAsia="Calibri" w:hAnsi="Calibri"/>
          <w:b/>
          <w:bCs/>
          <w:color w:val="000000"/>
          <w:sz w:val="32"/>
          <w:szCs w:val="32"/>
        </w:rPr>
        <w:t xml:space="preserve">1. Port Range Scan (nc -zv)</w:t>
      </w:r>
    </w:p>
    <w:p>
      <w:pPr>
        <w:spacing w:after="160" w:line="300"/>
      </w:pPr>
      <w:r>
        <w:rPr>
          <w:color w:val="262626"/>
          <w:sz w:val="21"/>
          <w:szCs w:val="21"/>
        </w:rPr>
        <w:t xml:space="preserve">The first practical used Netcat to check every port from 1 to 1000 on the Metasploitable2 target and report which ones accept a connection. Before scanning, ip a was run on Metasploitable2 to confirm the target's address.</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rPr>
          <w:cantSplit/>
        </w:trPr>
        <w:tc>
          <w:tcPr>
            <w:gridSpan w:val="1"/>
            <w:shd w:fill="000000" w:color="auto" w:val="clear"/>
            <w:tcMar>
              <w:top w:type="dxa" w:w="100"/>
              <w:left w:type="dxa" w:w="180"/>
              <w:bottom w:type="dxa" w:w="100"/>
              <w:right w:type="dxa" w:w="180"/>
            </w:tcMar>
          </w:tcPr>
          <w:p>
            <w:pPr>
              <w:keepNext/>
            </w:pPr>
            <w:r>
              <w:rPr>
                <w:b/>
                <w:bCs/>
                <w:color w:val="FFFFFF"/>
                <w:sz w:val="19"/>
                <w:szCs w:val="19"/>
              </w:rPr>
              <w:t xml:space="preserve">COMMANDS USED</w:t>
            </w:r>
          </w:p>
        </w:tc>
      </w:tr>
      <w:tr>
        <w:trPr>
          <w:cantSplit/>
        </w:trPr>
        <w:tc>
          <w:tcPr>
            <w:shd w:fill="1A1A1A" w:color="auto" w:val="clear"/>
            <w:tcMar>
              <w:top w:type="dxa" w:w="160"/>
              <w:left w:type="dxa" w:w="200"/>
              <w:bottom w:type="dxa" w:w="160"/>
              <w:right w:type="dxa" w:w="200"/>
            </w:tcMar>
          </w:tcPr>
          <w:p>
            <w:pPr>
              <w:spacing w:after="40"/>
            </w:pPr>
            <w:r>
              <w:rPr>
                <w:rFonts w:ascii="Consolas" w:cs="Consolas" w:eastAsia="Consolas" w:hAnsi="Consolas"/>
                <w:b w:val="false"/>
                <w:bCs w:val="false"/>
                <w:color w:val="BDBDBD"/>
                <w:sz w:val="19"/>
                <w:szCs w:val="19"/>
              </w:rPr>
              <w:t xml:space="preserve"># On Metasploitable2 — confirm the target address</w:t>
            </w:r>
          </w:p>
          <w:p>
            <w:pPr>
              <w:spacing w:after="40"/>
            </w:pPr>
            <w:r>
              <w:rPr>
                <w:rFonts w:ascii="Consolas" w:cs="Consolas" w:eastAsia="Consolas" w:hAnsi="Consolas"/>
                <w:b/>
                <w:bCs/>
                <w:color w:val="F0F0F0"/>
                <w:sz w:val="19"/>
                <w:szCs w:val="19"/>
              </w:rPr>
              <w:t xml:space="preserve">$ ip a</w:t>
            </w:r>
          </w:p>
          <w:p>
            <w:pPr>
              <w:spacing w:after="40"/>
            </w:pPr>
            <w:r>
              <w:rPr>
                <w:rFonts w:ascii="Consolas" w:cs="Consolas" w:eastAsia="Consolas" w:hAnsi="Consolas"/>
                <w:b w:val="false"/>
                <w:bCs w:val="false"/>
                <w:color w:val="BDBDBD"/>
                <w:sz w:val="19"/>
                <w:szCs w:val="19"/>
              </w:rPr>
              <w:t xml:space="preserve"/>
            </w:r>
          </w:p>
          <w:p>
            <w:pPr>
              <w:spacing w:after="40"/>
            </w:pPr>
            <w:r>
              <w:rPr>
                <w:rFonts w:ascii="Consolas" w:cs="Consolas" w:eastAsia="Consolas" w:hAnsi="Consolas"/>
                <w:b w:val="false"/>
                <w:bCs w:val="false"/>
                <w:color w:val="BDBDBD"/>
                <w:sz w:val="19"/>
                <w:szCs w:val="19"/>
              </w:rPr>
              <w:t xml:space="preserve"># On Kali — scan ports 1 to 1000</w:t>
            </w:r>
          </w:p>
          <w:p>
            <w:pPr>
              <w:spacing w:after="40"/>
            </w:pPr>
            <w:r>
              <w:rPr>
                <w:rFonts w:ascii="Consolas" w:cs="Consolas" w:eastAsia="Consolas" w:hAnsi="Consolas"/>
                <w:b/>
                <w:bCs/>
                <w:color w:val="F0F0F0"/>
                <w:sz w:val="19"/>
                <w:szCs w:val="19"/>
              </w:rPr>
              <w:t xml:space="preserve">$ sudo nc -zv 192.168.56.102 1-1000</w:t>
            </w:r>
          </w:p>
        </w:tc>
      </w:tr>
    </w:tbl>
    <w:p>
      <w:pPr>
        <w:pStyle w:val="Heading2"/>
        <w:keepNext/>
        <w:spacing w:after="140" w:before="260"/>
      </w:pPr>
      <w:r>
        <w:rPr>
          <w:rFonts w:ascii="Calibri" w:cs="Calibri" w:eastAsia="Calibri" w:hAnsi="Calibri"/>
          <w:b/>
          <w:bCs/>
          <w:color w:val="333333"/>
          <w:sz w:val="25"/>
          <w:szCs w:val="25"/>
        </w:rPr>
        <w:t xml:space="preserve">What I Learned</w:t>
      </w:r>
    </w:p>
    <w:p>
      <w:pPr>
        <w:spacing w:after="160" w:line="300"/>
      </w:pPr>
      <w:r>
        <w:rPr>
          <w:color w:val="262626"/>
          <w:sz w:val="21"/>
          <w:szCs w:val="21"/>
        </w:rPr>
        <w:t xml:space="preserve">The -z flag makes Netcat connect to each port and immediately close the connection without sending anything, and -v makes it print a line for every port that answers. Without -v the scan would run silently, so the two flags are normally used together. The 1-1000 at the end is the port range.</w:t>
      </w:r>
    </w:p>
    <w:p>
      <w:pPr>
        <w:spacing w:after="160" w:line="300"/>
      </w:pPr>
      <w:r>
        <w:rPr>
          <w:color w:val="262626"/>
          <w:sz w:val="21"/>
          <w:szCs w:val="21"/>
        </w:rPr>
        <w:t xml:space="preserve">The scan found 12 open ports. Netcat lists them from the highest port down to the lowest (514 first, 21 last). The name in brackets next to each port, such as (http) or (ssh), comes from the system's list of well-known port numbers; it is a label for the port, not proof of what is actually running there. The line "inverse host lookup failed" appears at the top because Netcat tried to resolve the target's name and the lab has no DNS server to answer.</w:t>
      </w:r>
    </w:p>
    <w:p>
      <w:pPr>
        <w:keepNext/>
        <w:spacing w:after="100" w:before="140"/>
        <w:jc w:val="center"/>
      </w:pPr>
      <w:r>
        <w:drawing>
          <wp:inline distT="0" distB="0" distL="0" distR="0">
            <wp:extent cx="54864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933700"/>
                    </a:xfrm>
                    <a:prstGeom prst="rect">
                      <a:avLst/>
                    </a:prstGeom>
                  </pic:spPr>
                </pic:pic>
              </a:graphicData>
            </a:graphic>
          </wp:inline>
        </w:drawing>
      </w:r>
    </w:p>
    <w:p>
      <w:pPr>
        <w:keepNext/>
        <w:spacing w:after="220"/>
        <w:jc w:val="center"/>
      </w:pPr>
      <w:r>
        <w:rPr>
          <w:i/>
          <w:iCs/>
          <w:color w:val="4D4D4D"/>
          <w:sz w:val="18"/>
          <w:szCs w:val="18"/>
        </w:rPr>
        <w:t xml:space="preserve">Figure 1 — ip a on Metasploitable2 (left) confirming 192.168.56.102, and the range scan from Kali (right) listing the open ports.</w:t>
      </w:r>
    </w:p>
    <w:tbl>
      <w:tblPr>
        <w:tblW w:type="pct" w:w="100%"/>
        <w:tblBorders>
          <w:top w:val="single" w:color="808080" w:sz="2"/>
          <w:left w:val="single" w:color="808080" w:sz="2"/>
          <w:bottom w:val="single" w:color="808080" w:sz="2"/>
          <w:right w:val="single" w:color="808080" w:sz="2"/>
          <w:insideH w:val="single" w:color="808080" w:sz="2"/>
          <w:insideV w:val="single" w:color="808080" w:sz="2"/>
        </w:tblBorders>
      </w:tblPr>
      <w:tblGrid>
        <w:gridCol w:w="3000"/>
        <w:gridCol w:w="7040"/>
      </w:tblGrid>
      <w:tr>
        <w:trPr>
          <w:cantSplit/>
        </w:trPr>
        <w:tc>
          <w:tcPr>
            <w:gridSpan w:val="2"/>
            <w:shd w:fill="333333" w:color="auto" w:val="clear"/>
            <w:tcMar>
              <w:top w:type="dxa" w:w="100"/>
              <w:left w:type="dxa" w:w="180"/>
              <w:bottom w:type="dxa" w:w="100"/>
              <w:right w:type="dxa" w:w="180"/>
            </w:tcMar>
          </w:tcPr>
          <w:p>
            <w:pPr>
              <w:keepNext/>
            </w:pPr>
            <w:r>
              <w:rPr>
                <w:b/>
                <w:bCs/>
                <w:color w:val="FFFFFF"/>
                <w:sz w:val="19"/>
                <w:szCs w:val="19"/>
              </w:rPr>
              <w:t xml:space="preserve">RESULT SUMMARY</w:t>
            </w:r>
          </w:p>
        </w:tc>
      </w:tr>
      <w:tr>
        <w:trPr>
          <w:cantSplit/>
        </w:trPr>
        <w:tc>
          <w:tcPr>
            <w:tcW w:type="dxa" w:w="3000"/>
            <w:shd w:fill="333333" w:color="auto" w:val="clear"/>
            <w:tcMar>
              <w:top w:type="dxa" w:w="100"/>
              <w:left w:type="dxa" w:w="150"/>
              <w:bottom w:type="dxa" w:w="100"/>
              <w:right w:type="dxa" w:w="150"/>
            </w:tcMar>
            <w:vAlign w:val="center"/>
          </w:tcPr>
          <w:p>
            <w:pPr>
              <w:keepNext/>
            </w:pPr>
            <w:r>
              <w:rPr>
                <w:b/>
                <w:bCs/>
                <w:color w:val="FFFFFF"/>
                <w:sz w:val="19"/>
                <w:szCs w:val="19"/>
              </w:rPr>
              <w:t xml:space="preserve">Item</w:t>
            </w:r>
          </w:p>
        </w:tc>
        <w:tc>
          <w:tcPr>
            <w:tcW w:type="dxa" w:w="7040"/>
            <w:shd w:fill="000000" w:color="auto" w:val="clear"/>
            <w:tcMar>
              <w:top w:type="dxa" w:w="100"/>
              <w:left w:type="dxa" w:w="150"/>
              <w:bottom w:type="dxa" w:w="100"/>
              <w:right w:type="dxa" w:w="150"/>
            </w:tcMar>
            <w:vAlign w:val="center"/>
          </w:tcPr>
          <w:p>
            <w:pPr>
              <w:keepNext/>
            </w:pPr>
            <w:r>
              <w:rPr>
                <w:b/>
                <w:bCs/>
                <w:color w:val="FFFFFF"/>
                <w:sz w:val="19"/>
                <w:szCs w:val="19"/>
              </w:rPr>
              <w:t xml:space="preserve">Observation</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Target</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192.168.56.102 (Metasploitable2, eth0)</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Command</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sudo nc -zv 192.168.56.102 1-1000</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Ports scanned</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1 to 1000</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Open ports found</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12</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Open ports and labels</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21 ftp, 22 ssh, 23 telnet, 25 smtp, 53 domain, 80 http, 111 sunrpc, 139 netbios-ssn, 445 microsoft-ds, 512 exec, 513 login, 514 shell</w:t>
            </w:r>
          </w:p>
        </w:tc>
      </w:tr>
      <w:tr>
        <w:trPr>
          <w:cantSplit/>
        </w:trPr>
        <w:tc>
          <w:tcPr>
            <w:tcW w:type="dxa" w:w="3000"/>
            <w:shd w:fill="F2F2F2" w:color="auto" w:val="clear"/>
            <w:tcMar>
              <w:top w:type="dxa" w:w="100"/>
              <w:left w:type="dxa" w:w="150"/>
              <w:bottom w:type="dxa" w:w="100"/>
              <w:right w:type="dxa" w:w="150"/>
            </w:tcMar>
            <w:vAlign w:val="center"/>
          </w:tcPr>
          <w:p>
            <w:pPr>
              <w:keepNext w:val="false"/>
            </w:pPr>
            <w:r>
              <w:rPr>
                <w:b/>
                <w:bCs/>
                <w:color w:val="000000"/>
                <w:sz w:val="19"/>
                <w:szCs w:val="19"/>
              </w:rPr>
              <w:t xml:space="preserve">Lookup message</w:t>
            </w:r>
          </w:p>
        </w:tc>
        <w:tc>
          <w:tcPr>
            <w:tcW w:type="dxa" w:w="7040"/>
            <w:shd w:fill="FFFFFF" w:color="auto" w:val="clear"/>
            <w:tcMar>
              <w:top w:type="dxa" w:w="100"/>
              <w:left w:type="dxa" w:w="150"/>
              <w:bottom w:type="dxa" w:w="100"/>
              <w:right w:type="dxa" w:w="150"/>
            </w:tcMar>
            <w:vAlign w:val="center"/>
          </w:tcPr>
          <w:p>
            <w:pPr>
              <w:keepNext w:val="false"/>
            </w:pPr>
            <w:r>
              <w:rPr>
                <w:b w:val="false"/>
                <w:bCs w:val="false"/>
                <w:color w:val="262626"/>
                <w:sz w:val="19"/>
                <w:szCs w:val="19"/>
              </w:rPr>
              <w:t xml:space="preserve">"inverse host lookup failed" shown once (no -n flag used)</w:t>
            </w:r>
          </w:p>
        </w:tc>
      </w:tr>
    </w:tbl>
    <w:p>
      <w:pPr>
        <w:keepNext w:val="false"/>
        <w:spacing w:after="0" w:before="160"/>
      </w:pPr>
    </w:p>
    <w:tbl>
      <w:tblPr>
        <w:tblW w:type="pct" w:w="100%"/>
        <w:tblBorders>
          <w:top w:val="single" w:color="000000" w:sz="8"/>
          <w:left w:val="single" w:color="000000" w:sz="8"/>
          <w:bottom w:val="single" w:color="000000" w:sz="8"/>
          <w:right w:val="single" w:color="000000" w:sz="8"/>
          <w:insideH w:val="single" w:color="auto" w:sz="4"/>
          <w:insideV w:val="single" w:color="auto" w:sz="4"/>
        </w:tblBorders>
      </w:tblPr>
      <w:tblGrid>
        <w:gridCol w:w="100"/>
      </w:tblGrid>
      <w:tr>
        <w:trPr>
          <w:cantSplit/>
        </w:trPr>
        <w:tc>
          <w:tcPr>
            <w:shd w:fill="F2F2F2" w:color="auto" w:val="clear"/>
            <w:tcMar>
              <w:top w:type="dxa" w:w="160"/>
              <w:left w:type="dxa" w:w="220"/>
              <w:bottom w:type="dxa" w:w="160"/>
              <w:right w:type="dxa" w:w="220"/>
            </w:tcMar>
          </w:tcPr>
          <w:p>
            <w:pPr>
              <w:keepNext/>
              <w:spacing w:after="60"/>
            </w:pPr>
            <w:r>
              <w:rPr>
                <w:b/>
                <w:bCs/>
                <w:color w:val="000000"/>
                <w:sz w:val="20"/>
                <w:szCs w:val="20"/>
              </w:rPr>
              <w:t xml:space="preserve">My Observation</w:t>
            </w:r>
          </w:p>
          <w:p>
            <w:r>
              <w:rPr>
                <w:color w:val="1A1A1A"/>
                <w:sz w:val="20"/>
                <w:szCs w:val="20"/>
              </w:rPr>
              <w:t xml:space="preserve">Twelve open ports in the first 1000 is a large attack surface for one machine. Several of them are old, unencrypted services: telnet (23), ftp (21) and the three r-services (exec, login and shell on 512 to 514). This is expected for Metasploitable2, which is built to be vulnerable, but on a real system each of those would be a finding to investigate. I also want to remember that the service names are only guesses from the port number, so a service on a non-standard port would be labelled wrongly, or not labelled at all.</w:t>
            </w:r>
          </w:p>
        </w:tc>
      </w:tr>
    </w:tbl>
    <w:p>
      <w:pPr>
        <w:pStyle w:val="Heading1"/>
        <w:keepNext/>
        <w:pBdr>
          <w:bottom w:val="single" w:color="333333" w:sz="12" w:space="6"/>
        </w:pBdr>
        <w:spacing w:after="200" w:before="360"/>
      </w:pPr>
      <w:r>
        <w:rPr>
          <w:rFonts w:ascii="Calibri" w:cs="Calibri" w:eastAsia="Calibri" w:hAnsi="Calibri"/>
          <w:b/>
          <w:bCs/>
          <w:color w:val="000000"/>
          <w:sz w:val="32"/>
          <w:szCs w:val="32"/>
        </w:rPr>
        <w:t xml:space="preserve">2. Single Port Scan (nc -zvn)</w:t>
      </w:r>
    </w:p>
    <w:p>
      <w:pPr>
        <w:spacing w:after="160" w:line="300"/>
      </w:pPr>
      <w:r>
        <w:rPr>
          <w:color w:val="262626"/>
          <w:sz w:val="21"/>
          <w:szCs w:val="21"/>
        </w:rPr>
        <w:t xml:space="preserve">Netcat can also be pointed at just one port, which is a quick way to check whether a specific service is reachable. This practical checked SSH on port 22.</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rPr>
          <w:cantSplit/>
        </w:trPr>
        <w:tc>
          <w:tcPr>
            <w:gridSpan w:val="1"/>
            <w:shd w:fill="000000" w:color="auto" w:val="clear"/>
            <w:tcMar>
              <w:top w:type="dxa" w:w="100"/>
              <w:left w:type="dxa" w:w="180"/>
              <w:bottom w:type="dxa" w:w="100"/>
              <w:right w:type="dxa" w:w="180"/>
            </w:tcMar>
          </w:tcPr>
          <w:p>
            <w:pPr>
              <w:keepNext/>
            </w:pPr>
            <w:r>
              <w:rPr>
                <w:b/>
                <w:bCs/>
                <w:color w:val="FFFFFF"/>
                <w:sz w:val="19"/>
                <w:szCs w:val="19"/>
              </w:rPr>
              <w:t xml:space="preserve">COMMANDS USED</w:t>
            </w:r>
          </w:p>
        </w:tc>
      </w:tr>
      <w:tr>
        <w:trPr>
          <w:cantSplit/>
        </w:trPr>
        <w:tc>
          <w:tcPr>
            <w:shd w:fill="1A1A1A" w:color="auto" w:val="clear"/>
            <w:tcMar>
              <w:top w:type="dxa" w:w="160"/>
              <w:left w:type="dxa" w:w="200"/>
              <w:bottom w:type="dxa" w:w="160"/>
              <w:right w:type="dxa" w:w="200"/>
            </w:tcMar>
          </w:tcPr>
          <w:p>
            <w:pPr>
              <w:spacing w:after="40"/>
            </w:pPr>
            <w:r>
              <w:rPr>
                <w:rFonts w:ascii="Consolas" w:cs="Consolas" w:eastAsia="Consolas" w:hAnsi="Consolas"/>
                <w:b w:val="false"/>
                <w:bCs w:val="false"/>
                <w:color w:val="BDBDBD"/>
                <w:sz w:val="19"/>
                <w:szCs w:val="19"/>
              </w:rPr>
              <w:t xml:space="preserve"># On Kali — check a single port</w:t>
            </w:r>
          </w:p>
          <w:p>
            <w:pPr>
              <w:spacing w:after="40"/>
            </w:pPr>
            <w:r>
              <w:rPr>
                <w:rFonts w:ascii="Consolas" w:cs="Consolas" w:eastAsia="Consolas" w:hAnsi="Consolas"/>
                <w:b/>
                <w:bCs/>
                <w:color w:val="F0F0F0"/>
                <w:sz w:val="19"/>
                <w:szCs w:val="19"/>
              </w:rPr>
              <w:t xml:space="preserve">$ sudo nc -zvn 192.168.56.102 22</w:t>
            </w:r>
          </w:p>
        </w:tc>
      </w:tr>
    </w:tbl>
    <w:p>
      <w:pPr>
        <w:pStyle w:val="Heading2"/>
        <w:keepNext/>
        <w:spacing w:after="140" w:before="260"/>
      </w:pPr>
      <w:r>
        <w:rPr>
          <w:rFonts w:ascii="Calibri" w:cs="Calibri" w:eastAsia="Calibri" w:hAnsi="Calibri"/>
          <w:b/>
          <w:bCs/>
          <w:color w:val="333333"/>
          <w:sz w:val="25"/>
          <w:szCs w:val="25"/>
        </w:rPr>
        <w:t xml:space="preserve">What I Learned</w:t>
      </w:r>
    </w:p>
    <w:p>
      <w:pPr>
        <w:spacing w:after="160" w:line="300"/>
      </w:pPr>
      <w:r>
        <w:rPr>
          <w:color w:val="262626"/>
          <w:sz w:val="21"/>
          <w:szCs w:val="21"/>
        </w:rPr>
        <w:t xml:space="preserve">This is the same -z and -v combination as before, with one port instead of a range. The extra -n flag tells Netcat not to try resolving the address to a hostname, which is why the "inverse host lookup failed" line from the range scan does not appear this time and the result is a single clean line. Flags can also be joined in any order, so -zvn, -nvz and -z -v -n all mean the same thing.</w:t>
      </w:r>
    </w:p>
    <w:p>
      <w:pPr>
        <w:keepNext/>
        <w:spacing w:after="100" w:before="140"/>
        <w:jc w:val="center"/>
      </w:pPr>
      <w:r>
        <w:drawing>
          <wp:inline distT="0" distB="0" distL="0" distR="0">
            <wp:extent cx="54864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886075"/>
                    </a:xfrm>
                    <a:prstGeom prst="rect">
                      <a:avLst/>
                    </a:prstGeom>
                  </pic:spPr>
                </pic:pic>
              </a:graphicData>
            </a:graphic>
          </wp:inline>
        </w:drawing>
      </w:r>
    </w:p>
    <w:p>
      <w:pPr>
        <w:keepNext/>
        <w:spacing w:after="220"/>
        <w:jc w:val="center"/>
      </w:pPr>
      <w:r>
        <w:rPr>
          <w:i/>
          <w:iCs/>
          <w:color w:val="4D4D4D"/>
          <w:sz w:val="18"/>
          <w:szCs w:val="18"/>
        </w:rPr>
        <w:t xml:space="preserve">Figure 2 — Metasploitable2 (left) showing its address, and Kali (right) confirming port 22 is open.</w:t>
      </w:r>
    </w:p>
    <w:tbl>
      <w:tblPr>
        <w:tblW w:type="pct" w:w="100%"/>
        <w:tblBorders>
          <w:top w:val="single" w:color="808080" w:sz="2"/>
          <w:left w:val="single" w:color="808080" w:sz="2"/>
          <w:bottom w:val="single" w:color="808080" w:sz="2"/>
          <w:right w:val="single" w:color="808080" w:sz="2"/>
          <w:insideH w:val="single" w:color="808080" w:sz="2"/>
          <w:insideV w:val="single" w:color="808080" w:sz="2"/>
        </w:tblBorders>
      </w:tblPr>
      <w:tblGrid>
        <w:gridCol w:w="3000"/>
        <w:gridCol w:w="7040"/>
      </w:tblGrid>
      <w:tr>
        <w:trPr>
          <w:cantSplit/>
        </w:trPr>
        <w:tc>
          <w:tcPr>
            <w:gridSpan w:val="2"/>
            <w:shd w:fill="333333" w:color="auto" w:val="clear"/>
            <w:tcMar>
              <w:top w:type="dxa" w:w="100"/>
              <w:left w:type="dxa" w:w="180"/>
              <w:bottom w:type="dxa" w:w="100"/>
              <w:right w:type="dxa" w:w="180"/>
            </w:tcMar>
          </w:tcPr>
          <w:p>
            <w:pPr>
              <w:keepNext/>
            </w:pPr>
            <w:r>
              <w:rPr>
                <w:b/>
                <w:bCs/>
                <w:color w:val="FFFFFF"/>
                <w:sz w:val="19"/>
                <w:szCs w:val="19"/>
              </w:rPr>
              <w:t xml:space="preserve">RESULT SUMMARY</w:t>
            </w:r>
          </w:p>
        </w:tc>
      </w:tr>
      <w:tr>
        <w:trPr>
          <w:cantSplit/>
        </w:trPr>
        <w:tc>
          <w:tcPr>
            <w:tcW w:type="dxa" w:w="3000"/>
            <w:shd w:fill="333333" w:color="auto" w:val="clear"/>
            <w:tcMar>
              <w:top w:type="dxa" w:w="100"/>
              <w:left w:type="dxa" w:w="150"/>
              <w:bottom w:type="dxa" w:w="100"/>
              <w:right w:type="dxa" w:w="150"/>
            </w:tcMar>
            <w:vAlign w:val="center"/>
          </w:tcPr>
          <w:p>
            <w:pPr>
              <w:keepNext/>
            </w:pPr>
            <w:r>
              <w:rPr>
                <w:b/>
                <w:bCs/>
                <w:color w:val="FFFFFF"/>
                <w:sz w:val="19"/>
                <w:szCs w:val="19"/>
              </w:rPr>
              <w:t xml:space="preserve">Item</w:t>
            </w:r>
          </w:p>
        </w:tc>
        <w:tc>
          <w:tcPr>
            <w:tcW w:type="dxa" w:w="7040"/>
            <w:shd w:fill="000000" w:color="auto" w:val="clear"/>
            <w:tcMar>
              <w:top w:type="dxa" w:w="100"/>
              <w:left w:type="dxa" w:w="150"/>
              <w:bottom w:type="dxa" w:w="100"/>
              <w:right w:type="dxa" w:w="150"/>
            </w:tcMar>
            <w:vAlign w:val="center"/>
          </w:tcPr>
          <w:p>
            <w:pPr>
              <w:keepNext/>
            </w:pPr>
            <w:r>
              <w:rPr>
                <w:b/>
                <w:bCs/>
                <w:color w:val="FFFFFF"/>
                <w:sz w:val="19"/>
                <w:szCs w:val="19"/>
              </w:rPr>
              <w:t xml:space="preserve">Observation</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Command</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sudo nc -zvn 192.168.56.102 22</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Result</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(UNKNOWN) [192.168.56.102] 22 (ssh) open</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Lookup message</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Not shown, because -n skips the DNS lookup</w:t>
            </w:r>
          </w:p>
        </w:tc>
      </w:tr>
      <w:tr>
        <w:trPr>
          <w:cantSplit/>
        </w:trPr>
        <w:tc>
          <w:tcPr>
            <w:tcW w:type="dxa" w:w="3000"/>
            <w:shd w:fill="F2F2F2" w:color="auto" w:val="clear"/>
            <w:tcMar>
              <w:top w:type="dxa" w:w="100"/>
              <w:left w:type="dxa" w:w="150"/>
              <w:bottom w:type="dxa" w:w="100"/>
              <w:right w:type="dxa" w:w="150"/>
            </w:tcMar>
            <w:vAlign w:val="center"/>
          </w:tcPr>
          <w:p>
            <w:pPr>
              <w:keepNext w:val="false"/>
            </w:pPr>
            <w:r>
              <w:rPr>
                <w:b/>
                <w:bCs/>
                <w:color w:val="000000"/>
                <w:sz w:val="19"/>
                <w:szCs w:val="19"/>
              </w:rPr>
              <w:t xml:space="preserve">Consistency</w:t>
            </w:r>
          </w:p>
        </w:tc>
        <w:tc>
          <w:tcPr>
            <w:tcW w:type="dxa" w:w="7040"/>
            <w:shd w:fill="FFFFFF" w:color="auto" w:val="clear"/>
            <w:tcMar>
              <w:top w:type="dxa" w:w="100"/>
              <w:left w:type="dxa" w:w="150"/>
              <w:bottom w:type="dxa" w:w="100"/>
              <w:right w:type="dxa" w:w="150"/>
            </w:tcMar>
            <w:vAlign w:val="center"/>
          </w:tcPr>
          <w:p>
            <w:pPr>
              <w:keepNext w:val="false"/>
            </w:pPr>
            <w:r>
              <w:rPr>
                <w:b w:val="false"/>
                <w:bCs w:val="false"/>
                <w:color w:val="262626"/>
                <w:sz w:val="19"/>
                <w:szCs w:val="19"/>
              </w:rPr>
              <w:t xml:space="preserve">Matches port 22 (ssh) in the range scan from Section 1</w:t>
            </w:r>
          </w:p>
        </w:tc>
      </w:tr>
    </w:tbl>
    <w:p>
      <w:pPr>
        <w:keepNext w:val="false"/>
        <w:spacing w:after="0" w:before="160"/>
      </w:pPr>
    </w:p>
    <w:tbl>
      <w:tblPr>
        <w:tblW w:type="pct" w:w="100%"/>
        <w:tblBorders>
          <w:top w:val="single" w:color="000000" w:sz="8"/>
          <w:left w:val="single" w:color="000000" w:sz="8"/>
          <w:bottom w:val="single" w:color="000000" w:sz="8"/>
          <w:right w:val="single" w:color="000000" w:sz="8"/>
          <w:insideH w:val="single" w:color="auto" w:sz="4"/>
          <w:insideV w:val="single" w:color="auto" w:sz="4"/>
        </w:tblBorders>
      </w:tblPr>
      <w:tblGrid>
        <w:gridCol w:w="100"/>
      </w:tblGrid>
      <w:tr>
        <w:trPr>
          <w:cantSplit/>
        </w:trPr>
        <w:tc>
          <w:tcPr>
            <w:shd w:fill="F2F2F2" w:color="auto" w:val="clear"/>
            <w:tcMar>
              <w:top w:type="dxa" w:w="160"/>
              <w:left w:type="dxa" w:w="220"/>
              <w:bottom w:type="dxa" w:w="160"/>
              <w:right w:type="dxa" w:w="220"/>
            </w:tcMar>
          </w:tcPr>
          <w:p>
            <w:pPr>
              <w:keepNext/>
              <w:spacing w:after="60"/>
            </w:pPr>
            <w:r>
              <w:rPr>
                <w:b/>
                <w:bCs/>
                <w:color w:val="000000"/>
                <w:sz w:val="20"/>
                <w:szCs w:val="20"/>
              </w:rPr>
              <w:t xml:space="preserve">My Observation</w:t>
            </w:r>
          </w:p>
          <w:p>
            <w:r>
              <w:rPr>
                <w:color w:val="1A1A1A"/>
                <w:sz w:val="20"/>
                <w:szCs w:val="20"/>
              </w:rPr>
              <w:t xml:space="preserve">"Open" only tells me that the TCP connection was accepted. The (ssh) label is still just the standard name for port 22, so this scan alone does not prove an SSH server is really listening there. To confirm what a port is running, I need to connect and read what the service sends back, which is exactly what banner grabbing does in Section 4. A single-port check is most useful for quickly verifying one service, for example after changing a firewall rule.</w:t>
            </w:r>
          </w:p>
        </w:tc>
      </w:tr>
    </w:tbl>
    <w:p>
      <w:pPr>
        <w:pStyle w:val="Heading1"/>
        <w:keepNext/>
        <w:pBdr>
          <w:bottom w:val="single" w:color="333333" w:sz="12" w:space="6"/>
        </w:pBdr>
        <w:spacing w:after="200" w:before="360"/>
      </w:pPr>
      <w:r>
        <w:rPr>
          <w:rFonts w:ascii="Calibri" w:cs="Calibri" w:eastAsia="Calibri" w:hAnsi="Calibri"/>
          <w:b/>
          <w:bCs/>
          <w:color w:val="000000"/>
          <w:sz w:val="32"/>
          <w:szCs w:val="32"/>
        </w:rPr>
        <w:t xml:space="preserve">3. Range Scan with Timeout and Numeric-Only Output (nc -znvw)</w:t>
      </w:r>
    </w:p>
    <w:p>
      <w:pPr>
        <w:spacing w:after="160" w:line="300"/>
      </w:pPr>
      <w:r>
        <w:rPr>
          <w:color w:val="262626"/>
          <w:sz w:val="21"/>
          <w:szCs w:val="21"/>
        </w:rPr>
        <w:t xml:space="preserve">The third practical repeated the 1 to 1000 range scan with two extra options: -n to skip name lookups and -w 3 to set a three-second timeout on each connection attempt.</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rPr>
          <w:cantSplit/>
        </w:trPr>
        <w:tc>
          <w:tcPr>
            <w:gridSpan w:val="1"/>
            <w:shd w:fill="000000" w:color="auto" w:val="clear"/>
            <w:tcMar>
              <w:top w:type="dxa" w:w="100"/>
              <w:left w:type="dxa" w:w="180"/>
              <w:bottom w:type="dxa" w:w="100"/>
              <w:right w:type="dxa" w:w="180"/>
            </w:tcMar>
          </w:tcPr>
          <w:p>
            <w:pPr>
              <w:keepNext/>
            </w:pPr>
            <w:r>
              <w:rPr>
                <w:b/>
                <w:bCs/>
                <w:color w:val="FFFFFF"/>
                <w:sz w:val="19"/>
                <w:szCs w:val="19"/>
              </w:rPr>
              <w:t xml:space="preserve">COMMANDS USED</w:t>
            </w:r>
          </w:p>
        </w:tc>
      </w:tr>
      <w:tr>
        <w:trPr>
          <w:cantSplit/>
        </w:trPr>
        <w:tc>
          <w:tcPr>
            <w:shd w:fill="1A1A1A" w:color="auto" w:val="clear"/>
            <w:tcMar>
              <w:top w:type="dxa" w:w="160"/>
              <w:left w:type="dxa" w:w="200"/>
              <w:bottom w:type="dxa" w:w="160"/>
              <w:right w:type="dxa" w:w="200"/>
            </w:tcMar>
          </w:tcPr>
          <w:p>
            <w:pPr>
              <w:spacing w:after="40"/>
            </w:pPr>
            <w:r>
              <w:rPr>
                <w:rFonts w:ascii="Consolas" w:cs="Consolas" w:eastAsia="Consolas" w:hAnsi="Consolas"/>
                <w:b w:val="false"/>
                <w:bCs w:val="false"/>
                <w:color w:val="BDBDBD"/>
                <w:sz w:val="19"/>
                <w:szCs w:val="19"/>
              </w:rPr>
              <w:t xml:space="preserve"># On Kali — range scan with numeric-only output and a 3 second timeout</w:t>
            </w:r>
          </w:p>
          <w:p>
            <w:pPr>
              <w:spacing w:after="40"/>
            </w:pPr>
            <w:r>
              <w:rPr>
                <w:rFonts w:ascii="Consolas" w:cs="Consolas" w:eastAsia="Consolas" w:hAnsi="Consolas"/>
                <w:b/>
                <w:bCs/>
                <w:color w:val="F0F0F0"/>
                <w:sz w:val="19"/>
                <w:szCs w:val="19"/>
              </w:rPr>
              <w:t xml:space="preserve">$ nc -znvw 3 192.168.56.102 1-1000</w:t>
            </w:r>
          </w:p>
        </w:tc>
      </w:tr>
    </w:tbl>
    <w:p>
      <w:pPr>
        <w:pStyle w:val="Heading2"/>
        <w:keepNext/>
        <w:spacing w:after="140" w:before="260"/>
      </w:pPr>
      <w:r>
        <w:rPr>
          <w:rFonts w:ascii="Calibri" w:cs="Calibri" w:eastAsia="Calibri" w:hAnsi="Calibri"/>
          <w:b/>
          <w:bCs/>
          <w:color w:val="333333"/>
          <w:sz w:val="25"/>
          <w:szCs w:val="25"/>
        </w:rPr>
        <w:t xml:space="preserve">What I Learned</w:t>
      </w:r>
    </w:p>
    <w:p>
      <w:pPr>
        <w:spacing w:after="160" w:line="300"/>
      </w:pPr>
      <w:r>
        <w:rPr>
          <w:color w:val="262626"/>
          <w:sz w:val="21"/>
          <w:szCs w:val="21"/>
        </w:rPr>
        <w:t xml:space="preserve">The -w flag takes a number of seconds as its argument, so the 3 that follows it belongs to -w and is not part of the address. It stops Netcat waiting too long on a port that never answers. This matters on hosts protected by a firewall that silently drops packets, where each attempt could otherwise hang for a long time and make a range scan very slow.</w:t>
      </w:r>
    </w:p>
    <w:p>
      <w:pPr>
        <w:spacing w:after="160" w:line="300"/>
      </w:pPr>
      <w:r>
        <w:rPr>
          <w:color w:val="262626"/>
          <w:sz w:val="21"/>
          <w:szCs w:val="21"/>
        </w:rPr>
        <w:t xml:space="preserve">The output is cleaner than in Section 1: the -n flag removed the "inverse host lookup failed" line, so the screen shows only the open ports. This scan was also run without sudo and returned exactly the same 12 open ports, so Netcat does not need root privileges to scan, even for ports below 1024. It simply makes ordinary TCP connections, the same idea as the TCP connect scan (-sT) I practised with Nmap.</w:t>
      </w:r>
    </w:p>
    <w:p>
      <w:pPr>
        <w:keepNext/>
        <w:spacing w:after="100" w:before="140"/>
        <w:jc w:val="center"/>
      </w:pPr>
      <w:r>
        <w:drawing>
          <wp:inline distT="0" distB="0" distL="0" distR="0">
            <wp:extent cx="584835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1657350"/>
                    </a:xfrm>
                    <a:prstGeom prst="rect">
                      <a:avLst/>
                    </a:prstGeom>
                  </pic:spPr>
                </pic:pic>
              </a:graphicData>
            </a:graphic>
          </wp:inline>
        </w:drawing>
      </w:r>
    </w:p>
    <w:p>
      <w:pPr>
        <w:keepNext/>
        <w:spacing w:after="220"/>
        <w:jc w:val="center"/>
      </w:pPr>
      <w:r>
        <w:rPr>
          <w:i/>
          <w:iCs/>
          <w:color w:val="4D4D4D"/>
          <w:sz w:val="18"/>
          <w:szCs w:val="18"/>
        </w:rPr>
        <w:t xml:space="preserve">Figure 3 — Range scan using -n and a 3 second timeout, returning the same 12 open ports.</w:t>
      </w:r>
    </w:p>
    <w:tbl>
      <w:tblPr>
        <w:tblW w:type="pct" w:w="100%"/>
        <w:tblBorders>
          <w:top w:val="single" w:color="808080" w:sz="2"/>
          <w:left w:val="single" w:color="808080" w:sz="2"/>
          <w:bottom w:val="single" w:color="808080" w:sz="2"/>
          <w:right w:val="single" w:color="808080" w:sz="2"/>
          <w:insideH w:val="single" w:color="808080" w:sz="2"/>
          <w:insideV w:val="single" w:color="808080" w:sz="2"/>
        </w:tblBorders>
      </w:tblPr>
      <w:tblGrid>
        <w:gridCol w:w="3000"/>
        <w:gridCol w:w="7040"/>
      </w:tblGrid>
      <w:tr>
        <w:trPr>
          <w:cantSplit/>
        </w:trPr>
        <w:tc>
          <w:tcPr>
            <w:gridSpan w:val="2"/>
            <w:shd w:fill="333333" w:color="auto" w:val="clear"/>
            <w:tcMar>
              <w:top w:type="dxa" w:w="100"/>
              <w:left w:type="dxa" w:w="180"/>
              <w:bottom w:type="dxa" w:w="100"/>
              <w:right w:type="dxa" w:w="180"/>
            </w:tcMar>
          </w:tcPr>
          <w:p>
            <w:pPr>
              <w:keepNext/>
            </w:pPr>
            <w:r>
              <w:rPr>
                <w:b/>
                <w:bCs/>
                <w:color w:val="FFFFFF"/>
                <w:sz w:val="19"/>
                <w:szCs w:val="19"/>
              </w:rPr>
              <w:t xml:space="preserve">RESULT SUMMARY</w:t>
            </w:r>
          </w:p>
        </w:tc>
      </w:tr>
      <w:tr>
        <w:trPr>
          <w:cantSplit/>
        </w:trPr>
        <w:tc>
          <w:tcPr>
            <w:tcW w:type="dxa" w:w="3000"/>
            <w:shd w:fill="333333" w:color="auto" w:val="clear"/>
            <w:tcMar>
              <w:top w:type="dxa" w:w="100"/>
              <w:left w:type="dxa" w:w="150"/>
              <w:bottom w:type="dxa" w:w="100"/>
              <w:right w:type="dxa" w:w="150"/>
            </w:tcMar>
            <w:vAlign w:val="center"/>
          </w:tcPr>
          <w:p>
            <w:pPr>
              <w:keepNext/>
            </w:pPr>
            <w:r>
              <w:rPr>
                <w:b/>
                <w:bCs/>
                <w:color w:val="FFFFFF"/>
                <w:sz w:val="19"/>
                <w:szCs w:val="19"/>
              </w:rPr>
              <w:t xml:space="preserve">Item</w:t>
            </w:r>
          </w:p>
        </w:tc>
        <w:tc>
          <w:tcPr>
            <w:tcW w:type="dxa" w:w="7040"/>
            <w:shd w:fill="000000" w:color="auto" w:val="clear"/>
            <w:tcMar>
              <w:top w:type="dxa" w:w="100"/>
              <w:left w:type="dxa" w:w="150"/>
              <w:bottom w:type="dxa" w:w="100"/>
              <w:right w:type="dxa" w:w="150"/>
            </w:tcMar>
            <w:vAlign w:val="center"/>
          </w:tcPr>
          <w:p>
            <w:pPr>
              <w:keepNext/>
            </w:pPr>
            <w:r>
              <w:rPr>
                <w:b/>
                <w:bCs/>
                <w:color w:val="FFFFFF"/>
                <w:sz w:val="19"/>
                <w:szCs w:val="19"/>
              </w:rPr>
              <w:t xml:space="preserve">Observation</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Command</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nc -znvw 3 192.168.56.102 1-1000 (no sudo)</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Open ports found</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12, identical to Section 1 (21, 22, 23, 25, 53, 80, 111, 139, 445, 512, 513, 514)</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Lookup message</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Not shown, because -n skips the DNS lookup</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Timeout</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3 seconds per connection attempt</w:t>
            </w:r>
          </w:p>
        </w:tc>
      </w:tr>
      <w:tr>
        <w:trPr>
          <w:cantSplit/>
        </w:trPr>
        <w:tc>
          <w:tcPr>
            <w:tcW w:type="dxa" w:w="3000"/>
            <w:shd w:fill="F2F2F2" w:color="auto" w:val="clear"/>
            <w:tcMar>
              <w:top w:type="dxa" w:w="100"/>
              <w:left w:type="dxa" w:w="150"/>
              <w:bottom w:type="dxa" w:w="100"/>
              <w:right w:type="dxa" w:w="150"/>
            </w:tcMar>
            <w:vAlign w:val="center"/>
          </w:tcPr>
          <w:p>
            <w:pPr>
              <w:keepNext w:val="false"/>
            </w:pPr>
            <w:r>
              <w:rPr>
                <w:b/>
                <w:bCs/>
                <w:color w:val="000000"/>
                <w:sz w:val="19"/>
                <w:szCs w:val="19"/>
              </w:rPr>
              <w:t xml:space="preserve">Privileges</w:t>
            </w:r>
          </w:p>
        </w:tc>
        <w:tc>
          <w:tcPr>
            <w:tcW w:type="dxa" w:w="7040"/>
            <w:shd w:fill="FFFFFF" w:color="auto" w:val="clear"/>
            <w:tcMar>
              <w:top w:type="dxa" w:w="100"/>
              <w:left w:type="dxa" w:w="150"/>
              <w:bottom w:type="dxa" w:w="100"/>
              <w:right w:type="dxa" w:w="150"/>
            </w:tcMar>
            <w:vAlign w:val="center"/>
          </w:tcPr>
          <w:p>
            <w:pPr>
              <w:keepNext w:val="false"/>
            </w:pPr>
            <w:r>
              <w:rPr>
                <w:b w:val="false"/>
                <w:bCs w:val="false"/>
                <w:color w:val="262626"/>
                <w:sz w:val="19"/>
                <w:szCs w:val="19"/>
              </w:rPr>
              <w:t xml:space="preserve">Ran without sudo with the same result</w:t>
            </w:r>
          </w:p>
        </w:tc>
      </w:tr>
    </w:tbl>
    <w:p>
      <w:pPr>
        <w:keepNext w:val="false"/>
        <w:spacing w:after="0" w:before="160"/>
      </w:pPr>
    </w:p>
    <w:tbl>
      <w:tblPr>
        <w:tblW w:type="pct" w:w="100%"/>
        <w:tblBorders>
          <w:top w:val="single" w:color="000000" w:sz="8"/>
          <w:left w:val="single" w:color="000000" w:sz="8"/>
          <w:bottom w:val="single" w:color="000000" w:sz="8"/>
          <w:right w:val="single" w:color="000000" w:sz="8"/>
          <w:insideH w:val="single" w:color="auto" w:sz="4"/>
          <w:insideV w:val="single" w:color="auto" w:sz="4"/>
        </w:tblBorders>
      </w:tblPr>
      <w:tblGrid>
        <w:gridCol w:w="100"/>
      </w:tblGrid>
      <w:tr>
        <w:trPr>
          <w:cantSplit/>
        </w:trPr>
        <w:tc>
          <w:tcPr>
            <w:shd w:fill="F2F2F2" w:color="auto" w:val="clear"/>
            <w:tcMar>
              <w:top w:type="dxa" w:w="160"/>
              <w:left w:type="dxa" w:w="220"/>
              <w:bottom w:type="dxa" w:w="160"/>
              <w:right w:type="dxa" w:w="220"/>
            </w:tcMar>
          </w:tcPr>
          <w:p>
            <w:pPr>
              <w:keepNext/>
              <w:spacing w:after="60"/>
            </w:pPr>
            <w:r>
              <w:rPr>
                <w:b/>
                <w:bCs/>
                <w:color w:val="000000"/>
                <w:sz w:val="20"/>
                <w:szCs w:val="20"/>
              </w:rPr>
              <w:t xml:space="preserve">My Observation</w:t>
            </w:r>
          </w:p>
          <w:p>
            <w:r>
              <w:rPr>
                <w:color w:val="1A1A1A"/>
                <w:sz w:val="20"/>
                <w:szCs w:val="20"/>
              </w:rPr>
              <w:t xml:space="preserve">Two habits to keep from this practical: add -n to remove pointless DNS lookups, and add -w to protect against slow or filtered targets. On this lab host the timeout is mostly a safeguard, because a closed port on a local machine normally refuses the connection straight away. Against a firewalled host that drops packets, the timeout would make a much bigger difference. The identical results with and without sudo also show that the extra privileges I added in Sections 1 and 2 were not needed.</w:t>
            </w:r>
          </w:p>
        </w:tc>
      </w:tr>
    </w:tbl>
    <w:p>
      <w:pPr>
        <w:pStyle w:val="Heading1"/>
        <w:keepNext/>
        <w:pBdr>
          <w:bottom w:val="single" w:color="333333" w:sz="12" w:space="6"/>
        </w:pBdr>
        <w:spacing w:after="200" w:before="360"/>
      </w:pPr>
      <w:r>
        <w:rPr>
          <w:rFonts w:ascii="Calibri" w:cs="Calibri" w:eastAsia="Calibri" w:hAnsi="Calibri"/>
          <w:b/>
          <w:bCs/>
          <w:color w:val="000000"/>
          <w:sz w:val="32"/>
          <w:szCs w:val="32"/>
        </w:rPr>
        <w:t xml:space="preserve">4. Banner Grabbing (HTTP on Port 80)</w:t>
      </w:r>
    </w:p>
    <w:p>
      <w:pPr>
        <w:spacing w:after="160" w:line="300"/>
      </w:pPr>
      <w:r>
        <w:rPr>
          <w:color w:val="262626"/>
          <w:sz w:val="21"/>
          <w:szCs w:val="21"/>
        </w:rPr>
        <w:t xml:space="preserve">Banner grabbing means connecting to a service and reading what it reveals about itself, such as the software name and version. Port 80 was identified as open in the earlier scans, so this practical connected to it and asked the web server to describe itself.</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rPr>
          <w:cantSplit/>
        </w:trPr>
        <w:tc>
          <w:tcPr>
            <w:gridSpan w:val="1"/>
            <w:shd w:fill="000000" w:color="auto" w:val="clear"/>
            <w:tcMar>
              <w:top w:type="dxa" w:w="100"/>
              <w:left w:type="dxa" w:w="180"/>
              <w:bottom w:type="dxa" w:w="100"/>
              <w:right w:type="dxa" w:w="180"/>
            </w:tcMar>
          </w:tcPr>
          <w:p>
            <w:pPr>
              <w:keepNext/>
            </w:pPr>
            <w:r>
              <w:rPr>
                <w:b/>
                <w:bCs/>
                <w:color w:val="FFFFFF"/>
                <w:sz w:val="19"/>
                <w:szCs w:val="19"/>
              </w:rPr>
              <w:t xml:space="preserve">COMMANDS USED</w:t>
            </w:r>
          </w:p>
        </w:tc>
      </w:tr>
      <w:tr>
        <w:trPr>
          <w:cantSplit/>
        </w:trPr>
        <w:tc>
          <w:tcPr>
            <w:shd w:fill="1A1A1A" w:color="auto" w:val="clear"/>
            <w:tcMar>
              <w:top w:type="dxa" w:w="160"/>
              <w:left w:type="dxa" w:w="200"/>
              <w:bottom w:type="dxa" w:w="160"/>
              <w:right w:type="dxa" w:w="200"/>
            </w:tcMar>
          </w:tcPr>
          <w:p>
            <w:pPr>
              <w:spacing w:after="40"/>
            </w:pPr>
            <w:r>
              <w:rPr>
                <w:rFonts w:ascii="Consolas" w:cs="Consolas" w:eastAsia="Consolas" w:hAnsi="Consolas"/>
                <w:b w:val="false"/>
                <w:bCs w:val="false"/>
                <w:color w:val="BDBDBD"/>
                <w:sz w:val="19"/>
                <w:szCs w:val="19"/>
              </w:rPr>
              <w:t xml:space="preserve"># On Kali — open a raw connection to the web server</w:t>
            </w:r>
          </w:p>
          <w:p>
            <w:pPr>
              <w:spacing w:after="40"/>
            </w:pPr>
            <w:r>
              <w:rPr>
                <w:rFonts w:ascii="Consolas" w:cs="Consolas" w:eastAsia="Consolas" w:hAnsi="Consolas"/>
                <w:b/>
                <w:bCs/>
                <w:color w:val="F0F0F0"/>
                <w:sz w:val="19"/>
                <w:szCs w:val="19"/>
              </w:rPr>
              <w:t xml:space="preserve">$ nc -v 192.168.56.102 80</w:t>
            </w:r>
          </w:p>
          <w:p>
            <w:pPr>
              <w:spacing w:after="40"/>
            </w:pPr>
            <w:r>
              <w:rPr>
                <w:rFonts w:ascii="Consolas" w:cs="Consolas" w:eastAsia="Consolas" w:hAnsi="Consolas"/>
                <w:b w:val="false"/>
                <w:bCs w:val="false"/>
                <w:color w:val="BDBDBD"/>
                <w:sz w:val="19"/>
                <w:szCs w:val="19"/>
              </w:rPr>
              <w:t xml:space="preserve"/>
            </w:r>
          </w:p>
          <w:p>
            <w:pPr>
              <w:spacing w:after="40"/>
            </w:pPr>
            <w:r>
              <w:rPr>
                <w:rFonts w:ascii="Consolas" w:cs="Consolas" w:eastAsia="Consolas" w:hAnsi="Consolas"/>
                <w:b w:val="false"/>
                <w:bCs w:val="false"/>
                <w:color w:val="BDBDBD"/>
                <w:sz w:val="19"/>
                <w:szCs w:val="19"/>
              </w:rPr>
              <w:t xml:space="preserve"># Then type this request, followed by a blank line (press Enter twice)</w:t>
            </w:r>
          </w:p>
          <w:p>
            <w:pPr>
              <w:spacing w:after="40"/>
            </w:pPr>
            <w:r>
              <w:rPr>
                <w:rFonts w:ascii="Consolas" w:cs="Consolas" w:eastAsia="Consolas" w:hAnsi="Consolas"/>
                <w:b w:val="false"/>
                <w:bCs w:val="false"/>
                <w:color w:val="BDBDBD"/>
                <w:sz w:val="19"/>
                <w:szCs w:val="19"/>
              </w:rPr>
              <w:t xml:space="preserve">HEAD / HTTP/1.0</w:t>
            </w:r>
          </w:p>
        </w:tc>
      </w:tr>
    </w:tbl>
    <w:p>
      <w:pPr>
        <w:pStyle w:val="Heading2"/>
        <w:keepNext/>
        <w:spacing w:after="140" w:before="260"/>
      </w:pPr>
      <w:r>
        <w:rPr>
          <w:rFonts w:ascii="Calibri" w:cs="Calibri" w:eastAsia="Calibri" w:hAnsi="Calibri"/>
          <w:b/>
          <w:bCs/>
          <w:color w:val="333333"/>
          <w:sz w:val="25"/>
          <w:szCs w:val="25"/>
        </w:rPr>
        <w:t xml:space="preserve">What I Learned</w:t>
      </w:r>
    </w:p>
    <w:p>
      <w:pPr>
        <w:spacing w:after="160" w:line="300"/>
      </w:pPr>
      <w:r>
        <w:rPr>
          <w:color w:val="262626"/>
          <w:sz w:val="21"/>
          <w:szCs w:val="21"/>
        </w:rPr>
        <w:t xml:space="preserve">The first command opens a raw TCP connection to port 80. Netcat reports the port as open and then simply waits with a blinking cursor (Figure 4). Nothing appears because web servers stay silent until the client sends a request, unlike services such as FTP, SSH or SMTP, which usually announce themselves as soon as you connect.</w:t>
      </w:r>
    </w:p>
    <w:p>
      <w:pPr>
        <w:keepNext/>
        <w:spacing w:after="100" w:before="140"/>
        <w:jc w:val="center"/>
      </w:pPr>
      <w:r>
        <w:drawing>
          <wp:inline distT="0" distB="0" distL="0" distR="0">
            <wp:extent cx="584835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885825"/>
                    </a:xfrm>
                    <a:prstGeom prst="rect">
                      <a:avLst/>
                    </a:prstGeom>
                  </pic:spPr>
                </pic:pic>
              </a:graphicData>
            </a:graphic>
          </wp:inline>
        </w:drawing>
      </w:r>
    </w:p>
    <w:p>
      <w:pPr>
        <w:keepNext/>
        <w:spacing w:after="220"/>
        <w:jc w:val="center"/>
      </w:pPr>
      <w:r>
        <w:rPr>
          <w:i/>
          <w:iCs/>
          <w:color w:val="4D4D4D"/>
          <w:sz w:val="18"/>
          <w:szCs w:val="18"/>
        </w:rPr>
        <w:t xml:space="preserve">Figure 4 — Connection to port 80 established; the server is waiting for a request.</w:t>
      </w:r>
    </w:p>
    <w:p>
      <w:pPr>
        <w:spacing w:after="160" w:line="300"/>
      </w:pPr>
      <w:r>
        <w:rPr>
          <w:color w:val="262626"/>
          <w:sz w:val="21"/>
          <w:szCs w:val="21"/>
        </w:rPr>
        <w:t xml:space="preserve">Typing HEAD / HTTP/1.0 and pressing Enter twice sends a minimal HTTP request. The HEAD method asks for the response headers only, without the page content, and the blank line tells the server the request is complete. The server replied with HTTP/1.1 200 OK and a set of headers (Figure 5), then closed the connection because of the Connection: close header, which returned me to the shell prompt.</w:t>
      </w:r>
    </w:p>
    <w:p>
      <w:pPr>
        <w:keepNext/>
        <w:spacing w:after="100" w:before="140"/>
        <w:jc w:val="center"/>
      </w:pPr>
      <w:r>
        <w:drawing>
          <wp:inline distT="0" distB="0" distL="0" distR="0">
            <wp:extent cx="584835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1524000"/>
                    </a:xfrm>
                    <a:prstGeom prst="rect">
                      <a:avLst/>
                    </a:prstGeom>
                  </pic:spPr>
                </pic:pic>
              </a:graphicData>
            </a:graphic>
          </wp:inline>
        </w:drawing>
      </w:r>
    </w:p>
    <w:p>
      <w:pPr>
        <w:keepNext/>
        <w:spacing w:after="220"/>
        <w:jc w:val="center"/>
      </w:pPr>
      <w:r>
        <w:rPr>
          <w:i/>
          <w:iCs/>
          <w:color w:val="4D4D4D"/>
          <w:sz w:val="18"/>
          <w:szCs w:val="18"/>
        </w:rPr>
        <w:t xml:space="preserve">Figure 5 — Response headers from the web server, with the Server line highlighted.</w:t>
      </w:r>
    </w:p>
    <w:tbl>
      <w:tblPr>
        <w:tblW w:type="pct" w:w="100%"/>
        <w:tblBorders>
          <w:top w:val="single" w:color="808080" w:sz="2"/>
          <w:left w:val="single" w:color="808080" w:sz="2"/>
          <w:bottom w:val="single" w:color="808080" w:sz="2"/>
          <w:right w:val="single" w:color="808080" w:sz="2"/>
          <w:insideH w:val="single" w:color="808080" w:sz="2"/>
          <w:insideV w:val="single" w:color="808080" w:sz="2"/>
        </w:tblBorders>
      </w:tblPr>
      <w:tblGrid>
        <w:gridCol w:w="3000"/>
        <w:gridCol w:w="7040"/>
      </w:tblGrid>
      <w:tr>
        <w:trPr>
          <w:cantSplit/>
        </w:trPr>
        <w:tc>
          <w:tcPr>
            <w:gridSpan w:val="2"/>
            <w:shd w:fill="333333" w:color="auto" w:val="clear"/>
            <w:tcMar>
              <w:top w:type="dxa" w:w="100"/>
              <w:left w:type="dxa" w:w="180"/>
              <w:bottom w:type="dxa" w:w="100"/>
              <w:right w:type="dxa" w:w="180"/>
            </w:tcMar>
          </w:tcPr>
          <w:p>
            <w:pPr>
              <w:keepNext/>
            </w:pPr>
            <w:r>
              <w:rPr>
                <w:b/>
                <w:bCs/>
                <w:color w:val="FFFFFF"/>
                <w:sz w:val="19"/>
                <w:szCs w:val="19"/>
              </w:rPr>
              <w:t xml:space="preserve">RESULT SUMMARY</w:t>
            </w:r>
          </w:p>
        </w:tc>
      </w:tr>
      <w:tr>
        <w:trPr>
          <w:cantSplit/>
        </w:trPr>
        <w:tc>
          <w:tcPr>
            <w:tcW w:type="dxa" w:w="3000"/>
            <w:shd w:fill="333333" w:color="auto" w:val="clear"/>
            <w:tcMar>
              <w:top w:type="dxa" w:w="100"/>
              <w:left w:type="dxa" w:w="150"/>
              <w:bottom w:type="dxa" w:w="100"/>
              <w:right w:type="dxa" w:w="150"/>
            </w:tcMar>
            <w:vAlign w:val="center"/>
          </w:tcPr>
          <w:p>
            <w:pPr>
              <w:keepNext/>
            </w:pPr>
            <w:r>
              <w:rPr>
                <w:b/>
                <w:bCs/>
                <w:color w:val="FFFFFF"/>
                <w:sz w:val="19"/>
                <w:szCs w:val="19"/>
              </w:rPr>
              <w:t xml:space="preserve">Item</w:t>
            </w:r>
          </w:p>
        </w:tc>
        <w:tc>
          <w:tcPr>
            <w:tcW w:type="dxa" w:w="7040"/>
            <w:shd w:fill="000000" w:color="auto" w:val="clear"/>
            <w:tcMar>
              <w:top w:type="dxa" w:w="100"/>
              <w:left w:type="dxa" w:w="150"/>
              <w:bottom w:type="dxa" w:w="100"/>
              <w:right w:type="dxa" w:w="150"/>
            </w:tcMar>
            <w:vAlign w:val="center"/>
          </w:tcPr>
          <w:p>
            <w:pPr>
              <w:keepNext/>
            </w:pPr>
            <w:r>
              <w:rPr>
                <w:b/>
                <w:bCs/>
                <w:color w:val="FFFFFF"/>
                <w:sz w:val="19"/>
                <w:szCs w:val="19"/>
              </w:rPr>
              <w:t xml:space="preserve">Observation</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Target</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192.168.56.102, port 80 (http)</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Request sent</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HEAD / HTTP/1.0</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Status</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HTTP/1.1 200 OK</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Web server</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Apache/2.2.8 (Ubuntu) DAV/2</w:t>
            </w:r>
          </w:p>
        </w:tc>
      </w:tr>
      <w:tr>
        <w:trPr>
          <w:cantSplit/>
        </w:trPr>
        <w:tc>
          <w:tcPr>
            <w:tcW w:type="dxa" w:w="3000"/>
            <w:shd w:fill="F2F2F2" w:color="auto" w:val="clear"/>
            <w:tcMar>
              <w:top w:type="dxa" w:w="100"/>
              <w:left w:type="dxa" w:w="150"/>
              <w:bottom w:type="dxa" w:w="100"/>
              <w:right w:type="dxa" w:w="150"/>
            </w:tcMar>
            <w:vAlign w:val="center"/>
          </w:tcPr>
          <w:p>
            <w:pPr>
              <w:keepNext/>
            </w:pPr>
            <w:r>
              <w:rPr>
                <w:b/>
                <w:bCs/>
                <w:color w:val="000000"/>
                <w:sz w:val="19"/>
                <w:szCs w:val="19"/>
              </w:rPr>
              <w:t xml:space="preserve">Backend technology</w:t>
            </w:r>
          </w:p>
        </w:tc>
        <w:tc>
          <w:tcPr>
            <w:tcW w:type="dxa" w:w="7040"/>
            <w:shd w:fill="FFFFFF" w:color="auto" w:val="clear"/>
            <w:tcMar>
              <w:top w:type="dxa" w:w="100"/>
              <w:left w:type="dxa" w:w="150"/>
              <w:bottom w:type="dxa" w:w="100"/>
              <w:right w:type="dxa" w:w="150"/>
            </w:tcMar>
            <w:vAlign w:val="center"/>
          </w:tcPr>
          <w:p>
            <w:pPr>
              <w:keepNext/>
            </w:pPr>
            <w:r>
              <w:rPr>
                <w:b w:val="false"/>
                <w:bCs w:val="false"/>
                <w:color w:val="262626"/>
                <w:sz w:val="19"/>
                <w:szCs w:val="19"/>
              </w:rPr>
              <w:t xml:space="preserve">X-Powered-By: PHP/5.2.4-2ubuntu5.10</w:t>
            </w:r>
          </w:p>
        </w:tc>
      </w:tr>
      <w:tr>
        <w:trPr>
          <w:cantSplit/>
        </w:trPr>
        <w:tc>
          <w:tcPr>
            <w:tcW w:type="dxa" w:w="3000"/>
            <w:shd w:fill="F2F2F2" w:color="auto" w:val="clear"/>
            <w:tcMar>
              <w:top w:type="dxa" w:w="100"/>
              <w:left w:type="dxa" w:w="150"/>
              <w:bottom w:type="dxa" w:w="100"/>
              <w:right w:type="dxa" w:w="150"/>
            </w:tcMar>
            <w:vAlign w:val="center"/>
          </w:tcPr>
          <w:p>
            <w:pPr>
              <w:keepNext w:val="false"/>
            </w:pPr>
            <w:r>
              <w:rPr>
                <w:b/>
                <w:bCs/>
                <w:color w:val="000000"/>
                <w:sz w:val="19"/>
                <w:szCs w:val="19"/>
              </w:rPr>
              <w:t xml:space="preserve">Other headers</w:t>
            </w:r>
          </w:p>
        </w:tc>
        <w:tc>
          <w:tcPr>
            <w:tcW w:type="dxa" w:w="7040"/>
            <w:shd w:fill="FFFFFF" w:color="auto" w:val="clear"/>
            <w:tcMar>
              <w:top w:type="dxa" w:w="100"/>
              <w:left w:type="dxa" w:w="150"/>
              <w:bottom w:type="dxa" w:w="100"/>
              <w:right w:type="dxa" w:w="150"/>
            </w:tcMar>
            <w:vAlign w:val="center"/>
          </w:tcPr>
          <w:p>
            <w:pPr>
              <w:keepNext w:val="false"/>
            </w:pPr>
            <w:r>
              <w:rPr>
                <w:b w:val="false"/>
                <w:bCs w:val="false"/>
                <w:color w:val="262626"/>
                <w:sz w:val="19"/>
                <w:szCs w:val="19"/>
              </w:rPr>
              <w:t xml:space="preserve">Connection: close, Content-Type: text/html, Date: Sun, 27 Sep 2026 13:34:16 GMT</w:t>
            </w:r>
          </w:p>
        </w:tc>
      </w:tr>
    </w:tbl>
    <w:p>
      <w:pPr>
        <w:keepNext w:val="false"/>
        <w:spacing w:after="0" w:before="160"/>
      </w:pPr>
    </w:p>
    <w:tbl>
      <w:tblPr>
        <w:tblW w:type="pct" w:w="100%"/>
        <w:tblBorders>
          <w:top w:val="single" w:color="000000" w:sz="8"/>
          <w:left w:val="single" w:color="000000" w:sz="8"/>
          <w:bottom w:val="single" w:color="000000" w:sz="8"/>
          <w:right w:val="single" w:color="000000" w:sz="8"/>
          <w:insideH w:val="single" w:color="auto" w:sz="4"/>
          <w:insideV w:val="single" w:color="auto" w:sz="4"/>
        </w:tblBorders>
      </w:tblPr>
      <w:tblGrid>
        <w:gridCol w:w="100"/>
      </w:tblGrid>
      <w:tr>
        <w:trPr>
          <w:cantSplit/>
        </w:trPr>
        <w:tc>
          <w:tcPr>
            <w:shd w:fill="F2F2F2" w:color="auto" w:val="clear"/>
            <w:tcMar>
              <w:top w:type="dxa" w:w="160"/>
              <w:left w:type="dxa" w:w="220"/>
              <w:bottom w:type="dxa" w:w="160"/>
              <w:right w:type="dxa" w:w="220"/>
            </w:tcMar>
          </w:tcPr>
          <w:p>
            <w:pPr>
              <w:keepNext/>
              <w:spacing w:after="60"/>
            </w:pPr>
            <w:r>
              <w:rPr>
                <w:b/>
                <w:bCs/>
                <w:color w:val="000000"/>
                <w:sz w:val="20"/>
                <w:szCs w:val="20"/>
              </w:rPr>
              <w:t xml:space="preserve">My Observation</w:t>
            </w:r>
          </w:p>
          <w:p>
            <w:r>
              <w:rPr>
                <w:color w:val="1A1A1A"/>
                <w:sz w:val="20"/>
                <w:szCs w:val="20"/>
              </w:rPr>
              <w:t xml:space="preserve">With one short request the server told me its exact web server version (Apache 2.2.8), the operating system family (Ubuntu) and the exact PHP version (5.2.4). Both are very old, out-of-support releases, which is why this lab machine makes good practice: in a real assessment I would look these exact versions up in a vulnerability database. The same information is what defenders should hide. Setting Apache's ServerTokens to Prod and turning PHP's expose_php off reduces how much the headers reveal.</w:t>
            </w:r>
          </w:p>
        </w:tc>
      </w:tr>
    </w:tbl>
    <w:p>
      <w:pPr>
        <w:pStyle w:val="Heading1"/>
        <w:keepNext/>
        <w:pBdr>
          <w:bottom w:val="single" w:color="333333" w:sz="12" w:space="6"/>
        </w:pBdr>
        <w:spacing w:after="200" w:before="360"/>
      </w:pPr>
      <w:r>
        <w:rPr>
          <w:rFonts w:ascii="Calibri" w:cs="Calibri" w:eastAsia="Calibri" w:hAnsi="Calibri"/>
          <w:b/>
          <w:bCs/>
          <w:color w:val="000000"/>
          <w:sz w:val="32"/>
          <w:szCs w:val="32"/>
        </w:rPr>
        <w:t xml:space="preserve">Key Takeaways</w:t>
      </w:r>
    </w:p>
    <w:p>
      <w:pPr>
        <w:pStyle w:val="ListParagraph"/>
        <w:numPr>
          <w:ilvl w:val="0"/>
          <w:numId w:val="1"/>
        </w:numPr>
        <w:spacing w:after="90"/>
      </w:pPr>
      <w:r>
        <w:rPr>
          <w:color w:val="262626"/>
          <w:sz w:val="21"/>
          <w:szCs w:val="21"/>
        </w:rPr>
        <w:t xml:space="preserve">nc -zv &lt;ip&gt; &lt;start&gt;-&lt;end&gt; scans a range of TCP ports: -z connects without sending data and -v prints the ones that are open.</w:t>
      </w:r>
    </w:p>
    <w:p>
      <w:pPr>
        <w:pStyle w:val="ListParagraph"/>
        <w:numPr>
          <w:ilvl w:val="0"/>
          <w:numId w:val="1"/>
        </w:numPr>
        <w:spacing w:after="90"/>
      </w:pPr>
      <w:r>
        <w:rPr>
          <w:color w:val="262626"/>
          <w:sz w:val="21"/>
          <w:szCs w:val="21"/>
        </w:rPr>
        <w:t xml:space="preserve">Add -n to skip DNS lookups (cleaner and faster output) and -w &lt;seconds&gt; to stop a scan hanging on filtered ports.</w:t>
      </w:r>
    </w:p>
    <w:p>
      <w:pPr>
        <w:pStyle w:val="ListParagraph"/>
        <w:numPr>
          <w:ilvl w:val="0"/>
          <w:numId w:val="1"/>
        </w:numPr>
        <w:spacing w:after="90"/>
      </w:pPr>
      <w:r>
        <w:rPr>
          <w:color w:val="262626"/>
          <w:sz w:val="21"/>
          <w:szCs w:val="21"/>
        </w:rPr>
        <w:t xml:space="preserve">Netcat's port scan is a plain TCP connect scan, so it needs no root privileges. The service names it prints come from port numbers, not from checking the service.</w:t>
      </w:r>
    </w:p>
    <w:p>
      <w:pPr>
        <w:pStyle w:val="ListParagraph"/>
        <w:numPr>
          <w:ilvl w:val="0"/>
          <w:numId w:val="1"/>
        </w:numPr>
        <w:spacing w:after="90"/>
      </w:pPr>
      <w:r>
        <w:rPr>
          <w:color w:val="262626"/>
          <w:sz w:val="21"/>
          <w:szCs w:val="21"/>
        </w:rPr>
        <w:t xml:space="preserve">Web servers stay quiet until asked. Sending HEAD / HTTP/1.0 followed by a blank line returns the response headers, which can reveal the server software and version.</w:t>
      </w:r>
    </w:p>
    <w:p>
      <w:pPr>
        <w:pStyle w:val="ListParagraph"/>
        <w:numPr>
          <w:ilvl w:val="0"/>
          <w:numId w:val="1"/>
        </w:numPr>
        <w:spacing w:after="90"/>
      </w:pPr>
      <w:r>
        <w:rPr>
          <w:color w:val="262626"/>
          <w:sz w:val="21"/>
          <w:szCs w:val="21"/>
        </w:rPr>
        <w:t xml:space="preserve">Exposed version strings turn a vague open port into a specific, researchable target, so hiding them is a simple but worthwhile hardening step.</w:t>
      </w:r>
    </w:p>
    <w:p>
      <w:pPr>
        <w:spacing w:before="300"/>
      </w:pPr>
      <w:r>
        <w:rPr>
          <w:i/>
          <w:iCs/>
          <w:color w:val="4D4D4D"/>
          <w:sz w:val="20"/>
          <w:szCs w:val="20"/>
        </w:rPr>
        <w:t xml:space="preserve">Next up: banner grabbing on the other open services (FTP on 21, SSH on 22 and SMTP on 25), then bind and reverse shells.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D4D4D"/>
        <w:sz w:val="16"/>
        <w:szCs w:val="16"/>
      </w:rPr>
      <w:t xml:space="preserve">Page </w:t>
    </w:r>
    <w:r>
      <w:rPr>
        <w:color w:val="4D4D4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4D4D4D"/>
        <w:sz w:val="16"/>
        <w:szCs w:val="16"/>
      </w:rPr>
      <w:t xml:space="preserve">Netcat Module 2 — Port Scanning &amp; Banner Grabbing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7770201f2d87e84b36b034518c9ab171db436a.png"/><Relationship Id="rId10" Type="http://schemas.openxmlformats.org/officeDocument/2006/relationships/image" Target="media/9ac173e1fd114f868bbb4be2f0cdc2c1b0ca3531.png"/><Relationship Id="rId11" Type="http://schemas.openxmlformats.org/officeDocument/2006/relationships/image" Target="media/a693e9692c5c21e4a5441b5eb885307538feb7b6.png"/><Relationship Id="rId12" Type="http://schemas.openxmlformats.org/officeDocument/2006/relationships/image" Target="media/4b41756c5b1550ff7916d8dbf31ddd13b5dfda86.png"/><Relationship Id="rId13" Type="http://schemas.openxmlformats.org/officeDocument/2006/relationships/image" Target="media/9eb48007e8ea00a77708f23b44a5c743c2031fa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2026-09-28T01:57:03.270Z</dcterms:created>
  <dcterms:modified xsi:type="dcterms:W3CDTF">2026-09-28T01:57:03.270Z</dcterms:modified>
</cp:coreProperties>
</file>

<file path=docProps/custom.xml><?xml version="1.0" encoding="utf-8"?>
<Properties xmlns="http://schemas.openxmlformats.org/officeDocument/2006/custom-properties" xmlns:vt="http://schemas.openxmlformats.org/officeDocument/2006/docPropsVTypes"/>
</file>