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86DA" w14:textId="77777777" w:rsidR="008D3BC5" w:rsidRDefault="008D3BC5"/>
    <w:p w14:paraId="7F3C33EE" w14:textId="77777777" w:rsidR="008D3BC5" w:rsidRDefault="008D3BC5"/>
    <w:p w14:paraId="43A13064" w14:textId="77777777" w:rsidR="008D3BC5" w:rsidRDefault="008D3BC5"/>
    <w:p w14:paraId="19CA3AC8" w14:textId="77777777" w:rsidR="008D3BC5" w:rsidRDefault="008D3BC5"/>
    <w:p w14:paraId="7E3DC4F2" w14:textId="77777777" w:rsidR="008D3BC5" w:rsidRDefault="008D3BC5"/>
    <w:p w14:paraId="22B98442" w14:textId="77777777" w:rsidR="008D3BC5" w:rsidRDefault="008D3BC5"/>
    <w:p w14:paraId="421393B2" w14:textId="77777777" w:rsidR="008D3BC5" w:rsidRDefault="008D3BC5"/>
    <w:p w14:paraId="0415E497" w14:textId="77777777" w:rsidR="008D3BC5" w:rsidRDefault="008D3BC5"/>
    <w:p w14:paraId="56EF2EEC" w14:textId="77777777" w:rsidR="008D3BC5" w:rsidRDefault="008D3BC5"/>
    <w:p w14:paraId="30E80B2C" w14:textId="77777777" w:rsidR="008D3BC5" w:rsidRDefault="008D3BC5"/>
    <w:p w14:paraId="51015EFD" w14:textId="77777777" w:rsidR="008D3BC5" w:rsidRDefault="008D3BC5"/>
    <w:p w14:paraId="3CA5FF1B" w14:textId="77777777" w:rsidR="008D3BC5" w:rsidRDefault="008D3BC5"/>
    <w:p w14:paraId="47387790" w14:textId="77777777" w:rsidR="008D3BC5" w:rsidRDefault="008D3BC5"/>
    <w:p w14:paraId="5C4FB776" w14:textId="77777777" w:rsidR="008D3BC5" w:rsidRDefault="008D3BC5"/>
    <w:p w14:paraId="793E1623" w14:textId="77777777" w:rsidR="008D3BC5" w:rsidRDefault="008D3BC5"/>
    <w:p w14:paraId="5DE4289C" w14:textId="20604861" w:rsidR="008D3BC5" w:rsidRDefault="00600B0E">
      <w:pPr>
        <w:jc w:val="center"/>
      </w:pPr>
      <w:r>
        <w:rPr>
          <w:noProof/>
        </w:rPr>
        <w:drawing>
          <wp:inline distT="0" distB="0" distL="0" distR="0" wp14:anchorId="273775C6" wp14:editId="714FE064">
            <wp:extent cx="3609975" cy="1133475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D818" w14:textId="77777777" w:rsidR="008D3BC5" w:rsidRDefault="008D3BC5"/>
    <w:p w14:paraId="5CCCC804" w14:textId="77777777" w:rsidR="008D3BC5" w:rsidRDefault="008D3BC5"/>
    <w:p w14:paraId="37221D3E" w14:textId="77777777" w:rsidR="008D3BC5" w:rsidRDefault="00000000">
      <w:pPr>
        <w:jc w:val="center"/>
      </w:pPr>
      <w:r>
        <w:rPr>
          <w:rFonts w:ascii="Tahoma" w:eastAsia="Tahoma" w:hAnsi="Tahoma" w:cs="Tahoma"/>
          <w:sz w:val="60"/>
          <w:szCs w:val="60"/>
        </w:rPr>
        <w:t xml:space="preserve">WGU - D483 - Security Operations </w:t>
      </w:r>
    </w:p>
    <w:p w14:paraId="32C89A8E" w14:textId="77777777" w:rsidR="008D3BC5" w:rsidRDefault="008D3BC5"/>
    <w:p w14:paraId="54DE1AEB" w14:textId="77777777" w:rsidR="008D3BC5" w:rsidRDefault="008D3BC5"/>
    <w:p w14:paraId="67BB8156" w14:textId="77777777" w:rsidR="008D3BC5" w:rsidRDefault="00000000">
      <w:pPr>
        <w:jc w:val="center"/>
      </w:pPr>
      <w:r>
        <w:rPr>
          <w:rFonts w:ascii="Tahoma" w:eastAsia="Tahoma" w:hAnsi="Tahoma" w:cs="Tahoma"/>
          <w:sz w:val="60"/>
          <w:szCs w:val="60"/>
        </w:rPr>
        <w:t>Correct Screenshots</w:t>
      </w:r>
    </w:p>
    <w:p w14:paraId="1F5DA386" w14:textId="77777777" w:rsidR="008D3BC5" w:rsidRDefault="008D3BC5">
      <w:pPr>
        <w:sectPr w:rsidR="008D3BC5" w:rsidSect="00CF00C2">
          <w:pgSz w:w="11905" w:h="16837"/>
          <w:pgMar w:top="1440" w:right="1440" w:bottom="1440" w:left="1440" w:header="720" w:footer="720" w:gutter="0"/>
          <w:cols w:space="720"/>
        </w:sectPr>
      </w:pPr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0"/>
        <w:gridCol w:w="7015"/>
      </w:tblGrid>
      <w:tr w:rsidR="008D3BC5" w14:paraId="2E401F8F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66571901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lastRenderedPageBreak/>
              <w:t>Question</w:t>
            </w:r>
          </w:p>
        </w:tc>
        <w:tc>
          <w:tcPr>
            <w:tcW w:w="0" w:type="auto"/>
          </w:tcPr>
          <w:p w14:paraId="36672696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 xml:space="preserve">What is the IP value of the compromised system? 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  <w:t>Answer should be in the format “XX.XX.XX.XX” as grouped numeric values. Ensure the IP value is visible within the Wazuh dashboard prior to answering Challenge #1.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</w:p>
        </w:tc>
      </w:tr>
      <w:tr w:rsidR="008D3BC5" w14:paraId="2647B7C3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6D078D55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0" w:type="auto"/>
          </w:tcPr>
          <w:p w14:paraId="55C5F4A8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10.10.20.10</w:t>
            </w:r>
          </w:p>
        </w:tc>
      </w:tr>
    </w:tbl>
    <w:p w14:paraId="28616871" w14:textId="77777777" w:rsidR="008D3BC5" w:rsidRDefault="008D3BC5"/>
    <w:p w14:paraId="3BF07E29" w14:textId="662BA9BF" w:rsidR="008D3BC5" w:rsidRDefault="00600B0E">
      <w:pPr>
        <w:jc w:val="center"/>
      </w:pPr>
      <w:r>
        <w:rPr>
          <w:noProof/>
        </w:rPr>
        <w:drawing>
          <wp:inline distT="0" distB="0" distL="0" distR="0" wp14:anchorId="15ADF949" wp14:editId="057B4C52">
            <wp:extent cx="6353175" cy="476250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ACD6" w14:textId="77777777" w:rsidR="008D3BC5" w:rsidRDefault="008D3BC5">
      <w:pPr>
        <w:sectPr w:rsidR="008D3BC5" w:rsidSect="00CF00C2">
          <w:pgSz w:w="11905" w:h="16837"/>
          <w:pgMar w:top="1440" w:right="1440" w:bottom="1440" w:left="1440" w:header="720" w:footer="720" w:gutter="0"/>
          <w:cols w:space="720"/>
        </w:sectPr>
      </w:pPr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0"/>
        <w:gridCol w:w="7015"/>
      </w:tblGrid>
      <w:tr w:rsidR="008D3BC5" w14:paraId="4F740297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5E073B39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lastRenderedPageBreak/>
              <w:t>Question</w:t>
            </w:r>
          </w:p>
        </w:tc>
        <w:tc>
          <w:tcPr>
            <w:tcW w:w="0" w:type="auto"/>
          </w:tcPr>
          <w:p w14:paraId="5677DD5C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What is the destination port value from the metadata returned by the malicious traffic search?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  <w:t>Answer should be in the format “XXXX” as a four-digit numeric value. Ensure the destination port value is visible within the malicious traffic search results prior to answering Challenge #2.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</w:p>
        </w:tc>
      </w:tr>
      <w:tr w:rsidR="008D3BC5" w14:paraId="2A138D56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30943179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0" w:type="auto"/>
          </w:tcPr>
          <w:p w14:paraId="403AC7E6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3333</w:t>
            </w:r>
          </w:p>
        </w:tc>
      </w:tr>
    </w:tbl>
    <w:p w14:paraId="4B21DA5B" w14:textId="77777777" w:rsidR="008D3BC5" w:rsidRDefault="008D3BC5"/>
    <w:p w14:paraId="6CC2C526" w14:textId="045C274F" w:rsidR="008D3BC5" w:rsidRDefault="00600B0E">
      <w:pPr>
        <w:jc w:val="center"/>
      </w:pPr>
      <w:r>
        <w:rPr>
          <w:noProof/>
        </w:rPr>
        <w:drawing>
          <wp:inline distT="0" distB="0" distL="0" distR="0" wp14:anchorId="4E411C84" wp14:editId="1D0FDB48">
            <wp:extent cx="6353175" cy="476250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38D2" w14:textId="77777777" w:rsidR="008D3BC5" w:rsidRDefault="008D3BC5">
      <w:pPr>
        <w:sectPr w:rsidR="008D3BC5" w:rsidSect="00CF00C2">
          <w:pgSz w:w="11905" w:h="16837"/>
          <w:pgMar w:top="1440" w:right="1440" w:bottom="1440" w:left="1440" w:header="720" w:footer="720" w:gutter="0"/>
          <w:cols w:space="720"/>
        </w:sectPr>
      </w:pPr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0"/>
        <w:gridCol w:w="7015"/>
      </w:tblGrid>
      <w:tr w:rsidR="008D3BC5" w14:paraId="3E43E8F4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611A870F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lastRenderedPageBreak/>
              <w:t>Question</w:t>
            </w:r>
          </w:p>
        </w:tc>
        <w:tc>
          <w:tcPr>
            <w:tcW w:w="0" w:type="auto"/>
          </w:tcPr>
          <w:p w14:paraId="51BC422F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What is the name of the process causing the highest CPU utilization in the compromised system?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  <w:t>Answer should be formatted as shown in the Task Manager, including capitalization. Ensure the process is visible within the Task Manager prior to answering Challenge #3.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</w:p>
        </w:tc>
      </w:tr>
      <w:tr w:rsidR="008D3BC5" w14:paraId="00776158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4E4CB759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0" w:type="auto"/>
          </w:tcPr>
          <w:p w14:paraId="7022C1F2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XMRig miner</w:t>
            </w:r>
          </w:p>
        </w:tc>
      </w:tr>
    </w:tbl>
    <w:p w14:paraId="7EDE2D54" w14:textId="77777777" w:rsidR="008D3BC5" w:rsidRDefault="008D3BC5"/>
    <w:p w14:paraId="2C7DF0D8" w14:textId="3CAEBD9E" w:rsidR="008D3BC5" w:rsidRDefault="00600B0E">
      <w:pPr>
        <w:jc w:val="center"/>
      </w:pPr>
      <w:r>
        <w:rPr>
          <w:noProof/>
        </w:rPr>
        <w:drawing>
          <wp:inline distT="0" distB="0" distL="0" distR="0" wp14:anchorId="32EFDA3B" wp14:editId="06927C14">
            <wp:extent cx="6353175" cy="47625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611D" w14:textId="77777777" w:rsidR="008D3BC5" w:rsidRDefault="008D3BC5">
      <w:pPr>
        <w:sectPr w:rsidR="008D3BC5" w:rsidSect="00CF00C2">
          <w:pgSz w:w="11905" w:h="16837"/>
          <w:pgMar w:top="1440" w:right="1440" w:bottom="1440" w:left="1440" w:header="720" w:footer="720" w:gutter="0"/>
          <w:cols w:space="720"/>
        </w:sectPr>
      </w:pPr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0"/>
        <w:gridCol w:w="7015"/>
      </w:tblGrid>
      <w:tr w:rsidR="008D3BC5" w14:paraId="10F2A96C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28D37CCA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lastRenderedPageBreak/>
              <w:t>Question</w:t>
            </w:r>
          </w:p>
        </w:tc>
        <w:tc>
          <w:tcPr>
            <w:tcW w:w="0" w:type="auto"/>
          </w:tcPr>
          <w:p w14:paraId="5467108C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What message is displayed to the right of the red “x” icon?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  <w:t>Answer should be formatted as shown in the “Virus &amp; threat protection” window, including punctuation. Double-click on the “Virus &amp; threat protection” menu and ensure the red icon and accompanying message are visible within the window prior to answering Challenge #4.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</w:p>
        </w:tc>
      </w:tr>
      <w:tr w:rsidR="008D3BC5" w14:paraId="2EE707DF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485A508D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0" w:type="auto"/>
          </w:tcPr>
          <w:p w14:paraId="4BD11387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Threat service has stopped. Restart it now.</w:t>
            </w:r>
          </w:p>
        </w:tc>
      </w:tr>
    </w:tbl>
    <w:p w14:paraId="7025CA14" w14:textId="77777777" w:rsidR="008D3BC5" w:rsidRDefault="008D3BC5"/>
    <w:p w14:paraId="74C659D3" w14:textId="33B82955" w:rsidR="008D3BC5" w:rsidRDefault="00600B0E">
      <w:pPr>
        <w:jc w:val="center"/>
      </w:pPr>
      <w:r>
        <w:rPr>
          <w:noProof/>
        </w:rPr>
        <w:drawing>
          <wp:inline distT="0" distB="0" distL="0" distR="0" wp14:anchorId="3693E0F3" wp14:editId="2BECBA69">
            <wp:extent cx="6353175" cy="47625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D787" w14:textId="77777777" w:rsidR="008D3BC5" w:rsidRDefault="008D3BC5">
      <w:pPr>
        <w:sectPr w:rsidR="008D3BC5" w:rsidSect="00CF00C2">
          <w:pgSz w:w="11905" w:h="16837"/>
          <w:pgMar w:top="1440" w:right="1440" w:bottom="1440" w:left="1440" w:header="720" w:footer="720" w:gutter="0"/>
          <w:cols w:space="720"/>
        </w:sectPr>
      </w:pPr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0"/>
        <w:gridCol w:w="7015"/>
      </w:tblGrid>
      <w:tr w:rsidR="008D3BC5" w14:paraId="4000F3FE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1C095B31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lastRenderedPageBreak/>
              <w:t>Question</w:t>
            </w:r>
          </w:p>
        </w:tc>
        <w:tc>
          <w:tcPr>
            <w:tcW w:w="0" w:type="auto"/>
          </w:tcPr>
          <w:p w14:paraId="2DFC3819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Has a new rule been added to the firewall to block the TCP port from unauthorized outgoing traffic?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  <w:t>Answer should be “Yes” or “No”. Ensure the appropriately ordered firewall DMZ rules are visible within the Server Firewall user interface prior to answering Challenge #5.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</w:r>
          </w:p>
        </w:tc>
      </w:tr>
      <w:tr w:rsidR="008D3BC5" w14:paraId="7C2728AB" w14:textId="77777777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2000" w:type="dxa"/>
          </w:tcPr>
          <w:p w14:paraId="7F9D3A1A" w14:textId="77777777" w:rsidR="008D3BC5" w:rsidRDefault="00000000">
            <w:r>
              <w:rPr>
                <w:rFonts w:ascii="Tahoma" w:eastAsia="Tahoma" w:hAnsi="Tahoma" w:cs="Tahoma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0" w:type="auto"/>
          </w:tcPr>
          <w:p w14:paraId="4DCAE7B0" w14:textId="77777777" w:rsidR="008D3BC5" w:rsidRDefault="00000000">
            <w:r>
              <w:rPr>
                <w:rFonts w:ascii="Tahoma" w:eastAsia="Tahoma" w:hAnsi="Tahoma" w:cs="Tahoma"/>
                <w:sz w:val="24"/>
                <w:szCs w:val="24"/>
              </w:rPr>
              <w:t>Yes</w:t>
            </w:r>
          </w:p>
        </w:tc>
      </w:tr>
    </w:tbl>
    <w:p w14:paraId="0550313E" w14:textId="77777777" w:rsidR="008D3BC5" w:rsidRDefault="008D3BC5"/>
    <w:p w14:paraId="707DDA95" w14:textId="4482E99A" w:rsidR="008D3BC5" w:rsidRDefault="00600B0E">
      <w:pPr>
        <w:jc w:val="center"/>
      </w:pPr>
      <w:r>
        <w:rPr>
          <w:noProof/>
        </w:rPr>
        <w:drawing>
          <wp:inline distT="0" distB="0" distL="0" distR="0" wp14:anchorId="6229AA1C" wp14:editId="2E27B621">
            <wp:extent cx="6353175" cy="47625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3BC5">
      <w:pgSz w:w="11905" w:h="16837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BC5"/>
    <w:rsid w:val="0015055A"/>
    <w:rsid w:val="00600B0E"/>
    <w:rsid w:val="008D3BC5"/>
    <w:rsid w:val="00CF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F07B"/>
  <w15:docId w15:val="{4920058E-5833-48F4-A6C0-665294F92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243</Words>
  <Characters>1390</Characters>
  <Application>Microsoft Office Word</Application>
  <DocSecurity>0</DocSecurity>
  <Lines>11</Lines>
  <Paragraphs>3</Paragraphs>
  <ScaleCrop>false</ScaleCrop>
  <Manager/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Frimpong, Denzel</dc:creator>
  <cp:keywords/>
  <dc:description/>
  <cp:lastModifiedBy>Frimpong, Denzel</cp:lastModifiedBy>
  <cp:revision>2</cp:revision>
  <dcterms:created xsi:type="dcterms:W3CDTF">2024-01-25T21:20:00Z</dcterms:created>
  <dcterms:modified xsi:type="dcterms:W3CDTF">2024-01-25T21:20:00Z</dcterms:modified>
  <cp:category/>
</cp:coreProperties>
</file>