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C8F5"/>
                <w:sz w:val="72"/>
                <w:szCs w:val="72"/>
              </w:rPr>
              <w:t xml:space="preserve">PhishGuard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AAAAAA"/>
                <w:sz w:val="30"/>
                <w:szCs w:val="30"/>
              </w:rPr>
              <w:t xml:space="preserve">Email Threat Analyzer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6FA8"/>
          <w:sz w:val="30"/>
          <w:szCs w:val="30"/>
        </w:rPr>
        <w:t xml:space="preserve">Full Project Documentation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7606A"/>
          <w:sz w:val="22"/>
          <w:szCs w:val="22"/>
        </w:rPr>
        <w:t xml:space="preserve">Covers architecture, component design, detection logic, threat classification,</w:t>
      </w:r>
    </w:p>
    <w:p>
      <w:pPr>
        <w:jc w:val="center"/>
      </w:pPr>
      <w:r>
        <w:rPr>
          <w:rFonts w:ascii="Arial" w:cs="Arial" w:eastAsia="Arial" w:hAnsi="Arial"/>
          <w:color w:val="57606A"/>
          <w:sz w:val="22"/>
          <w:szCs w:val="22"/>
        </w:rPr>
        <w:t xml:space="preserve">PDF export, GUI design, usage guide, and development decisions.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Language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Python 3.10+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Purpose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Portfolio / Educational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Complete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1E6FA8" w:sz="4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7606A"/>
          <w:sz w:val="16"/>
          <w:szCs w:val="16"/>
        </w:rPr>
        <w:t xml:space="preserve">Built for educational and portfolio purposes. Not a production security control.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E6FA8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 \t "Heading 1,1,Heading 2,2"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PhishGuard is a fully offline, Python-based phishing email analysis tool. It accepts a raw email (either as a .eml / .txt file or pasted text), parses it, and runs three independent analyzers against the headers, URLs, and body content. The findings are combined into a weighted risk score, a threat classification label, and a detailed report that can be viewed in the terminal, in a modern GUI, or exported as a PDF.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Goals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6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Is Met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Detect phishing indicators statically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Three analyzer modules with 25+ individual checks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Work without internet / API keys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100% offline regex and heuristic logic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Be useful for learning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Heavy inline comments, clear module separation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Look professional in a portfolio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Color-coded terminal output, CustomTkinter GUI, PDF reports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Show security knowledge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MITRE ATT&amp;CK references, SPF/DKIM awareness, threat labelling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What We Built — Development Journey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PhishGuard was built across four distinct phases.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 — Core CLI Tool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The foundation: a command-line tool that could parse an email and report on it.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6FA8"/>
          <w:sz w:val="22"/>
          <w:szCs w:val="22"/>
        </w:rPr>
        <w:t xml:space="preserve">Files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phishguard.py — main entry point with argument parsing and colored report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analyzers/header_analyzer.py — 8 header-level phishing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analyzers/url_analyzer.py — 9 URL-level checks including extraction from HTML anchor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analyzers/body_analyzer.py — 7 pattern categories across 50+ regex phrases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utils/scorer.py — weighted scoring and verdict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samples/ — 3 test emails (2 phishing, 1 legitimate)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requirements.txt, README.md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6FA8"/>
          <w:sz w:val="22"/>
          <w:szCs w:val="22"/>
        </w:rPr>
        <w:t xml:space="preserve">Key Design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Use Python's built-in email library — no external parser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Keep each analyzer in its own module so they are independently testable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Return findings as plain dicts {category, severity, detail} — a simple contract that every consumer (terminal, GUI, PDF) can read without conversion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6FA8"/>
          <w:sz w:val="22"/>
          <w:szCs w:val="22"/>
        </w:rPr>
        <w:t xml:space="preserve">Phase 1 Test Results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8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5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phishing1.eml (PayPal spoof)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100/100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CRITICAL — 25 findings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phishing2.eml (IT helpdesk spear-phish)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100/100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CRITICAL — 21 findings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legitimate.eml (GitHub notification)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0/100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LOW — 0 false positives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 — GUI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A graphical interface was added so the tool can be used without touching a terminal. CustomTkinter was chosen for its modern flat design, dark/light mode support, and rounded widget styling.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6FA8"/>
          <w:sz w:val="22"/>
          <w:szCs w:val="22"/>
        </w:rPr>
        <w:t xml:space="preserve">GUI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Sidebar with Load File, Analyze, Clear, and Appearance toggle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Email input text box with placeholder text that clears on focus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File browser dialog (supports .eml and .txt)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Background thread for analysis so the UI never freezes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Scrollable results panel: score card, progress bar, per-category findings, verdict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Status bar showing current state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3 — Threat Classification + PDF Export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Two major features were added to make PhishGuard look and behave like a professional tool.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6FA8"/>
          <w:sz w:val="22"/>
          <w:szCs w:val="22"/>
        </w:rPr>
        <w:t xml:space="preserve">Files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utils/classifier.py — MITRE ATT&amp;CK-aligned threat labelling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utils/pdf_exporter.py — ReportLab-based PDF report generator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6FA8"/>
          <w:sz w:val="22"/>
          <w:szCs w:val="22"/>
        </w:rPr>
        <w:t xml:space="preserve">Files 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phishguard.py — added --export CLI flag and classification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gui.py — added Export PDF button and threat classification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requirements.txt — added reportlab&gt;=4.0.0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Project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6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phishguard.py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CLI entry point — argument parsing, report rendering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gui.py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GUI entry point — CustomTkinter application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analyzers/header_analyzer.py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Parses email headers for spoofing / auth failures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analyzers/url_analyzer.py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Extracts and inspects every URL in the body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analyzers/body_analyzer.py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Scans body text for phishing language patterns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utils/scorer.py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Converts findings list to risk score and verdict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utils/classifier.py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Maps findings and body text to threat category labels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utils/pdf_exporter.py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Generates a PDF report using ReportLab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samples/phishing1.eml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PayPal credential phish (CRITICAL)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samples/phishing2.eml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IT helpdesk spear-phish (CRITICAL)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samples/legitimate.eml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GitHub notification (LOW, 0 false positives)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pip dependencies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README.md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Public-facing project README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DOCUMENTATION.md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Full technical documentation (source of this document)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Architecture &amp; Data Flow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Each email passes through three independent analyzer modules. All findings are collected into a single unified list before scoring and classification. No analyzer knows about the others — this separation makes each one individually testable and replaceable.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Finding Dict Contract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Every analyzer returns a list of finding dictionaries in this exact shape: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"category":  str,   # "Header" | "URL" | "Body"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"severity":  str,   # "HIGH" | "MEDIUM" | "LOW"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"detail":    str,   # Human-readable description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This uniform shape means the scorer, classifier, GUI renderer, and PDF exporter all consume the same data without any transformation layer.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Processing Pipeline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8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1. Parse</w:t>
            </w:r>
          </w:p>
        </w:tc>
        <w:tc>
          <w:tcPr>
            <w:tcW w:type="dxa" w:w="8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email.message_from_bytes() / from_string() creates a Message object from raw email text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2. Headers</w:t>
            </w:r>
          </w:p>
        </w:tc>
        <w:tc>
          <w:tcPr>
            <w:tcW w:type="dxa" w:w="8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analyze_headers(msg) reads header fields and returns Header findings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3. Body extract</w:t>
            </w:r>
          </w:p>
        </w:tc>
        <w:tc>
          <w:tcPr>
            <w:tcW w:type="dxa" w:w="8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get_body_text(msg) walks the MIME tree and decodes all text/plain and text/html parts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4. URLs</w:t>
            </w:r>
          </w:p>
        </w:tc>
        <w:tc>
          <w:tcPr>
            <w:tcW w:type="dxa" w:w="8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analyze_urls(body) extracts URLs via two-pass regex and inspects each one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5. Body scan</w:t>
            </w:r>
          </w:p>
        </w:tc>
        <w:tc>
          <w:tcPr>
            <w:tcW w:type="dxa" w:w="8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analyze_body(msg) matches 50+ phrase patterns against the decoded body text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6. Score</w:t>
            </w:r>
          </w:p>
        </w:tc>
        <w:tc>
          <w:tcPr>
            <w:tcW w:type="dxa" w:w="8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calculate_score(findings) sums severity weights, capped at 100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7. Classify</w:t>
            </w:r>
          </w:p>
        </w:tc>
        <w:tc>
          <w:tcPr>
            <w:tcW w:type="dxa" w:w="8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classify_threat(findings, body, msg) assigns MITRE-aligned threat labels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8. Output</w:t>
            </w:r>
          </w:p>
        </w:tc>
        <w:tc>
          <w:tcPr>
            <w:tcW w:type="dxa" w:w="8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Terminal report, GUI results panel, or PDF — all read the same findings list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Component Deep-Dives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Header Analyzer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File: analyzers/header_analyzer.py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The header analyzer reads raw email headers and applies 8 checks. Headers are where the first and most reliable phishing signals live because attackers must set certain headers to route the email, and those headers often contradict each other.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4080"/>
      </w:tblGrid>
      <w:tr>
        <w:trPr>
          <w:tblHeader/>
        </w:trP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Detects</w:t>
            </w:r>
          </w:p>
        </w:tc>
        <w:tc>
          <w:tcPr>
            <w:tcW w:type="dxa" w:w="4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From / Reply-To mismatch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Reply-To set to different address so replies go to attacker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Return-Path domain mismatch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Envelope sender domain differs from displayed From domain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Display name brand impersonation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'PayPal Security' in display name but domain is evil.xyz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Suspicious sending domain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Domain is a known disposable/throwaway mail provider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SPF fail / softfail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Authentication-Results or Received-SPF header shows failure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HIGH / MEDIUM</w:t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DKIM failure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DKIM signature did not verify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No DKIM signature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Email has no DKIM-Signature header at all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Bulk mailer X-Mailer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PHPMailer, SendBlaster, etc. in X-Mailer header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URL Analyzer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File: analyzers/url_analyzer.py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The URL analyzer uses a two-pass extraction strategy: first scanning for HTML anchor tags (capturing both the real href and the visible display text), then catching any remaining plain-text URLs. Each extracted URL is then inspected independently.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4080"/>
      </w:tblGrid>
      <w:tr>
        <w:trPr>
          <w:tblHeader/>
        </w:trP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Detects</w:t>
            </w:r>
          </w:p>
        </w:tc>
        <w:tc>
          <w:tcPr>
            <w:tcW w:type="dxa" w:w="4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IP-based host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http://192.168.1.1/login — no domain name used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Suspicious TLD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.xyz, .tk, .ml, .ru, .cn, and 25+ others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URL shortener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bit.ly, tinyurl.com, t.co, and 15+ others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Excessive subdomains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3+ subdomain levels (e.g. a.b.c.evil.com)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Brand in subdomain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paypal.evil.com — brand is subdomain, not real domain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Misleading anchor text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Display text is a URL that differs from the real href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URL-encoded characters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%XX encoding that may obfuscate the real destination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Suspicious path keywords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/login, /verify, /account on unknown domains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HTTP on sensitive pages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Unencrypted connection for login/account/bank pages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Body Analyzer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File: analyzers/body_analyzer.py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The body analyzer scans decoded email text using five regex pattern categories. It handles multipart MIME emails by walking the message tree and collecting all text/plain and text/html parts.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348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Patterns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Urgency / pressure phrases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'act now', 'account will be suspended', 'last warning'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Credential harvesting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'enter your password', 'social security number'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Suspicious action prompts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'click here', 'open the attachment', 'enable macros'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Social engineering lures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'you have won', 'unusual activity detected'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Impersonation language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LOW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'dear valued customer', 'IT department'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Scoring Engine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File: utils/scorer.py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Converts a heterogeneous list of findings into a single 0–100 integer score using severity weights.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 per Finding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4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75 – 100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50 – 74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25 – 49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0 – 24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Threat Classifier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File: utils/classifier.py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Assigns one or more MITRE ATT&amp;CK-aligned threat labels to the email. Each category has a list of (regex_pattern, weight) signal pairs. The classifier searches the combined email body + subject + From header against all signals, sums the weights, and reports any category that exceeds a minimum threshold of 3.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28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MITRE Reference</w:t>
            </w:r>
          </w:p>
        </w:tc>
        <w:tc>
          <w:tcPr>
            <w:tcW w:type="dxa" w:w="4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Signals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Credential Harvesting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T1598</w:t>
            </w:r>
          </w:p>
        </w:tc>
        <w:tc>
          <w:tcPr>
            <w:tcW w:type="dxa" w:w="4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password/login/verify/SSN/credit card requests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Business Email Compromise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T1534 / T1566.002</w:t>
            </w:r>
          </w:p>
        </w:tc>
        <w:tc>
          <w:tcPr>
            <w:tcW w:type="dxa" w:w="4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wire transfer, invoice, IT helpdesk, payroll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Delivery / Logistics Scam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T1566</w:t>
            </w:r>
          </w:p>
        </w:tc>
        <w:tc>
          <w:tcPr>
            <w:tcW w:type="dxa" w:w="4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package, FedEx, UPS, tracking number, customs fee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Account Takeover Attempt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T1078</w:t>
            </w:r>
          </w:p>
        </w:tc>
        <w:tc>
          <w:tcPr>
            <w:tcW w:type="dxa" w:w="4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account suspended, unauthorized access, security alert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Malware Delivery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T1566.001</w:t>
            </w:r>
          </w:p>
        </w:tc>
        <w:tc>
          <w:tcPr>
            <w:tcW w:type="dxa" w:w="4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open attachment, enable macros, .exe/.zip/.docm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Financial Fraud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T1657</w:t>
            </w:r>
          </w:p>
        </w:tc>
        <w:tc>
          <w:tcPr>
            <w:tcW w:type="dxa" w:w="4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lottery won, unclaimed prize, inheritance, tax refund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5.6 PDF Exporter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File: utils/pdf_exporter.py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Uses ReportLab's Platypus document layout engine to generate a multi-section PDF report. Platypus handles text reflow, table layout, and automatic page breaks. The PDF contains: branded header, scan metadata, score card with progress bar, threat classification cards, per-category findings tables, verdict, and disclaimer footer.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60"/>
        <w:ind w:left="360"/>
      </w:pPr>
      <w:r>
        <w:rPr>
          <w:rFonts w:ascii="Arial" w:cs="Arial" w:eastAsia="Arial" w:hAnsi="Arial"/>
          <w:i/>
          <w:iCs/>
          <w:color w:val="57606A"/>
          <w:sz w:val="18"/>
          <w:szCs w:val="18"/>
        </w:rPr>
        <w:t xml:space="preserve">ReportLab was chosen over fpdf2 (no automatic reflow) and WeasyPrint (requires system libs) because Platypus handles variable-length content naturally.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5.7 CLI Entry Point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File: phishguard.py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7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(no flag)</w:t>
            </w:r>
          </w:p>
        </w:tc>
        <w:tc>
          <w:tcPr>
            <w:tcW w:type="dxa" w:w="7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Terminal report only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--export</w:t>
            </w:r>
          </w:p>
        </w:tc>
        <w:tc>
          <w:tcPr>
            <w:tcW w:type="dxa" w:w="7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Auto-generates a timestamped PDF next to the input file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--export report.pdf</w:t>
            </w:r>
          </w:p>
        </w:tc>
        <w:tc>
          <w:tcPr>
            <w:tcW w:type="dxa" w:w="7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Saves PDF to the specified path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--show-body</w:t>
            </w:r>
          </w:p>
        </w:tc>
        <w:tc>
          <w:tcPr>
            <w:tcW w:type="dxa" w:w="7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Prints the raw extracted body before the report (debug)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5.8 GUI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File: gui.py | Technology: CustomTkinter 5.x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The GUI runs analysis in a daemon background thread to keep the UI responsive. All widget updates are scheduled back on the main tkinter thread using self.after(0, callback). The Export PDF button stays disabled until a successful analysis populates self._last_results, preventing exports with no data.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Detection Coverage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Header Checks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3200"/>
        <w:gridCol w:w="228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  <w:tc>
          <w:tcPr>
            <w:tcW w:type="dxa" w:w="2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H1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From / Reply-To mismatch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reply_to_addr != from_addr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H2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Return-Path domain mismatch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return_path_domain != from_domain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H3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Display name brand impersonation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Brand in display name but not in domain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H4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Suspicious sending domain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Domain in hardcoded blocklist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H5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SPF fail / softfail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spf=fail or spf=softfail in auth headers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H6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SPF none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spf=none in auth headers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H7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DKIM failure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dkim=fail in Authentication-Results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H8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No DKIM signature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No DKIM-Signature header present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H9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Bulk mailer X-Mailer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PHPMailer / SendBlaster in X-Mailer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H10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X-Originating-IP present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Header exists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URL Checks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3200"/>
        <w:gridCol w:w="228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  <w:tc>
          <w:tcPr>
            <w:tcW w:type="dxa" w:w="2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U1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IP-based host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Hostname matches IPv4 regex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U2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Suspicious TLD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TLD in blocklist of 30+ abused TLDs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U3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URL shortener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Hostname in shortener list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U4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Excessive subdomains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Subdomain count &gt;= 3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U5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Brand in subdomain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Brand in subdomain parts, not base domain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U6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Misleading anchor text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Display host differs from actual href host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U7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URL-encoded characters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% present and decoded URL differs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U8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Suspicious path keywords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login/verify/account/secure on unknown domain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U9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HTTP on sensitive page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Scheme is http and URL contains login/bank keywords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Body Checks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2000"/>
        <w:gridCol w:w="348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Count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B1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Urgency / pressure phrases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13 patterns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B2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Credential harvesting phrases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9 patterns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B3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Suspicious action prompts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7 patterns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B4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Social engineering lures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10 patterns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B5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Impersonation language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5 patterns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B6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JavaScript in email body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&lt;script&gt; tag present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B7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Base64 obfuscation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100+ char base64 string in body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Threat Classification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Confidence Thresholds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Signal Score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8 or more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4 – 7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Less than 3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Not reported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Classification Descriptions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6FA8"/>
          <w:sz w:val="22"/>
          <w:szCs w:val="22"/>
        </w:rPr>
        <w:t xml:space="preserve">Credential Harvesting — MITRE T1598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Triggered by: password/login requests, verify account, SSN, credit card details. Typically combined with fake login page URLs, urgency pressure, and brand impersonation.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6FA8"/>
          <w:sz w:val="22"/>
          <w:szCs w:val="22"/>
        </w:rPr>
        <w:t xml:space="preserve">Business Email Compromise (BEC) — MITRE T1534 / T1566.002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Triggered by: wire transfer, invoice, IT helpdesk impersonation, payroll references. Often has no malicious URLs — relies purely on social engineering to authority figures.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6FA8"/>
          <w:sz w:val="22"/>
          <w:szCs w:val="22"/>
        </w:rPr>
        <w:t xml:space="preserve">Delivery / Logistics Scam — MITRE T1566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Triggered by: FedEx/UPS/DHL names, 'package on hold', customs fee, tracking number. Lures victim to fake carrier login page or payment portal.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6FA8"/>
          <w:sz w:val="22"/>
          <w:szCs w:val="22"/>
        </w:rPr>
        <w:t xml:space="preserve">Account Takeover Attempt — MITRE T1078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Triggered by: 'account suspended', unauthorized access, security alert, reset password. Creates urgency around losing account access to drive credential submission.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6FA8"/>
          <w:sz w:val="22"/>
          <w:szCs w:val="22"/>
        </w:rPr>
        <w:t xml:space="preserve">Malware Delivery — MITRE T1566.001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Triggered by: 'open the attachment', 'enable macros', file extension keywords. The email is a delivery vehicle for a malicious payload.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6FA8"/>
          <w:sz w:val="22"/>
          <w:szCs w:val="22"/>
        </w:rPr>
        <w:t xml:space="preserve">Financial Fraud — MITRE T1657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Triggered by: lottery, inheritance, unclaimed prize, tax refund, advance fee. Classic 419 / advance-fee fraud patterns.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Scoring System Explained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Why Weighted Severity?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Not all phishing signals are equally damning. A missing DKIM signature (LOW) alone is not meaningful — many small organisations don't configure DKIM. But SPF failure + Reply-To mismatch + credential request phrases together are a very strong indicator.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How the Math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1 LOW finding = 4 points → stays in LOW band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1 HIGH finding = 18 points → still LOW band (a single flag isn't conclusive)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3x HIGH findings = 54 points → HIGH band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5x HIGH + 2x MEDIUM findings = 110 points, capped to 100 → CRITICAL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Tuning the Weights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The weights live in utils/scorer.py and can be changed without touching any other file. To make the tool more sensitive, lower the risk level thresholds. To reduce false positives, increase them.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SEVERITY_WEIGHTS = {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"HIGH":   18,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"MEDIUM": 10,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"LOW":     4,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Usage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Installation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"C:\Users\USER01\Desktop\MY CYBERSEC PROJECTS\PhishGuard"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-r requirements.txt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Launching the GUI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gui.py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CLI Commands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80"/>
      </w:tblGrid>
      <w:tr>
        <w:trPr>
          <w:tblHeader/>
        </w:trPr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5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python phishguard.py samples/phishing1.eml</w:t>
            </w:r>
          </w:p>
        </w:tc>
        <w:tc>
          <w:tcPr>
            <w:tcW w:type="dxa" w:w="5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Analyze a file, terminal report only</w:t>
            </w:r>
          </w:p>
        </w:tc>
      </w:tr>
      <w:tr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python phishguard.py samples/phishing2.eml</w:t>
            </w:r>
          </w:p>
        </w:tc>
        <w:tc>
          <w:tcPr>
            <w:tcW w:type="dxa" w:w="5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Analyze the IT helpdesk spear-phish</w:t>
            </w:r>
          </w:p>
        </w:tc>
      </w:tr>
      <w:tr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python phishguard.py samples/legitimate.eml</w:t>
            </w:r>
          </w:p>
        </w:tc>
        <w:tc>
          <w:tcPr>
            <w:tcW w:type="dxa" w:w="5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Analyze the legitimate GitHub email</w:t>
            </w:r>
          </w:p>
        </w:tc>
      </w:tr>
      <w:tr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python phishguard.py</w:t>
            </w:r>
          </w:p>
        </w:tc>
        <w:tc>
          <w:tcPr>
            <w:tcW w:type="dxa" w:w="5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Interactive paste mode (type END to submit)</w:t>
            </w:r>
          </w:p>
        </w:tc>
      </w:tr>
      <w:tr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python phishguard.py email.eml --export</w:t>
            </w:r>
          </w:p>
        </w:tc>
        <w:tc>
          <w:tcPr>
            <w:tcW w:type="dxa" w:w="5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Analyze and auto-save a PDF</w:t>
            </w:r>
          </w:p>
        </w:tc>
      </w:tr>
      <w:tr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python phishguard.py email.eml --export out.pdf</w:t>
            </w:r>
          </w:p>
        </w:tc>
        <w:tc>
          <w:tcPr>
            <w:tcW w:type="dxa" w:w="5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Analyze and save PDF as out.pdf</w:t>
            </w:r>
          </w:p>
        </w:tc>
      </w:tr>
      <w:tr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python phishguard.py email.eml --show-body</w:t>
            </w:r>
          </w:p>
        </w:tc>
        <w:tc>
          <w:tcPr>
            <w:tcW w:type="dxa" w:w="5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Print raw decoded body before report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Getting Raw Email Text from Real Clients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</w:t>
            </w:r>
          </w:p>
        </w:tc>
        <w:tc>
          <w:tcPr>
            <w:tcW w:type="dxa" w:w="8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Gmail</w:t>
            </w:r>
          </w:p>
        </w:tc>
        <w:tc>
          <w:tcPr>
            <w:tcW w:type="dxa" w:w="8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Open email → ⋮ (three dots) → Show original → Copy all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Outlook</w:t>
            </w:r>
          </w:p>
        </w:tc>
        <w:tc>
          <w:tcPr>
            <w:tcW w:type="dxa" w:w="8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Open email → File → Properties → Internet headers (copy), then copy body separately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Thunderbird</w:t>
            </w:r>
          </w:p>
        </w:tc>
        <w:tc>
          <w:tcPr>
            <w:tcW w:type="dxa" w:w="8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Open email → View → Message Source (Ctrl+U)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Apple Mail</w:t>
            </w:r>
          </w:p>
        </w:tc>
        <w:tc>
          <w:tcPr>
            <w:tcW w:type="dxa" w:w="8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Open email → View → Message → Raw Source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VS Code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Ctrl+` to open terminal, then run python gui.py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F5 with gui.py open to launch with the debugger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Use .vscode/launch.json for named run configurations (PhishGuard GUI / PhishGuard CLI)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Sample Outputs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phishing1.eml — PayPal Credential Spoof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508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5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Findings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Overall Score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100/100 CRITICAL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Threat: Credential Harvesting (HIGH confidence)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Header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5 findings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Reply-To mismatch, display name spoof, SPF fail, DKIM fail, PHPMailer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URL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4 findings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Misleading anchor text, brand in subdomain, .xyz TLD, HTTP on login page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16 findings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6 urgency phrases, 6 credential requests, 1 action prompt, 3 impersonation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phishing2.eml — IT Helpdesk Spear-Phish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508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5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Findings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Overall Score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100/100 CRITICAL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Threat: BEC (HIGH), Account Takeover (HIGH)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Header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6 findings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Reply-To to mailinator.com, Return-Path mass-emailer.ru, SPF softfail, SendBlaster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URL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4 findings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IP-based URL (192.168.x.x), HTTP on login page, bit.ly shortener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11 findings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6 urgency phrases, 1 credential request, 2 action prompts, 2 impersonation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legitimate.eml — GitHub Notification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508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5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Findings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Overall Score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0/100 LOW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No threat classification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Header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0 findings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SPF pass, DKIM pass, From = Reply-To = Return-Path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URL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0 findings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All URLs use github.com or support.github.com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0 findings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No phishing phrases detected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Dependencies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pip Packages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8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colorama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&gt;=0.4.6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ANSI terminal colors on Windows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customtkinter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&gt;=5.2.0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Modern GUI widgets (dark/light themed)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reportlab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&gt;=4.0.0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PDF generation via Platypus layout engine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Standard Library Modules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email</w:t>
            </w:r>
          </w:p>
        </w:tc>
        <w:tc>
          <w:tcPr>
            <w:tcW w:type="dxa" w:w="7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Parsing .eml files and multipart MIME bodies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re</w:t>
            </w:r>
          </w:p>
        </w:tc>
        <w:tc>
          <w:tcPr>
            <w:tcW w:type="dxa" w:w="7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All regex pattern matching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urllib.parse</w:t>
            </w:r>
          </w:p>
        </w:tc>
        <w:tc>
          <w:tcPr>
            <w:tcW w:type="dxa" w:w="7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URL parsing (urlparse, unquote)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argparse</w:t>
            </w:r>
          </w:p>
        </w:tc>
        <w:tc>
          <w:tcPr>
            <w:tcW w:type="dxa" w:w="7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CLI argument parsing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textwrap</w:t>
            </w:r>
          </w:p>
        </w:tc>
        <w:tc>
          <w:tcPr>
            <w:tcW w:type="dxa" w:w="7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Word-wrapping long lines in terminal output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threading</w:t>
            </w:r>
          </w:p>
        </w:tc>
        <w:tc>
          <w:tcPr>
            <w:tcW w:type="dxa" w:w="7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Background analysis thread in GUI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tkinter</w:t>
            </w:r>
          </w:p>
        </w:tc>
        <w:tc>
          <w:tcPr>
            <w:tcW w:type="dxa" w:w="7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Base GUI layer under CustomTkinter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datetime</w:t>
            </w:r>
          </w:p>
        </w:tc>
        <w:tc>
          <w:tcPr>
            <w:tcW w:type="dxa" w:w="7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Timestamps in PDF report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os</w:t>
            </w:r>
          </w:p>
        </w:tc>
        <w:tc>
          <w:tcPr>
            <w:tcW w:type="dxa" w:w="7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File path operations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Design Decisions &amp; Trade-offs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8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35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Trade-off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Offline-only / no API calls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Portable, fast, private — works on any machine with Python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No URL reputation data or domain age checks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Findings as plain dicts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Simple contract — every consumer reads severity and detail the same way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No type safety; a dataclass would be better at larger scale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Regex-based detection (not ML)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Transparent, auditable, explainable — you can read what triggers a finding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Novel phrasing not covered by patterns may be missed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CustomTkinter over PyQt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Single pip install, no C compiler, no licensing concerns, modern look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Less powerful than PyQt for complex UIs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ReportLab over fpdf2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Platypus handles automatic text reflow and page breaks for variable-length reports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Higher learning curve than fpdf2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email standard library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No external parser needed, handles all MIME edge cases, ships with Python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Less convenient API than third-party parsers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Known Limitations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58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5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Potential Fix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Static analysis only — URLs not visited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Cannot detect malicious pages with benign-looking URLs</w:t>
            </w:r>
          </w:p>
        </w:tc>
        <w:tc>
          <w:tcPr>
            <w:tcW w:type="dxa" w:w="4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Integrate VirusTotal API (optional online mode)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No attachment scanning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Malware in attachments is not detected</w:t>
            </w:r>
          </w:p>
        </w:tc>
        <w:tc>
          <w:tcPr>
            <w:tcW w:type="dxa" w:w="4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Add file extraction and basic YARA scanning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English-only pattern lists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Non-English phishing emails score low</w:t>
            </w:r>
          </w:p>
        </w:tc>
        <w:tc>
          <w:tcPr>
            <w:tcW w:type="dxa" w:w="4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Add multilingual pattern sets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No domain age / WHOIS check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Newly registered domains are not flagged</w:t>
            </w:r>
          </w:p>
        </w:tc>
        <w:tc>
          <w:tcPr>
            <w:tcW w:type="dxa" w:w="4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Add optional WHOIS lookup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Regex can be evaded by unusual spacing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'v e r i f y' is not matched</w:t>
            </w:r>
          </w:p>
        </w:tc>
        <w:tc>
          <w:tcPr>
            <w:tcW w:type="dxa" w:w="4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Add text normalization before matching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HTML rendering not simulated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White-on-white hidden text is not detected</w:t>
            </w:r>
          </w:p>
        </w:tc>
        <w:tc>
          <w:tcPr>
            <w:tcW w:type="dxa" w:w="4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292F"/>
                <w:sz w:val="18"/>
                <w:szCs w:val="18"/>
              </w:rPr>
              <w:t xml:space="preserve">Parse and analyze computed visual text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Potential Future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VirusTotal URL lookup — optional --online flag that checks extracted URLs against VirusTotal API for reputation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Attachment analysis — extract and inspect attachments; flag suspicious file types, check for embedded macros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WHOIS domain age — newly registered domains (&lt; 30 days) are a strong phishing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Bulk analysis mode — --bulk /path/to/folder/ to scan entire directories and produce a summary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Email client plugins — package as an Outlook add-in or Thunderbird extension for one-click in-client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Multilingual support — add pattern lists for Spanish, French, German, Portuguese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YARA rule integration — run YARA rules against email body and attachments for known malware family signatures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Whitelist / trust list — mark known-good domains so internal emails don't generate false positives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Machine learning layer — train a classifier on a labeled dataset to complement the rule-based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Dark web breach check — optional integration with HaveIBeenPwned API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Disclaimer</w:t>
      </w:r>
    </w:p>
    <w:p>
      <w:pPr>
        <w:spacing w:after="60" w:before="6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PhishGuard was built for educational and portfolio purposes — to demonstrate practical Python application development in a cybersecurity context.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Skills Demonstrated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Email security concepts — SPF, DKIM, header inspection, MIME parsing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Regex-based threat detection with layered confidence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MITRE ATT&amp;CK framework awareness and threat labelling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Python module architecture — separation of concerns, shared data contracts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GUI development with CustomTkinter including threading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PDF report generation with ReportLab Platypus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CLI design with argparse, colored output with colorama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Intended 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Cybersecurity coursework and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CTF (Capture the Flag) challenges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Security awareness training demonstrations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4292F"/>
          <w:sz w:val="20"/>
          <w:szCs w:val="20"/>
        </w:rPr>
        <w:t xml:space="preserve">Portfolio demonstration of Python + security skills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60"/>
        <w:ind w:left="360"/>
      </w:pPr>
      <w:r>
        <w:rPr>
          <w:rFonts w:ascii="Arial" w:cs="Arial" w:eastAsia="Arial" w:hAnsi="Arial"/>
          <w:i/>
          <w:iCs/>
          <w:color w:val="57606A"/>
          <w:sz w:val="18"/>
          <w:szCs w:val="18"/>
        </w:rPr>
        <w:t xml:space="preserve">This tool is not a production security control. Always use authorized email samples only. Never analyze emails you do not have permission to inspect.</w:t>
      </w:r>
    </w:p>
    <w:p>
      <w:pPr>
        <w:pBdr>
          <w:bottom w:val="single" w:color="1E6FA8" w:sz="4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7606A"/>
          <w:sz w:val="18"/>
          <w:szCs w:val="18"/>
        </w:rPr>
        <w:t xml:space="preserve">PhishGuard v1.0  —  Built with Python 3.10+ | colorama | customtkinter | reportlab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1"/>
      </w:pBdr>
      <w:spacing w:before="80"/>
      <w:jc w:val="center"/>
    </w:pPr>
    <w:r>
      <w:rPr>
        <w:rFonts w:ascii="Arial" w:cs="Arial" w:eastAsia="Arial" w:hAnsi="Arial"/>
        <w:color w:val="57606A"/>
        <w:sz w:val="16"/>
        <w:szCs w:val="16"/>
      </w:rPr>
      <w:t xml:space="preserve">PhishGuard v1.0  |  Educational Use Only  |  Page </w:t>
    </w:r>
    <w:r>
      <w:rPr>
        <w:rFonts w:ascii="Arial" w:cs="Arial" w:eastAsia="Arial" w:hAnsi="Arial"/>
        <w:color w:val="5760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7606A"/>
        <w:sz w:val="16"/>
        <w:szCs w:val="16"/>
      </w:rPr>
      <w:t xml:space="preserve"> of </w:t>
    </w:r>
    <w:r>
      <w:rPr>
        <w:rFonts w:ascii="Arial" w:cs="Arial" w:eastAsia="Arial" w:hAnsi="Arial"/>
        <w:color w:val="5760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6FA8" w:sz="4" w:space="1"/>
      </w:pBdr>
      <w:tabs>
        <w:tab w:val="right" w:pos="10080"/>
      </w:tabs>
      <w:spacing w:after="80"/>
    </w:pPr>
    <w:r>
      <w:rPr>
        <w:rFonts w:ascii="Arial" w:cs="Arial" w:eastAsia="Arial" w:hAnsi="Arial"/>
        <w:color w:val="1E6FA8"/>
        <w:sz w:val="16"/>
        <w:szCs w:val="16"/>
      </w:rPr>
      <w:t xml:space="preserve">PhishGuard — Full Project Documentation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7606A"/>
        <w:sz w:val="16"/>
        <w:szCs w:val="16"/>
      </w:rPr>
      <w:t xml:space="preserve">CONFIDENTIAL / EDUCATIONAL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29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6FA8" w:sz="6" w:space="1"/>
      </w:pBdr>
      <w:spacing w:after="160" w:before="360"/>
      <w:outlineLvl w:val="0"/>
    </w:pPr>
    <w:rPr>
      <w:rFonts w:ascii="Arial" w:cs="Arial" w:eastAsia="Arial" w:hAnsi="Arial"/>
      <w:b/>
      <w:bCs/>
      <w:color w:val="1E6FA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D111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E6F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2026-06-03T15:54:06.226Z</dcterms:created>
  <dcterms:modified xsi:type="dcterms:W3CDTF">2026-06-03T15:54:06.226Z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