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856C5" w14:textId="1A050B4C" w:rsidR="5925F0D4" w:rsidRDefault="5925F0D4" w:rsidP="2D95A448">
      <w:pPr>
        <w:pStyle w:val="Titel"/>
        <w:rPr>
          <w:rFonts w:eastAsia="Century Gothic" w:cs="Century Gothic"/>
          <w:color w:val="00B5FF" w:themeColor="accent2"/>
          <w:sz w:val="36"/>
          <w:szCs w:val="36"/>
          <w:lang w:val="en-GB"/>
        </w:rPr>
      </w:pPr>
      <w:r w:rsidRPr="2D95A448">
        <w:rPr>
          <w:rFonts w:eastAsia="Century Gothic" w:cs="Century Gothic"/>
          <w:b/>
          <w:bCs/>
          <w:color w:val="00B5FF" w:themeColor="accent2"/>
          <w:sz w:val="36"/>
          <w:szCs w:val="36"/>
          <w:lang w:val="en-GB"/>
        </w:rPr>
        <w:t xml:space="preserve">Cyber Innovation Hub: </w:t>
      </w:r>
      <w:r w:rsidR="03010835" w:rsidRPr="2D95A448">
        <w:rPr>
          <w:rFonts w:eastAsia="Century Gothic" w:cs="Century Gothic"/>
          <w:b/>
          <w:bCs/>
          <w:color w:val="00B5FF" w:themeColor="accent2"/>
          <w:sz w:val="36"/>
          <w:szCs w:val="36"/>
          <w:lang w:val="en-GB"/>
        </w:rPr>
        <w:t>Open-Source</w:t>
      </w:r>
      <w:r w:rsidRPr="2D95A448">
        <w:rPr>
          <w:rFonts w:eastAsia="Century Gothic" w:cs="Century Gothic"/>
          <w:b/>
          <w:bCs/>
          <w:color w:val="00B5FF" w:themeColor="accent2"/>
          <w:sz w:val="36"/>
          <w:szCs w:val="36"/>
          <w:lang w:val="en-GB"/>
        </w:rPr>
        <w:t xml:space="preserve"> Data Diode</w:t>
      </w:r>
    </w:p>
    <w:p w14:paraId="59E90517" w14:textId="5118532E" w:rsidR="5373BC42" w:rsidRDefault="5373BC42" w:rsidP="2D95A448">
      <w:pPr>
        <w:rPr>
          <w:rFonts w:eastAsia="Calibri"/>
          <w:i/>
          <w:iCs/>
          <w:szCs w:val="20"/>
          <w:lang w:val="en-GB"/>
        </w:rPr>
      </w:pPr>
      <w:r w:rsidRPr="2D95A448">
        <w:rPr>
          <w:rFonts w:eastAsia="Calibri"/>
          <w:i/>
          <w:iCs/>
          <w:szCs w:val="20"/>
          <w:lang w:val="en-GB"/>
        </w:rPr>
        <w:t>Together we increase the Cyber resilience of the Netherlands</w:t>
      </w:r>
    </w:p>
    <w:p w14:paraId="08DFB22E" w14:textId="7C67AAB0" w:rsidR="2D95A448" w:rsidRDefault="2D95A448" w:rsidP="2D95A448">
      <w:pPr>
        <w:jc w:val="both"/>
        <w:rPr>
          <w:rFonts w:eastAsia="Century Gothic" w:cs="Century Gothic"/>
          <w:color w:val="000000" w:themeColor="text1"/>
          <w:szCs w:val="20"/>
          <w:lang w:val="en-GB"/>
        </w:rPr>
      </w:pPr>
    </w:p>
    <w:p w14:paraId="1635016B" w14:textId="4D029C15" w:rsidR="56BDCDE7" w:rsidRDefault="56BDCDE7" w:rsidP="2D95A448">
      <w:pPr>
        <w:pStyle w:val="Titel"/>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Content</w:t>
      </w:r>
    </w:p>
    <w:p w14:paraId="77720809" w14:textId="3C620700" w:rsidR="5925F0D4" w:rsidRDefault="5925F0D4"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Cyber Innovation Hub</w:t>
      </w:r>
    </w:p>
    <w:p w14:paraId="48E47D8D" w14:textId="227F3DFA" w:rsidR="5925F0D4" w:rsidRDefault="5925F0D4"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 xml:space="preserve">Data diode vs. </w:t>
      </w:r>
      <w:r w:rsidR="63A36C37" w:rsidRPr="2D95A448">
        <w:rPr>
          <w:rFonts w:eastAsia="Century Gothic" w:cs="Century Gothic"/>
          <w:color w:val="000000" w:themeColor="text1"/>
          <w:szCs w:val="20"/>
          <w:lang w:val="en-GB"/>
        </w:rPr>
        <w:t>Open-Source</w:t>
      </w:r>
      <w:r w:rsidRPr="2D95A448">
        <w:rPr>
          <w:rFonts w:eastAsia="Century Gothic" w:cs="Century Gothic"/>
          <w:color w:val="000000" w:themeColor="text1"/>
          <w:szCs w:val="20"/>
          <w:lang w:val="en-GB"/>
        </w:rPr>
        <w:t xml:space="preserve"> Data Diode  </w:t>
      </w:r>
    </w:p>
    <w:p w14:paraId="5B72BE07" w14:textId="2F3C5C62" w:rsidR="5925F0D4" w:rsidRDefault="5925F0D4"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 xml:space="preserve">OSDD: </w:t>
      </w:r>
      <w:r w:rsidR="1F9740AF" w:rsidRPr="2D95A448">
        <w:rPr>
          <w:rFonts w:eastAsia="Century Gothic" w:cs="Century Gothic"/>
          <w:color w:val="000000" w:themeColor="text1"/>
          <w:szCs w:val="20"/>
          <w:lang w:val="en-GB"/>
        </w:rPr>
        <w:t>Basic concepts</w:t>
      </w:r>
    </w:p>
    <w:p w14:paraId="2D7DA18B" w14:textId="388E3593" w:rsidR="5925F0D4" w:rsidRDefault="5925F0D4"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OSDD-community</w:t>
      </w:r>
    </w:p>
    <w:p w14:paraId="0549BD39" w14:textId="03D0D77D" w:rsidR="5925F0D4" w:rsidRDefault="5925F0D4"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Use cases</w:t>
      </w:r>
    </w:p>
    <w:p w14:paraId="689844C9" w14:textId="72387F03" w:rsidR="3FDB6505" w:rsidRDefault="3FDB6505"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alibri"/>
          <w:color w:val="000000" w:themeColor="text1"/>
          <w:szCs w:val="20"/>
          <w:lang w:val="en-GB"/>
        </w:rPr>
        <w:t>How can you contribute as a developer?</w:t>
      </w:r>
    </w:p>
    <w:p w14:paraId="094C3FC8" w14:textId="2C63FA5A" w:rsidR="3FDB6505" w:rsidRDefault="3FDB6505" w:rsidP="2D95A448">
      <w:pPr>
        <w:pStyle w:val="Lijstalinea"/>
        <w:numPr>
          <w:ilvl w:val="0"/>
          <w:numId w:val="6"/>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License</w:t>
      </w:r>
    </w:p>
    <w:p w14:paraId="4A67331F" w14:textId="29466B57" w:rsidR="2D95A448" w:rsidRDefault="2D95A448" w:rsidP="2D95A448">
      <w:pPr>
        <w:jc w:val="both"/>
        <w:rPr>
          <w:rFonts w:eastAsia="Century Gothic" w:cs="Century Gothic"/>
          <w:color w:val="000000" w:themeColor="text1"/>
          <w:sz w:val="22"/>
          <w:lang w:val="en-GB"/>
        </w:rPr>
      </w:pPr>
    </w:p>
    <w:p w14:paraId="37B74001" w14:textId="22EEA771" w:rsidR="5925F0D4" w:rsidRDefault="5925F0D4"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1. Cyber Innovation Hub</w:t>
      </w:r>
    </w:p>
    <w:p w14:paraId="7DEBBBC2" w14:textId="4B1F27AC" w:rsidR="30DCE36C" w:rsidRDefault="30DCE36C" w:rsidP="2D95A448">
      <w:pPr>
        <w:jc w:val="both"/>
        <w:rPr>
          <w:rFonts w:eastAsia="Calibri"/>
          <w:color w:val="000000" w:themeColor="text1"/>
          <w:szCs w:val="20"/>
          <w:lang w:val="en-GB"/>
        </w:rPr>
      </w:pPr>
      <w:r w:rsidRPr="2D95A448">
        <w:rPr>
          <w:rFonts w:eastAsia="Calibri"/>
          <w:color w:val="000000" w:themeColor="text1"/>
          <w:szCs w:val="20"/>
          <w:lang w:val="en-GB"/>
        </w:rPr>
        <w:t xml:space="preserve">The Cyber Innovation Hub, established in 2019 from the Ministry of </w:t>
      </w:r>
      <w:r w:rsidR="02B3220F" w:rsidRPr="2D95A448">
        <w:rPr>
          <w:rFonts w:eastAsia="Calibri"/>
          <w:color w:val="000000" w:themeColor="text1"/>
          <w:szCs w:val="20"/>
          <w:lang w:val="en-GB"/>
        </w:rPr>
        <w:t>Defence</w:t>
      </w:r>
      <w:r w:rsidRPr="2D95A448">
        <w:rPr>
          <w:rFonts w:eastAsia="Calibri"/>
          <w:color w:val="000000" w:themeColor="text1"/>
          <w:szCs w:val="20"/>
          <w:lang w:val="en-GB"/>
        </w:rPr>
        <w:t xml:space="preserve">, ensures that departments, research institutions and companies work together on joint security issues in the field of cyber (security). The aim is to strengthen cyber knowledge and skills in the Netherlands, facilitate innovations and experiments and build an ecosystem of cyber experts, innovators and other partners to reduce cyber threats. The Cyber Innovation Hub is included in the Dutch Cyber Security Agenda (NCSA) (2020) and in the </w:t>
      </w:r>
      <w:r w:rsidR="55BC9A01" w:rsidRPr="2D95A448">
        <w:rPr>
          <w:rFonts w:eastAsia="Calibri"/>
          <w:color w:val="000000" w:themeColor="text1"/>
          <w:szCs w:val="20"/>
          <w:lang w:val="en-GB"/>
        </w:rPr>
        <w:t>vision of Defence</w:t>
      </w:r>
      <w:r w:rsidRPr="2D95A448">
        <w:rPr>
          <w:rFonts w:eastAsia="Calibri"/>
          <w:color w:val="000000" w:themeColor="text1"/>
          <w:szCs w:val="20"/>
          <w:lang w:val="en-GB"/>
        </w:rPr>
        <w:t>.</w:t>
      </w:r>
    </w:p>
    <w:p w14:paraId="532A3C6A" w14:textId="1B98A348" w:rsidR="2D95A448" w:rsidRDefault="2D95A448" w:rsidP="2D95A448">
      <w:pPr>
        <w:jc w:val="both"/>
        <w:rPr>
          <w:rFonts w:eastAsia="Century Gothic" w:cs="Century Gothic"/>
          <w:color w:val="000000" w:themeColor="text1"/>
          <w:szCs w:val="20"/>
          <w:lang w:val="en-GB"/>
        </w:rPr>
      </w:pPr>
    </w:p>
    <w:p w14:paraId="2EF33AB7" w14:textId="70DB733F" w:rsidR="5925F0D4" w:rsidRDefault="5925F0D4"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 xml:space="preserve">2. Data diode vs. </w:t>
      </w:r>
      <w:r w:rsidR="1AFC5F29" w:rsidRPr="2D95A448">
        <w:rPr>
          <w:rFonts w:eastAsia="Century Gothic" w:cs="Century Gothic"/>
          <w:b/>
          <w:bCs/>
          <w:color w:val="000000" w:themeColor="text1"/>
          <w:sz w:val="32"/>
          <w:szCs w:val="32"/>
          <w:lang w:val="en-GB"/>
        </w:rPr>
        <w:t>Open-Source</w:t>
      </w:r>
      <w:r w:rsidRPr="2D95A448">
        <w:rPr>
          <w:rFonts w:eastAsia="Century Gothic" w:cs="Century Gothic"/>
          <w:b/>
          <w:bCs/>
          <w:color w:val="000000" w:themeColor="text1"/>
          <w:sz w:val="32"/>
          <w:szCs w:val="32"/>
          <w:lang w:val="en-GB"/>
        </w:rPr>
        <w:t xml:space="preserve"> Data Diode</w:t>
      </w:r>
    </w:p>
    <w:p w14:paraId="5B0AA3E0" w14:textId="52E5CE2E" w:rsidR="3FE7E30E" w:rsidRDefault="3FE7E30E" w:rsidP="2D95A448">
      <w:pPr>
        <w:jc w:val="both"/>
        <w:rPr>
          <w:rFonts w:eastAsia="Calibri"/>
          <w:color w:val="000000" w:themeColor="text1"/>
          <w:szCs w:val="20"/>
          <w:lang w:val="en-GB"/>
        </w:rPr>
      </w:pPr>
      <w:r w:rsidRPr="2D95A448">
        <w:rPr>
          <w:rFonts w:eastAsia="Calibri"/>
          <w:color w:val="000000" w:themeColor="text1"/>
          <w:szCs w:val="20"/>
          <w:lang w:val="en-GB"/>
        </w:rPr>
        <w:t xml:space="preserve">The Cyber Innovation Hub has launched the </w:t>
      </w:r>
      <w:r w:rsidR="770D5A84" w:rsidRPr="2D95A448">
        <w:rPr>
          <w:b/>
          <w:bCs/>
          <w:color w:val="00B5FF" w:themeColor="accent2"/>
          <w:lang w:val="en-GB"/>
        </w:rPr>
        <w:t>Open-Source</w:t>
      </w:r>
      <w:r w:rsidRPr="2D95A448">
        <w:rPr>
          <w:b/>
          <w:bCs/>
          <w:color w:val="00B5FF" w:themeColor="accent2"/>
          <w:lang w:val="en-GB"/>
        </w:rPr>
        <w:t xml:space="preserve"> Data Diode (OSDD)</w:t>
      </w:r>
      <w:r w:rsidRPr="2D95A448">
        <w:rPr>
          <w:rFonts w:eastAsia="Calibri"/>
          <w:color w:val="000000" w:themeColor="text1"/>
          <w:szCs w:val="20"/>
          <w:lang w:val="en-GB"/>
        </w:rPr>
        <w:t xml:space="preserve"> innovation program with the aim of increasing cyber security in the Netherlands for public and private parties in the Netherlands.</w:t>
      </w:r>
    </w:p>
    <w:p w14:paraId="123B5503" w14:textId="0B708A26" w:rsidR="2D95A448" w:rsidRDefault="2D95A448" w:rsidP="2D95A448">
      <w:pPr>
        <w:jc w:val="both"/>
        <w:rPr>
          <w:rFonts w:eastAsia="Century Gothic" w:cs="Century Gothic"/>
          <w:color w:val="000000" w:themeColor="text1"/>
          <w:szCs w:val="20"/>
          <w:lang w:val="en-GB"/>
        </w:rPr>
      </w:pPr>
    </w:p>
    <w:p w14:paraId="2A9F2079" w14:textId="3419E2C9" w:rsidR="3FE7E30E" w:rsidRDefault="3FE7E30E" w:rsidP="2D95A448">
      <w:pPr>
        <w:jc w:val="both"/>
        <w:rPr>
          <w:rFonts w:eastAsia="Calibri"/>
          <w:b/>
          <w:bCs/>
          <w:color w:val="000000" w:themeColor="text1"/>
          <w:szCs w:val="20"/>
          <w:lang w:val="en-GB"/>
        </w:rPr>
      </w:pPr>
      <w:r w:rsidRPr="2D95A448">
        <w:rPr>
          <w:rFonts w:eastAsia="Calibri"/>
          <w:b/>
          <w:bCs/>
          <w:color w:val="000000" w:themeColor="text1"/>
          <w:szCs w:val="20"/>
          <w:lang w:val="en-GB"/>
        </w:rPr>
        <w:t>What is a data diode?</w:t>
      </w:r>
    </w:p>
    <w:p w14:paraId="0F949C60" w14:textId="4A411404" w:rsidR="3FE7E30E" w:rsidRDefault="3FE7E30E" w:rsidP="2D95A448">
      <w:pPr>
        <w:jc w:val="both"/>
        <w:rPr>
          <w:rFonts w:eastAsia="Calibri"/>
          <w:color w:val="000000" w:themeColor="text1"/>
          <w:szCs w:val="20"/>
          <w:lang w:val="en-GB"/>
        </w:rPr>
      </w:pPr>
      <w:r w:rsidRPr="2D95A448">
        <w:rPr>
          <w:rFonts w:eastAsia="Calibri"/>
          <w:color w:val="000000" w:themeColor="text1"/>
          <w:szCs w:val="20"/>
          <w:lang w:val="en-GB"/>
        </w:rPr>
        <w:t xml:space="preserve">A data diode is a network appliance in the form of a hardware device, which, based on its physical components, enables data traffic between two separate networks in only one secure direction. In short, data can be sent from A to B, but not from B to A. Because the security is not software-based, it cannot create vulnerabilities in the form of software bugs and cannot be attacked by online hacks. For example, a data diode could provide remote access to the data of an IoT device, without the risk of a </w:t>
      </w:r>
      <w:r w:rsidR="448DBA91" w:rsidRPr="2D95A448">
        <w:rPr>
          <w:rFonts w:eastAsia="Calibri"/>
          <w:color w:val="000000" w:themeColor="text1"/>
          <w:szCs w:val="20"/>
          <w:lang w:val="en-GB"/>
        </w:rPr>
        <w:t>third-party</w:t>
      </w:r>
      <w:r w:rsidRPr="2D95A448">
        <w:rPr>
          <w:rFonts w:eastAsia="Calibri"/>
          <w:color w:val="000000" w:themeColor="text1"/>
          <w:szCs w:val="20"/>
          <w:lang w:val="en-GB"/>
        </w:rPr>
        <w:t xml:space="preserve"> tampering with this device. Thus, the distributed data can be trusted. It therefore offers one of the most effective ways to protect networks and systems against external cyber threats.</w:t>
      </w:r>
    </w:p>
    <w:p w14:paraId="21E7C5CE" w14:textId="13677C97" w:rsidR="2D95A448" w:rsidRDefault="2D95A448" w:rsidP="2D95A448">
      <w:pPr>
        <w:jc w:val="both"/>
        <w:rPr>
          <w:rFonts w:eastAsia="Century Gothic" w:cs="Century Gothic"/>
          <w:color w:val="000000" w:themeColor="text1"/>
          <w:szCs w:val="20"/>
          <w:lang w:val="en-GB"/>
        </w:rPr>
      </w:pPr>
    </w:p>
    <w:p w14:paraId="74118D65" w14:textId="5E8A4D71" w:rsidR="3FE7E30E" w:rsidRDefault="3FE7E30E" w:rsidP="2D95A448">
      <w:pPr>
        <w:ind w:left="708"/>
        <w:jc w:val="both"/>
        <w:rPr>
          <w:rFonts w:eastAsia="Calibri"/>
          <w:b/>
          <w:bCs/>
          <w:i/>
          <w:iCs/>
          <w:color w:val="4F79FF"/>
          <w:szCs w:val="20"/>
          <w:lang w:val="en-GB"/>
        </w:rPr>
      </w:pPr>
      <w:r w:rsidRPr="2D95A448">
        <w:rPr>
          <w:rFonts w:eastAsia="Calibri"/>
          <w:b/>
          <w:bCs/>
          <w:i/>
          <w:iCs/>
          <w:color w:val="4F79FF"/>
          <w:szCs w:val="20"/>
          <w:lang w:val="en-GB"/>
        </w:rPr>
        <w:t>Example 1: Operations Center</w:t>
      </w:r>
    </w:p>
    <w:p w14:paraId="78D86DAD" w14:textId="2031EFA3" w:rsidR="1E2AEB69" w:rsidRDefault="1E2AEB69" w:rsidP="2D95A448">
      <w:pPr>
        <w:ind w:left="708"/>
        <w:jc w:val="both"/>
        <w:rPr>
          <w:rFonts w:eastAsia="Calibri"/>
          <w:i/>
          <w:iCs/>
          <w:color w:val="4F79FF"/>
          <w:szCs w:val="20"/>
          <w:lang w:val="en-GB"/>
        </w:rPr>
      </w:pPr>
      <w:r w:rsidRPr="2D95A448">
        <w:rPr>
          <w:rFonts w:eastAsia="Calibri"/>
          <w:i/>
          <w:iCs/>
          <w:color w:val="4F79FF"/>
          <w:szCs w:val="20"/>
          <w:lang w:val="en-GB"/>
        </w:rPr>
        <w:t>Defence</w:t>
      </w:r>
      <w:r w:rsidR="3FE7E30E" w:rsidRPr="2D95A448">
        <w:rPr>
          <w:rFonts w:eastAsia="Calibri"/>
          <w:i/>
          <w:iCs/>
          <w:color w:val="4F79FF"/>
          <w:szCs w:val="20"/>
          <w:lang w:val="en-GB"/>
        </w:rPr>
        <w:t xml:space="preserve"> has an operations </w:t>
      </w:r>
      <w:r w:rsidR="18029796" w:rsidRPr="2D95A448">
        <w:rPr>
          <w:rFonts w:eastAsia="Calibri"/>
          <w:i/>
          <w:iCs/>
          <w:color w:val="4F79FF"/>
          <w:szCs w:val="20"/>
          <w:lang w:val="en-GB"/>
        </w:rPr>
        <w:t>centre</w:t>
      </w:r>
      <w:r w:rsidR="3FE7E30E" w:rsidRPr="2D95A448">
        <w:rPr>
          <w:rFonts w:eastAsia="Calibri"/>
          <w:i/>
          <w:iCs/>
          <w:color w:val="4F79FF"/>
          <w:szCs w:val="20"/>
          <w:lang w:val="en-GB"/>
        </w:rPr>
        <w:t xml:space="preserve"> where important information about missions comes together. People from outside sometimes try to get into that system. For fear of a hack, the information in this </w:t>
      </w:r>
      <w:r w:rsidR="3BB23D49" w:rsidRPr="2D95A448">
        <w:rPr>
          <w:rFonts w:eastAsia="Calibri"/>
          <w:i/>
          <w:iCs/>
          <w:color w:val="4F79FF"/>
          <w:szCs w:val="20"/>
          <w:lang w:val="en-GB"/>
        </w:rPr>
        <w:t>centre</w:t>
      </w:r>
      <w:r w:rsidR="3FE7E30E" w:rsidRPr="2D95A448">
        <w:rPr>
          <w:rFonts w:eastAsia="Calibri"/>
          <w:i/>
          <w:iCs/>
          <w:color w:val="4F79FF"/>
          <w:szCs w:val="20"/>
          <w:lang w:val="en-GB"/>
        </w:rPr>
        <w:t xml:space="preserve"> is no longer sent digitally to, for example, other departments. A courier will literally pick up the information. Thanks to the diode, this is no longer necessary.</w:t>
      </w:r>
    </w:p>
    <w:p w14:paraId="700FD210" w14:textId="417D4564" w:rsidR="2D95A448" w:rsidRDefault="2D95A448" w:rsidP="2D95A448">
      <w:pPr>
        <w:jc w:val="both"/>
        <w:rPr>
          <w:rFonts w:eastAsia="Century Gothic" w:cs="Century Gothic"/>
          <w:color w:val="000000" w:themeColor="text1"/>
          <w:szCs w:val="20"/>
          <w:lang w:val="en-GB"/>
        </w:rPr>
      </w:pPr>
    </w:p>
    <w:p w14:paraId="2831AC5C" w14:textId="5FAB33DB" w:rsidR="2D95A448" w:rsidRDefault="2D95A448" w:rsidP="2D95A448">
      <w:pPr>
        <w:jc w:val="both"/>
        <w:rPr>
          <w:rFonts w:eastAsia="Century Gothic" w:cs="Century Gothic"/>
          <w:color w:val="000000" w:themeColor="text1"/>
          <w:szCs w:val="20"/>
          <w:lang w:val="en-GB"/>
        </w:rPr>
      </w:pPr>
    </w:p>
    <w:p w14:paraId="44BED382" w14:textId="00850D8C" w:rsidR="3FE7E30E" w:rsidRDefault="3FE7E30E" w:rsidP="2D95A448">
      <w:pPr>
        <w:jc w:val="both"/>
        <w:rPr>
          <w:rFonts w:eastAsia="Calibri"/>
          <w:b/>
          <w:bCs/>
          <w:color w:val="000000" w:themeColor="text1"/>
          <w:szCs w:val="20"/>
          <w:lang w:val="en-GB"/>
        </w:rPr>
      </w:pPr>
      <w:r w:rsidRPr="2D95A448">
        <w:rPr>
          <w:rFonts w:eastAsia="Calibri"/>
          <w:b/>
          <w:bCs/>
          <w:color w:val="000000" w:themeColor="text1"/>
          <w:szCs w:val="20"/>
          <w:lang w:val="en-GB"/>
        </w:rPr>
        <w:t>Data diode vs. Air gap</w:t>
      </w:r>
    </w:p>
    <w:p w14:paraId="051FF75C" w14:textId="2050CD39" w:rsidR="3FE7E30E" w:rsidRDefault="3FE7E30E" w:rsidP="2D95A448">
      <w:pPr>
        <w:jc w:val="both"/>
        <w:rPr>
          <w:rFonts w:eastAsia="Calibri"/>
          <w:color w:val="000000" w:themeColor="text1"/>
          <w:szCs w:val="20"/>
          <w:lang w:val="en-GB"/>
        </w:rPr>
      </w:pPr>
      <w:r w:rsidRPr="2D95A448">
        <w:rPr>
          <w:rFonts w:eastAsia="Calibri"/>
          <w:color w:val="000000" w:themeColor="text1"/>
          <w:szCs w:val="20"/>
          <w:lang w:val="en-GB"/>
        </w:rPr>
        <w:t xml:space="preserve">A common solution to protect sensitive or classified information against </w:t>
      </w:r>
      <w:r w:rsidR="7B893850" w:rsidRPr="2D95A448">
        <w:rPr>
          <w:rFonts w:eastAsia="Calibri"/>
          <w:color w:val="000000" w:themeColor="text1"/>
          <w:szCs w:val="20"/>
          <w:lang w:val="en-GB"/>
        </w:rPr>
        <w:t>cyber-attacks</w:t>
      </w:r>
      <w:r w:rsidRPr="2D95A448">
        <w:rPr>
          <w:rFonts w:eastAsia="Calibri"/>
          <w:color w:val="000000" w:themeColor="text1"/>
          <w:szCs w:val="20"/>
          <w:lang w:val="en-GB"/>
        </w:rPr>
        <w:t xml:space="preserve"> is to completely disconnect it from other networks (</w:t>
      </w:r>
      <w:r w:rsidRPr="2D95A448">
        <w:rPr>
          <w:rFonts w:eastAsia="Calibri"/>
          <w:b/>
          <w:bCs/>
          <w:color w:val="00B5FF" w:themeColor="accent2"/>
          <w:szCs w:val="20"/>
          <w:lang w:val="en-GB"/>
        </w:rPr>
        <w:t>air gapping</w:t>
      </w:r>
      <w:r w:rsidRPr="2D95A448">
        <w:rPr>
          <w:rFonts w:eastAsia="Calibri"/>
          <w:color w:val="000000" w:themeColor="text1"/>
          <w:szCs w:val="20"/>
          <w:lang w:val="en-GB"/>
        </w:rPr>
        <w:t>). Air gapping works well to prevent remote cyber-attacks, but in itself lacks a way to easily communicate with the outside world. There are situations where information needs to be transferred to or from the secure network. Data diodes solve that problem and are the ideal solution for maintaining air-gapped security against outside attacks while enabling remote communication.</w:t>
      </w:r>
    </w:p>
    <w:p w14:paraId="0517D3D6" w14:textId="017C4351" w:rsidR="3FE7E30E" w:rsidRDefault="3FE7E30E" w:rsidP="2D95A448">
      <w:pPr>
        <w:jc w:val="both"/>
        <w:rPr>
          <w:rFonts w:eastAsia="Calibri"/>
          <w:color w:val="000000" w:themeColor="text1"/>
          <w:szCs w:val="20"/>
          <w:lang w:val="en-GB"/>
        </w:rPr>
      </w:pPr>
      <w:r w:rsidRPr="2D95A448">
        <w:rPr>
          <w:rFonts w:eastAsia="Calibri"/>
          <w:color w:val="000000" w:themeColor="text1"/>
          <w:szCs w:val="20"/>
          <w:lang w:val="en-GB"/>
        </w:rPr>
        <w:t xml:space="preserve"> </w:t>
      </w:r>
    </w:p>
    <w:p w14:paraId="0FA55353" w14:textId="117F868A" w:rsidR="3FE7E30E" w:rsidRDefault="3FE7E30E" w:rsidP="2D95A448">
      <w:pPr>
        <w:jc w:val="both"/>
        <w:rPr>
          <w:rFonts w:eastAsia="Calibri"/>
          <w:b/>
          <w:bCs/>
          <w:color w:val="000000" w:themeColor="text1"/>
          <w:szCs w:val="20"/>
          <w:lang w:val="en-GB"/>
        </w:rPr>
      </w:pPr>
      <w:r w:rsidRPr="2D95A448">
        <w:rPr>
          <w:rFonts w:eastAsia="Calibri"/>
          <w:b/>
          <w:bCs/>
          <w:color w:val="000000" w:themeColor="text1"/>
          <w:szCs w:val="20"/>
          <w:lang w:val="en-GB"/>
        </w:rPr>
        <w:t>Data diode vs. firewall</w:t>
      </w:r>
    </w:p>
    <w:p w14:paraId="5174F9DB" w14:textId="600DAD51" w:rsidR="3FE7E30E" w:rsidRDefault="3FE7E30E" w:rsidP="2D95A448">
      <w:pPr>
        <w:jc w:val="both"/>
        <w:rPr>
          <w:rFonts w:eastAsia="Calibri"/>
          <w:color w:val="000000" w:themeColor="text1"/>
          <w:szCs w:val="20"/>
          <w:lang w:val="en-GB"/>
        </w:rPr>
      </w:pPr>
      <w:r w:rsidRPr="2D95A448">
        <w:rPr>
          <w:rFonts w:eastAsia="Calibri"/>
          <w:color w:val="000000" w:themeColor="text1"/>
          <w:szCs w:val="20"/>
          <w:lang w:val="en-GB"/>
        </w:rPr>
        <w:t xml:space="preserve">A </w:t>
      </w:r>
      <w:r w:rsidRPr="2D95A448">
        <w:rPr>
          <w:rFonts w:eastAsia="Calibri"/>
          <w:b/>
          <w:bCs/>
          <w:color w:val="00B5FF" w:themeColor="accent2"/>
          <w:szCs w:val="20"/>
          <w:lang w:val="en-GB"/>
        </w:rPr>
        <w:t xml:space="preserve">firewall </w:t>
      </w:r>
      <w:r w:rsidRPr="2D95A448">
        <w:rPr>
          <w:rFonts w:eastAsia="Calibri"/>
          <w:color w:val="000000" w:themeColor="text1"/>
          <w:szCs w:val="20"/>
          <w:lang w:val="en-GB"/>
        </w:rPr>
        <w:t>is probably most commonly used to regulate the flow of information. Unlike a data diode, a firewall is a software solution. Humans have programmed the software and therefore bugs are not completely avoidable. In addition, a firewall can be complex to manage and configure. This leads to errors, such as opening wrong ports, which hackers can use. A data diode, on the other hand, is a relatively easy product to implement, configure and maintain. Physically setting up the data diode does not cost more than connecting two network cables and the power cable and setting up the proxy servers.</w:t>
      </w:r>
    </w:p>
    <w:p w14:paraId="34303BC6" w14:textId="1CA29547" w:rsidR="2D95A448" w:rsidRDefault="2D95A448" w:rsidP="2D95A448">
      <w:pPr>
        <w:jc w:val="both"/>
        <w:rPr>
          <w:rFonts w:eastAsia="Century Gothic" w:cs="Century Gothic"/>
          <w:color w:val="000000" w:themeColor="text1"/>
          <w:szCs w:val="20"/>
          <w:lang w:val="en-GB"/>
        </w:rPr>
      </w:pPr>
    </w:p>
    <w:p w14:paraId="0CE4197E" w14:textId="6FEAE671" w:rsidR="2D95A448" w:rsidRDefault="2D95A448" w:rsidP="2D95A448">
      <w:pPr>
        <w:jc w:val="both"/>
        <w:rPr>
          <w:rFonts w:eastAsia="Century Gothic" w:cs="Century Gothic"/>
          <w:color w:val="000000" w:themeColor="text1"/>
          <w:szCs w:val="20"/>
          <w:lang w:val="en-GB"/>
        </w:rPr>
      </w:pPr>
    </w:p>
    <w:p w14:paraId="220E949D" w14:textId="0A4797C9" w:rsidR="5925F0D4" w:rsidRDefault="5925F0D4"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 xml:space="preserve">3. </w:t>
      </w:r>
      <w:r w:rsidR="03375431" w:rsidRPr="2D95A448">
        <w:rPr>
          <w:rFonts w:eastAsia="Century Gothic" w:cs="Century Gothic"/>
          <w:b/>
          <w:bCs/>
          <w:color w:val="000000" w:themeColor="text1"/>
          <w:sz w:val="32"/>
          <w:szCs w:val="32"/>
          <w:lang w:val="en-GB"/>
        </w:rPr>
        <w:t>Open-Source</w:t>
      </w:r>
      <w:r w:rsidRPr="2D95A448">
        <w:rPr>
          <w:rFonts w:eastAsia="Century Gothic" w:cs="Century Gothic"/>
          <w:b/>
          <w:bCs/>
          <w:color w:val="000000" w:themeColor="text1"/>
          <w:sz w:val="32"/>
          <w:szCs w:val="32"/>
          <w:lang w:val="en-GB"/>
        </w:rPr>
        <w:t xml:space="preserve"> Data Diode</w:t>
      </w:r>
    </w:p>
    <w:p w14:paraId="24067218" w14:textId="41ADF39D" w:rsidR="34231A8A" w:rsidRDefault="34231A8A" w:rsidP="2D95A448">
      <w:pPr>
        <w:jc w:val="both"/>
        <w:rPr>
          <w:rFonts w:eastAsia="Calibri"/>
          <w:color w:val="000000" w:themeColor="text1"/>
          <w:szCs w:val="20"/>
          <w:lang w:val="en-GB"/>
        </w:rPr>
      </w:pPr>
      <w:r w:rsidRPr="2D95A448">
        <w:rPr>
          <w:rFonts w:eastAsia="Calibri"/>
          <w:color w:val="000000" w:themeColor="text1"/>
          <w:szCs w:val="20"/>
          <w:lang w:val="en-GB"/>
        </w:rPr>
        <w:t xml:space="preserve">The invention of a data diode is not new. But the fact that the </w:t>
      </w:r>
      <w:r w:rsidR="2E71382A" w:rsidRPr="2D95A448">
        <w:rPr>
          <w:rFonts w:eastAsia="Calibri"/>
          <w:color w:val="000000" w:themeColor="text1"/>
          <w:szCs w:val="20"/>
          <w:lang w:val="en-GB"/>
        </w:rPr>
        <w:t>Open-Source</w:t>
      </w:r>
      <w:r w:rsidRPr="2D95A448">
        <w:rPr>
          <w:rFonts w:eastAsia="Calibri"/>
          <w:color w:val="000000" w:themeColor="text1"/>
          <w:szCs w:val="20"/>
          <w:lang w:val="en-GB"/>
        </w:rPr>
        <w:t xml:space="preserve"> Data Diode is offered </w:t>
      </w:r>
      <w:r w:rsidRPr="2D95A448">
        <w:rPr>
          <w:rFonts w:eastAsia="Calibri"/>
          <w:b/>
          <w:bCs/>
          <w:color w:val="00B5FF" w:themeColor="accent2"/>
          <w:szCs w:val="20"/>
          <w:lang w:val="en-GB"/>
        </w:rPr>
        <w:t>low-end, low-cost</w:t>
      </w:r>
      <w:r w:rsidRPr="2D95A448">
        <w:rPr>
          <w:rFonts w:eastAsia="Calibri"/>
          <w:color w:val="000000" w:themeColor="text1"/>
          <w:szCs w:val="20"/>
          <w:lang w:val="en-GB"/>
        </w:rPr>
        <w:t>, and as the name suggests, open source is something new. The currently available data diodes are mainly used for highly classified domains, where a high degree of information security applies. The high demands in highly classified domains make them relatively complex and expensive. However, the OSDD is based on a simple but reliable design and use at low costs, which makes the product more accessible and affordable for a multitude of companies, (semi) governments and individuals. In addition, the basic principle is that the OSDD can be used flexibly.</w:t>
      </w:r>
    </w:p>
    <w:p w14:paraId="533EFB9C" w14:textId="11C5A4ED" w:rsidR="2D95A448" w:rsidRDefault="2D95A448" w:rsidP="2D95A448">
      <w:pPr>
        <w:jc w:val="both"/>
        <w:rPr>
          <w:rFonts w:eastAsia="Century Gothic" w:cs="Century Gothic"/>
          <w:color w:val="000000" w:themeColor="text1"/>
          <w:szCs w:val="20"/>
          <w:lang w:val="en-GB"/>
        </w:rPr>
      </w:pPr>
    </w:p>
    <w:p w14:paraId="3CEF2DBD" w14:textId="070F34A2" w:rsidR="34231A8A" w:rsidRDefault="34231A8A" w:rsidP="2D95A448">
      <w:pPr>
        <w:jc w:val="both"/>
        <w:rPr>
          <w:rFonts w:eastAsia="Century Gothic" w:cs="Century Gothic"/>
          <w:color w:val="000000" w:themeColor="text1"/>
          <w:szCs w:val="20"/>
          <w:lang w:val="en-GB"/>
        </w:rPr>
      </w:pPr>
      <w:r w:rsidRPr="2D95A448">
        <w:rPr>
          <w:rFonts w:eastAsia="Century Gothic" w:cs="Century Gothic"/>
          <w:color w:val="000000" w:themeColor="text1"/>
          <w:szCs w:val="20"/>
          <w:lang w:val="en-GB"/>
        </w:rPr>
        <w:t>Low-end, low-cost data diodes, are intended for use in the lower classified domain. Think of:</w:t>
      </w:r>
    </w:p>
    <w:p w14:paraId="0706B193" w14:textId="324D5FB7" w:rsidR="34231A8A" w:rsidRDefault="34231A8A" w:rsidP="2D95A448">
      <w:pPr>
        <w:pStyle w:val="Lijstalinea"/>
        <w:numPr>
          <w:ilvl w:val="0"/>
          <w:numId w:val="2"/>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 xml:space="preserve"> Medical sector (operating rooms, privacy)</w:t>
      </w:r>
    </w:p>
    <w:p w14:paraId="1EEA7F90" w14:textId="40514386" w:rsidR="34231A8A" w:rsidRDefault="34231A8A" w:rsidP="2D95A448">
      <w:pPr>
        <w:pStyle w:val="Lijstalinea"/>
        <w:numPr>
          <w:ilvl w:val="0"/>
          <w:numId w:val="2"/>
        </w:numPr>
        <w:jc w:val="both"/>
        <w:rPr>
          <w:color w:val="000000" w:themeColor="text1"/>
          <w:szCs w:val="20"/>
          <w:lang w:val="en-GB"/>
        </w:rPr>
      </w:pPr>
      <w:r w:rsidRPr="2D95A448">
        <w:rPr>
          <w:rFonts w:eastAsia="Century Gothic" w:cs="Century Gothic"/>
          <w:color w:val="000000" w:themeColor="text1"/>
          <w:szCs w:val="20"/>
          <w:lang w:val="en-GB"/>
        </w:rPr>
        <w:t>Smart City and semi-vital infrastructure (Internet of things, connected devices)</w:t>
      </w:r>
    </w:p>
    <w:p w14:paraId="2750E78F" w14:textId="3C96ACB7" w:rsidR="34231A8A" w:rsidRDefault="34231A8A" w:rsidP="2D95A448">
      <w:pPr>
        <w:pStyle w:val="Lijstalinea"/>
        <w:numPr>
          <w:ilvl w:val="0"/>
          <w:numId w:val="2"/>
        </w:numPr>
        <w:jc w:val="both"/>
        <w:rPr>
          <w:color w:val="000000" w:themeColor="text1"/>
          <w:szCs w:val="20"/>
          <w:lang w:val="en-GB"/>
        </w:rPr>
      </w:pPr>
      <w:r w:rsidRPr="2D95A448">
        <w:rPr>
          <w:rFonts w:eastAsia="Century Gothic" w:cs="Century Gothic"/>
          <w:color w:val="000000" w:themeColor="text1"/>
          <w:szCs w:val="20"/>
          <w:lang w:val="en-GB"/>
        </w:rPr>
        <w:t>Linking legacy systems (logistics, admin)</w:t>
      </w:r>
    </w:p>
    <w:p w14:paraId="6E7CF8B0" w14:textId="63DA3419" w:rsidR="34231A8A" w:rsidRDefault="34231A8A" w:rsidP="2D95A448">
      <w:pPr>
        <w:pStyle w:val="Lijstalinea"/>
        <w:numPr>
          <w:ilvl w:val="0"/>
          <w:numId w:val="2"/>
        </w:numPr>
        <w:jc w:val="both"/>
        <w:rPr>
          <w:color w:val="000000" w:themeColor="text1"/>
          <w:szCs w:val="20"/>
          <w:lang w:val="en-GB"/>
        </w:rPr>
      </w:pPr>
      <w:r w:rsidRPr="2D95A448">
        <w:rPr>
          <w:rFonts w:eastAsia="Century Gothic" w:cs="Century Gothic"/>
          <w:color w:val="000000" w:themeColor="text1"/>
          <w:szCs w:val="20"/>
          <w:lang w:val="en-GB"/>
        </w:rPr>
        <w:t>Robotic Industry, Industrial Control Systems</w:t>
      </w:r>
    </w:p>
    <w:p w14:paraId="72BDC8E2" w14:textId="011CE327" w:rsidR="34231A8A" w:rsidRDefault="34231A8A" w:rsidP="2D95A448">
      <w:pPr>
        <w:pStyle w:val="Lijstalinea"/>
        <w:numPr>
          <w:ilvl w:val="0"/>
          <w:numId w:val="2"/>
        </w:numPr>
        <w:jc w:val="both"/>
        <w:rPr>
          <w:color w:val="000000" w:themeColor="text1"/>
          <w:szCs w:val="20"/>
          <w:lang w:val="en-GB"/>
        </w:rPr>
      </w:pPr>
      <w:r w:rsidRPr="2D95A448">
        <w:rPr>
          <w:rFonts w:eastAsia="Century Gothic" w:cs="Century Gothic"/>
          <w:color w:val="000000" w:themeColor="text1"/>
          <w:szCs w:val="20"/>
          <w:lang w:val="en-GB"/>
        </w:rPr>
        <w:t>Data streams to and from the internet</w:t>
      </w:r>
    </w:p>
    <w:p w14:paraId="61253195" w14:textId="26C35D71" w:rsidR="2D95A448" w:rsidRDefault="2D95A448" w:rsidP="2D95A448">
      <w:pPr>
        <w:jc w:val="both"/>
        <w:rPr>
          <w:rFonts w:eastAsia="Calibri"/>
          <w:color w:val="000000" w:themeColor="text1"/>
          <w:szCs w:val="20"/>
          <w:lang w:val="en-GB"/>
        </w:rPr>
      </w:pPr>
    </w:p>
    <w:p w14:paraId="6FB7D0F7" w14:textId="23BB2198" w:rsidR="34231A8A" w:rsidRDefault="34231A8A" w:rsidP="2D95A448">
      <w:pPr>
        <w:jc w:val="both"/>
        <w:rPr>
          <w:rFonts w:eastAsia="Calibri"/>
          <w:color w:val="000000" w:themeColor="text1"/>
          <w:szCs w:val="20"/>
          <w:lang w:val="en-GB"/>
        </w:rPr>
      </w:pPr>
      <w:r w:rsidRPr="2D95A448">
        <w:rPr>
          <w:rFonts w:eastAsia="Calibri"/>
          <w:color w:val="000000" w:themeColor="text1"/>
          <w:szCs w:val="20"/>
          <w:lang w:val="en-GB"/>
        </w:rPr>
        <w:t>Anyone can use the OSDD because it is made available open source. The design and source code may therefore be used freely. The aim of the OSDD is to improve the cyber resilience of the Netherlands by lowering the threshold for the larger-scale application of data diodes. To make this possible, the price of data diodes must be significantly reduced, the devices must be miniaturized and responsible use must be made easy. The OSDD can thus make an important contribution to strengthening sectors and domains in which few digital security barriers are currently applied.</w:t>
      </w:r>
    </w:p>
    <w:p w14:paraId="46A2C71A" w14:textId="064A7DB2" w:rsidR="2D95A448" w:rsidRDefault="2D95A448" w:rsidP="2D95A448">
      <w:pPr>
        <w:jc w:val="both"/>
        <w:rPr>
          <w:rFonts w:eastAsia="Century Gothic" w:cs="Century Gothic"/>
          <w:color w:val="000000" w:themeColor="text1"/>
          <w:szCs w:val="20"/>
          <w:lang w:val="en-GB"/>
        </w:rPr>
      </w:pPr>
    </w:p>
    <w:tbl>
      <w:tblPr>
        <w:tblStyle w:val="Tabelraster"/>
        <w:tblW w:w="0" w:type="auto"/>
        <w:tblLayout w:type="fixed"/>
        <w:tblLook w:val="06A0" w:firstRow="1" w:lastRow="0" w:firstColumn="1" w:lastColumn="0" w:noHBand="1" w:noVBand="1"/>
      </w:tblPr>
      <w:tblGrid>
        <w:gridCol w:w="4035"/>
        <w:gridCol w:w="5025"/>
      </w:tblGrid>
      <w:tr w:rsidR="2D95A448" w14:paraId="7376C211" w14:textId="77777777" w:rsidTr="2D95A448">
        <w:trPr>
          <w:trHeight w:val="300"/>
        </w:trPr>
        <w:tc>
          <w:tcPr>
            <w:tcW w:w="4035" w:type="dxa"/>
            <w:shd w:val="clear" w:color="auto" w:fill="63DBFF" w:themeFill="accent1"/>
          </w:tcPr>
          <w:p w14:paraId="77B41BB5" w14:textId="65EF664E" w:rsidR="2D95A448" w:rsidRDefault="2D95A448" w:rsidP="2D95A448">
            <w:pPr>
              <w:rPr>
                <w:rFonts w:eastAsia="Century Gothic" w:cs="Century Gothic"/>
                <w:szCs w:val="20"/>
                <w:lang w:val="en-GB"/>
              </w:rPr>
            </w:pPr>
            <w:r w:rsidRPr="2D95A448">
              <w:rPr>
                <w:rFonts w:eastAsia="Century Gothic" w:cs="Century Gothic"/>
                <w:b/>
                <w:bCs/>
                <w:szCs w:val="20"/>
                <w:lang w:val="en-GB"/>
              </w:rPr>
              <w:lastRenderedPageBreak/>
              <w:t>Open Source Data Diode</w:t>
            </w:r>
          </w:p>
        </w:tc>
        <w:tc>
          <w:tcPr>
            <w:tcW w:w="5025" w:type="dxa"/>
            <w:shd w:val="clear" w:color="auto" w:fill="63DBFF" w:themeFill="accent1"/>
          </w:tcPr>
          <w:p w14:paraId="7C4657F6" w14:textId="3E04B844" w:rsidR="2D95A448" w:rsidRDefault="2D95A448" w:rsidP="2D95A448">
            <w:pPr>
              <w:rPr>
                <w:rFonts w:eastAsia="Century Gothic" w:cs="Century Gothic"/>
                <w:szCs w:val="20"/>
                <w:lang w:val="en-GB"/>
              </w:rPr>
            </w:pPr>
            <w:r w:rsidRPr="2D95A448">
              <w:rPr>
                <w:rFonts w:eastAsia="Century Gothic" w:cs="Century Gothic"/>
                <w:b/>
                <w:bCs/>
                <w:szCs w:val="20"/>
                <w:lang w:val="en-GB"/>
              </w:rPr>
              <w:t>Bestaande Data Diodes</w:t>
            </w:r>
          </w:p>
        </w:tc>
      </w:tr>
      <w:tr w:rsidR="2D95A448" w14:paraId="3FD85B96" w14:textId="77777777" w:rsidTr="2D95A448">
        <w:trPr>
          <w:trHeight w:val="300"/>
        </w:trPr>
        <w:tc>
          <w:tcPr>
            <w:tcW w:w="4035" w:type="dxa"/>
          </w:tcPr>
          <w:p w14:paraId="3BFC1850" w14:textId="29F587ED" w:rsidR="6445D13C" w:rsidRDefault="6445D13C" w:rsidP="2D95A448">
            <w:pPr>
              <w:rPr>
                <w:rFonts w:eastAsia="Calibri"/>
                <w:szCs w:val="20"/>
                <w:lang w:val="en-GB"/>
              </w:rPr>
            </w:pPr>
            <w:r w:rsidRPr="2D95A448">
              <w:rPr>
                <w:rFonts w:eastAsia="Century Gothic" w:cs="Century Gothic"/>
                <w:szCs w:val="20"/>
                <w:lang w:val="en-GB"/>
              </w:rPr>
              <w:t>Low price</w:t>
            </w:r>
          </w:p>
        </w:tc>
        <w:tc>
          <w:tcPr>
            <w:tcW w:w="5025" w:type="dxa"/>
          </w:tcPr>
          <w:p w14:paraId="68951410" w14:textId="258ABD90" w:rsidR="4FE13E7B" w:rsidRDefault="4FE13E7B" w:rsidP="2D95A448">
            <w:pPr>
              <w:rPr>
                <w:rFonts w:eastAsia="Calibri"/>
                <w:szCs w:val="20"/>
                <w:lang w:val="en-GB"/>
              </w:rPr>
            </w:pPr>
            <w:r w:rsidRPr="2D95A448">
              <w:rPr>
                <w:rFonts w:eastAsia="Century Gothic" w:cs="Century Gothic"/>
                <w:szCs w:val="20"/>
                <w:lang w:val="en-GB"/>
              </w:rPr>
              <w:t>High price</w:t>
            </w:r>
          </w:p>
        </w:tc>
      </w:tr>
      <w:tr w:rsidR="2D95A448" w14:paraId="790F836B" w14:textId="77777777" w:rsidTr="2D95A448">
        <w:tc>
          <w:tcPr>
            <w:tcW w:w="4035" w:type="dxa"/>
          </w:tcPr>
          <w:p w14:paraId="6163A91C" w14:textId="437478F2" w:rsidR="27D5B08B" w:rsidRDefault="27D5B08B" w:rsidP="2D95A448">
            <w:pPr>
              <w:rPr>
                <w:rFonts w:eastAsia="Century Gothic" w:cs="Century Gothic"/>
                <w:szCs w:val="20"/>
                <w:lang w:val="en-GB"/>
              </w:rPr>
            </w:pPr>
            <w:r w:rsidRPr="2D95A448">
              <w:rPr>
                <w:rFonts w:eastAsia="Century Gothic" w:cs="Century Gothic"/>
                <w:szCs w:val="20"/>
                <w:lang w:val="en-GB"/>
              </w:rPr>
              <w:t>High volume</w:t>
            </w:r>
          </w:p>
        </w:tc>
        <w:tc>
          <w:tcPr>
            <w:tcW w:w="5025" w:type="dxa"/>
          </w:tcPr>
          <w:p w14:paraId="1422FAFA" w14:textId="0915DF08" w:rsidR="2D95A448" w:rsidRDefault="2D95A448" w:rsidP="2D95A448">
            <w:pPr>
              <w:rPr>
                <w:rFonts w:eastAsia="Century Gothic" w:cs="Century Gothic"/>
                <w:szCs w:val="20"/>
                <w:lang w:val="en-GB"/>
              </w:rPr>
            </w:pPr>
            <w:r w:rsidRPr="2D95A448">
              <w:rPr>
                <w:rFonts w:eastAsia="Century Gothic" w:cs="Century Gothic"/>
                <w:szCs w:val="20"/>
                <w:lang w:val="en-GB"/>
              </w:rPr>
              <w:t>L</w:t>
            </w:r>
            <w:r w:rsidR="3FEE2939" w:rsidRPr="2D95A448">
              <w:rPr>
                <w:rFonts w:eastAsia="Century Gothic" w:cs="Century Gothic"/>
                <w:szCs w:val="20"/>
                <w:lang w:val="en-GB"/>
              </w:rPr>
              <w:t>ow volume</w:t>
            </w:r>
          </w:p>
        </w:tc>
      </w:tr>
      <w:tr w:rsidR="2D95A448" w14:paraId="53416B2B" w14:textId="77777777" w:rsidTr="2D95A448">
        <w:tc>
          <w:tcPr>
            <w:tcW w:w="4035" w:type="dxa"/>
          </w:tcPr>
          <w:p w14:paraId="56D6F37F" w14:textId="65799DEF" w:rsidR="50120A36" w:rsidRDefault="50120A36" w:rsidP="2D95A448">
            <w:pPr>
              <w:rPr>
                <w:rFonts w:eastAsia="Calibri"/>
                <w:szCs w:val="20"/>
                <w:lang w:val="en-GB"/>
              </w:rPr>
            </w:pPr>
            <w:r w:rsidRPr="2D95A448">
              <w:rPr>
                <w:rFonts w:eastAsia="Calibri"/>
                <w:szCs w:val="20"/>
                <w:lang w:val="en-GB"/>
              </w:rPr>
              <w:t>Guaranteed quality</w:t>
            </w:r>
          </w:p>
        </w:tc>
        <w:tc>
          <w:tcPr>
            <w:tcW w:w="5025" w:type="dxa"/>
          </w:tcPr>
          <w:p w14:paraId="0A6C3F8B" w14:textId="48CAE310" w:rsidR="3B7CABBA" w:rsidRDefault="3B7CABBA" w:rsidP="2D95A448">
            <w:pPr>
              <w:rPr>
                <w:rFonts w:eastAsia="Calibri"/>
                <w:szCs w:val="20"/>
                <w:lang w:val="en-GB"/>
              </w:rPr>
            </w:pPr>
            <w:r w:rsidRPr="2D95A448">
              <w:rPr>
                <w:rFonts w:eastAsia="Calibri"/>
                <w:szCs w:val="20"/>
                <w:lang w:val="en-GB"/>
              </w:rPr>
              <w:t>Certified</w:t>
            </w:r>
          </w:p>
        </w:tc>
      </w:tr>
      <w:tr w:rsidR="2D95A448" w14:paraId="52F7C0F1" w14:textId="77777777" w:rsidTr="2D95A448">
        <w:tc>
          <w:tcPr>
            <w:tcW w:w="4035" w:type="dxa"/>
          </w:tcPr>
          <w:p w14:paraId="34FEF987" w14:textId="50576391" w:rsidR="7AD10DA3" w:rsidRDefault="7AD10DA3" w:rsidP="2D95A448">
            <w:pPr>
              <w:rPr>
                <w:rFonts w:eastAsia="Calibri"/>
                <w:szCs w:val="20"/>
                <w:lang w:val="en-GB"/>
              </w:rPr>
            </w:pPr>
            <w:r w:rsidRPr="2D95A448">
              <w:rPr>
                <w:rFonts w:eastAsia="Calibri"/>
                <w:szCs w:val="20"/>
                <w:lang w:val="en-GB"/>
              </w:rPr>
              <w:t>Departmental Confidential</w:t>
            </w:r>
          </w:p>
        </w:tc>
        <w:tc>
          <w:tcPr>
            <w:tcW w:w="5025" w:type="dxa"/>
          </w:tcPr>
          <w:p w14:paraId="2FB2982D" w14:textId="11EB4B58" w:rsidR="5806A1E7" w:rsidRDefault="5806A1E7" w:rsidP="2D95A448">
            <w:pPr>
              <w:rPr>
                <w:rFonts w:eastAsia="Calibri"/>
                <w:szCs w:val="20"/>
                <w:lang w:val="en-GB"/>
              </w:rPr>
            </w:pPr>
            <w:r w:rsidRPr="2D95A448">
              <w:rPr>
                <w:rFonts w:eastAsia="Calibri"/>
                <w:szCs w:val="20"/>
                <w:lang w:val="en-GB"/>
              </w:rPr>
              <w:t>NBV certification to secret</w:t>
            </w:r>
          </w:p>
        </w:tc>
      </w:tr>
      <w:tr w:rsidR="2D95A448" w14:paraId="23CB9B45" w14:textId="77777777" w:rsidTr="2D95A448">
        <w:trPr>
          <w:trHeight w:val="315"/>
        </w:trPr>
        <w:tc>
          <w:tcPr>
            <w:tcW w:w="4035" w:type="dxa"/>
          </w:tcPr>
          <w:p w14:paraId="0BE352C3" w14:textId="26C7B7B4" w:rsidR="0187BEF3" w:rsidRDefault="0187BEF3" w:rsidP="2D95A448">
            <w:pPr>
              <w:rPr>
                <w:rFonts w:eastAsia="Calibri"/>
                <w:szCs w:val="20"/>
                <w:lang w:val="en-GB"/>
              </w:rPr>
            </w:pPr>
            <w:r w:rsidRPr="2D95A448">
              <w:rPr>
                <w:rFonts w:eastAsia="Calibri"/>
                <w:szCs w:val="20"/>
                <w:lang w:val="en-GB"/>
              </w:rPr>
              <w:t>Dutch manufacture</w:t>
            </w:r>
          </w:p>
        </w:tc>
        <w:tc>
          <w:tcPr>
            <w:tcW w:w="5025" w:type="dxa"/>
          </w:tcPr>
          <w:p w14:paraId="35640C2F" w14:textId="60A5614E" w:rsidR="25901111" w:rsidRDefault="25901111" w:rsidP="2D95A448">
            <w:pPr>
              <w:rPr>
                <w:rFonts w:eastAsia="Calibri"/>
                <w:szCs w:val="20"/>
                <w:lang w:val="en-GB"/>
              </w:rPr>
            </w:pPr>
            <w:r w:rsidRPr="2D95A448">
              <w:rPr>
                <w:rFonts w:eastAsia="Calibri"/>
                <w:szCs w:val="20"/>
                <w:lang w:val="en-GB"/>
              </w:rPr>
              <w:t>Origin both Dutch and abroad</w:t>
            </w:r>
          </w:p>
        </w:tc>
      </w:tr>
      <w:tr w:rsidR="2D95A448" w14:paraId="5444B54B" w14:textId="77777777" w:rsidTr="2D95A448">
        <w:tc>
          <w:tcPr>
            <w:tcW w:w="4035" w:type="dxa"/>
          </w:tcPr>
          <w:p w14:paraId="29010DB3" w14:textId="49239541" w:rsidR="1C596B6E" w:rsidRDefault="1C596B6E" w:rsidP="2D95A448">
            <w:pPr>
              <w:rPr>
                <w:rFonts w:eastAsia="Calibri"/>
                <w:szCs w:val="20"/>
                <w:lang w:val="en-GB"/>
              </w:rPr>
            </w:pPr>
            <w:r w:rsidRPr="2D95A448">
              <w:rPr>
                <w:rFonts w:eastAsia="Calibri"/>
                <w:szCs w:val="20"/>
                <w:lang w:val="en-GB"/>
              </w:rPr>
              <w:t>Enabler for broad knowledge development</w:t>
            </w:r>
          </w:p>
        </w:tc>
        <w:tc>
          <w:tcPr>
            <w:tcW w:w="5025" w:type="dxa"/>
          </w:tcPr>
          <w:p w14:paraId="450687CC" w14:textId="1C03898B" w:rsidR="29514CD2" w:rsidRDefault="29514CD2" w:rsidP="2D95A448">
            <w:pPr>
              <w:rPr>
                <w:rFonts w:eastAsia="Calibri"/>
                <w:szCs w:val="20"/>
                <w:lang w:val="en-GB"/>
              </w:rPr>
            </w:pPr>
            <w:r w:rsidRPr="2D95A448">
              <w:rPr>
                <w:rFonts w:eastAsia="Calibri"/>
                <w:szCs w:val="20"/>
                <w:lang w:val="en-GB"/>
              </w:rPr>
              <w:t>Unilateral knowledge development</w:t>
            </w:r>
          </w:p>
        </w:tc>
      </w:tr>
    </w:tbl>
    <w:p w14:paraId="21500462" w14:textId="48630E1C" w:rsidR="2D95A448" w:rsidRDefault="2D95A448" w:rsidP="2D95A448">
      <w:pPr>
        <w:jc w:val="both"/>
        <w:rPr>
          <w:rFonts w:eastAsia="Century Gothic" w:cs="Century Gothic"/>
          <w:color w:val="000000" w:themeColor="text1"/>
          <w:szCs w:val="20"/>
          <w:lang w:val="en-GB"/>
        </w:rPr>
      </w:pPr>
    </w:p>
    <w:p w14:paraId="14F2012F" w14:textId="1A29B3CC" w:rsidR="53FD3109" w:rsidRDefault="53FD3109"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4. OSDD-community</w:t>
      </w:r>
    </w:p>
    <w:p w14:paraId="2DD7730C" w14:textId="0CB6C596" w:rsidR="57D74F76" w:rsidRDefault="57D74F76" w:rsidP="2D95A448">
      <w:pPr>
        <w:jc w:val="both"/>
        <w:rPr>
          <w:rFonts w:eastAsia="Century Gothic" w:cs="Century Gothic"/>
          <w:color w:val="000000" w:themeColor="text1"/>
          <w:szCs w:val="20"/>
          <w:lang w:val="en-GB"/>
        </w:rPr>
      </w:pPr>
      <w:r w:rsidRPr="2D95A448">
        <w:rPr>
          <w:rFonts w:eastAsia="Century Gothic" w:cs="Century Gothic"/>
          <w:color w:val="000000" w:themeColor="text1"/>
          <w:szCs w:val="20"/>
          <w:lang w:val="en-GB"/>
        </w:rPr>
        <w:t xml:space="preserve">The </w:t>
      </w:r>
      <w:r w:rsidR="68983237" w:rsidRPr="2D95A448">
        <w:rPr>
          <w:rFonts w:eastAsia="Century Gothic" w:cs="Century Gothic"/>
          <w:color w:val="000000" w:themeColor="text1"/>
          <w:szCs w:val="20"/>
          <w:lang w:val="en-GB"/>
        </w:rPr>
        <w:t>Open-Source</w:t>
      </w:r>
      <w:r w:rsidRPr="2D95A448">
        <w:rPr>
          <w:rFonts w:eastAsia="Century Gothic" w:cs="Century Gothic"/>
          <w:color w:val="000000" w:themeColor="text1"/>
          <w:szCs w:val="20"/>
          <w:lang w:val="en-GB"/>
        </w:rPr>
        <w:t xml:space="preserve"> Data Diode is being further developed open source in the </w:t>
      </w:r>
      <w:r w:rsidRPr="2D95A448">
        <w:rPr>
          <w:rFonts w:eastAsia="Century Gothic" w:cs="Century Gothic"/>
          <w:b/>
          <w:bCs/>
          <w:color w:val="00B5FF" w:themeColor="accent2"/>
          <w:szCs w:val="20"/>
          <w:lang w:val="en-GB"/>
        </w:rPr>
        <w:t>OSDD-community</w:t>
      </w:r>
      <w:r w:rsidRPr="2D95A448">
        <w:rPr>
          <w:rFonts w:eastAsia="Century Gothic" w:cs="Century Gothic"/>
          <w:color w:val="000000" w:themeColor="text1"/>
          <w:szCs w:val="20"/>
          <w:lang w:val="en-GB"/>
        </w:rPr>
        <w:t xml:space="preserve"> in the security domain. The hardware and software </w:t>
      </w:r>
      <w:r w:rsidR="4241716E" w:rsidRPr="2D95A448">
        <w:rPr>
          <w:rFonts w:eastAsia="Century Gothic" w:cs="Century Gothic"/>
          <w:color w:val="000000" w:themeColor="text1"/>
          <w:szCs w:val="20"/>
          <w:lang w:val="en-GB"/>
        </w:rPr>
        <w:t>are</w:t>
      </w:r>
      <w:r w:rsidRPr="2D95A448">
        <w:rPr>
          <w:rFonts w:eastAsia="Century Gothic" w:cs="Century Gothic"/>
          <w:color w:val="000000" w:themeColor="text1"/>
          <w:szCs w:val="20"/>
          <w:lang w:val="en-GB"/>
        </w:rPr>
        <w:t xml:space="preserve"> accessible through the </w:t>
      </w:r>
      <w:hyperlink r:id="rId12">
        <w:r w:rsidRPr="2D95A448">
          <w:rPr>
            <w:rStyle w:val="Hyperlink"/>
            <w:rFonts w:eastAsia="Century Gothic" w:cs="Century Gothic"/>
            <w:szCs w:val="20"/>
            <w:lang w:val="en-GB"/>
          </w:rPr>
          <w:t>OSDD-Github</w:t>
        </w:r>
      </w:hyperlink>
      <w:r w:rsidRPr="2D95A448">
        <w:rPr>
          <w:rFonts w:eastAsia="Century Gothic" w:cs="Century Gothic"/>
          <w:color w:val="000000" w:themeColor="text1"/>
          <w:szCs w:val="20"/>
          <w:lang w:val="en-GB"/>
        </w:rPr>
        <w:t xml:space="preserve">. The Cyber Innovation Hub brings together various development parties, management parties and launching customers via a community. The goal of the community is: </w:t>
      </w:r>
    </w:p>
    <w:p w14:paraId="063CA45E" w14:textId="4BCE6A91" w:rsidR="2D95A448" w:rsidRDefault="2D95A448" w:rsidP="2D95A448">
      <w:pPr>
        <w:jc w:val="both"/>
        <w:rPr>
          <w:rFonts w:eastAsia="Century Gothic" w:cs="Century Gothic"/>
          <w:color w:val="000000" w:themeColor="text1"/>
          <w:szCs w:val="20"/>
          <w:lang w:val="en-GB"/>
        </w:rPr>
      </w:pPr>
    </w:p>
    <w:p w14:paraId="065CD1D3" w14:textId="48A0D3E6" w:rsidR="57D74F76" w:rsidRDefault="57D74F76" w:rsidP="2D95A448">
      <w:pPr>
        <w:pStyle w:val="Lijstalinea"/>
        <w:numPr>
          <w:ilvl w:val="0"/>
          <w:numId w:val="1"/>
        </w:numPr>
        <w:jc w:val="both"/>
        <w:rPr>
          <w:rFonts w:asciiTheme="minorHAnsi" w:eastAsiaTheme="minorEastAsia" w:hAnsiTheme="minorHAnsi"/>
          <w:color w:val="000000" w:themeColor="text1"/>
          <w:szCs w:val="20"/>
          <w:lang w:val="en-GB"/>
        </w:rPr>
      </w:pPr>
      <w:r w:rsidRPr="2D95A448">
        <w:rPr>
          <w:rFonts w:eastAsia="Century Gothic" w:cs="Century Gothic"/>
          <w:color w:val="000000" w:themeColor="text1"/>
          <w:szCs w:val="20"/>
          <w:lang w:val="en-GB"/>
        </w:rPr>
        <w:t>Enabling rapid interaction with and between parties;</w:t>
      </w:r>
    </w:p>
    <w:p w14:paraId="4C719321" w14:textId="7ADB2912" w:rsidR="57D74F76" w:rsidRDefault="57D74F76" w:rsidP="2D95A448">
      <w:pPr>
        <w:pStyle w:val="Lijstalinea"/>
        <w:numPr>
          <w:ilvl w:val="0"/>
          <w:numId w:val="1"/>
        </w:numPr>
        <w:jc w:val="both"/>
        <w:rPr>
          <w:color w:val="000000" w:themeColor="text1"/>
          <w:szCs w:val="20"/>
          <w:lang w:val="en-GB"/>
        </w:rPr>
      </w:pPr>
      <w:r w:rsidRPr="2D95A448">
        <w:rPr>
          <w:rFonts w:eastAsia="Century Gothic" w:cs="Century Gothic"/>
          <w:color w:val="000000" w:themeColor="text1"/>
          <w:szCs w:val="20"/>
          <w:lang w:val="en-GB"/>
        </w:rPr>
        <w:t>Gain speed in technology and product development in a safe environment;</w:t>
      </w:r>
    </w:p>
    <w:p w14:paraId="48BFD24E" w14:textId="7619C7E6" w:rsidR="57D74F76" w:rsidRDefault="57D74F76" w:rsidP="2D95A448">
      <w:pPr>
        <w:pStyle w:val="Lijstalinea"/>
        <w:numPr>
          <w:ilvl w:val="0"/>
          <w:numId w:val="1"/>
        </w:numPr>
        <w:jc w:val="both"/>
        <w:rPr>
          <w:color w:val="000000" w:themeColor="text1"/>
          <w:szCs w:val="20"/>
          <w:lang w:val="en-GB"/>
        </w:rPr>
      </w:pPr>
      <w:r w:rsidRPr="2D95A448">
        <w:rPr>
          <w:rFonts w:eastAsia="Century Gothic" w:cs="Century Gothic"/>
          <w:color w:val="000000" w:themeColor="text1"/>
          <w:szCs w:val="20"/>
          <w:lang w:val="en-GB"/>
        </w:rPr>
        <w:t>Bringing (complimentary) parties together who can share knowledge and skills;</w:t>
      </w:r>
    </w:p>
    <w:p w14:paraId="06C65841" w14:textId="556F6985" w:rsidR="57D74F76" w:rsidRDefault="57D74F76" w:rsidP="2D95A448">
      <w:pPr>
        <w:pStyle w:val="Lijstalinea"/>
        <w:numPr>
          <w:ilvl w:val="0"/>
          <w:numId w:val="1"/>
        </w:numPr>
        <w:jc w:val="both"/>
        <w:rPr>
          <w:color w:val="000000" w:themeColor="text1"/>
          <w:szCs w:val="20"/>
          <w:lang w:val="en-GB"/>
        </w:rPr>
      </w:pPr>
      <w:r w:rsidRPr="2D95A448">
        <w:rPr>
          <w:rFonts w:eastAsia="Century Gothic" w:cs="Century Gothic"/>
          <w:color w:val="000000" w:themeColor="text1"/>
          <w:szCs w:val="20"/>
          <w:lang w:val="en-GB"/>
        </w:rPr>
        <w:t>Increasing the support of the OSDD;</w:t>
      </w:r>
    </w:p>
    <w:p w14:paraId="7F7BA0F4" w14:textId="76E56CD3" w:rsidR="57D74F76" w:rsidRDefault="57D74F76" w:rsidP="2D95A448">
      <w:pPr>
        <w:pStyle w:val="Lijstalinea"/>
        <w:numPr>
          <w:ilvl w:val="0"/>
          <w:numId w:val="1"/>
        </w:numPr>
        <w:jc w:val="both"/>
        <w:rPr>
          <w:color w:val="000000" w:themeColor="text1"/>
          <w:szCs w:val="20"/>
          <w:lang w:val="en-GB"/>
        </w:rPr>
      </w:pPr>
      <w:r w:rsidRPr="2D95A448">
        <w:rPr>
          <w:rFonts w:eastAsia="Century Gothic" w:cs="Century Gothic"/>
          <w:color w:val="000000" w:themeColor="text1"/>
          <w:szCs w:val="20"/>
          <w:lang w:val="en-GB"/>
        </w:rPr>
        <w:t>Shorten the time to market of the OSDD</w:t>
      </w:r>
    </w:p>
    <w:p w14:paraId="604C483C" w14:textId="726A3530" w:rsidR="2D95A448" w:rsidRDefault="2D95A448" w:rsidP="2D95A448">
      <w:pPr>
        <w:jc w:val="both"/>
        <w:rPr>
          <w:rFonts w:eastAsia="Calibri"/>
          <w:color w:val="000000" w:themeColor="text1"/>
          <w:szCs w:val="20"/>
          <w:lang w:val="en-GB"/>
        </w:rPr>
      </w:pPr>
    </w:p>
    <w:p w14:paraId="13BAE38A" w14:textId="3B691571" w:rsidR="57D74F76" w:rsidRDefault="57D74F76" w:rsidP="2D95A448">
      <w:pPr>
        <w:jc w:val="both"/>
        <w:rPr>
          <w:rFonts w:eastAsia="Calibri"/>
          <w:szCs w:val="20"/>
          <w:lang w:val="en-GB"/>
        </w:rPr>
      </w:pPr>
      <w:r w:rsidRPr="2D95A448">
        <w:rPr>
          <w:rFonts w:eastAsia="Calibri"/>
          <w:szCs w:val="20"/>
          <w:lang w:val="en-GB"/>
        </w:rPr>
        <w:t>Various internal and external parties have now been approached from the Cyber Innovation Hub and there is the necessary interest in active participation.</w:t>
      </w:r>
    </w:p>
    <w:p w14:paraId="6F040CC7" w14:textId="37251E3A" w:rsidR="2D95A448" w:rsidRDefault="2D95A448" w:rsidP="2D95A448">
      <w:pPr>
        <w:jc w:val="both"/>
        <w:rPr>
          <w:rFonts w:eastAsia="Calibri"/>
          <w:szCs w:val="20"/>
          <w:lang w:val="en-GB"/>
        </w:rPr>
      </w:pPr>
    </w:p>
    <w:p w14:paraId="30F8E96D" w14:textId="6F72AB51" w:rsidR="57D74F76" w:rsidRDefault="57D74F76" w:rsidP="2D95A448">
      <w:pPr>
        <w:jc w:val="both"/>
        <w:rPr>
          <w:rFonts w:eastAsia="Calibri"/>
          <w:szCs w:val="20"/>
          <w:lang w:val="en-GB"/>
        </w:rPr>
      </w:pPr>
      <w:r w:rsidRPr="2D95A448">
        <w:rPr>
          <w:rFonts w:eastAsia="Calibri"/>
          <w:szCs w:val="20"/>
          <w:lang w:val="en-GB"/>
        </w:rPr>
        <w:t xml:space="preserve">The community is interesting for launching customers, because specific applications in terms of hardware and software can be submitted to the community. From the Cyber innovation </w:t>
      </w:r>
      <w:r w:rsidR="1773D3F9" w:rsidRPr="2D95A448">
        <w:rPr>
          <w:rFonts w:eastAsia="Calibri"/>
          <w:szCs w:val="20"/>
          <w:lang w:val="en-GB"/>
        </w:rPr>
        <w:t>Hub,</w:t>
      </w:r>
      <w:r w:rsidRPr="2D95A448">
        <w:rPr>
          <w:rFonts w:eastAsia="Calibri"/>
          <w:szCs w:val="20"/>
          <w:lang w:val="en-GB"/>
        </w:rPr>
        <w:t xml:space="preserve"> we look at concrete use cases to make the OSDD useful applications for different situations. If you have a relevant use case in mind for your organization or work domain, please contact serina.vandekragt@ictu.nl</w:t>
      </w:r>
    </w:p>
    <w:p w14:paraId="627BEDEE" w14:textId="4DE648CE" w:rsidR="2D95A448" w:rsidRDefault="2D95A448" w:rsidP="2D95A448">
      <w:pPr>
        <w:jc w:val="both"/>
        <w:rPr>
          <w:rFonts w:eastAsia="Calibri"/>
          <w:szCs w:val="20"/>
          <w:lang w:val="en-GB"/>
        </w:rPr>
      </w:pPr>
    </w:p>
    <w:p w14:paraId="28F3E82D" w14:textId="3C9280CC" w:rsidR="57D74F76" w:rsidRDefault="57D74F76" w:rsidP="2D95A448">
      <w:pPr>
        <w:jc w:val="both"/>
        <w:rPr>
          <w:rFonts w:eastAsia="Calibri"/>
          <w:szCs w:val="20"/>
          <w:lang w:val="en-GB"/>
        </w:rPr>
      </w:pPr>
      <w:r w:rsidRPr="2D95A448">
        <w:rPr>
          <w:rFonts w:eastAsia="Calibri"/>
          <w:szCs w:val="20"/>
          <w:lang w:val="en-GB"/>
        </w:rPr>
        <w:t xml:space="preserve">We </w:t>
      </w:r>
      <w:r w:rsidR="003351D2">
        <w:rPr>
          <w:rFonts w:eastAsia="Calibri"/>
          <w:szCs w:val="20"/>
          <w:lang w:val="en-GB"/>
        </w:rPr>
        <w:t xml:space="preserve">use </w:t>
      </w:r>
      <w:r w:rsidRPr="2D95A448">
        <w:rPr>
          <w:rFonts w:eastAsia="Calibri"/>
          <w:szCs w:val="20"/>
          <w:lang w:val="en-GB"/>
        </w:rPr>
        <w:t xml:space="preserve">the </w:t>
      </w:r>
      <w:r w:rsidR="003351D2">
        <w:rPr>
          <w:rFonts w:eastAsia="Calibri"/>
          <w:szCs w:val="20"/>
          <w:lang w:val="en-GB"/>
        </w:rPr>
        <w:t>S</w:t>
      </w:r>
      <w:r w:rsidRPr="2D95A448">
        <w:rPr>
          <w:rFonts w:eastAsia="Calibri"/>
          <w:szCs w:val="20"/>
          <w:lang w:val="en-GB"/>
        </w:rPr>
        <w:t xml:space="preserve">tandard for </w:t>
      </w:r>
      <w:r w:rsidR="003351D2">
        <w:rPr>
          <w:rFonts w:eastAsia="Calibri"/>
          <w:szCs w:val="20"/>
          <w:lang w:val="en-GB"/>
        </w:rPr>
        <w:t>P</w:t>
      </w:r>
      <w:r w:rsidRPr="2D95A448">
        <w:rPr>
          <w:rFonts w:eastAsia="Calibri"/>
          <w:szCs w:val="20"/>
          <w:lang w:val="en-GB"/>
        </w:rPr>
        <w:t xml:space="preserve">ublic </w:t>
      </w:r>
      <w:r w:rsidR="003351D2">
        <w:rPr>
          <w:rFonts w:eastAsia="Calibri"/>
          <w:szCs w:val="20"/>
          <w:lang w:val="en-GB"/>
        </w:rPr>
        <w:t>C</w:t>
      </w:r>
      <w:r w:rsidRPr="2D95A448">
        <w:rPr>
          <w:rFonts w:eastAsia="Calibri"/>
          <w:szCs w:val="20"/>
          <w:lang w:val="en-GB"/>
        </w:rPr>
        <w:t>ode as defined by the Foundation for Public Code We ask the participating parties to also subscribe to this standard. For more information: https://standard.publiccode.net/</w:t>
      </w:r>
    </w:p>
    <w:p w14:paraId="561D8058" w14:textId="56E54780" w:rsidR="2D95A448" w:rsidRDefault="2D95A448" w:rsidP="2D95A448">
      <w:pPr>
        <w:jc w:val="both"/>
        <w:rPr>
          <w:rFonts w:eastAsia="Century Gothic" w:cs="Century Gothic"/>
          <w:color w:val="000000" w:themeColor="text1"/>
          <w:szCs w:val="20"/>
          <w:lang w:val="en-GB"/>
        </w:rPr>
      </w:pPr>
    </w:p>
    <w:p w14:paraId="5B435B6F" w14:textId="4000CD3F" w:rsidR="53FD3109" w:rsidRDefault="53FD3109"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5. Use Cases</w:t>
      </w:r>
    </w:p>
    <w:p w14:paraId="38E8DF76" w14:textId="19EE8878" w:rsidR="4D2B08DE" w:rsidRDefault="4D2B08DE" w:rsidP="2D95A448">
      <w:pPr>
        <w:jc w:val="both"/>
        <w:rPr>
          <w:rFonts w:eastAsia="Calibri"/>
          <w:color w:val="000000" w:themeColor="text1"/>
          <w:szCs w:val="20"/>
          <w:lang w:val="en-GB"/>
        </w:rPr>
      </w:pPr>
      <w:r w:rsidRPr="2D95A448">
        <w:rPr>
          <w:rFonts w:eastAsia="Calibri"/>
          <w:color w:val="000000" w:themeColor="text1"/>
          <w:szCs w:val="20"/>
          <w:lang w:val="en-GB"/>
        </w:rPr>
        <w:t xml:space="preserve">The FRONT Innovation Center has developed a demonstrator with HSD and Technolution. Experiments were carried out within and outside the Ministry of </w:t>
      </w:r>
      <w:r w:rsidR="0F0FC16A" w:rsidRPr="2D95A448">
        <w:rPr>
          <w:rFonts w:eastAsia="Calibri"/>
          <w:color w:val="000000" w:themeColor="text1"/>
          <w:szCs w:val="20"/>
          <w:lang w:val="en-GB"/>
        </w:rPr>
        <w:t>Defence</w:t>
      </w:r>
      <w:r w:rsidRPr="2D95A448">
        <w:rPr>
          <w:rFonts w:eastAsia="Calibri"/>
          <w:color w:val="000000" w:themeColor="text1"/>
          <w:szCs w:val="20"/>
          <w:lang w:val="en-GB"/>
        </w:rPr>
        <w:t xml:space="preserve"> for its further development. This has led to an increase in demand. An example is the field test in an Enexis high-voltage substation. After that, the value was established and the demand increased. The CIH also held several presentations for CISOs and operators of critical infrastructure, which generated a lot of interest and demand. Through Proof of Concepts and successful testing, the demonstrator has been further developed into a </w:t>
      </w:r>
      <w:r w:rsidRPr="2D95A448">
        <w:rPr>
          <w:rFonts w:eastAsia="Calibri"/>
          <w:b/>
          <w:bCs/>
          <w:color w:val="00B5FF" w:themeColor="accent2"/>
          <w:szCs w:val="20"/>
          <w:lang w:val="en-GB"/>
        </w:rPr>
        <w:t>working demonstrator</w:t>
      </w:r>
      <w:r w:rsidRPr="2D95A448">
        <w:rPr>
          <w:rFonts w:eastAsia="Calibri"/>
          <w:color w:val="000000" w:themeColor="text1"/>
          <w:szCs w:val="20"/>
          <w:lang w:val="en-GB"/>
        </w:rPr>
        <w:t>. The proven demonstrator is applicable for IoT, SCADA-systems and PLCs.</w:t>
      </w:r>
    </w:p>
    <w:p w14:paraId="14AB780F" w14:textId="7E0C1AA3" w:rsidR="2D95A448" w:rsidRDefault="2D95A448" w:rsidP="2D95A448">
      <w:pPr>
        <w:jc w:val="both"/>
        <w:rPr>
          <w:rFonts w:eastAsia="Century Gothic" w:cs="Century Gothic"/>
          <w:color w:val="000000" w:themeColor="text1"/>
          <w:szCs w:val="20"/>
          <w:lang w:val="en-GB"/>
        </w:rPr>
      </w:pPr>
    </w:p>
    <w:p w14:paraId="6BA720CA" w14:textId="1641226D" w:rsidR="53FD3109" w:rsidRDefault="53FD3109" w:rsidP="2D95A448">
      <w:pPr>
        <w:jc w:val="both"/>
        <w:rPr>
          <w:rFonts w:eastAsia="Century Gothic" w:cs="Century Gothic"/>
          <w:color w:val="000000" w:themeColor="text1"/>
          <w:szCs w:val="20"/>
          <w:lang w:val="en-GB"/>
        </w:rPr>
      </w:pPr>
      <w:r>
        <w:rPr>
          <w:noProof/>
        </w:rPr>
        <w:drawing>
          <wp:inline distT="0" distB="0" distL="0" distR="0" wp14:anchorId="1302BD79" wp14:editId="61818CC2">
            <wp:extent cx="4572000" cy="3228975"/>
            <wp:effectExtent l="0" t="0" r="0" b="0"/>
            <wp:docPr id="1432224227" name="Afbeelding 14322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7D3F285" w14:textId="6A1D67A9" w:rsidR="2D95A448" w:rsidRDefault="2D95A448" w:rsidP="2D95A448">
      <w:pPr>
        <w:jc w:val="both"/>
        <w:rPr>
          <w:rFonts w:eastAsia="Century Gothic" w:cs="Century Gothic"/>
          <w:color w:val="000000" w:themeColor="text1"/>
          <w:szCs w:val="20"/>
          <w:lang w:val="en-GB"/>
        </w:rPr>
      </w:pPr>
    </w:p>
    <w:p w14:paraId="7E6ACEC3" w14:textId="5307891D" w:rsidR="2D95A448" w:rsidRDefault="2D95A448" w:rsidP="2D95A448">
      <w:pPr>
        <w:jc w:val="both"/>
        <w:rPr>
          <w:rFonts w:eastAsia="Century Gothic" w:cs="Century Gothic"/>
          <w:color w:val="000000" w:themeColor="text1"/>
          <w:szCs w:val="20"/>
          <w:lang w:val="en-GB"/>
        </w:rPr>
      </w:pPr>
    </w:p>
    <w:p w14:paraId="0E418327" w14:textId="18CA255D" w:rsidR="53FD3109" w:rsidRDefault="53FD3109" w:rsidP="2D95A448">
      <w:pPr>
        <w:jc w:val="both"/>
        <w:rPr>
          <w:rFonts w:eastAsia="Century Gothic" w:cs="Century Gothic"/>
          <w:b/>
          <w:bCs/>
          <w:color w:val="000000" w:themeColor="text1"/>
          <w:sz w:val="32"/>
          <w:szCs w:val="32"/>
          <w:lang w:val="en-GB"/>
        </w:rPr>
      </w:pPr>
      <w:r w:rsidRPr="2D95A448">
        <w:rPr>
          <w:rFonts w:eastAsia="Century Gothic" w:cs="Century Gothic"/>
          <w:b/>
          <w:bCs/>
          <w:color w:val="000000" w:themeColor="text1"/>
          <w:sz w:val="32"/>
          <w:szCs w:val="32"/>
          <w:lang w:val="en-GB"/>
        </w:rPr>
        <w:t xml:space="preserve">6. </w:t>
      </w:r>
      <w:r w:rsidR="203480D1" w:rsidRPr="2D95A448">
        <w:rPr>
          <w:rFonts w:eastAsia="Century Gothic" w:cs="Century Gothic"/>
          <w:b/>
          <w:bCs/>
          <w:color w:val="000000" w:themeColor="text1"/>
          <w:sz w:val="32"/>
          <w:szCs w:val="32"/>
          <w:lang w:val="en-GB"/>
        </w:rPr>
        <w:t>How can you contribute as a developer?</w:t>
      </w:r>
    </w:p>
    <w:p w14:paraId="28FE4585" w14:textId="3CE6B457" w:rsidR="203480D1" w:rsidRDefault="203480D1" w:rsidP="2D95A448">
      <w:pPr>
        <w:jc w:val="both"/>
        <w:rPr>
          <w:rFonts w:eastAsia="Calibri"/>
          <w:szCs w:val="20"/>
          <w:lang w:val="en-GB"/>
        </w:rPr>
      </w:pPr>
      <w:r w:rsidRPr="2D95A448">
        <w:rPr>
          <w:rFonts w:eastAsia="Calibri"/>
          <w:szCs w:val="20"/>
          <w:lang w:val="en-GB"/>
        </w:rPr>
        <w:t>The OSDD is currently tested and fully functional. However, to make the OSDD a useful device for a range of different usage scenarios requires further development of the software.</w:t>
      </w:r>
    </w:p>
    <w:p w14:paraId="30D0DF45" w14:textId="1D35FEE4" w:rsidR="203480D1" w:rsidRDefault="203480D1" w:rsidP="2D95A448">
      <w:pPr>
        <w:jc w:val="both"/>
        <w:rPr>
          <w:rFonts w:eastAsia="Calibri"/>
          <w:szCs w:val="20"/>
          <w:lang w:val="en-GB"/>
        </w:rPr>
      </w:pPr>
      <w:r w:rsidRPr="2D95A448">
        <w:rPr>
          <w:rFonts w:eastAsia="Calibri"/>
          <w:szCs w:val="20"/>
          <w:lang w:val="en-GB"/>
        </w:rPr>
        <w:t xml:space="preserve"> </w:t>
      </w:r>
    </w:p>
    <w:p w14:paraId="4BE8D94F" w14:textId="590B36BE" w:rsidR="203480D1" w:rsidRDefault="203480D1" w:rsidP="2D95A448">
      <w:pPr>
        <w:jc w:val="both"/>
        <w:rPr>
          <w:rFonts w:eastAsia="Calibri"/>
          <w:szCs w:val="20"/>
          <w:lang w:val="en-GB"/>
        </w:rPr>
      </w:pPr>
      <w:r w:rsidRPr="2D95A448">
        <w:rPr>
          <w:rFonts w:eastAsia="Calibri"/>
          <w:szCs w:val="20"/>
          <w:lang w:val="en-GB"/>
        </w:rPr>
        <w:t>Current functional limitations are mainly found in the availability of supported network protocols and in the ability to securely update OSDD software remotely. A second area that needs improvement is ease of use. Reducing the technical know-how required to implement and use the OSDD would greatly improve its usability.</w:t>
      </w:r>
    </w:p>
    <w:p w14:paraId="7DAAF358" w14:textId="4286046E" w:rsidR="203480D1" w:rsidRDefault="203480D1" w:rsidP="2D95A448">
      <w:pPr>
        <w:jc w:val="both"/>
        <w:rPr>
          <w:rFonts w:eastAsia="Calibri"/>
          <w:szCs w:val="20"/>
          <w:lang w:val="en-GB"/>
        </w:rPr>
      </w:pPr>
      <w:r w:rsidRPr="2D95A448">
        <w:rPr>
          <w:rFonts w:eastAsia="Calibri"/>
          <w:szCs w:val="20"/>
          <w:lang w:val="en-GB"/>
        </w:rPr>
        <w:t xml:space="preserve"> </w:t>
      </w:r>
    </w:p>
    <w:p w14:paraId="16B1E11B" w14:textId="6E95BB06" w:rsidR="203480D1" w:rsidRDefault="203480D1" w:rsidP="2D95A448">
      <w:pPr>
        <w:jc w:val="both"/>
        <w:rPr>
          <w:lang w:val="en-GB"/>
        </w:rPr>
      </w:pPr>
      <w:r w:rsidRPr="2D95A448">
        <w:rPr>
          <w:rFonts w:eastAsia="Calibri"/>
          <w:szCs w:val="20"/>
          <w:lang w:val="en-GB"/>
        </w:rPr>
        <w:t xml:space="preserve">You can already contribute to the OSDD by applying the code and making useful additions via GitHub. It is also possible to collaborate structurally with the team, by joining the OSDD network as an organisation, user or developer. Knowing more? Please contact </w:t>
      </w:r>
      <w:hyperlink r:id="rId14">
        <w:r w:rsidRPr="2D95A448">
          <w:rPr>
            <w:rStyle w:val="Hyperlink"/>
            <w:rFonts w:eastAsia="Calibri"/>
            <w:szCs w:val="20"/>
            <w:lang w:val="en-GB"/>
          </w:rPr>
          <w:t>serina.vandekragt@ictu.nl</w:t>
        </w:r>
      </w:hyperlink>
    </w:p>
    <w:p w14:paraId="03F76B2F" w14:textId="45F699AD" w:rsidR="2D95A448" w:rsidRDefault="2D95A448" w:rsidP="2D95A448">
      <w:pPr>
        <w:jc w:val="both"/>
        <w:rPr>
          <w:rFonts w:eastAsia="Century Gothic" w:cs="Century Gothic"/>
          <w:color w:val="000000" w:themeColor="text1"/>
          <w:szCs w:val="20"/>
          <w:lang w:val="en-GB"/>
        </w:rPr>
      </w:pPr>
    </w:p>
    <w:p w14:paraId="16528145" w14:textId="6195ECB4" w:rsidR="53FD3109" w:rsidRDefault="53FD3109" w:rsidP="2D95A448">
      <w:pPr>
        <w:jc w:val="both"/>
        <w:rPr>
          <w:rFonts w:eastAsia="Century Gothic" w:cs="Century Gothic"/>
          <w:color w:val="000000" w:themeColor="text1"/>
          <w:sz w:val="32"/>
          <w:szCs w:val="32"/>
          <w:lang w:val="en-GB"/>
        </w:rPr>
      </w:pPr>
      <w:r w:rsidRPr="2D95A448">
        <w:rPr>
          <w:rFonts w:eastAsia="Century Gothic" w:cs="Century Gothic"/>
          <w:b/>
          <w:bCs/>
          <w:color w:val="000000" w:themeColor="text1"/>
          <w:sz w:val="32"/>
          <w:szCs w:val="32"/>
          <w:lang w:val="en-GB"/>
        </w:rPr>
        <w:t xml:space="preserve">7. </w:t>
      </w:r>
      <w:r w:rsidR="5872CF9E" w:rsidRPr="2D95A448">
        <w:rPr>
          <w:rFonts w:eastAsia="Century Gothic" w:cs="Century Gothic"/>
          <w:b/>
          <w:bCs/>
          <w:color w:val="000000" w:themeColor="text1"/>
          <w:sz w:val="32"/>
          <w:szCs w:val="32"/>
          <w:lang w:val="en-GB"/>
        </w:rPr>
        <w:t>License</w:t>
      </w:r>
    </w:p>
    <w:p w14:paraId="145DC91A" w14:textId="2FBE940E" w:rsidR="5872CF9E" w:rsidRDefault="5872CF9E" w:rsidP="2D95A448">
      <w:pPr>
        <w:jc w:val="both"/>
        <w:rPr>
          <w:rFonts w:eastAsia="Calibri"/>
          <w:color w:val="000000" w:themeColor="text1"/>
          <w:szCs w:val="20"/>
          <w:lang w:val="en-GB"/>
        </w:rPr>
      </w:pPr>
      <w:r w:rsidRPr="2D95A448">
        <w:rPr>
          <w:rFonts w:eastAsia="Calibri"/>
          <w:color w:val="000000" w:themeColor="text1"/>
          <w:szCs w:val="20"/>
          <w:lang w:val="en-GB"/>
        </w:rPr>
        <w:t>Currently the license is Apache 2. The code will be published under EUPL. Until formal publication, the original codebase is NOT intended for distribution and is only intended for use by the OSDD community members. Industries are free to distribute and publish at the discretion of the appropriate industry owner/moderator.</w:t>
      </w:r>
    </w:p>
    <w:p w14:paraId="4A989619" w14:textId="18414A5E" w:rsidR="2D95A448" w:rsidRDefault="2D95A448" w:rsidP="2D95A448">
      <w:pPr>
        <w:rPr>
          <w:rFonts w:eastAsia="Calibri"/>
          <w:szCs w:val="20"/>
          <w:lang w:val="en-GB"/>
        </w:rPr>
      </w:pPr>
    </w:p>
    <w:p w14:paraId="0A37501D" w14:textId="77777777" w:rsidR="003560D6" w:rsidRDefault="003560D6" w:rsidP="2D95A448">
      <w:pPr>
        <w:rPr>
          <w:lang w:val="en-GB"/>
        </w:rPr>
      </w:pPr>
    </w:p>
    <w:sectPr w:rsidR="003560D6" w:rsidSect="009279E3">
      <w:headerReference w:type="default" r:id="rId15"/>
      <w:pgSz w:w="11906" w:h="16838"/>
      <w:pgMar w:top="1417" w:right="1417" w:bottom="1417" w:left="1417" w:header="708" w:footer="10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6C36" w14:textId="77777777" w:rsidR="006F7785" w:rsidRDefault="006F7785" w:rsidP="009279E3">
      <w:pPr>
        <w:spacing w:line="240" w:lineRule="auto"/>
      </w:pPr>
      <w:r>
        <w:separator/>
      </w:r>
    </w:p>
  </w:endnote>
  <w:endnote w:type="continuationSeparator" w:id="0">
    <w:p w14:paraId="5CB2F063" w14:textId="77777777" w:rsidR="006F7785" w:rsidRDefault="006F7785"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21922" w14:textId="77777777" w:rsidR="006F7785" w:rsidRDefault="006F7785" w:rsidP="009279E3">
      <w:pPr>
        <w:spacing w:line="240" w:lineRule="auto"/>
      </w:pPr>
      <w:r>
        <w:separator/>
      </w:r>
    </w:p>
  </w:footnote>
  <w:footnote w:type="continuationSeparator" w:id="0">
    <w:p w14:paraId="68CB2379" w14:textId="77777777" w:rsidR="006F7785" w:rsidRDefault="006F7785" w:rsidP="00927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77777777" w:rsidR="009279E3" w:rsidRDefault="00EF36E7">
    <w:pPr>
      <w:pStyle w:val="Koptekst"/>
    </w:pPr>
    <w:r>
      <w:rPr>
        <w:noProof/>
        <w:lang w:eastAsia="nl-NL"/>
      </w:rPr>
      <w:drawing>
        <wp:inline distT="0" distB="0" distL="0" distR="0" wp14:anchorId="53CB0CDC" wp14:editId="70F4A2CA">
          <wp:extent cx="1590675" cy="506095"/>
          <wp:effectExtent l="0" t="0" r="9525" b="8255"/>
          <wp:docPr id="9" name="Afbeelding 9"/>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
                  <a:stretch>
                    <a:fillRect/>
                  </a:stretch>
                </pic:blipFill>
                <pic:spPr>
                  <a:xfrm>
                    <a:off x="0" y="0"/>
                    <a:ext cx="1590675" cy="506095"/>
                  </a:xfrm>
                  <a:prstGeom prst="rect">
                    <a:avLst/>
                  </a:prstGeom>
                </pic:spPr>
              </pic:pic>
            </a:graphicData>
          </a:graphic>
        </wp:inline>
      </w:drawing>
    </w:r>
    <w:r w:rsidR="009279E3">
      <w:tab/>
    </w:r>
    <w:r w:rsidR="009279E3">
      <w:tab/>
    </w:r>
  </w:p>
  <w:p w14:paraId="5A39BBE3" w14:textId="77777777" w:rsidR="009279E3" w:rsidRDefault="009279E3">
    <w:pPr>
      <w:pStyle w:val="Koptekst"/>
    </w:pPr>
  </w:p>
  <w:p w14:paraId="41C8F396" w14:textId="77777777" w:rsidR="009279E3" w:rsidRDefault="009279E3">
    <w:pPr>
      <w:pStyle w:val="Koptekst"/>
    </w:pPr>
  </w:p>
  <w:p w14:paraId="72A3D3EC" w14:textId="77777777" w:rsidR="009279E3" w:rsidRDefault="009279E3">
    <w:pPr>
      <w:pStyle w:val="Koptekst"/>
    </w:pPr>
  </w:p>
</w:hdr>
</file>

<file path=word/intelligence2.xml><?xml version="1.0" encoding="utf-8"?>
<int2:intelligence xmlns:int2="http://schemas.microsoft.com/office/intelligence/2020/intelligence" xmlns:oel="http://schemas.microsoft.com/office/2019/extlst">
  <int2:observations>
    <int2:textHash int2:hashCode="qo/GO7uBXUMhrX" int2:id="Ga0q0xD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6035F"/>
    <w:multiLevelType w:val="hybridMultilevel"/>
    <w:tmpl w:val="CC3EF192"/>
    <w:lvl w:ilvl="0" w:tplc="FF482E88">
      <w:start w:val="1"/>
      <w:numFmt w:val="bullet"/>
      <w:lvlText w:val=""/>
      <w:lvlJc w:val="left"/>
      <w:pPr>
        <w:ind w:left="720" w:hanging="360"/>
      </w:pPr>
      <w:rPr>
        <w:rFonts w:ascii="Symbol" w:hAnsi="Symbol" w:hint="default"/>
      </w:rPr>
    </w:lvl>
    <w:lvl w:ilvl="1" w:tplc="7EEA4184">
      <w:start w:val="1"/>
      <w:numFmt w:val="bullet"/>
      <w:lvlText w:val="o"/>
      <w:lvlJc w:val="left"/>
      <w:pPr>
        <w:ind w:left="1440" w:hanging="360"/>
      </w:pPr>
      <w:rPr>
        <w:rFonts w:ascii="Courier New" w:hAnsi="Courier New" w:hint="default"/>
      </w:rPr>
    </w:lvl>
    <w:lvl w:ilvl="2" w:tplc="FA24C344">
      <w:start w:val="1"/>
      <w:numFmt w:val="bullet"/>
      <w:lvlText w:val=""/>
      <w:lvlJc w:val="left"/>
      <w:pPr>
        <w:ind w:left="2160" w:hanging="360"/>
      </w:pPr>
      <w:rPr>
        <w:rFonts w:ascii="Wingdings" w:hAnsi="Wingdings" w:hint="default"/>
      </w:rPr>
    </w:lvl>
    <w:lvl w:ilvl="3" w:tplc="A4640E5E">
      <w:start w:val="1"/>
      <w:numFmt w:val="bullet"/>
      <w:lvlText w:val=""/>
      <w:lvlJc w:val="left"/>
      <w:pPr>
        <w:ind w:left="2880" w:hanging="360"/>
      </w:pPr>
      <w:rPr>
        <w:rFonts w:ascii="Symbol" w:hAnsi="Symbol" w:hint="default"/>
      </w:rPr>
    </w:lvl>
    <w:lvl w:ilvl="4" w:tplc="84C62276">
      <w:start w:val="1"/>
      <w:numFmt w:val="bullet"/>
      <w:lvlText w:val="o"/>
      <w:lvlJc w:val="left"/>
      <w:pPr>
        <w:ind w:left="3600" w:hanging="360"/>
      </w:pPr>
      <w:rPr>
        <w:rFonts w:ascii="Courier New" w:hAnsi="Courier New" w:hint="default"/>
      </w:rPr>
    </w:lvl>
    <w:lvl w:ilvl="5" w:tplc="896462F0">
      <w:start w:val="1"/>
      <w:numFmt w:val="bullet"/>
      <w:lvlText w:val=""/>
      <w:lvlJc w:val="left"/>
      <w:pPr>
        <w:ind w:left="4320" w:hanging="360"/>
      </w:pPr>
      <w:rPr>
        <w:rFonts w:ascii="Wingdings" w:hAnsi="Wingdings" w:hint="default"/>
      </w:rPr>
    </w:lvl>
    <w:lvl w:ilvl="6" w:tplc="2FDA17E6">
      <w:start w:val="1"/>
      <w:numFmt w:val="bullet"/>
      <w:lvlText w:val=""/>
      <w:lvlJc w:val="left"/>
      <w:pPr>
        <w:ind w:left="5040" w:hanging="360"/>
      </w:pPr>
      <w:rPr>
        <w:rFonts w:ascii="Symbol" w:hAnsi="Symbol" w:hint="default"/>
      </w:rPr>
    </w:lvl>
    <w:lvl w:ilvl="7" w:tplc="49247A70">
      <w:start w:val="1"/>
      <w:numFmt w:val="bullet"/>
      <w:lvlText w:val="o"/>
      <w:lvlJc w:val="left"/>
      <w:pPr>
        <w:ind w:left="5760" w:hanging="360"/>
      </w:pPr>
      <w:rPr>
        <w:rFonts w:ascii="Courier New" w:hAnsi="Courier New" w:hint="default"/>
      </w:rPr>
    </w:lvl>
    <w:lvl w:ilvl="8" w:tplc="87CC25CC">
      <w:start w:val="1"/>
      <w:numFmt w:val="bullet"/>
      <w:lvlText w:val=""/>
      <w:lvlJc w:val="left"/>
      <w:pPr>
        <w:ind w:left="6480" w:hanging="360"/>
      </w:pPr>
      <w:rPr>
        <w:rFonts w:ascii="Wingdings" w:hAnsi="Wingdings" w:hint="default"/>
      </w:rPr>
    </w:lvl>
  </w:abstractNum>
  <w:abstractNum w:abstractNumId="1" w15:restartNumberingAfterBreak="0">
    <w:nsid w:val="47C9E814"/>
    <w:multiLevelType w:val="hybridMultilevel"/>
    <w:tmpl w:val="FF447DE6"/>
    <w:lvl w:ilvl="0" w:tplc="7FE4E9F6">
      <w:start w:val="1"/>
      <w:numFmt w:val="bullet"/>
      <w:lvlText w:val=""/>
      <w:lvlJc w:val="left"/>
      <w:pPr>
        <w:ind w:left="720" w:hanging="360"/>
      </w:pPr>
      <w:rPr>
        <w:rFonts w:ascii="Symbol" w:hAnsi="Symbol" w:hint="default"/>
      </w:rPr>
    </w:lvl>
    <w:lvl w:ilvl="1" w:tplc="37DE925E">
      <w:start w:val="1"/>
      <w:numFmt w:val="bullet"/>
      <w:lvlText w:val="o"/>
      <w:lvlJc w:val="left"/>
      <w:pPr>
        <w:ind w:left="1440" w:hanging="360"/>
      </w:pPr>
      <w:rPr>
        <w:rFonts w:ascii="Courier New" w:hAnsi="Courier New" w:hint="default"/>
      </w:rPr>
    </w:lvl>
    <w:lvl w:ilvl="2" w:tplc="C2B2D7B0">
      <w:start w:val="1"/>
      <w:numFmt w:val="bullet"/>
      <w:lvlText w:val=""/>
      <w:lvlJc w:val="left"/>
      <w:pPr>
        <w:ind w:left="2160" w:hanging="360"/>
      </w:pPr>
      <w:rPr>
        <w:rFonts w:ascii="Wingdings" w:hAnsi="Wingdings" w:hint="default"/>
      </w:rPr>
    </w:lvl>
    <w:lvl w:ilvl="3" w:tplc="320C4B2E">
      <w:start w:val="1"/>
      <w:numFmt w:val="bullet"/>
      <w:lvlText w:val=""/>
      <w:lvlJc w:val="left"/>
      <w:pPr>
        <w:ind w:left="2880" w:hanging="360"/>
      </w:pPr>
      <w:rPr>
        <w:rFonts w:ascii="Symbol" w:hAnsi="Symbol" w:hint="default"/>
      </w:rPr>
    </w:lvl>
    <w:lvl w:ilvl="4" w:tplc="8E7EEC54">
      <w:start w:val="1"/>
      <w:numFmt w:val="bullet"/>
      <w:lvlText w:val="o"/>
      <w:lvlJc w:val="left"/>
      <w:pPr>
        <w:ind w:left="3600" w:hanging="360"/>
      </w:pPr>
      <w:rPr>
        <w:rFonts w:ascii="Courier New" w:hAnsi="Courier New" w:hint="default"/>
      </w:rPr>
    </w:lvl>
    <w:lvl w:ilvl="5" w:tplc="F7947F8A">
      <w:start w:val="1"/>
      <w:numFmt w:val="bullet"/>
      <w:lvlText w:val=""/>
      <w:lvlJc w:val="left"/>
      <w:pPr>
        <w:ind w:left="4320" w:hanging="360"/>
      </w:pPr>
      <w:rPr>
        <w:rFonts w:ascii="Wingdings" w:hAnsi="Wingdings" w:hint="default"/>
      </w:rPr>
    </w:lvl>
    <w:lvl w:ilvl="6" w:tplc="2DB85DE2">
      <w:start w:val="1"/>
      <w:numFmt w:val="bullet"/>
      <w:lvlText w:val=""/>
      <w:lvlJc w:val="left"/>
      <w:pPr>
        <w:ind w:left="5040" w:hanging="360"/>
      </w:pPr>
      <w:rPr>
        <w:rFonts w:ascii="Symbol" w:hAnsi="Symbol" w:hint="default"/>
      </w:rPr>
    </w:lvl>
    <w:lvl w:ilvl="7" w:tplc="2ACE8944">
      <w:start w:val="1"/>
      <w:numFmt w:val="bullet"/>
      <w:lvlText w:val="o"/>
      <w:lvlJc w:val="left"/>
      <w:pPr>
        <w:ind w:left="5760" w:hanging="360"/>
      </w:pPr>
      <w:rPr>
        <w:rFonts w:ascii="Courier New" w:hAnsi="Courier New" w:hint="default"/>
      </w:rPr>
    </w:lvl>
    <w:lvl w:ilvl="8" w:tplc="7252134C">
      <w:start w:val="1"/>
      <w:numFmt w:val="bullet"/>
      <w:lvlText w:val=""/>
      <w:lvlJc w:val="left"/>
      <w:pPr>
        <w:ind w:left="6480" w:hanging="360"/>
      </w:pPr>
      <w:rPr>
        <w:rFonts w:ascii="Wingdings" w:hAnsi="Wingdings" w:hint="default"/>
      </w:rPr>
    </w:lvl>
  </w:abstractNum>
  <w:abstractNum w:abstractNumId="2" w15:restartNumberingAfterBreak="0">
    <w:nsid w:val="54217B7A"/>
    <w:multiLevelType w:val="hybridMultilevel"/>
    <w:tmpl w:val="6F823AFC"/>
    <w:lvl w:ilvl="0" w:tplc="45148A14">
      <w:start w:val="1"/>
      <w:numFmt w:val="decimal"/>
      <w:lvlText w:val="%1."/>
      <w:lvlJc w:val="left"/>
      <w:pPr>
        <w:ind w:left="720" w:hanging="360"/>
      </w:pPr>
    </w:lvl>
    <w:lvl w:ilvl="1" w:tplc="A7C48B50">
      <w:start w:val="1"/>
      <w:numFmt w:val="lowerLetter"/>
      <w:lvlText w:val="%2."/>
      <w:lvlJc w:val="left"/>
      <w:pPr>
        <w:ind w:left="1440" w:hanging="360"/>
      </w:pPr>
    </w:lvl>
    <w:lvl w:ilvl="2" w:tplc="0ED09440">
      <w:start w:val="1"/>
      <w:numFmt w:val="lowerRoman"/>
      <w:lvlText w:val="%3."/>
      <w:lvlJc w:val="right"/>
      <w:pPr>
        <w:ind w:left="2160" w:hanging="180"/>
      </w:pPr>
    </w:lvl>
    <w:lvl w:ilvl="3" w:tplc="C28CF4EE">
      <w:start w:val="1"/>
      <w:numFmt w:val="decimal"/>
      <w:lvlText w:val="%4."/>
      <w:lvlJc w:val="left"/>
      <w:pPr>
        <w:ind w:left="2880" w:hanging="360"/>
      </w:pPr>
    </w:lvl>
    <w:lvl w:ilvl="4" w:tplc="EC9CACCC">
      <w:start w:val="1"/>
      <w:numFmt w:val="lowerLetter"/>
      <w:lvlText w:val="%5."/>
      <w:lvlJc w:val="left"/>
      <w:pPr>
        <w:ind w:left="3600" w:hanging="360"/>
      </w:pPr>
    </w:lvl>
    <w:lvl w:ilvl="5" w:tplc="B9C2F662">
      <w:start w:val="1"/>
      <w:numFmt w:val="lowerRoman"/>
      <w:lvlText w:val="%6."/>
      <w:lvlJc w:val="right"/>
      <w:pPr>
        <w:ind w:left="4320" w:hanging="180"/>
      </w:pPr>
    </w:lvl>
    <w:lvl w:ilvl="6" w:tplc="A8F0B37A">
      <w:start w:val="1"/>
      <w:numFmt w:val="decimal"/>
      <w:lvlText w:val="%7."/>
      <w:lvlJc w:val="left"/>
      <w:pPr>
        <w:ind w:left="5040" w:hanging="360"/>
      </w:pPr>
    </w:lvl>
    <w:lvl w:ilvl="7" w:tplc="C4E04136">
      <w:start w:val="1"/>
      <w:numFmt w:val="lowerLetter"/>
      <w:lvlText w:val="%8."/>
      <w:lvlJc w:val="left"/>
      <w:pPr>
        <w:ind w:left="5760" w:hanging="360"/>
      </w:pPr>
    </w:lvl>
    <w:lvl w:ilvl="8" w:tplc="41CCBEF2">
      <w:start w:val="1"/>
      <w:numFmt w:val="lowerRoman"/>
      <w:lvlText w:val="%9."/>
      <w:lvlJc w:val="right"/>
      <w:pPr>
        <w:ind w:left="6480" w:hanging="180"/>
      </w:pPr>
    </w:lvl>
  </w:abstractNum>
  <w:abstractNum w:abstractNumId="3" w15:restartNumberingAfterBreak="0">
    <w:nsid w:val="65C88738"/>
    <w:multiLevelType w:val="hybridMultilevel"/>
    <w:tmpl w:val="4AF2BE34"/>
    <w:lvl w:ilvl="0" w:tplc="69A68E96">
      <w:start w:val="1"/>
      <w:numFmt w:val="decimal"/>
      <w:lvlText w:val="%1."/>
      <w:lvlJc w:val="left"/>
      <w:pPr>
        <w:ind w:left="720" w:hanging="360"/>
      </w:pPr>
    </w:lvl>
    <w:lvl w:ilvl="1" w:tplc="B97EA1B8">
      <w:start w:val="1"/>
      <w:numFmt w:val="lowerLetter"/>
      <w:lvlText w:val="%2."/>
      <w:lvlJc w:val="left"/>
      <w:pPr>
        <w:ind w:left="1440" w:hanging="360"/>
      </w:pPr>
    </w:lvl>
    <w:lvl w:ilvl="2" w:tplc="8862B220">
      <w:start w:val="1"/>
      <w:numFmt w:val="lowerRoman"/>
      <w:lvlText w:val="%3."/>
      <w:lvlJc w:val="right"/>
      <w:pPr>
        <w:ind w:left="2160" w:hanging="180"/>
      </w:pPr>
    </w:lvl>
    <w:lvl w:ilvl="3" w:tplc="2796327E">
      <w:start w:val="1"/>
      <w:numFmt w:val="decimal"/>
      <w:lvlText w:val="%4."/>
      <w:lvlJc w:val="left"/>
      <w:pPr>
        <w:ind w:left="2880" w:hanging="360"/>
      </w:pPr>
    </w:lvl>
    <w:lvl w:ilvl="4" w:tplc="7026FD9E">
      <w:start w:val="1"/>
      <w:numFmt w:val="lowerLetter"/>
      <w:lvlText w:val="%5."/>
      <w:lvlJc w:val="left"/>
      <w:pPr>
        <w:ind w:left="3600" w:hanging="360"/>
      </w:pPr>
    </w:lvl>
    <w:lvl w:ilvl="5" w:tplc="5CB01FAC">
      <w:start w:val="1"/>
      <w:numFmt w:val="lowerRoman"/>
      <w:lvlText w:val="%6."/>
      <w:lvlJc w:val="right"/>
      <w:pPr>
        <w:ind w:left="4320" w:hanging="180"/>
      </w:pPr>
    </w:lvl>
    <w:lvl w:ilvl="6" w:tplc="5A90BA38">
      <w:start w:val="1"/>
      <w:numFmt w:val="decimal"/>
      <w:lvlText w:val="%7."/>
      <w:lvlJc w:val="left"/>
      <w:pPr>
        <w:ind w:left="5040" w:hanging="360"/>
      </w:pPr>
    </w:lvl>
    <w:lvl w:ilvl="7" w:tplc="9E6AC77E">
      <w:start w:val="1"/>
      <w:numFmt w:val="lowerLetter"/>
      <w:lvlText w:val="%8."/>
      <w:lvlJc w:val="left"/>
      <w:pPr>
        <w:ind w:left="5760" w:hanging="360"/>
      </w:pPr>
    </w:lvl>
    <w:lvl w:ilvl="8" w:tplc="B1C8CA94">
      <w:start w:val="1"/>
      <w:numFmt w:val="lowerRoman"/>
      <w:lvlText w:val="%9."/>
      <w:lvlJc w:val="right"/>
      <w:pPr>
        <w:ind w:left="6480" w:hanging="180"/>
      </w:pPr>
    </w:lvl>
  </w:abstractNum>
  <w:abstractNum w:abstractNumId="4" w15:restartNumberingAfterBreak="0">
    <w:nsid w:val="6818B5D2"/>
    <w:multiLevelType w:val="hybridMultilevel"/>
    <w:tmpl w:val="4B6E11B8"/>
    <w:lvl w:ilvl="0" w:tplc="41329EB6">
      <w:start w:val="1"/>
      <w:numFmt w:val="bullet"/>
      <w:lvlText w:val=""/>
      <w:lvlJc w:val="left"/>
      <w:pPr>
        <w:ind w:left="720" w:hanging="360"/>
      </w:pPr>
      <w:rPr>
        <w:rFonts w:ascii="Symbol" w:hAnsi="Symbol" w:hint="default"/>
      </w:rPr>
    </w:lvl>
    <w:lvl w:ilvl="1" w:tplc="52200966">
      <w:start w:val="1"/>
      <w:numFmt w:val="bullet"/>
      <w:lvlText w:val="o"/>
      <w:lvlJc w:val="left"/>
      <w:pPr>
        <w:ind w:left="1440" w:hanging="360"/>
      </w:pPr>
      <w:rPr>
        <w:rFonts w:ascii="Courier New" w:hAnsi="Courier New" w:hint="default"/>
      </w:rPr>
    </w:lvl>
    <w:lvl w:ilvl="2" w:tplc="D30051DA">
      <w:start w:val="1"/>
      <w:numFmt w:val="bullet"/>
      <w:lvlText w:val=""/>
      <w:lvlJc w:val="left"/>
      <w:pPr>
        <w:ind w:left="2160" w:hanging="360"/>
      </w:pPr>
      <w:rPr>
        <w:rFonts w:ascii="Wingdings" w:hAnsi="Wingdings" w:hint="default"/>
      </w:rPr>
    </w:lvl>
    <w:lvl w:ilvl="3" w:tplc="72627822">
      <w:start w:val="1"/>
      <w:numFmt w:val="bullet"/>
      <w:lvlText w:val=""/>
      <w:lvlJc w:val="left"/>
      <w:pPr>
        <w:ind w:left="2880" w:hanging="360"/>
      </w:pPr>
      <w:rPr>
        <w:rFonts w:ascii="Symbol" w:hAnsi="Symbol" w:hint="default"/>
      </w:rPr>
    </w:lvl>
    <w:lvl w:ilvl="4" w:tplc="2FCAC336">
      <w:start w:val="1"/>
      <w:numFmt w:val="bullet"/>
      <w:lvlText w:val="o"/>
      <w:lvlJc w:val="left"/>
      <w:pPr>
        <w:ind w:left="3600" w:hanging="360"/>
      </w:pPr>
      <w:rPr>
        <w:rFonts w:ascii="Courier New" w:hAnsi="Courier New" w:hint="default"/>
      </w:rPr>
    </w:lvl>
    <w:lvl w:ilvl="5" w:tplc="6882BA30">
      <w:start w:val="1"/>
      <w:numFmt w:val="bullet"/>
      <w:lvlText w:val=""/>
      <w:lvlJc w:val="left"/>
      <w:pPr>
        <w:ind w:left="4320" w:hanging="360"/>
      </w:pPr>
      <w:rPr>
        <w:rFonts w:ascii="Wingdings" w:hAnsi="Wingdings" w:hint="default"/>
      </w:rPr>
    </w:lvl>
    <w:lvl w:ilvl="6" w:tplc="384037B0">
      <w:start w:val="1"/>
      <w:numFmt w:val="bullet"/>
      <w:lvlText w:val=""/>
      <w:lvlJc w:val="left"/>
      <w:pPr>
        <w:ind w:left="5040" w:hanging="360"/>
      </w:pPr>
      <w:rPr>
        <w:rFonts w:ascii="Symbol" w:hAnsi="Symbol" w:hint="default"/>
      </w:rPr>
    </w:lvl>
    <w:lvl w:ilvl="7" w:tplc="B83C4AD0">
      <w:start w:val="1"/>
      <w:numFmt w:val="bullet"/>
      <w:lvlText w:val="o"/>
      <w:lvlJc w:val="left"/>
      <w:pPr>
        <w:ind w:left="5760" w:hanging="360"/>
      </w:pPr>
      <w:rPr>
        <w:rFonts w:ascii="Courier New" w:hAnsi="Courier New" w:hint="default"/>
      </w:rPr>
    </w:lvl>
    <w:lvl w:ilvl="8" w:tplc="6A549F60">
      <w:start w:val="1"/>
      <w:numFmt w:val="bullet"/>
      <w:lvlText w:val=""/>
      <w:lvlJc w:val="left"/>
      <w:pPr>
        <w:ind w:left="6480" w:hanging="360"/>
      </w:pPr>
      <w:rPr>
        <w:rFonts w:ascii="Wingdings" w:hAnsi="Wingdings" w:hint="default"/>
      </w:rPr>
    </w:lvl>
  </w:abstractNum>
  <w:abstractNum w:abstractNumId="5" w15:restartNumberingAfterBreak="0">
    <w:nsid w:val="7F8EA487"/>
    <w:multiLevelType w:val="hybridMultilevel"/>
    <w:tmpl w:val="8FA2BEEE"/>
    <w:lvl w:ilvl="0" w:tplc="57F0F65E">
      <w:start w:val="1"/>
      <w:numFmt w:val="decimal"/>
      <w:lvlText w:val="%1."/>
      <w:lvlJc w:val="left"/>
      <w:pPr>
        <w:ind w:left="720" w:hanging="360"/>
      </w:pPr>
    </w:lvl>
    <w:lvl w:ilvl="1" w:tplc="2B4C920A">
      <w:start w:val="1"/>
      <w:numFmt w:val="lowerLetter"/>
      <w:lvlText w:val="%2."/>
      <w:lvlJc w:val="left"/>
      <w:pPr>
        <w:ind w:left="1440" w:hanging="360"/>
      </w:pPr>
    </w:lvl>
    <w:lvl w:ilvl="2" w:tplc="151E88C2">
      <w:start w:val="1"/>
      <w:numFmt w:val="lowerRoman"/>
      <w:lvlText w:val="%3."/>
      <w:lvlJc w:val="right"/>
      <w:pPr>
        <w:ind w:left="2160" w:hanging="180"/>
      </w:pPr>
    </w:lvl>
    <w:lvl w:ilvl="3" w:tplc="E5C09656">
      <w:start w:val="1"/>
      <w:numFmt w:val="decimal"/>
      <w:lvlText w:val="%4."/>
      <w:lvlJc w:val="left"/>
      <w:pPr>
        <w:ind w:left="2880" w:hanging="360"/>
      </w:pPr>
    </w:lvl>
    <w:lvl w:ilvl="4" w:tplc="09B6CCD8">
      <w:start w:val="1"/>
      <w:numFmt w:val="lowerLetter"/>
      <w:lvlText w:val="%5."/>
      <w:lvlJc w:val="left"/>
      <w:pPr>
        <w:ind w:left="3600" w:hanging="360"/>
      </w:pPr>
    </w:lvl>
    <w:lvl w:ilvl="5" w:tplc="2418FE48">
      <w:start w:val="1"/>
      <w:numFmt w:val="lowerRoman"/>
      <w:lvlText w:val="%6."/>
      <w:lvlJc w:val="right"/>
      <w:pPr>
        <w:ind w:left="4320" w:hanging="180"/>
      </w:pPr>
    </w:lvl>
    <w:lvl w:ilvl="6" w:tplc="B5AAEC38">
      <w:start w:val="1"/>
      <w:numFmt w:val="decimal"/>
      <w:lvlText w:val="%7."/>
      <w:lvlJc w:val="left"/>
      <w:pPr>
        <w:ind w:left="5040" w:hanging="360"/>
      </w:pPr>
    </w:lvl>
    <w:lvl w:ilvl="7" w:tplc="D4A09896">
      <w:start w:val="1"/>
      <w:numFmt w:val="lowerLetter"/>
      <w:lvlText w:val="%8."/>
      <w:lvlJc w:val="left"/>
      <w:pPr>
        <w:ind w:left="5760" w:hanging="360"/>
      </w:pPr>
    </w:lvl>
    <w:lvl w:ilvl="8" w:tplc="565431A0">
      <w:start w:val="1"/>
      <w:numFmt w:val="lowerRoman"/>
      <w:lvlText w:val="%9."/>
      <w:lvlJc w:val="right"/>
      <w:pPr>
        <w:ind w:left="6480" w:hanging="180"/>
      </w:pPr>
    </w:lvl>
  </w:abstractNum>
  <w:num w:numId="1" w16cid:durableId="1849639699">
    <w:abstractNumId w:val="2"/>
  </w:num>
  <w:num w:numId="2" w16cid:durableId="1632662592">
    <w:abstractNumId w:val="0"/>
  </w:num>
  <w:num w:numId="3" w16cid:durableId="1491945510">
    <w:abstractNumId w:val="1"/>
  </w:num>
  <w:num w:numId="4" w16cid:durableId="1220825485">
    <w:abstractNumId w:val="5"/>
  </w:num>
  <w:num w:numId="5" w16cid:durableId="1094282438">
    <w:abstractNumId w:val="4"/>
  </w:num>
  <w:num w:numId="6" w16cid:durableId="549344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D6"/>
    <w:rsid w:val="000D5791"/>
    <w:rsid w:val="00141794"/>
    <w:rsid w:val="001436DB"/>
    <w:rsid w:val="00150EAF"/>
    <w:rsid w:val="00285917"/>
    <w:rsid w:val="002E4068"/>
    <w:rsid w:val="00317229"/>
    <w:rsid w:val="003351D2"/>
    <w:rsid w:val="003560D6"/>
    <w:rsid w:val="00397EF5"/>
    <w:rsid w:val="003A5231"/>
    <w:rsid w:val="003B0CA9"/>
    <w:rsid w:val="00413B6C"/>
    <w:rsid w:val="006E3C2D"/>
    <w:rsid w:val="006F7785"/>
    <w:rsid w:val="007924F0"/>
    <w:rsid w:val="008102F4"/>
    <w:rsid w:val="00832D3C"/>
    <w:rsid w:val="00856E8F"/>
    <w:rsid w:val="0089137F"/>
    <w:rsid w:val="008D3A20"/>
    <w:rsid w:val="009279E3"/>
    <w:rsid w:val="00975FEB"/>
    <w:rsid w:val="009C1483"/>
    <w:rsid w:val="009E5F91"/>
    <w:rsid w:val="00A03FCB"/>
    <w:rsid w:val="00AF0027"/>
    <w:rsid w:val="00B91266"/>
    <w:rsid w:val="00C240BE"/>
    <w:rsid w:val="00C708BC"/>
    <w:rsid w:val="00C70D77"/>
    <w:rsid w:val="00CB623C"/>
    <w:rsid w:val="00D0792B"/>
    <w:rsid w:val="00D7291B"/>
    <w:rsid w:val="00E73248"/>
    <w:rsid w:val="00E86B4D"/>
    <w:rsid w:val="00EF36E7"/>
    <w:rsid w:val="016537D4"/>
    <w:rsid w:val="0187BEF3"/>
    <w:rsid w:val="02B3220F"/>
    <w:rsid w:val="03010835"/>
    <w:rsid w:val="03375431"/>
    <w:rsid w:val="07D47958"/>
    <w:rsid w:val="08A72668"/>
    <w:rsid w:val="0F0FC16A"/>
    <w:rsid w:val="107EAABF"/>
    <w:rsid w:val="13F28EE7"/>
    <w:rsid w:val="15746E99"/>
    <w:rsid w:val="1773D3F9"/>
    <w:rsid w:val="18029796"/>
    <w:rsid w:val="18AC0F5B"/>
    <w:rsid w:val="1AFC5F29"/>
    <w:rsid w:val="1C596B6E"/>
    <w:rsid w:val="1E2AEB69"/>
    <w:rsid w:val="1F1B50DF"/>
    <w:rsid w:val="1F34793C"/>
    <w:rsid w:val="1F9740AF"/>
    <w:rsid w:val="203480D1"/>
    <w:rsid w:val="25901111"/>
    <w:rsid w:val="27D5B08B"/>
    <w:rsid w:val="29514CD2"/>
    <w:rsid w:val="2D95A448"/>
    <w:rsid w:val="2E71382A"/>
    <w:rsid w:val="30DCE36C"/>
    <w:rsid w:val="34231A8A"/>
    <w:rsid w:val="34A01C4E"/>
    <w:rsid w:val="37C54237"/>
    <w:rsid w:val="3B7CABBA"/>
    <w:rsid w:val="3BB23D49"/>
    <w:rsid w:val="3FDB6505"/>
    <w:rsid w:val="3FE7E30E"/>
    <w:rsid w:val="3FEE2939"/>
    <w:rsid w:val="4241716E"/>
    <w:rsid w:val="448DBA91"/>
    <w:rsid w:val="48353274"/>
    <w:rsid w:val="4D2B08DE"/>
    <w:rsid w:val="4FE13E7B"/>
    <w:rsid w:val="50120A36"/>
    <w:rsid w:val="51DC14BA"/>
    <w:rsid w:val="5373BC42"/>
    <w:rsid w:val="53FD3109"/>
    <w:rsid w:val="55BC9A01"/>
    <w:rsid w:val="56BDCDE7"/>
    <w:rsid w:val="57D74F76"/>
    <w:rsid w:val="5806A1E7"/>
    <w:rsid w:val="5872CF9E"/>
    <w:rsid w:val="5925F0D4"/>
    <w:rsid w:val="62CCD31A"/>
    <w:rsid w:val="63A36C37"/>
    <w:rsid w:val="6445D13C"/>
    <w:rsid w:val="65189E6F"/>
    <w:rsid w:val="68983237"/>
    <w:rsid w:val="693C149E"/>
    <w:rsid w:val="6FB343A8"/>
    <w:rsid w:val="770D5A84"/>
    <w:rsid w:val="7AD10DA3"/>
    <w:rsid w:val="7B893850"/>
    <w:rsid w:val="7D6473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D284B"/>
  <w15:chartTrackingRefBased/>
  <w15:docId w15:val="{36D42190-159A-43AD-8C28-F7F40D35C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240BE"/>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C240BE"/>
    <w:pPr>
      <w:keepNext/>
      <w:keepLines/>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C240BE"/>
    <w:pPr>
      <w:keepNext/>
      <w:keepLines/>
      <w:spacing w:before="40" w:line="336" w:lineRule="auto"/>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C240BE"/>
    <w:pPr>
      <w:keepNext/>
      <w:keepLines/>
      <w:spacing w:before="40" w:line="336" w:lineRule="auto"/>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C240BE"/>
    <w:pPr>
      <w:keepNext/>
      <w:keepLines/>
      <w:spacing w:before="40" w:line="336" w:lineRule="auto"/>
      <w:outlineLvl w:val="3"/>
    </w:pPr>
    <w:rPr>
      <w:rFonts w:eastAsiaTheme="majorEastAsia" w:cstheme="majorBidi"/>
      <w:i/>
      <w:iCs/>
      <w:color w:val="00B5FF"/>
    </w:rPr>
  </w:style>
  <w:style w:type="paragraph" w:styleId="Kop5">
    <w:name w:val="heading 5"/>
    <w:basedOn w:val="Standaard"/>
    <w:next w:val="Standaard"/>
    <w:link w:val="Kop5Char"/>
    <w:uiPriority w:val="9"/>
    <w:semiHidden/>
    <w:unhideWhenUsed/>
    <w:qFormat/>
    <w:rsid w:val="00C240BE"/>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40BE"/>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C240BE"/>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C240BE"/>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C240BE"/>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semiHidden/>
    <w:rsid w:val="00C240BE"/>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semiHidden/>
    <w:unhideWhenUsed/>
    <w:qFormat/>
    <w:rsid w:val="00E73248"/>
    <w:p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Standaardalinea-lettertype"/>
    <w:uiPriority w:val="99"/>
    <w:unhideWhenUsed/>
    <w:rPr>
      <w:color w:val="00B5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s://github.com/CyberInnovationHub-NLD/OpenSourceDataDiode-OSDD-"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serina.vandekragt@ictu.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ICTU Blanco Document" ma:contentTypeID="0x010100CA9CDBB764D01E419D82B5B2D492A06E004CBFE1974D08244B9B00DBEE0D44B7D7" ma:contentTypeVersion="1" ma:contentTypeDescription="Een nieuw document maken." ma:contentTypeScope="" ma:versionID="a548dee501e3338c468b73ef3c29b43a">
  <xsd:schema xmlns:xsd="http://www.w3.org/2001/XMLSchema" xmlns:xs="http://www.w3.org/2001/XMLSchema" xmlns:p="http://schemas.microsoft.com/office/2006/metadata/properties" targetNamespace="http://schemas.microsoft.com/office/2006/metadata/properties" ma:root="true" ma:fieldsID="d6622ef5a77f9243412d82d131d236f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a104d5ce-f540-4606-a78d-e5febbb9402b" ContentTypeId="0x010100CA9CDBB764D01E419D82B5B2D492A06E"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820256-65CA-4D2A-A7D0-C0226E2CD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A868AF-6B52-4135-B573-95816516B673}">
  <ds:schemaRefs>
    <ds:schemaRef ds:uri="http://schemas.openxmlformats.org/officeDocument/2006/bibliography"/>
  </ds:schemaRefs>
</ds:datastoreItem>
</file>

<file path=customXml/itemProps4.xml><?xml version="1.0" encoding="utf-8"?>
<ds:datastoreItem xmlns:ds="http://schemas.openxmlformats.org/officeDocument/2006/customXml" ds:itemID="{A8EBC514-03C7-4FC5-B169-0C1B12F3E596}">
  <ds:schemaRefs>
    <ds:schemaRef ds:uri="Microsoft.SharePoint.Taxonomy.ContentTypeSync"/>
  </ds:schemaRefs>
</ds:datastoreItem>
</file>

<file path=customXml/itemProps5.xml><?xml version="1.0" encoding="utf-8"?>
<ds:datastoreItem xmlns:ds="http://schemas.openxmlformats.org/officeDocument/2006/customXml" ds:itemID="{CEC7AAD6-DB78-4370-851A-1B8F5FCDBC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1339</Words>
  <Characters>7368</Characters>
  <Application>Microsoft Office Word</Application>
  <DocSecurity>0</DocSecurity>
  <Lines>61</Lines>
  <Paragraphs>17</Paragraphs>
  <ScaleCrop>false</ScaleCrop>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Serina van de Kragt</dc:creator>
  <cp:keywords/>
  <dc:description/>
  <cp:lastModifiedBy>Serina van de Kragt</cp:lastModifiedBy>
  <cp:revision>2</cp:revision>
  <dcterms:created xsi:type="dcterms:W3CDTF">2022-08-22T13:40:00Z</dcterms:created>
  <dcterms:modified xsi:type="dcterms:W3CDTF">2022-08-23T07:45:00Z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0x010100CA9CDBB764D01E419D82B5B2D492A06E004CBFE1974D08244B9B00DBEE0D44B7D7</vt:lpwstr>
  </property>
  <property fmtid="{D5CDD505-2E9C-101B-9397-08002B2CF9AE}" pid="3" name="Aan">
    <vt:lpwstr>Aan</vt:lpwstr>
  </property>
</Properties>
</file>