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B46"/>
          <w:sz w:val="52"/>
        </w:rPr>
        <w:t>Vulnerability Assessment and</w:t>
        <w:br/>
        <w:t>Security Enhancement of a Web Application</w:t>
      </w:r>
    </w:p>
    <w:p>
      <w:pPr>
        <w:jc w:val="center"/>
      </w:pPr>
      <w:r>
        <w:rPr>
          <w:color w:val="1D4E89"/>
          <w:sz w:val="30"/>
        </w:rPr>
        <w:t>Technical Report</w:t>
      </w:r>
    </w:p>
    <w:p/>
    <w:p>
      <w:pPr>
        <w:jc w:val="center"/>
      </w:pPr>
      <w:r>
        <w:rPr>
          <w:color w:val="555555"/>
          <w:sz w:val="22"/>
        </w:rPr>
        <w:t>DVWA  ·  OWASP Juice Shop  ·  Isolated Docker Lab</w:t>
      </w:r>
    </w:p>
    <w:p/>
    <w:p/>
    <w:p/>
    <w:p/>
    <w:p/>
    <w:p/>
    <w:p>
      <w:pPr>
        <w:jc w:val="center"/>
      </w:pPr>
      <w:r>
        <w:rPr>
          <w:b/>
          <w:sz w:val="22"/>
        </w:rPr>
        <w:t xml:space="preserve">Author:  </w:t>
      </w:r>
      <w:r>
        <w:rPr>
          <w:sz w:val="22"/>
        </w:rPr>
        <w:t>Roshan Ajith</w:t>
      </w:r>
    </w:p>
    <w:p>
      <w:pPr>
        <w:jc w:val="center"/>
      </w:pPr>
      <w:r>
        <w:rPr>
          <w:b/>
          <w:sz w:val="22"/>
        </w:rPr>
        <w:t xml:space="preserve">Date:  </w:t>
      </w:r>
      <w:r>
        <w:rPr>
          <w:sz w:val="22"/>
        </w:rPr>
        <w:t>17 October 2026</w:t>
      </w:r>
    </w:p>
    <w:p>
      <w:pPr>
        <w:jc w:val="center"/>
      </w:pPr>
      <w:r>
        <w:rPr>
          <w:b/>
          <w:sz w:val="22"/>
        </w:rPr>
        <w:t xml:space="preserve">Scope:  </w:t>
      </w:r>
      <w:r>
        <w:rPr>
          <w:sz w:val="22"/>
        </w:rPr>
        <w:t>Authorized testing of deliberately vulnerable software in an isolated lab</w:t>
      </w:r>
    </w:p>
    <w:p>
      <w:r>
        <w:br w:type="page"/>
      </w:r>
    </w:p>
    <w:p>
      <w:pPr>
        <w:pStyle w:val="Heading1"/>
      </w:pPr>
      <w:r>
        <w:rPr>
          <w:color w:val="0F2B46"/>
        </w:rPr>
        <w:t>1. Executive Summary</w:t>
      </w:r>
    </w:p>
    <w:p>
      <w:pPr>
        <w:spacing w:after="120" w:before="0"/>
      </w:pPr>
      <w:r>
        <w:rPr>
          <w:sz w:val="21"/>
        </w:rPr>
        <w:t>An information-management web application was assessed in a controlled, isolated laboratory to identify weaknesses in authentication, access control, database security and configuration, to implement mitigations, and to measure the improvement. Two deliberately vulnerable applications stood in for the organization's system: DVWA (primary — its security levels expose vulnerable vs. fixed source for a clean before/after) and OWASP Juice Shop (a modern single-page application).</w:t>
      </w:r>
    </w:p>
    <w:p>
      <w:pPr>
        <w:spacing w:after="120" w:before="0"/>
      </w:pPr>
      <w:r>
        <w:rPr>
          <w:sz w:val="21"/>
        </w:rPr>
        <w:t>Six vulnerabilities were identified and exploited across every required category, then mitigated and re-tested. Every attack that succeeded in the "before" state was neutralized in the "after" state. Overall risk moved from Critical to Low.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fill="0F2B46"/>
          </w:tcPr>
          <w:p>
            <w:r/>
            <w:r>
              <w:rPr>
                <w:b/>
                <w:color w:val="FFFFFF"/>
                <w:sz w:val="19"/>
              </w:rPr>
              <w:t>#</w:t>
            </w:r>
          </w:p>
        </w:tc>
        <w:tc>
          <w:tcPr>
            <w:tcW w:type="dxa" w:w="3312"/>
            <w:shd w:val="clear" w:fill="0F2B46"/>
          </w:tcPr>
          <w:p>
            <w:r/>
            <w:r>
              <w:rPr>
                <w:b/>
                <w:color w:val="FFFFFF"/>
                <w:sz w:val="19"/>
              </w:rPr>
              <w:t>Vulnerability</w:t>
            </w:r>
          </w:p>
        </w:tc>
        <w:tc>
          <w:tcPr>
            <w:tcW w:type="dxa" w:w="1872"/>
            <w:shd w:val="clear" w:fill="0F2B46"/>
          </w:tcPr>
          <w:p>
            <w:r/>
            <w:r>
              <w:rPr>
                <w:b/>
                <w:color w:val="FFFFFF"/>
                <w:sz w:val="19"/>
              </w:rPr>
              <w:t>Category</w:t>
            </w:r>
          </w:p>
        </w:tc>
        <w:tc>
          <w:tcPr>
            <w:tcW w:type="dxa" w:w="1584"/>
            <w:shd w:val="clear" w:fill="0F2B46"/>
          </w:tcPr>
          <w:p>
            <w:r/>
            <w:r>
              <w:rPr>
                <w:b/>
                <w:color w:val="FFFFFF"/>
                <w:sz w:val="19"/>
              </w:rPr>
              <w:t>CVSS v3.1</w:t>
            </w:r>
          </w:p>
        </w:tc>
        <w:tc>
          <w:tcPr>
            <w:tcW w:type="dxa" w:w="2736"/>
            <w:shd w:val="clear" w:fill="0F2B46"/>
          </w:tcPr>
          <w:p>
            <w:r/>
            <w:r>
              <w:rPr>
                <w:b/>
                <w:color w:val="FFFFFF"/>
                <w:sz w:val="19"/>
              </w:rPr>
              <w:t>Before → After</w:t>
            </w:r>
          </w:p>
        </w:tc>
      </w:tr>
      <w:tr>
        <w:tc>
          <w:tcPr>
            <w:tcW w:type="dxa" w:w="576"/>
          </w:tcPr>
          <w:p>
            <w:r/>
            <w:r>
              <w:rPr>
                <w:sz w:val="18"/>
              </w:rPr>
              <w:t>1</w:t>
            </w:r>
          </w:p>
        </w:tc>
        <w:tc>
          <w:tcPr>
            <w:tcW w:type="dxa" w:w="3312"/>
          </w:tcPr>
          <w:p>
            <w:r/>
            <w:r>
              <w:rPr>
                <w:sz w:val="18"/>
              </w:rPr>
              <w:t>SQL Injection (DVWA)</w:t>
            </w:r>
          </w:p>
        </w:tc>
        <w:tc>
          <w:tcPr>
            <w:tcW w:type="dxa" w:w="1872"/>
          </w:tcPr>
          <w:p>
            <w:r/>
            <w:r>
              <w:rPr>
                <w:sz w:val="18"/>
              </w:rPr>
              <w:t>Database</w:t>
            </w:r>
          </w:p>
        </w:tc>
        <w:tc>
          <w:tcPr>
            <w:tcW w:type="dxa" w:w="1584"/>
          </w:tcPr>
          <w:p>
            <w:r/>
            <w:r>
              <w:rPr>
                <w:b/>
                <w:color w:val="B91C1C"/>
                <w:sz w:val="18"/>
              </w:rPr>
              <w:t>8.8 High</w:t>
            </w:r>
          </w:p>
        </w:tc>
        <w:tc>
          <w:tcPr>
            <w:tcW w:type="dxa" w:w="2736"/>
          </w:tcPr>
          <w:p>
            <w:r/>
            <w:r>
              <w:rPr>
                <w:sz w:val="18"/>
              </w:rPr>
              <w:t>Full DB dump → Blocked</w:t>
            </w:r>
          </w:p>
        </w:tc>
      </w:tr>
      <w:tr>
        <w:tc>
          <w:tcPr>
            <w:tcW w:type="dxa" w:w="576"/>
          </w:tcPr>
          <w:p>
            <w:r/>
            <w:r>
              <w:rPr>
                <w:sz w:val="18"/>
              </w:rPr>
              <w:t>2</w:t>
            </w:r>
          </w:p>
        </w:tc>
        <w:tc>
          <w:tcPr>
            <w:tcW w:type="dxa" w:w="3312"/>
          </w:tcPr>
          <w:p>
            <w:r/>
            <w:r>
              <w:rPr>
                <w:sz w:val="18"/>
              </w:rPr>
              <w:t>SQLi auth bypass (Juice Shop)</w:t>
            </w:r>
          </w:p>
        </w:tc>
        <w:tc>
          <w:tcPr>
            <w:tcW w:type="dxa" w:w="1872"/>
          </w:tcPr>
          <w:p>
            <w:r/>
            <w:r>
              <w:rPr>
                <w:sz w:val="18"/>
              </w:rPr>
              <w:t>Auth / DB</w:t>
            </w:r>
          </w:p>
        </w:tc>
        <w:tc>
          <w:tcPr>
            <w:tcW w:type="dxa" w:w="1584"/>
          </w:tcPr>
          <w:p>
            <w:r/>
            <w:r>
              <w:rPr>
                <w:b/>
                <w:color w:val="B91C1C"/>
                <w:sz w:val="18"/>
              </w:rPr>
              <w:t>9.8 Critical</w:t>
            </w:r>
          </w:p>
        </w:tc>
        <w:tc>
          <w:tcPr>
            <w:tcW w:type="dxa" w:w="2736"/>
          </w:tcPr>
          <w:p>
            <w:r/>
            <w:r>
              <w:rPr>
                <w:sz w:val="18"/>
              </w:rPr>
              <w:t>Admin bypass → Code fix</w:t>
            </w:r>
          </w:p>
        </w:tc>
      </w:tr>
      <w:tr>
        <w:tc>
          <w:tcPr>
            <w:tcW w:type="dxa" w:w="576"/>
          </w:tcPr>
          <w:p>
            <w:r/>
            <w:r>
              <w:rPr>
                <w:sz w:val="18"/>
              </w:rPr>
              <w:t>3</w:t>
            </w:r>
          </w:p>
        </w:tc>
        <w:tc>
          <w:tcPr>
            <w:tcW w:type="dxa" w:w="3312"/>
          </w:tcPr>
          <w:p>
            <w:r/>
            <w:r>
              <w:rPr>
                <w:sz w:val="18"/>
              </w:rPr>
              <w:t>Broken Auth — no lockout</w:t>
            </w:r>
          </w:p>
        </w:tc>
        <w:tc>
          <w:tcPr>
            <w:tcW w:type="dxa" w:w="1872"/>
          </w:tcPr>
          <w:p>
            <w:r/>
            <w:r>
              <w:rPr>
                <w:sz w:val="18"/>
              </w:rPr>
              <w:t>Auth / Access</w:t>
            </w:r>
          </w:p>
        </w:tc>
        <w:tc>
          <w:tcPr>
            <w:tcW w:type="dxa" w:w="1584"/>
          </w:tcPr>
          <w:p>
            <w:r/>
            <w:r>
              <w:rPr>
                <w:b/>
                <w:color w:val="B91C1C"/>
                <w:sz w:val="18"/>
              </w:rPr>
              <w:t>8.1 High</w:t>
            </w:r>
          </w:p>
        </w:tc>
        <w:tc>
          <w:tcPr>
            <w:tcW w:type="dxa" w:w="2736"/>
          </w:tcPr>
          <w:p>
            <w:r/>
            <w:r>
              <w:rPr>
                <w:sz w:val="18"/>
              </w:rPr>
              <w:t>Takeover → Lockout</w:t>
            </w:r>
          </w:p>
        </w:tc>
      </w:tr>
      <w:tr>
        <w:tc>
          <w:tcPr>
            <w:tcW w:type="dxa" w:w="576"/>
          </w:tcPr>
          <w:p>
            <w:r/>
            <w:r>
              <w:rPr>
                <w:sz w:val="18"/>
              </w:rPr>
              <w:t>4</w:t>
            </w:r>
          </w:p>
        </w:tc>
        <w:tc>
          <w:tcPr>
            <w:tcW w:type="dxa" w:w="3312"/>
          </w:tcPr>
          <w:p>
            <w:r/>
            <w:r>
              <w:rPr>
                <w:sz w:val="18"/>
              </w:rPr>
              <w:t>Command Injection (DVWA)</w:t>
            </w:r>
          </w:p>
        </w:tc>
        <w:tc>
          <w:tcPr>
            <w:tcW w:type="dxa" w:w="1872"/>
          </w:tcPr>
          <w:p>
            <w:r/>
            <w:r>
              <w:rPr>
                <w:sz w:val="18"/>
              </w:rPr>
              <w:t>Config / Input</w:t>
            </w:r>
          </w:p>
        </w:tc>
        <w:tc>
          <w:tcPr>
            <w:tcW w:type="dxa" w:w="1584"/>
          </w:tcPr>
          <w:p>
            <w:r/>
            <w:r>
              <w:rPr>
                <w:b/>
                <w:color w:val="B91C1C"/>
                <w:sz w:val="18"/>
              </w:rPr>
              <w:t>8.8 High</w:t>
            </w:r>
          </w:p>
        </w:tc>
        <w:tc>
          <w:tcPr>
            <w:tcW w:type="dxa" w:w="2736"/>
          </w:tcPr>
          <w:p>
            <w:r/>
            <w:r>
              <w:rPr>
                <w:sz w:val="18"/>
              </w:rPr>
              <w:t>RCE → Blocked</w:t>
            </w:r>
          </w:p>
        </w:tc>
      </w:tr>
      <w:tr>
        <w:tc>
          <w:tcPr>
            <w:tcW w:type="dxa" w:w="576"/>
          </w:tcPr>
          <w:p>
            <w:r/>
            <w:r>
              <w:rPr>
                <w:sz w:val="18"/>
              </w:rPr>
              <w:t>5</w:t>
            </w:r>
          </w:p>
        </w:tc>
        <w:tc>
          <w:tcPr>
            <w:tcW w:type="dxa" w:w="3312"/>
          </w:tcPr>
          <w:p>
            <w:r/>
            <w:r>
              <w:rPr>
                <w:sz w:val="18"/>
              </w:rPr>
              <w:t>XSS (reflected + stored)</w:t>
            </w:r>
          </w:p>
        </w:tc>
        <w:tc>
          <w:tcPr>
            <w:tcW w:type="dxa" w:w="1872"/>
          </w:tcPr>
          <w:p>
            <w:r/>
            <w:r>
              <w:rPr>
                <w:sz w:val="18"/>
              </w:rPr>
              <w:t>Input validation</w:t>
            </w:r>
          </w:p>
        </w:tc>
        <w:tc>
          <w:tcPr>
            <w:tcW w:type="dxa" w:w="1584"/>
          </w:tcPr>
          <w:p>
            <w:r/>
            <w:r>
              <w:rPr>
                <w:b/>
                <w:color w:val="B45309"/>
                <w:sz w:val="18"/>
              </w:rPr>
              <w:t>6.1 Medium</w:t>
            </w:r>
          </w:p>
        </w:tc>
        <w:tc>
          <w:tcPr>
            <w:tcW w:type="dxa" w:w="2736"/>
          </w:tcPr>
          <w:p>
            <w:r/>
            <w:r>
              <w:rPr>
                <w:sz w:val="18"/>
              </w:rPr>
              <w:t>Executes → Encoded</w:t>
            </w:r>
          </w:p>
        </w:tc>
      </w:tr>
      <w:tr>
        <w:tc>
          <w:tcPr>
            <w:tcW w:type="dxa" w:w="576"/>
          </w:tcPr>
          <w:p>
            <w:r/>
            <w:r>
              <w:rPr>
                <w:sz w:val="18"/>
              </w:rPr>
              <w:t>6</w:t>
            </w:r>
          </w:p>
        </w:tc>
        <w:tc>
          <w:tcPr>
            <w:tcW w:type="dxa" w:w="3312"/>
          </w:tcPr>
          <w:p>
            <w:r/>
            <w:r>
              <w:rPr>
                <w:sz w:val="18"/>
              </w:rPr>
              <w:t>Security Misconfiguration</w:t>
            </w:r>
          </w:p>
        </w:tc>
        <w:tc>
          <w:tcPr>
            <w:tcW w:type="dxa" w:w="1872"/>
          </w:tcPr>
          <w:p>
            <w:r/>
            <w:r>
              <w:rPr>
                <w:sz w:val="18"/>
              </w:rPr>
              <w:t>Configuration</w:t>
            </w:r>
          </w:p>
        </w:tc>
        <w:tc>
          <w:tcPr>
            <w:tcW w:type="dxa" w:w="1584"/>
          </w:tcPr>
          <w:p>
            <w:r/>
            <w:r>
              <w:rPr>
                <w:b/>
                <w:color w:val="B45309"/>
                <w:sz w:val="18"/>
              </w:rPr>
              <w:t>5.3 Medium</w:t>
            </w:r>
          </w:p>
        </w:tc>
        <w:tc>
          <w:tcPr>
            <w:tcW w:type="dxa" w:w="2736"/>
          </w:tcPr>
          <w:p>
            <w:r/>
            <w:r>
              <w:rPr>
                <w:sz w:val="18"/>
              </w:rPr>
              <w:t>Missing → Hardened</w:t>
            </w:r>
          </w:p>
        </w:tc>
      </w:tr>
    </w:tbl>
    <w:p/>
    <w:p>
      <w:pPr>
        <w:pStyle w:val="Heading1"/>
      </w:pPr>
      <w:r>
        <w:rPr>
          <w:color w:val="0F2B46"/>
        </w:rPr>
        <w:t>2. Scope and Methodology</w:t>
      </w:r>
    </w:p>
    <w:p>
      <w:pPr>
        <w:pStyle w:val="Heading2"/>
      </w:pPr>
      <w:r>
        <w:rPr>
          <w:color w:val="1D4E89"/>
        </w:rPr>
        <w:t>2.1 Scope</w:t>
      </w:r>
    </w:p>
    <w:p>
      <w:pPr>
        <w:pStyle w:val="ListBullet"/>
        <w:spacing w:after="60"/>
      </w:pPr>
      <w:r>
        <w:rPr>
          <w:sz w:val="21"/>
        </w:rPr>
        <w:t>In scope: http://127.0.0.1:4280 (DVWA) and http://127.0.0.1:3000 (OWASP Juice Shop), both local in Docker.</w:t>
      </w:r>
    </w:p>
    <w:p>
      <w:pPr>
        <w:pStyle w:val="ListBullet"/>
        <w:spacing w:after="60"/>
      </w:pPr>
      <w:r>
        <w:rPr>
          <w:sz w:val="21"/>
        </w:rPr>
        <w:t>Out of scope: any external host. All tooling targeted loopback only.</w:t>
      </w:r>
    </w:p>
    <w:p>
      <w:pPr>
        <w:pStyle w:val="Heading2"/>
      </w:pPr>
      <w:r>
        <w:rPr>
          <w:color w:val="1D4E89"/>
        </w:rPr>
        <w:t>2.2 Methodology</w:t>
      </w:r>
    </w:p>
    <w:p>
      <w:pPr>
        <w:spacing w:after="120" w:before="0"/>
      </w:pPr>
      <w:r>
        <w:rPr>
          <w:sz w:val="21"/>
        </w:rPr>
        <w:t>Aligned to the OWASP Web Security Testing Guide (WSTG) and PTES phases:</w:t>
      </w:r>
    </w:p>
    <w:p>
      <w:pPr>
        <w:pStyle w:val="ListBullet"/>
        <w:spacing w:after="60"/>
      </w:pPr>
      <w:r>
        <w:rPr>
          <w:sz w:val="21"/>
        </w:rPr>
        <w:t>Lab setup &amp; scoping — isolated Docker network, ports bound to 127.0.0.1.</w:t>
      </w:r>
    </w:p>
    <w:p>
      <w:pPr>
        <w:pStyle w:val="ListBullet"/>
        <w:spacing w:after="60"/>
      </w:pPr>
      <w:r>
        <w:rPr>
          <w:sz w:val="21"/>
        </w:rPr>
        <w:t>Reconnaissance — technology / misconfiguration scan (nuclei), header review.</w:t>
      </w:r>
    </w:p>
    <w:p>
      <w:pPr>
        <w:pStyle w:val="ListBullet"/>
        <w:spacing w:after="60"/>
      </w:pPr>
      <w:r>
        <w:rPr>
          <w:sz w:val="21"/>
        </w:rPr>
        <w:t>Identification &amp; exploitation — sqlmap, manual injection, scripted credential attack, browser-based XSS.</w:t>
      </w:r>
    </w:p>
    <w:p>
      <w:pPr>
        <w:pStyle w:val="ListBullet"/>
        <w:spacing w:after="60"/>
      </w:pPr>
      <w:r>
        <w:rPr>
          <w:sz w:val="21"/>
        </w:rPr>
        <w:t>Analysis — root cause, impact, severity scored with CVSS v3.1.</w:t>
      </w:r>
    </w:p>
    <w:p>
      <w:pPr>
        <w:pStyle w:val="ListBullet"/>
        <w:spacing w:after="60"/>
      </w:pPr>
      <w:r>
        <w:rPr>
          <w:sz w:val="21"/>
        </w:rPr>
        <w:t>Mitigation — raise DVWA to the Impossible (fixed-source) level; deploy a hardened reverse proxy.</w:t>
      </w:r>
    </w:p>
    <w:p>
      <w:pPr>
        <w:pStyle w:val="ListBullet"/>
        <w:spacing w:after="60"/>
      </w:pPr>
      <w:r>
        <w:rPr>
          <w:sz w:val="21"/>
        </w:rPr>
        <w:t>Re-testing — repeat each exploit; record before/after.</w:t>
      </w:r>
    </w:p>
    <w:p>
      <w:pPr>
        <w:pStyle w:val="Heading2"/>
      </w:pPr>
      <w:r>
        <w:rPr>
          <w:color w:val="1D4E89"/>
        </w:rPr>
        <w:t>2.3 Tools</w:t>
      </w:r>
    </w:p>
    <w:p>
      <w:pPr>
        <w:spacing w:after="120" w:before="0"/>
      </w:pPr>
      <w:r>
        <w:rPr>
          <w:sz w:val="21"/>
        </w:rPr>
        <w:t>sqlmap (SQL injection), nuclei (misconfiguration/exposure), nikto/curl (headers), scripted dictionary attack (equivalent to hydra), the browser (manual XSS + screenshots), Docker (lab + hardened proxy).</w:t>
      </w:r>
    </w:p>
    <w:p>
      <w:pPr>
        <w:pStyle w:val="Heading2"/>
      </w:pPr>
      <w:r>
        <w:rPr>
          <w:color w:val="1D4E89"/>
        </w:rPr>
        <w:t>2.4 Lab architecture</w:t>
      </w:r>
    </w:p>
    <w:p>
      <w:pPr>
        <w:spacing w:after="120" w:before="0"/>
      </w:pPr>
      <w:r>
        <w:rPr>
          <w:sz w:val="21"/>
        </w:rPr>
        <w:t>docker-compose.yml runs both targets on a private bridge network published only to loopback. DVWA was initialised and set to Security = Low as the vulnerable baseline. Baseline reconnaissance flagged a DVWA /config directory listing and an exposed /metrics endpoint on Juice Shop.</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juiceshop_screenshot.jpg"/>
                    <pic:cNvPicPr/>
                  </pic:nvPicPr>
                  <pic:blipFill>
                    <a:blip r:embed="rId9"/>
                    <a:stretch>
                      <a:fillRect/>
                    </a:stretch>
                  </pic:blipFill>
                  <pic:spPr>
                    <a:xfrm>
                      <a:off x="0" y="0"/>
                      <a:ext cx="5486400" cy="4114800"/>
                    </a:xfrm>
                    <a:prstGeom prst="rect"/>
                  </pic:spPr>
                </pic:pic>
              </a:graphicData>
            </a:graphic>
          </wp:inline>
        </w:drawing>
      </w:r>
    </w:p>
    <w:p>
      <w:pPr>
        <w:spacing w:after="200"/>
        <w:jc w:val="center"/>
      </w:pPr>
      <w:r>
        <w:rPr>
          <w:i/>
          <w:color w:val="555555"/>
          <w:sz w:val="18"/>
        </w:rPr>
        <w:t>Figure 1 — OWASP Juice Shop running in the lab. The green banners are challenge-solved notifications triggered by the assessment: "Login Admin" (SQLi bypass) and "Exposed … monitoring system" (/metrics).</w:t>
      </w:r>
    </w:p>
    <w:p>
      <w:r>
        <w:br w:type="page"/>
      </w:r>
    </w:p>
    <w:p>
      <w:pPr>
        <w:pStyle w:val="Heading1"/>
      </w:pPr>
      <w:r>
        <w:rPr>
          <w:color w:val="0F2B46"/>
        </w:rPr>
        <w:t>3. Findings</w:t>
      </w:r>
    </w:p>
    <w:p>
      <w:pPr>
        <w:spacing w:after="120" w:before="0"/>
      </w:pPr>
      <w:r>
        <w:rPr>
          <w:sz w:val="21"/>
        </w:rPr>
        <w:t>Each finding states description, root cause, impact, severity and remediation. Evidence files are under evidence/; vulnerable vs. fixed source under evidence/source/.</w:t>
      </w:r>
    </w:p>
    <w:p>
      <w:pPr>
        <w:pStyle w:val="Heading2"/>
      </w:pPr>
      <w:r>
        <w:rPr>
          <w:color w:val="1D4E89"/>
        </w:rPr>
        <w:t>Finding 1 — SQL Injection (DVWA)</w:t>
      </w:r>
    </w:p>
    <w:p>
      <w:pPr>
        <w:spacing w:after="80"/>
      </w:pPr>
      <w:r>
        <w:rPr>
          <w:b/>
          <w:color w:val="B91C1C"/>
          <w:sz w:val="21"/>
        </w:rPr>
        <w:t xml:space="preserve">Severity: 8.8 High   </w:t>
      </w:r>
      <w:r>
        <w:rPr>
          <w:rFonts w:ascii="Consolas" w:hAnsi="Consolas"/>
          <w:color w:val="555555"/>
          <w:sz w:val="17"/>
        </w:rPr>
        <w:t>CVSS:3.1/AV:N/AC:L/PR:L/UI:N/S:U/C:H/I:H/A:H</w:t>
      </w:r>
    </w:p>
    <w:p>
      <w:pPr>
        <w:spacing w:after="120" w:before="0"/>
      </w:pPr>
      <w:r>
        <w:rPr>
          <w:sz w:val="21"/>
        </w:rPr>
      </w:r>
      <w:r>
        <w:rPr>
          <w:b/>
          <w:sz w:val="21"/>
        </w:rPr>
        <w:t>Description.</w:t>
      </w:r>
      <w:r>
        <w:rPr>
          <w:sz w:val="21"/>
        </w:rPr>
        <w:t xml:space="preserve"> The id parameter of the SQL Injection module is concatenated directly into a SQL query. sqlmap confirmed four injection techniques (boolean-blind, error-based, time-based, UNION).</w:t>
      </w:r>
    </w:p>
    <w:p>
      <w:pPr>
        <w:spacing w:after="120" w:before="0"/>
      </w:pPr>
      <w:r>
        <w:rPr>
          <w:sz w:val="21"/>
        </w:rPr>
      </w:r>
      <w:r>
        <w:rPr>
          <w:b/>
          <w:sz w:val="21"/>
        </w:rPr>
        <w:t>Root cause.</w:t>
      </w:r>
      <w:r>
        <w:rPr>
          <w:sz w:val="21"/>
        </w:rPr>
        <w:t xml:space="preserve"> Unsanitised input built into a dynamic SQL string:</w:t>
      </w:r>
    </w:p>
    <w:p>
      <w:pPr>
        <w:spacing w:before="80" w:after="160"/>
        <w:ind w:left="120"/>
        <w:shd w:val="clear" w:fill="F2F4F7"/>
        <w:pBdr>
          <w:top w:val="single" w:sz="6" w:space="4" w:color="D0D5DD"/>
          <w:bottom w:val="single" w:sz="6" w:space="4" w:color="D0D5DD"/>
          <w:left w:val="single" w:sz="6" w:space="4" w:color="D0D5DD"/>
          <w:right w:val="single" w:sz="6" w:space="4" w:color="D0D5DD"/>
        </w:pBdr>
      </w:pPr>
      <w:r>
        <w:rPr>
          <w:rFonts w:ascii="Consolas" w:hAnsi="Consolas"/>
          <w:color w:val="1A1A1A"/>
          <w:sz w:val="17"/>
          <w:rFonts w:ascii="Consolas" w:hAnsi="Consolas"/>
        </w:rPr>
        <w:t>$id = $_REQUEST['id'];</w:t>
        <w:br/>
        <w:t>$query = "SELECT first_name, last_name FROM users WHERE user_id = '$id';";  // vulnerable</w:t>
      </w:r>
    </w:p>
    <w:p>
      <w:pPr>
        <w:spacing w:after="120" w:before="0"/>
      </w:pPr>
      <w:r>
        <w:rPr>
          <w:sz w:val="21"/>
        </w:rPr>
      </w:r>
      <w:r>
        <w:rPr>
          <w:b/>
          <w:sz w:val="21"/>
        </w:rPr>
        <w:t>Impact.</w:t>
      </w:r>
      <w:r>
        <w:rPr>
          <w:sz w:val="21"/>
        </w:rPr>
        <w:t xml:space="preserve"> Full database read. The entire users table was dumped. Because passwords are stored as unsalted MD5, sqlmap cracked four of five instantly:</w:t>
      </w:r>
    </w:p>
    <w:p>
      <w:pPr>
        <w:spacing w:before="80" w:after="160"/>
        <w:ind w:left="120"/>
        <w:shd w:val="clear" w:fill="F2F4F7"/>
        <w:pBdr>
          <w:top w:val="single" w:sz="6" w:space="4" w:color="D0D5DD"/>
          <w:bottom w:val="single" w:sz="6" w:space="4" w:color="D0D5DD"/>
          <w:left w:val="single" w:sz="6" w:space="4" w:color="D0D5DD"/>
          <w:right w:val="single" w:sz="6" w:space="4" w:color="D0D5DD"/>
        </w:pBdr>
      </w:pPr>
      <w:r>
        <w:rPr>
          <w:rFonts w:ascii="Consolas" w:hAnsi="Consolas"/>
          <w:color w:val="1A1A1A"/>
          <w:sz w:val="17"/>
          <w:rFonts w:ascii="Consolas" w:hAnsi="Consolas"/>
        </w:rPr>
        <w:t>admin   : 5f4dcc3b5aa765d61d8327deb882cf99 -&gt; password</w:t>
        <w:br/>
        <w:t>gordonb : e99a18c428cb38d5f260853678922e03 -&gt; abc123</w:t>
        <w:br/>
        <w:t>1337    : 8d3533d75ae2c3966d7e0d4fcc69216b -&gt; charley</w:t>
        <w:br/>
        <w:t>pablo   : 0d107d09f5bbe40cade3de5c71e9e9b7 -&gt; letmein</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sqli_dump_screenshot.jpg"/>
                    <pic:cNvPicPr/>
                  </pic:nvPicPr>
                  <pic:blipFill>
                    <a:blip r:embed="rId10"/>
                    <a:stretch>
                      <a:fillRect/>
                    </a:stretch>
                  </pic:blipFill>
                  <pic:spPr>
                    <a:xfrm>
                      <a:off x="0" y="0"/>
                      <a:ext cx="5486400" cy="4114800"/>
                    </a:xfrm>
                    <a:prstGeom prst="rect"/>
                  </pic:spPr>
                </pic:pic>
              </a:graphicData>
            </a:graphic>
          </wp:inline>
        </w:drawing>
      </w:r>
    </w:p>
    <w:p>
      <w:pPr>
        <w:spacing w:after="200"/>
        <w:jc w:val="center"/>
      </w:pPr>
      <w:r>
        <w:rPr>
          <w:i/>
          <w:color w:val="555555"/>
          <w:sz w:val="18"/>
        </w:rPr>
        <w:t>Figure 2 — UNION-based SQL injection dumping usernames and password hashes in DVWA.</w:t>
      </w:r>
    </w:p>
    <w:p>
      <w:pPr>
        <w:spacing w:after="120" w:before="0"/>
      </w:pPr>
      <w:r>
        <w:rPr>
          <w:sz w:val="21"/>
        </w:rPr>
      </w:r>
      <w:r>
        <w:rPr>
          <w:b/>
          <w:sz w:val="21"/>
        </w:rPr>
        <w:t>Remediation (implemented).</w:t>
      </w:r>
      <w:r>
        <w:rPr>
          <w:sz w:val="21"/>
        </w:rPr>
        <w:t xml:space="preserve"> DVWA Impossible uses a parameterised PDO prepared statement, an is_numeric() check and an anti-CSRF token:</w:t>
      </w:r>
    </w:p>
    <w:p>
      <w:pPr>
        <w:spacing w:before="80" w:after="160"/>
        <w:ind w:left="120"/>
        <w:shd w:val="clear" w:fill="F2F4F7"/>
        <w:pBdr>
          <w:top w:val="single" w:sz="6" w:space="4" w:color="D0D5DD"/>
          <w:bottom w:val="single" w:sz="6" w:space="4" w:color="D0D5DD"/>
          <w:left w:val="single" w:sz="6" w:space="4" w:color="D0D5DD"/>
          <w:right w:val="single" w:sz="6" w:space="4" w:color="D0D5DD"/>
        </w:pBdr>
      </w:pPr>
      <w:r>
        <w:rPr>
          <w:rFonts w:ascii="Consolas" w:hAnsi="Consolas"/>
          <w:color w:val="1A1A1A"/>
          <w:sz w:val="17"/>
          <w:rFonts w:ascii="Consolas" w:hAnsi="Consolas"/>
        </w:rPr>
        <w:t>$data = $db-&gt;prepare('SELECT first_name, last_name FROM users WHERE user_id = (:id) LIMIT 1;');</w:t>
        <w:br/>
        <w:t>$data-&gt;bindParam(':id', $id, PDO::PARAM_INT);   // fixed</w:t>
      </w:r>
    </w:p>
    <w:p>
      <w:pPr>
        <w:spacing w:after="120" w:before="0"/>
      </w:pPr>
      <w:r>
        <w:rPr>
          <w:sz w:val="21"/>
        </w:rPr>
        <w:t>Re-test: the UNION payload returned NO DATA — injection blocked. Passwords should also use a salted adaptive hash (bcrypt/Argon2).</w:t>
      </w:r>
    </w:p>
    <w:p>
      <w:pPr>
        <w:pStyle w:val="Heading2"/>
      </w:pPr>
      <w:r>
        <w:rPr>
          <w:color w:val="1D4E89"/>
        </w:rPr>
        <w:t>Finding 2 — SQL Injection Authentication Bypass (Juice Shop)</w:t>
      </w:r>
    </w:p>
    <w:p>
      <w:pPr>
        <w:spacing w:after="80"/>
      </w:pPr>
      <w:r>
        <w:rPr>
          <w:b/>
          <w:color w:val="B91C1C"/>
          <w:sz w:val="21"/>
        </w:rPr>
        <w:t xml:space="preserve">Severity: 9.8 Critical   </w:t>
      </w:r>
      <w:r>
        <w:rPr>
          <w:rFonts w:ascii="Consolas" w:hAnsi="Consolas"/>
          <w:color w:val="555555"/>
          <w:sz w:val="17"/>
        </w:rPr>
        <w:t>CVSS:3.1/AV:N/AC:L/PR:N/UI:N/S:U/C:H/I:H/A:H</w:t>
      </w:r>
    </w:p>
    <w:p>
      <w:pPr>
        <w:spacing w:after="120" w:before="0"/>
      </w:pPr>
      <w:r>
        <w:rPr>
          <w:sz w:val="21"/>
        </w:rPr>
      </w:r>
      <w:r>
        <w:rPr>
          <w:b/>
          <w:sz w:val="21"/>
        </w:rPr>
        <w:t>Description.</w:t>
      </w:r>
      <w:r>
        <w:rPr>
          <w:sz w:val="21"/>
        </w:rPr>
        <w:t xml:space="preserve"> The login endpoint /rest/user/login is injectable. The email ' OR 1=1-- bypasses authentication with no password.</w:t>
      </w:r>
    </w:p>
    <w:p>
      <w:pPr>
        <w:spacing w:after="120" w:before="0"/>
      </w:pPr>
      <w:r>
        <w:rPr>
          <w:sz w:val="21"/>
        </w:rPr>
      </w:r>
      <w:r>
        <w:rPr>
          <w:b/>
          <w:sz w:val="21"/>
        </w:rPr>
        <w:t>Impact.</w:t>
      </w:r>
      <w:r>
        <w:rPr>
          <w:sz w:val="21"/>
        </w:rPr>
        <w:t xml:space="preserve"> Unauthenticated login as the administrator (admin@juice-sh.op, id 1, role admin); a valid JWT was returned.</w:t>
      </w:r>
    </w:p>
    <w:p>
      <w:pPr>
        <w:spacing w:before="80" w:after="160"/>
        <w:ind w:left="120"/>
        <w:shd w:val="clear" w:fill="F2F4F7"/>
        <w:pBdr>
          <w:top w:val="single" w:sz="6" w:space="4" w:color="D0D5DD"/>
          <w:bottom w:val="single" w:sz="6" w:space="4" w:color="D0D5DD"/>
          <w:left w:val="single" w:sz="6" w:space="4" w:color="D0D5DD"/>
          <w:right w:val="single" w:sz="6" w:space="4" w:color="D0D5DD"/>
        </w:pBdr>
      </w:pPr>
      <w:r>
        <w:rPr>
          <w:rFonts w:ascii="Consolas" w:hAnsi="Consolas"/>
          <w:color w:val="1A1A1A"/>
          <w:sz w:val="17"/>
          <w:rFonts w:ascii="Consolas" w:hAnsi="Consolas"/>
        </w:rPr>
        <w:t>[+] Authenticated as: admin@juice-sh.op | id: 1 | role: admin</w:t>
        <w:br/>
        <w:t>[+] token: eyJ0eXAiOiJKV1QiLCJhbGciOiJSUzI1NiJ9...</w:t>
      </w:r>
    </w:p>
    <w:p>
      <w:pPr>
        <w:spacing w:after="120" w:before="0"/>
      </w:pPr>
      <w:r>
        <w:rPr>
          <w:sz w:val="21"/>
        </w:rPr>
      </w:r>
      <w:r>
        <w:rPr>
          <w:b/>
          <w:sz w:val="21"/>
        </w:rPr>
        <w:t>Root cause.</w:t>
      </w:r>
      <w:r>
        <w:rPr>
          <w:sz w:val="21"/>
        </w:rPr>
        <w:t xml:space="preserve"> Email concatenated into the authentication query. </w:t>
      </w:r>
      <w:r>
        <w:rPr>
          <w:b/>
          <w:sz w:val="21"/>
        </w:rPr>
        <w:t>Remediation:</w:t>
      </w:r>
      <w:r>
        <w:rPr>
          <w:sz w:val="21"/>
        </w:rPr>
        <w:t xml:space="preserve"> parameterised query / ORM binding, server-side validation, generic login errors.</w:t>
      </w:r>
    </w:p>
    <w:p>
      <w:pPr>
        <w:pStyle w:val="Heading2"/>
      </w:pPr>
      <w:r>
        <w:rPr>
          <w:color w:val="1D4E89"/>
        </w:rPr>
        <w:t>Finding 3 — Broken Authentication: No Lockout + Weak Credentials</w:t>
      </w:r>
    </w:p>
    <w:p>
      <w:pPr>
        <w:spacing w:after="80"/>
      </w:pPr>
      <w:r>
        <w:rPr>
          <w:b/>
          <w:color w:val="B91C1C"/>
          <w:sz w:val="21"/>
        </w:rPr>
        <w:t xml:space="preserve">Severity: 8.1 High   </w:t>
      </w:r>
      <w:r>
        <w:rPr>
          <w:rFonts w:ascii="Consolas" w:hAnsi="Consolas"/>
          <w:color w:val="555555"/>
          <w:sz w:val="17"/>
        </w:rPr>
        <w:t>CVSS:3.1/AV:N/AC:H/PR:N/UI:N/S:U/C:H/I:H/A:N</w:t>
      </w:r>
    </w:p>
    <w:p>
      <w:pPr>
        <w:spacing w:after="120" w:before="0"/>
      </w:pPr>
      <w:r>
        <w:rPr>
          <w:sz w:val="21"/>
        </w:rPr>
      </w:r>
      <w:r>
        <w:rPr>
          <w:b/>
          <w:sz w:val="21"/>
        </w:rPr>
        <w:t>Description.</w:t>
      </w:r>
      <w:r>
        <w:rPr>
          <w:sz w:val="21"/>
        </w:rPr>
        <w:t xml:space="preserve"> The login performs no rate-limiting or account lockout. A scripted dictionary attack recovered admin:password, and the account stayed usable after 10 consecutive failures.</w:t>
      </w:r>
    </w:p>
    <w:p>
      <w:pPr>
        <w:spacing w:before="80" w:after="160"/>
        <w:ind w:left="120"/>
        <w:shd w:val="clear" w:fill="F2F4F7"/>
        <w:pBdr>
          <w:top w:val="single" w:sz="6" w:space="4" w:color="D0D5DD"/>
          <w:bottom w:val="single" w:sz="6" w:space="4" w:color="D0D5DD"/>
          <w:left w:val="single" w:sz="6" w:space="4" w:color="D0D5DD"/>
          <w:right w:val="single" w:sz="6" w:space="4" w:color="D0D5DD"/>
        </w:pBdr>
      </w:pPr>
      <w:r>
        <w:rPr>
          <w:rFonts w:ascii="Consolas" w:hAnsi="Consolas"/>
          <w:color w:val="1A1A1A"/>
          <w:sz w:val="17"/>
          <w:rFonts w:ascii="Consolas" w:hAnsi="Consolas"/>
        </w:rPr>
        <w:t>[+] VALID: admin:password</w:t>
        <w:br/>
        <w:t>[+] after 10 failures admin:password STILL accepted = NO LOCKOUT</w:t>
      </w:r>
    </w:p>
    <w:p>
      <w:pPr>
        <w:spacing w:after="120" w:before="0"/>
      </w:pPr>
      <w:r>
        <w:rPr>
          <w:sz w:val="21"/>
        </w:rPr>
      </w:r>
      <w:r>
        <w:rPr>
          <w:b/>
          <w:sz w:val="21"/>
        </w:rPr>
        <w:t>Impact.</w:t>
      </w:r>
      <w:r>
        <w:rPr>
          <w:sz w:val="21"/>
        </w:rPr>
        <w:t xml:space="preserve"> Account takeover; combined with Finding 1's weak hashing, mass credential compromise. </w:t>
      </w:r>
      <w:r>
        <w:rPr>
          <w:b/>
          <w:sz w:val="21"/>
        </w:rPr>
        <w:t>Remediation (implemented).</w:t>
      </w:r>
      <w:r>
        <w:rPr>
          <w:sz w:val="21"/>
        </w:rPr>
        <w:t xml:space="preserve"> DVWA Impossible locks the account after 3 failed logins for 15 s, uses prepared statements and adds timing defences. Recommended additionally: strong password policy, MFA, salted hashing.</w:t>
      </w:r>
    </w:p>
    <w:p>
      <w:pPr>
        <w:pStyle w:val="Heading2"/>
      </w:pPr>
      <w:r>
        <w:rPr>
          <w:color w:val="1D4E89"/>
        </w:rPr>
        <w:t>Finding 4 — OS Command Injection (DVWA)</w:t>
      </w:r>
    </w:p>
    <w:p>
      <w:pPr>
        <w:spacing w:after="80"/>
      </w:pPr>
      <w:r>
        <w:rPr>
          <w:b/>
          <w:color w:val="B91C1C"/>
          <w:sz w:val="21"/>
        </w:rPr>
        <w:t xml:space="preserve">Severity: 8.8 High   </w:t>
      </w:r>
      <w:r>
        <w:rPr>
          <w:rFonts w:ascii="Consolas" w:hAnsi="Consolas"/>
          <w:color w:val="555555"/>
          <w:sz w:val="17"/>
        </w:rPr>
        <w:t>CVSS:3.1/AV:N/AC:L/PR:L/UI:N/S:U/C:H/I:H/A:H</w:t>
      </w:r>
    </w:p>
    <w:p>
      <w:pPr>
        <w:spacing w:after="120" w:before="0"/>
      </w:pPr>
      <w:r>
        <w:rPr>
          <w:sz w:val="21"/>
        </w:rPr>
      </w:r>
      <w:r>
        <w:rPr>
          <w:b/>
          <w:sz w:val="21"/>
        </w:rPr>
        <w:t>Description.</w:t>
      </w:r>
      <w:r>
        <w:rPr>
          <w:sz w:val="21"/>
        </w:rPr>
        <w:t xml:space="preserve"> The Ping feature concatenates the ip field into a shell command. Payload 127.0.0.1; id; uname -a executed arbitrary commands:</w:t>
      </w:r>
    </w:p>
    <w:p>
      <w:pPr>
        <w:spacing w:before="80" w:after="160"/>
        <w:ind w:left="120"/>
        <w:shd w:val="clear" w:fill="F2F4F7"/>
        <w:pBdr>
          <w:top w:val="single" w:sz="6" w:space="4" w:color="D0D5DD"/>
          <w:bottom w:val="single" w:sz="6" w:space="4" w:color="D0D5DD"/>
          <w:left w:val="single" w:sz="6" w:space="4" w:color="D0D5DD"/>
          <w:right w:val="single" w:sz="6" w:space="4" w:color="D0D5DD"/>
        </w:pBdr>
      </w:pPr>
      <w:r>
        <w:rPr>
          <w:rFonts w:ascii="Consolas" w:hAnsi="Consolas"/>
          <w:color w:val="1A1A1A"/>
          <w:sz w:val="17"/>
          <w:rFonts w:ascii="Consolas" w:hAnsi="Consolas"/>
        </w:rPr>
        <w:t>uid=33(www-data) gid=33(www-data) groups=33(www-data)</w:t>
        <w:br/>
        <w:t>Linux 07f1b0c98785 6.10.14-linuxkit ... x86_64 GNU/Linux</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cmdi_screenshot.jpg"/>
                    <pic:cNvPicPr/>
                  </pic:nvPicPr>
                  <pic:blipFill>
                    <a:blip r:embed="rId11"/>
                    <a:stretch>
                      <a:fillRect/>
                    </a:stretch>
                  </pic:blipFill>
                  <pic:spPr>
                    <a:xfrm>
                      <a:off x="0" y="0"/>
                      <a:ext cx="5486400" cy="4114800"/>
                    </a:xfrm>
                    <a:prstGeom prst="rect"/>
                  </pic:spPr>
                </pic:pic>
              </a:graphicData>
            </a:graphic>
          </wp:inline>
        </w:drawing>
      </w:r>
    </w:p>
    <w:p>
      <w:pPr>
        <w:spacing w:after="200"/>
        <w:jc w:val="center"/>
      </w:pPr>
      <w:r>
        <w:rPr>
          <w:i/>
          <w:color w:val="555555"/>
          <w:sz w:val="18"/>
        </w:rPr>
        <w:t>Figure 3 — Command injection returning the web-server user id and kernel details.</w:t>
      </w:r>
    </w:p>
    <w:p>
      <w:pPr>
        <w:spacing w:after="120" w:before="0"/>
      </w:pPr>
      <w:r>
        <w:rPr>
          <w:sz w:val="21"/>
        </w:rPr>
      </w:r>
      <w:r>
        <w:rPr>
          <w:b/>
          <w:sz w:val="21"/>
        </w:rPr>
        <w:t>Root cause.</w:t>
      </w:r>
      <w:r>
        <w:rPr>
          <w:sz w:val="21"/>
        </w:rPr>
        <w:t xml:space="preserve"> Unvalidated input passed to shell_exec. </w:t>
      </w:r>
      <w:r>
        <w:rPr>
          <w:b/>
          <w:sz w:val="21"/>
        </w:rPr>
        <w:t>Remediation (implemented).</w:t>
      </w:r>
      <w:r>
        <w:rPr>
          <w:sz w:val="21"/>
        </w:rPr>
        <w:t xml:space="preserve"> Impossible validates the four octets with is_numeric() and rebuilds the IP. Re-test returned "ERROR: You have entered an invalid IP." — blocked. Prefer avoiding shells; otherwise use escapeshellarg().</w:t>
      </w:r>
    </w:p>
    <w:p>
      <w:pPr>
        <w:pStyle w:val="Heading2"/>
      </w:pPr>
      <w:r>
        <w:rPr>
          <w:color w:val="1D4E89"/>
        </w:rPr>
        <w:t>Finding 5 — Cross-Site Scripting (Reflected + Stored)</w:t>
      </w:r>
    </w:p>
    <w:p>
      <w:pPr>
        <w:spacing w:after="80"/>
      </w:pPr>
      <w:r>
        <w:rPr>
          <w:b/>
          <w:color w:val="B45309"/>
          <w:sz w:val="21"/>
        </w:rPr>
        <w:t xml:space="preserve">Severity: 6.1 Medium   </w:t>
      </w:r>
      <w:r>
        <w:rPr>
          <w:rFonts w:ascii="Consolas" w:hAnsi="Consolas"/>
          <w:color w:val="555555"/>
          <w:sz w:val="17"/>
        </w:rPr>
        <w:t>CVSS:3.1/AV:N/AC:L/PR:N/UI:R/S:C/C:L/I:L/A:N</w:t>
      </w:r>
    </w:p>
    <w:p>
      <w:pPr>
        <w:spacing w:after="120" w:before="0"/>
      </w:pPr>
      <w:r>
        <w:rPr>
          <w:sz w:val="21"/>
        </w:rPr>
      </w:r>
      <w:r>
        <w:rPr>
          <w:b/>
          <w:sz w:val="21"/>
        </w:rPr>
        <w:t>Description.</w:t>
      </w:r>
      <w:r>
        <w:rPr>
          <w:sz w:val="21"/>
        </w:rPr>
        <w:t xml:space="preserve"> User input is echoed without output encoding. Reflected: name=&lt;script&gt;alert('XSS')&lt;/script&gt; reflected verbatim. Stored: a &lt;script&gt; payload saved to the guestbook persisted unencoded and runs for every visitor.</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xss_stored_screenshot.jpg"/>
                    <pic:cNvPicPr/>
                  </pic:nvPicPr>
                  <pic:blipFill>
                    <a:blip r:embed="rId12"/>
                    <a:stretch>
                      <a:fillRect/>
                    </a:stretch>
                  </pic:blipFill>
                  <pic:spPr>
                    <a:xfrm>
                      <a:off x="0" y="0"/>
                      <a:ext cx="5486400" cy="4114800"/>
                    </a:xfrm>
                    <a:prstGeom prst="rect"/>
                  </pic:spPr>
                </pic:pic>
              </a:graphicData>
            </a:graphic>
          </wp:inline>
        </w:drawing>
      </w:r>
    </w:p>
    <w:p>
      <w:pPr>
        <w:spacing w:after="200"/>
        <w:jc w:val="center"/>
      </w:pPr>
      <w:r>
        <w:rPr>
          <w:i/>
          <w:color w:val="555555"/>
          <w:sz w:val="18"/>
        </w:rPr>
        <w:t>Figure 4 — Stored XSS. The "hacker" entry's message renders blank because the browser parsed the injected &lt;script&gt; (vulnerable, Low); the "h2" entry shows the tag as text because the Impossible level HTML-encoded it (fixed).</w:t>
      </w:r>
    </w:p>
    <w:p>
      <w:pPr>
        <w:spacing w:after="120" w:before="0"/>
      </w:pPr>
      <w:r>
        <w:rPr>
          <w:sz w:val="21"/>
        </w:rPr>
      </w:r>
      <w:r>
        <w:rPr>
          <w:b/>
          <w:sz w:val="21"/>
        </w:rPr>
        <w:t>Impact.</w:t>
      </w:r>
      <w:r>
        <w:rPr>
          <w:sz w:val="21"/>
        </w:rPr>
        <w:t xml:space="preserve"> Session/cookie theft, defacement, phishing, wormable stored payloads. </w:t>
      </w:r>
      <w:r>
        <w:rPr>
          <w:b/>
          <w:sz w:val="21"/>
        </w:rPr>
        <w:t>Remediation (implemented).</w:t>
      </w:r>
      <w:r>
        <w:rPr>
          <w:sz w:val="21"/>
        </w:rPr>
        <w:t xml:space="preserve"> Impossible applies htmlspecialchars() on output; re-test returned the payload encoded (&amp;lt;script&amp;gt;), not executed. A Content-Security-Policy (Finding 6) adds defence-in-depth.</w:t>
      </w:r>
    </w:p>
    <w:p>
      <w:pPr>
        <w:pStyle w:val="Heading2"/>
      </w:pPr>
      <w:r>
        <w:rPr>
          <w:color w:val="1D4E89"/>
        </w:rPr>
        <w:t>Finding 6 — Security Misconfiguration</w:t>
      </w:r>
    </w:p>
    <w:p>
      <w:pPr>
        <w:spacing w:after="80"/>
      </w:pPr>
      <w:r>
        <w:rPr>
          <w:b/>
          <w:color w:val="B45309"/>
          <w:sz w:val="21"/>
        </w:rPr>
        <w:t xml:space="preserve">Severity: 5.3 Medium   </w:t>
      </w:r>
      <w:r>
        <w:rPr>
          <w:rFonts w:ascii="Consolas" w:hAnsi="Consolas"/>
          <w:color w:val="555555"/>
          <w:sz w:val="17"/>
        </w:rPr>
        <w:t>CVSS:3.1/AV:N/AC:L/PR:N/UI:N/S:U/C:L/I:N/A:N</w:t>
      </w:r>
    </w:p>
    <w:p>
      <w:pPr>
        <w:spacing w:after="120" w:before="0"/>
      </w:pPr>
      <w:r>
        <w:rPr>
          <w:sz w:val="21"/>
        </w:rPr>
      </w:r>
      <w:r>
        <w:rPr>
          <w:b/>
          <w:sz w:val="21"/>
        </w:rPr>
        <w:t>Description.</w:t>
      </w:r>
      <w:r>
        <w:rPr>
          <w:sz w:val="21"/>
        </w:rPr>
        <w:t xml:space="preserve"> Baseline review found missing security headers (no CSP, X-Frame-Options, X-Content-Type-Options, HSTS), a session cookie without HttpOnly/Secure/SameSite, a disclosed server version (Apache/2.4.25 (Debian)), a /config directory listing, and an exposed /metrics endpoint on Juice Shop.</w:t>
      </w:r>
    </w:p>
    <w:p>
      <w:pPr>
        <w:spacing w:after="120" w:before="0"/>
      </w:pPr>
      <w:r>
        <w:rPr>
          <w:sz w:val="21"/>
        </w:rPr>
      </w:r>
      <w:r>
        <w:rPr>
          <w:b/>
          <w:sz w:val="21"/>
        </w:rPr>
        <w:t>Impact.</w:t>
      </w:r>
      <w:r>
        <w:rPr>
          <w:sz w:val="21"/>
        </w:rPr>
        <w:t xml:space="preserve"> Enables clickjacking, MIME-sniffing, XSS escalation, cookie theft and information disclosure. </w:t>
      </w:r>
      <w:r>
        <w:rPr>
          <w:b/>
          <w:sz w:val="21"/>
        </w:rPr>
        <w:t>Remediation (implemented).</w:t>
      </w:r>
      <w:r>
        <w:rPr>
          <w:sz w:val="21"/>
        </w:rPr>
        <w:t xml:space="preserve"> A hardened nginx reverse proxy now adds CSP, X-Frame-Options: DENY, X-Content-Type-Options: nosniff, HSTS, Referrer-Policy and Permissions-Policy, hides the server version, and rewrites the session cookie to HttpOnly; SameSite=Strict.</w:t>
      </w:r>
    </w:p>
    <w:p>
      <w:pPr>
        <w:spacing w:before="80" w:after="160"/>
        <w:ind w:left="120"/>
        <w:shd w:val="clear" w:fill="F2F4F7"/>
        <w:pBdr>
          <w:top w:val="single" w:sz="6" w:space="4" w:color="D0D5DD"/>
          <w:bottom w:val="single" w:sz="6" w:space="4" w:color="D0D5DD"/>
          <w:left w:val="single" w:sz="6" w:space="4" w:color="D0D5DD"/>
          <w:right w:val="single" w:sz="6" w:space="4" w:color="D0D5DD"/>
        </w:pBdr>
      </w:pPr>
      <w:r>
        <w:rPr>
          <w:rFonts w:ascii="Consolas" w:hAnsi="Consolas"/>
          <w:color w:val="1A1A1A"/>
          <w:sz w:val="17"/>
          <w:rFonts w:ascii="Consolas" w:hAnsi="Consolas"/>
        </w:rPr>
        <w:t>BEFORE: Server: Apache/2.4.25 (Debian) | (no CSP/XFO/HSTS) | Set-Cookie: PHPSESSID=... (no flags)</w:t>
        <w:br/>
        <w:t>AFTER : Server: nginx | CSP + X-Frame-Options: DENY + nosniff + HSTS</w:t>
        <w:br/>
        <w:t xml:space="preserve">        Set-Cookie: PHPSESSID=...; HttpOnly; SameSite=Strict</w:t>
      </w:r>
    </w:p>
    <w:p>
      <w:r>
        <w:br w:type="page"/>
      </w:r>
    </w:p>
    <w:p>
      <w:pPr>
        <w:pStyle w:val="Heading1"/>
      </w:pPr>
      <w:r>
        <w:rPr>
          <w:color w:val="0F2B46"/>
        </w:rPr>
        <w:t>4. Before / After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fill="0F2B46"/>
          </w:tcPr>
          <w:p>
            <w:r/>
            <w:r>
              <w:rPr>
                <w:b/>
                <w:color w:val="FFFFFF"/>
                <w:sz w:val="19"/>
              </w:rPr>
              <w:t>Vulnerability</w:t>
            </w:r>
          </w:p>
        </w:tc>
        <w:tc>
          <w:tcPr>
            <w:tcW w:type="dxa" w:w="3744"/>
            <w:shd w:val="clear" w:fill="0F2B46"/>
          </w:tcPr>
          <w:p>
            <w:r/>
            <w:r>
              <w:rPr>
                <w:b/>
                <w:color w:val="FFFFFF"/>
                <w:sz w:val="19"/>
              </w:rPr>
              <w:t>Before (Low / default)</w:t>
            </w:r>
          </w:p>
        </w:tc>
        <w:tc>
          <w:tcPr>
            <w:tcW w:type="dxa" w:w="3744"/>
            <w:shd w:val="clear" w:fill="0F2B46"/>
          </w:tcPr>
          <w:p>
            <w:r/>
            <w:r>
              <w:rPr>
                <w:b/>
                <w:color w:val="FFFFFF"/>
                <w:sz w:val="19"/>
              </w:rPr>
              <w:t>After (Impossible + hardened)</w:t>
            </w:r>
          </w:p>
        </w:tc>
      </w:tr>
      <w:tr>
        <w:tc>
          <w:tcPr>
            <w:tcW w:type="dxa" w:w="2736"/>
          </w:tcPr>
          <w:p>
            <w:r/>
            <w:r>
              <w:rPr>
                <w:sz w:val="18"/>
              </w:rPr>
              <w:t>SQL Injection (DVWA)</w:t>
            </w:r>
          </w:p>
        </w:tc>
        <w:tc>
          <w:tcPr>
            <w:tcW w:type="dxa" w:w="3744"/>
          </w:tcPr>
          <w:p>
            <w:r/>
            <w:r>
              <w:rPr>
                <w:sz w:val="18"/>
              </w:rPr>
              <w:t>4 techniques; full users dump</w:t>
            </w:r>
          </w:p>
        </w:tc>
        <w:tc>
          <w:tcPr>
            <w:tcW w:type="dxa" w:w="3744"/>
          </w:tcPr>
          <w:p>
            <w:r/>
            <w:r>
              <w:rPr>
                <w:color w:val="057250"/>
                <w:sz w:val="18"/>
              </w:rPr>
              <w:t>No data — prepared statements</w:t>
            </w:r>
          </w:p>
        </w:tc>
      </w:tr>
      <w:tr>
        <w:tc>
          <w:tcPr>
            <w:tcW w:type="dxa" w:w="2736"/>
          </w:tcPr>
          <w:p>
            <w:r/>
            <w:r>
              <w:rPr>
                <w:sz w:val="18"/>
              </w:rPr>
              <w:t>SQLi bypass (Juice Shop)</w:t>
            </w:r>
          </w:p>
        </w:tc>
        <w:tc>
          <w:tcPr>
            <w:tcW w:type="dxa" w:w="3744"/>
          </w:tcPr>
          <w:p>
            <w:r/>
            <w:r>
              <w:rPr>
                <w:sz w:val="18"/>
              </w:rPr>
              <w:t>Admin login via ' OR 1=1--</w:t>
            </w:r>
          </w:p>
        </w:tc>
        <w:tc>
          <w:tcPr>
            <w:tcW w:type="dxa" w:w="3744"/>
          </w:tcPr>
          <w:p>
            <w:r/>
            <w:r>
              <w:rPr>
                <w:color w:val="057250"/>
                <w:sz w:val="18"/>
              </w:rPr>
              <w:t>Parameterised query (code fix)</w:t>
            </w:r>
          </w:p>
        </w:tc>
      </w:tr>
      <w:tr>
        <w:tc>
          <w:tcPr>
            <w:tcW w:type="dxa" w:w="2736"/>
          </w:tcPr>
          <w:p>
            <w:r/>
            <w:r>
              <w:rPr>
                <w:sz w:val="18"/>
              </w:rPr>
              <w:t>Broken Authentication</w:t>
            </w:r>
          </w:p>
        </w:tc>
        <w:tc>
          <w:tcPr>
            <w:tcW w:type="dxa" w:w="3744"/>
          </w:tcPr>
          <w:p>
            <w:r/>
            <w:r>
              <w:rPr>
                <w:sz w:val="18"/>
              </w:rPr>
              <w:t>admin:password; no lockout</w:t>
            </w:r>
          </w:p>
        </w:tc>
        <w:tc>
          <w:tcPr>
            <w:tcW w:type="dxa" w:w="3744"/>
          </w:tcPr>
          <w:p>
            <w:r/>
            <w:r>
              <w:rPr>
                <w:color w:val="057250"/>
                <w:sz w:val="18"/>
              </w:rPr>
              <w:t>Lockout after 3 fails / 15 s</w:t>
            </w:r>
          </w:p>
        </w:tc>
      </w:tr>
      <w:tr>
        <w:tc>
          <w:tcPr>
            <w:tcW w:type="dxa" w:w="2736"/>
          </w:tcPr>
          <w:p>
            <w:r/>
            <w:r>
              <w:rPr>
                <w:sz w:val="18"/>
              </w:rPr>
              <w:t>Command Injection</w:t>
            </w:r>
          </w:p>
        </w:tc>
        <w:tc>
          <w:tcPr>
            <w:tcW w:type="dxa" w:w="3744"/>
          </w:tcPr>
          <w:p>
            <w:r/>
            <w:r>
              <w:rPr>
                <w:sz w:val="18"/>
              </w:rPr>
              <w:t>uid=33(www-data), RCE</w:t>
            </w:r>
          </w:p>
        </w:tc>
        <w:tc>
          <w:tcPr>
            <w:tcW w:type="dxa" w:w="3744"/>
          </w:tcPr>
          <w:p>
            <w:r/>
            <w:r>
              <w:rPr>
                <w:color w:val="057250"/>
                <w:sz w:val="18"/>
              </w:rPr>
              <w:t>"Invalid IP" — octet allow-list</w:t>
            </w:r>
          </w:p>
        </w:tc>
      </w:tr>
      <w:tr>
        <w:tc>
          <w:tcPr>
            <w:tcW w:type="dxa" w:w="2736"/>
          </w:tcPr>
          <w:p>
            <w:r/>
            <w:r>
              <w:rPr>
                <w:sz w:val="18"/>
              </w:rPr>
              <w:t>XSS (reflected+stored)</w:t>
            </w:r>
          </w:p>
        </w:tc>
        <w:tc>
          <w:tcPr>
            <w:tcW w:type="dxa" w:w="3744"/>
          </w:tcPr>
          <w:p>
            <w:r/>
            <w:r>
              <w:rPr>
                <w:sz w:val="18"/>
              </w:rPr>
              <w:t>&lt;script&gt; executes</w:t>
            </w:r>
          </w:p>
        </w:tc>
        <w:tc>
          <w:tcPr>
            <w:tcW w:type="dxa" w:w="3744"/>
          </w:tcPr>
          <w:p>
            <w:r/>
            <w:r>
              <w:rPr>
                <w:color w:val="057250"/>
                <w:sz w:val="18"/>
              </w:rPr>
              <w:t>Encoded &amp;lt;script&amp;gt; + CSP</w:t>
            </w:r>
          </w:p>
        </w:tc>
      </w:tr>
      <w:tr>
        <w:tc>
          <w:tcPr>
            <w:tcW w:type="dxa" w:w="2736"/>
          </w:tcPr>
          <w:p>
            <w:r/>
            <w:r>
              <w:rPr>
                <w:sz w:val="18"/>
              </w:rPr>
              <w:t>Misconfiguration</w:t>
            </w:r>
          </w:p>
        </w:tc>
        <w:tc>
          <w:tcPr>
            <w:tcW w:type="dxa" w:w="3744"/>
          </w:tcPr>
          <w:p>
            <w:r/>
            <w:r>
              <w:rPr>
                <w:sz w:val="18"/>
              </w:rPr>
              <w:t>No headers; version leaked</w:t>
            </w:r>
          </w:p>
        </w:tc>
        <w:tc>
          <w:tcPr>
            <w:tcW w:type="dxa" w:w="3744"/>
          </w:tcPr>
          <w:p>
            <w:r/>
            <w:r>
              <w:rPr>
                <w:color w:val="057250"/>
                <w:sz w:val="18"/>
              </w:rPr>
              <w:t>All headers; version hidden; secure cookie</w:t>
            </w:r>
          </w:p>
        </w:tc>
      </w:tr>
    </w:tbl>
    <w:p/>
    <w:p>
      <w:pPr>
        <w:pStyle w:val="Heading1"/>
      </w:pPr>
      <w:r>
        <w:rPr>
          <w:color w:val="0F2B46"/>
        </w:rPr>
        <w:t>5. Recommendations (prioritised)</w:t>
      </w:r>
    </w:p>
    <w:p>
      <w:pPr>
        <w:pStyle w:val="ListBullet"/>
        <w:spacing w:after="60"/>
      </w:pPr>
      <w:r>
        <w:rPr>
          <w:sz w:val="21"/>
        </w:rPr>
        <w:t>Parameterised queries / ORM everywhere — eliminates Findings 1 &amp; 2.</w:t>
      </w:r>
    </w:p>
    <w:p>
      <w:pPr>
        <w:pStyle w:val="ListBullet"/>
        <w:spacing w:after="60"/>
      </w:pPr>
      <w:r>
        <w:rPr>
          <w:sz w:val="21"/>
        </w:rPr>
        <w:t>Authentication hardening — lockout + rate limiting, strong password policy, MFA.</w:t>
      </w:r>
    </w:p>
    <w:p>
      <w:pPr>
        <w:pStyle w:val="ListBullet"/>
        <w:spacing w:after="60"/>
      </w:pPr>
      <w:r>
        <w:rPr>
          <w:sz w:val="21"/>
        </w:rPr>
        <w:t>Password storage — replace unsalted MD5 with bcrypt/Argon2 (salted, adaptive).</w:t>
      </w:r>
    </w:p>
    <w:p>
      <w:pPr>
        <w:pStyle w:val="ListBullet"/>
        <w:spacing w:after="60"/>
      </w:pPr>
      <w:r>
        <w:rPr>
          <w:sz w:val="21"/>
        </w:rPr>
        <w:t>Output encoding + a strict Content-Security-Policy on all output.</w:t>
      </w:r>
    </w:p>
    <w:p>
      <w:pPr>
        <w:pStyle w:val="ListBullet"/>
        <w:spacing w:after="60"/>
      </w:pPr>
      <w:r>
        <w:rPr>
          <w:sz w:val="21"/>
        </w:rPr>
        <w:t>Avoid shell calls; where unavoidable, allow-list and use escapeshellarg().</w:t>
      </w:r>
    </w:p>
    <w:p>
      <w:pPr>
        <w:pStyle w:val="ListBullet"/>
        <w:spacing w:after="60"/>
      </w:pPr>
      <w:r>
        <w:rPr>
          <w:sz w:val="21"/>
        </w:rPr>
        <w:t>Secure configuration baseline — security headers, hide versions, disable directory listing, protect /metrics, secure cookie flags.</w:t>
      </w:r>
    </w:p>
    <w:p>
      <w:pPr>
        <w:pStyle w:val="ListBullet"/>
        <w:spacing w:after="60"/>
      </w:pPr>
      <w:r>
        <w:rPr>
          <w:sz w:val="21"/>
        </w:rPr>
        <w:t>Process — integrate SAST/DAST into CI and schedule periodic reassessment.</w:t>
      </w:r>
    </w:p>
    <w:p>
      <w:pPr>
        <w:pStyle w:val="Heading1"/>
      </w:pPr>
      <w:r>
        <w:rPr>
          <w:color w:val="0F2B46"/>
        </w:rPr>
        <w:t>6. Conclusion</w:t>
      </w:r>
    </w:p>
    <w:p>
      <w:pPr>
        <w:spacing w:after="120" w:before="0"/>
      </w:pPr>
      <w:r>
        <w:rPr>
          <w:sz w:val="21"/>
        </w:rPr>
        <w:t>All six vulnerabilities were reproduced with concrete evidence and then successfully mitigated; re-testing confirmed every previously successful attack was blocked. The dominant risks — injection, broken authentication and misconfiguration — stem from a few recurring root causes (trusting user input, weak auth design, insecure defaults) and are addressed by well-established controls. Residual risk after remediation is Low.</w:t>
      </w:r>
    </w:p>
    <w:p>
      <w:pPr>
        <w:pStyle w:val="Heading1"/>
      </w:pPr>
      <w:r>
        <w:rPr>
          <w:color w:val="0F2B46"/>
        </w:rPr>
        <w:t>7. References</w:t>
      </w:r>
    </w:p>
    <w:p>
      <w:pPr>
        <w:pStyle w:val="ListBullet"/>
        <w:spacing w:after="60"/>
      </w:pPr>
      <w:r>
        <w:rPr>
          <w:sz w:val="21"/>
        </w:rPr>
        <w:t>OWASP Top 10 (2021); OWASP Web Security Testing Guide (WSTG)</w:t>
      </w:r>
    </w:p>
    <w:p>
      <w:pPr>
        <w:pStyle w:val="ListBullet"/>
        <w:spacing w:after="60"/>
      </w:pPr>
      <w:r>
        <w:rPr>
          <w:sz w:val="21"/>
        </w:rPr>
        <w:t>OWASP Cheat Sheets: SQL Injection Prevention, XSS Prevention, Password Storage</w:t>
      </w:r>
    </w:p>
    <w:p>
      <w:pPr>
        <w:pStyle w:val="ListBullet"/>
        <w:spacing w:after="60"/>
      </w:pPr>
      <w:r>
        <w:rPr>
          <w:sz w:val="21"/>
        </w:rPr>
        <w:t>FIRST CVSS v3.1 Specification</w:t>
      </w:r>
    </w:p>
    <w:p>
      <w:pPr>
        <w:pStyle w:val="ListBullet"/>
        <w:spacing w:after="60"/>
      </w:pPr>
      <w:r>
        <w:rPr>
          <w:sz w:val="21"/>
        </w:rPr>
        <w:t>DVWA (digininja/DVWA); OWASP Juice Shop (bkimminich/juice-shop)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