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工作日报</w:t>
      </w:r>
    </w:p>
    <w:p>
      <w:pPr>
        <w:spacing w:after="40" w:before="0" w:line="276" w:lineRule="auto"/>
        <w:jc w:val="center"/>
      </w:pPr>
      <w:r>
        <w:rPr>
          <w:rFonts w:ascii="微软雅黑" w:hAnsi="微软雅黑" w:eastAsia="微软雅黑"/>
          <w:b w:val="0"/>
          <w:sz w:val="24"/>
        </w:rPr>
        <w:t>2026年8月3日（周一）</w:t>
      </w:r>
    </w:p>
    <w:p>
      <w:pPr>
        <w:spacing w:after="40" w:before="0" w:line="276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协作工具：Claude Code</w:t>
      </w:r>
    </w:p>
    <w:p>
      <w:pPr>
        <w:spacing w:after="200" w:before="0" w:line="276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覆盖项目：清泉跨境系统（企业级） / 海外仓发货自动化</w:t>
      </w:r>
    </w:p>
    <w:p>
      <w:pPr>
        <w:spacing w:after="120" w:before="20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一、今日总览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5B5B5B"/>
          <w:sz w:val="22"/>
        </w:rPr>
        <w:t>一句话总结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今天主线是「清泉把 TK 整站采集验收收口，并正式铺开 AMZ/TK 飞书驾驶舱（PG→飞书同步）」；海外仓侧重点是对账链路健康检查——早间 recon 因赛狐 OAuth 401 失败，需先恢复凭证，同时工作区仍有 7/30 保活/关窗续跑与飞书卡片告警等未提交增强可择机入库。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项目一览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249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主线成果</w:t>
            </w:r>
          </w:p>
        </w:tc>
        <w:tc>
          <w:tcPr>
            <w:tcW w:type="dxa" w:w="3249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清泉跨境（企业级）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TK 整站质量加固+日更矩阵+Pop 排除实跑；AMZ/TK 飞书驾驶舱建表方案、同步 Job、字段脚本与 T1/T2 联调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采集侧可日更；驾驶舱骨架已通，shop_daily 仍待补数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海外仓发货自动化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早间对账定时任务执行；发现赛狐 token 401；工作区保活/关窗续跑与飞书交互卡片仍为未提交改动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对账阻塞于鉴权；代码增强待提交/验证</w:t>
            </w:r>
          </w:p>
        </w:tc>
      </w:tr>
    </w:tbl>
    <w:p/>
    <w:p>
      <w:pPr>
        <w:spacing w:after="120" w:before="20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二、分项目明细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2E75B6"/>
          <w:sz w:val="26"/>
        </w:rPr>
        <w:t>1. 清泉跨境系统（企业级）（E:\project\清泉跨境系统（企业级））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5B5B5B"/>
          <w:sz w:val="22"/>
        </w:rPr>
        <w:t>背景问题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TK 整站（订单/商品/店 KPI·健康·财务）需从「能跑」进到「可日更 + 可排除欧盟 Pop + 可验收」。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运营侧需要飞书多维表驾驶舱（对标 XMind 多店对比/广告投放），且正式链路必须经 PostgreSQL，禁止生产长期直写飞书。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AMZ 侧此前仅有环比任务/链接日骨架，缺店铺日经营与风险告警事实表及同步。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5B5B5B"/>
          <w:sz w:val="22"/>
        </w:rPr>
        <w:t>今日完成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（1）TK 整站采集质量与日更矩阵（上午提交 63430e8 + 续作）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提交 feat(tk): products/orders quality, shop KPI modules, and full-store daily（+2443/-234，19 文件）。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订单：粘连时间解析加固 + 单测 test_tiktok_order_time；商品翻页 products-click-next / productId 分页；shop/health/finance 抓取脚本与 run-shop-modules。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中心 ingest 增强（店铺主数据名、订单时间等）；qingquan-client.ps1 大幅扩展。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日更任务矩阵落地：广告 17:20 / 店模块 17:45 / 订单 18:00 / 商品 18:20；另有合并链 17:50（勿与拆分三任务同开）。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night-loop 扩到 ads + shop-modules + orders + products；商品 open 后 warm 轮询（最多 8 次）减轻 Bridge 抖动。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Pop / 欧盟排除：modules.opsExcludeStoreIds + opsExcludePlatformContains；orders/products/shop-modules 共用，广告仍可采 Pop。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（2）2026-08-03 生产实跑验收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ListOnly：三模块均 opsExclude removed Pop → 仅 Deal + Gardena。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shop-modules 全店：6/6 scrape OK；2 次偶发 SSL 已 curl 补写；生产 shop/health/finance 有 08-02 日数据。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products 全店：Deal 76（+26）、Gardena 98（dup 刷新）；warm 轮询生效。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历史快照口径（PROGRESS）：订单 ~582 行 null_biz≈0；商品 Gardena ~104 / Deal ~55。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（3）飞书驾驶舱：方案 + 中心同步（下午主线，未全部提交）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文档：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docs/AMZ-飞书驾驶舱建表方案.md（v0.2）：锁定「必须经 PG」；T1 店铺日 / T3 链接日 / T6 风险；净利润·ROI·多币种合计可空预留。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docs/TK-飞书驾驶舱建表方案.md：模块 2 多店对比 + 模块 3 广告；T1 店日宽表 + T2 广告活动日明细。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docs/TK-飞书驾驶舱仪表盘搭法.md：表 ID、当前行数、推荐视图与数字卡。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docs/字段映射字典.md：补 AMZ 4.3–4.5、TK 5.1–5.2 飞书列映射与 table_key。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数据库：migration 009_amz_shop_daily_risk.sql（fact_amz_shop_daily + fact_amz_risk_alert）。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同步实现：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backend/app/jobs/amz_feishu_sync.py、tk_feishu_sync.py（增量/回看窗口/dry_run）。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bitable.py：amz/tk 字段映射、日期毫秒、盈亏标签（高ROI/正常/低效亏损）。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export_feishu：table_key 扩展 amz_* / tk_*，支持 run_inline 联调。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worker：feishu.job 按 table_key 分发到 AMZ/TK runner。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  - config / .env.example：AMZ/TK Base 与表 ID 配置项。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脚本：feishu-amz-create-fields.ps1、feishu-tk-create-fields.ps1、feishu-tk-create-views.py、feishu_tk_daily_sync.py + ps1 包装。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现网 Base（TK）：C1iHbw6TVad6rUsbZnbc2gSDnHg。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（4）飞书联调数据（截至今日傍晚）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2436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table_id</w:t>
            </w:r>
          </w:p>
        </w:tc>
        <w:tc>
          <w:tcPr>
            <w:tcW w:type="dxa" w:w="2436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当前数据</w:t>
            </w:r>
          </w:p>
        </w:tc>
        <w:tc>
          <w:tcPr>
            <w:tcW w:type="dxa" w:w="2436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T1 店铺日经营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tblwh7EVeAFPfvuy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 行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广告日 rollup 回退；fact_tiktok_shop_daily 仍为 0 时 GMV≈广告销售额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T2 广告活动日明细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tblXaQ871ZcrrTPL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26 行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2026-07-26～07-29 真实活动（SHOP INOUT / Deal 等）</w:t>
            </w:r>
          </w:p>
        </w:tc>
      </w:tr>
    </w:tbl>
    <w:p/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PG 侧：fact_ads_campaign_daily=26；shop/health/finance 日更需持续跑 shop-modules 才能让 T1 切到真实 GMV。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5B5B5B"/>
          <w:sz w:val="22"/>
        </w:rPr>
        <w:t>待办 / 风险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订单日更实跑一轮（TK-Orders-Daily / run-orders-daily）验收。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shop-modules 日更把 fact_tiktok_shop_daily 补齐后，再同步 T1（去掉纯广告回退口径）。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下午驾驶舱相关大量未提交（jobs / bitable / export / docs / scripts / migration 009），建议按「AMZ 骨架 / TK 同步 / 文档脚本」分 commit 推远程。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合 PR：feature/tk-products-kpi。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欧盟 Pop 若广告也要停，再进 filter.excludeStoreIds。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AMZ 净利润/ROI/多币种合计口径业务未定——表结构已预留，展示先按店筛选。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2E75B6"/>
          <w:sz w:val="26"/>
        </w:rPr>
        <w:t>2. 海外仓发货自动化（E:\project\海外仓）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5B5B5B"/>
          <w:sz w:val="22"/>
        </w:rPr>
        <w:t>背景问题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赛狐↔WMS 日对账依赖 OpenAPI token；凭证失效会直接导致定时 recon 失败、漏提交/渠道异常无法发现。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7/30 已完成 ERP 保活 + 关窗续跑更新包，工作区仍有未提交增强（飞书交互卡片、Temu 商品只读探测等）。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5B5B5B"/>
          <w:sz w:val="22"/>
        </w:rPr>
        <w:t>今日完成 / 发现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（1）早间对账任务执行与失败定位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08:07 定时 recon 启动（白名单店 396706/398202/398203，WMS profiles=jinmao/blackcat）。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失败点：Sellfox OAuth client_credentials 拉取 token → HTTP 401 Authorization Required。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日志：sellfox-bridge/logs/recon_20260803.log（exit=1）；近几日 bridge.log 亦多在「对账开始」后无完成摘要，需与鉴权/网络一并排查。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影响：今日未能产出 OK / SELLFOX_NOT_SUBMITTED / WMS_MISSING 等分类统计与飞书告警。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2"/>
        </w:rPr>
        <w:t>（2）工作区既有增强（未提交，便于后续入库）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automation：core/full_loop/shipping_loop/status_update_loop — 关窗识别、reopen ERP/WMS、真实页面保活（与 7/30 更新包一致，工作树仍脏）。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sellfox-bridge/bridge/notify.py：飞书交互卡片（红/橙/绿分级、对账 recon_alert、失败降级纯文本）。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sellfox-bridge 客户端：Temu 跨境/本土父体分页与子体只读接口（下架监测可行性探测）；probe_temu_products.py 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交付包仍在：同事更新_循环保活+关窗续跑_20260730-1619.zip + ERP 保活说明。</w:t>
      </w:r>
    </w:p>
    <w:p>
      <w:pPr>
        <w:spacing w:after="120" w:before="160" w:line="276" w:lineRule="auto"/>
      </w:pPr>
      <w:r>
        <w:rPr>
          <w:rFonts w:ascii="微软雅黑" w:hAnsi="微软雅黑" w:eastAsia="微软雅黑"/>
          <w:b/>
          <w:color w:val="5B5B5B"/>
          <w:sz w:val="22"/>
        </w:rPr>
        <w:t>待办 / 风险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P0：修复赛狐 OpenAPI 凭证（client_id/secret 或授权状态），重跑 recon，确认 token 刷新与近 7 天已发货对账。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P1：将 notify 卡片 + 保活/关窗改动整理提交；同事机确认 7/30 包已覆盖并跑过 [A] 全流程。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P2：Temu 商品只读探测与「下架监测」是否单独立项，避免与 Temu 监测项目职责重叠。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密钥仅本机配置，勿写入 git / 日报正文。</w:t>
      </w:r>
    </w:p>
    <w:p>
      <w:pPr>
        <w:spacing w:after="120" w:before="20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三、跨项目共性问题与协同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数据入口原则统一：清泉驾驶舱明确「采集 → Ingest → PG → 同步 Job → 飞书」；海外仓对账告警亦走本机 webhook 卡片，与中台飞书 Base 分离。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鉴权脆弱点：赛狐 OAuth 401 阻断海外仓对账；紫鸟 Bridge 仍是 TK 采集运行时依赖（今日 shop/products 已能跑，需保持在线）。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未提交债务：清泉驾驶舱实现与海外仓 bridge/automation 增强均在工作区，建议按模块入库，降低与同事包/生产漂移。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周报：今早已整理 工作周报-2026-07-27_08-02.docx（覆盖上周一至周五），本日日报承接 8 月首周。</w:t>
      </w:r>
    </w:p>
    <w:p>
      <w:pPr>
        <w:spacing w:after="120" w:before="20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四、明日建议优先级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249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249"/>
            <w:shd w:fill="1F4E79" w:val="clear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修复赛狐 OAuth 后重跑 recon，恢复海外仓对账与飞书告警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海外仓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跑通 shop-modules 日更 → 补齐 fact_tiktok_shop_daily → 再同步 T1 真实 GMV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清泉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清泉驾驶舱未提交代码分模块 commit / 推远程；合 feature/tk-products-kpi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清泉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订单日更任务实跑一轮并核对 null_biz / 翻页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清泉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海外仓 notify 卡片与保活改动提交；确认同事机 7/30 包状态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海外仓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飞书仪表盘视图/数字卡按「搭法」文档在 UI 补筛选（API 仅建空视图）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清泉</w:t>
            </w:r>
          </w:p>
        </w:tc>
      </w:tr>
    </w:tbl>
    <w:p/>
    <w:p>
      <w:pPr>
        <w:spacing w:after="120" w:before="20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五、工具与协作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主工具：Claude Code（清泉采集/ingest/飞书同步/文档脚本；海外仓日志排查）。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清泉 Git：今日提交 63430e8（feature/tk-products-kpi）；下午驾驶舱改动仍在工作区。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环境依赖：紫鸟 Bridge、清泉 ingest API / PostgreSQL、飞书多维表开放平台、赛狐 OpenAPI、WMS。</w:t>
      </w:r>
    </w:p>
    <w:p>
      <w:pPr>
        <w:spacing w:after="120" w:before="200" w:line="276" w:lineRule="auto"/>
      </w:pPr>
      <w:r>
        <w:rPr>
          <w:rFonts w:ascii="微软雅黑" w:hAnsi="微软雅黑" w:eastAsia="微软雅黑"/>
          <w:b/>
          <w:color w:val="1F4E79"/>
          <w:sz w:val="32"/>
        </w:rPr>
        <w:t>六、备注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日报依据：两项目今日 git log/diff、PROGRESS-tk-full-scrape.md、docs 飞书方案 mtime、recon_20260803.log、历史日报体例；未臆造未在证据中的业务结果。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· 涉及 client_secret、飞书 app_secret、webhook 等均不写入日报；配置仅本机/示例文件。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