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第四次作业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Given:  A cache can hold 64 KByte data. Data are transferred between main memory and the cache in blocks of 4 bytes each. The main memory consists of 16 Mbytes, with each byte directly accessible by a 24-bit address.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(a) How many cache blocks in the cache?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(b) How many blocks in the memory?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(c) For the direct-mapping cache, how many bits for tag and cache line in a memory address, respectively?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(d) For the associative cache, how many bits for tag in a memory address?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(e) For the 4-way set associative cache, how many bits for tag and set in a memory address, respectively?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(f) How many tag comparisons are needed in each memory access for direct-mapping, associative and four-way set associate cache, respectively?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64K/4 = 16K = 2^14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16M/4 = 4M = 2^22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对于直接映射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88"/>
        <w:gridCol w:w="4647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8bit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473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14bit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select the set</w:t>
            </w:r>
          </w:p>
        </w:tc>
        <w:tc>
          <w:tcPr>
            <w:tcW w:w="94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2bit Byteoffset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对于全相联</w:t>
      </w:r>
    </w:p>
    <w:tbl>
      <w:tblPr>
        <w:tblStyle w:val="4"/>
        <w:tblW w:w="8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2"/>
        <w:gridCol w:w="1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22bit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11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2bit Byteoffset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对于四路组相联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8"/>
        <w:gridCol w:w="4157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10bit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41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12bit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select the set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2bit Byteoffset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直接映射需比较1次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四路组相联需比较4次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全相连需比较2^14次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D39DF3"/>
    <w:multiLevelType w:val="singleLevel"/>
    <w:tmpl w:val="ECD39DF3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5MjA3YWEwM2RhOTBhZDE0Njk5NjBjN2MyZDA0YzAifQ=="/>
  </w:docVars>
  <w:rsids>
    <w:rsidRoot w:val="00000000"/>
    <w:rsid w:val="17DE540A"/>
    <w:rsid w:val="1F1C595D"/>
    <w:rsid w:val="2B4136CB"/>
    <w:rsid w:val="5B9C5BD2"/>
    <w:rsid w:val="6077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784</Characters>
  <Lines>0</Lines>
  <Paragraphs>0</Paragraphs>
  <TotalTime>8</TotalTime>
  <ScaleCrop>false</ScaleCrop>
  <LinksUpToDate>false</LinksUpToDate>
  <CharactersWithSpaces>929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2022-10-29T14:04:36Z</dcterms:created>
  <dc:creator>111</dc:creator>
  <cp:lastModifiedBy>qzuser</cp:lastModifiedBy>
  <dcterms:modified xsi:type="dcterms:W3CDTF">2022-10-29T15:38:21Z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6C2524DF174E41C49537F3FACC19BC13</vt:lpwstr>
  </property>
</Properties>
</file>